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C67" w14:textId="77777777" w:rsidR="00177AC6" w:rsidRDefault="00177AC6" w:rsidP="007E4FAA">
      <w:pPr>
        <w:pStyle w:val="Heading1"/>
        <w:spacing w:before="0" w:line="240" w:lineRule="auto"/>
        <w:rPr>
          <w:rFonts w:ascii="Times New Roman" w:eastAsia="Times New Roman" w:hAnsi="Times New Roman" w:cs="Times New Roman"/>
          <w:b/>
          <w:bCs/>
          <w:color w:val="auto"/>
          <w:sz w:val="24"/>
          <w:szCs w:val="24"/>
        </w:rPr>
      </w:pPr>
      <w:bookmarkStart w:id="0" w:name="_Hlk114298335"/>
      <w:bookmarkStart w:id="1" w:name="_Hlk115509134"/>
      <w:bookmarkStart w:id="2" w:name="_GoBack"/>
      <w:bookmarkEnd w:id="0"/>
      <w:bookmarkEnd w:id="2"/>
    </w:p>
    <w:p w14:paraId="110F08AA" w14:textId="5CDC103B" w:rsidR="007E4FAA" w:rsidRPr="00477C0A" w:rsidRDefault="007E4FAA" w:rsidP="007E4FAA">
      <w:pPr>
        <w:pStyle w:val="Heading1"/>
        <w:spacing w:before="0" w:line="240" w:lineRule="auto"/>
        <w:rPr>
          <w:rFonts w:ascii="Times New Roman" w:eastAsia="Times New Roman" w:hAnsi="Times New Roman" w:cs="Times New Roman"/>
          <w:b/>
          <w:bCs/>
          <w:color w:val="auto"/>
          <w:sz w:val="24"/>
          <w:szCs w:val="24"/>
        </w:rPr>
      </w:pPr>
      <w:r w:rsidRPr="00477C0A">
        <w:rPr>
          <w:rFonts w:ascii="Times New Roman" w:eastAsia="Times New Roman" w:hAnsi="Times New Roman" w:cs="Times New Roman"/>
          <w:b/>
          <w:bCs/>
          <w:color w:val="auto"/>
          <w:sz w:val="24"/>
          <w:szCs w:val="24"/>
        </w:rPr>
        <w:t>Supplementary Material</w:t>
      </w:r>
    </w:p>
    <w:p w14:paraId="08CC1756" w14:textId="77777777" w:rsidR="007E4FAA" w:rsidRPr="00477C0A" w:rsidRDefault="007E4FAA" w:rsidP="007E4FAA">
      <w:pPr>
        <w:pStyle w:val="Heading1"/>
        <w:spacing w:before="0" w:line="240" w:lineRule="auto"/>
        <w:rPr>
          <w:rFonts w:ascii="Times New Roman" w:eastAsia="Times New Roman" w:hAnsi="Times New Roman" w:cs="Times New Roman"/>
          <w:b/>
          <w:color w:val="auto"/>
          <w:sz w:val="24"/>
          <w:szCs w:val="24"/>
        </w:rPr>
      </w:pPr>
      <w:r w:rsidRPr="00477C0A">
        <w:rPr>
          <w:rFonts w:ascii="Times New Roman" w:eastAsia="Times New Roman" w:hAnsi="Times New Roman" w:cs="Times New Roman"/>
          <w:b/>
          <w:color w:val="auto"/>
          <w:sz w:val="24"/>
          <w:szCs w:val="24"/>
        </w:rPr>
        <w:t xml:space="preserve">Further details on Maxent analyses </w:t>
      </w:r>
    </w:p>
    <w:p w14:paraId="18A7ECDA" w14:textId="77777777" w:rsidR="007E4FAA" w:rsidRPr="00477C0A" w:rsidRDefault="007E4FAA" w:rsidP="007E4FAA"/>
    <w:p w14:paraId="7D3619EB" w14:textId="77777777" w:rsidR="007E4FAA" w:rsidRPr="00477C0A" w:rsidRDefault="007E4FAA" w:rsidP="007E4FAA">
      <w:pPr>
        <w:pStyle w:val="Heading1"/>
        <w:spacing w:before="0" w:line="240" w:lineRule="auto"/>
        <w:rPr>
          <w:rFonts w:ascii="Times New Roman" w:eastAsia="Times New Roman" w:hAnsi="Times New Roman" w:cs="Times New Roman"/>
          <w:b/>
          <w:bCs/>
          <w:color w:val="auto"/>
          <w:sz w:val="24"/>
          <w:szCs w:val="24"/>
        </w:rPr>
      </w:pPr>
      <w:r w:rsidRPr="00477C0A">
        <w:rPr>
          <w:rFonts w:ascii="Times New Roman" w:eastAsia="Times New Roman" w:hAnsi="Times New Roman" w:cs="Times New Roman"/>
          <w:b/>
          <w:bCs/>
          <w:color w:val="auto"/>
          <w:sz w:val="24"/>
          <w:szCs w:val="24"/>
        </w:rPr>
        <w:t xml:space="preserve">Bird distribution modelling </w:t>
      </w:r>
    </w:p>
    <w:p w14:paraId="1F8D4B74" w14:textId="77777777" w:rsidR="007E4FAA" w:rsidRPr="00477C0A" w:rsidRDefault="007E4FAA" w:rsidP="007E4FAA">
      <w:pPr>
        <w:spacing w:after="0" w:line="240" w:lineRule="auto"/>
        <w:rPr>
          <w:rFonts w:ascii="Times New Roman" w:hAnsi="Times New Roman" w:cs="Times New Roman"/>
          <w:sz w:val="24"/>
          <w:szCs w:val="24"/>
        </w:rPr>
      </w:pPr>
      <w:r w:rsidRPr="00477C0A">
        <w:rPr>
          <w:rFonts w:ascii="Times New Roman" w:hAnsi="Times New Roman" w:cs="Times New Roman"/>
          <w:sz w:val="24"/>
          <w:szCs w:val="24"/>
        </w:rPr>
        <w:t xml:space="preserve">See main text for an explanation of methods and results (Table 1) </w:t>
      </w:r>
    </w:p>
    <w:p w14:paraId="0A945705" w14:textId="77777777" w:rsidR="007E4FAA" w:rsidRPr="00477C0A" w:rsidRDefault="007E4FAA" w:rsidP="007E4FAA">
      <w:pPr>
        <w:spacing w:after="0" w:line="240" w:lineRule="auto"/>
        <w:rPr>
          <w:rFonts w:ascii="Times New Roman" w:hAnsi="Times New Roman" w:cs="Times New Roman"/>
          <w:sz w:val="24"/>
          <w:szCs w:val="24"/>
        </w:rPr>
      </w:pPr>
    </w:p>
    <w:p w14:paraId="77DAFEEE" w14:textId="406B6AF1" w:rsidR="007E4FA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noProof/>
          <w:sz w:val="24"/>
          <w:szCs w:val="24"/>
          <w:lang w:eastAsia="en-GB"/>
        </w:rPr>
        <w:drawing>
          <wp:inline distT="0" distB="0" distL="0" distR="0" wp14:anchorId="0AD6CDEA" wp14:editId="6DA6486C">
            <wp:extent cx="5400040" cy="2228215"/>
            <wp:effectExtent l="0" t="0" r="0" b="635"/>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228215"/>
                    </a:xfrm>
                    <a:prstGeom prst="rect">
                      <a:avLst/>
                    </a:prstGeom>
                  </pic:spPr>
                </pic:pic>
              </a:graphicData>
            </a:graphic>
          </wp:inline>
        </w:drawing>
      </w:r>
      <w:r w:rsidRPr="00477C0A">
        <w:rPr>
          <w:rFonts w:ascii="Times New Roman" w:eastAsia="Times New Roman" w:hAnsi="Times New Roman" w:cs="Times New Roman"/>
          <w:bCs/>
          <w:sz w:val="24"/>
          <w:szCs w:val="24"/>
        </w:rPr>
        <w:t xml:space="preserve"> </w:t>
      </w:r>
      <w:r w:rsidRPr="00477C0A">
        <w:rPr>
          <w:rFonts w:ascii="Times New Roman" w:eastAsia="Times New Roman" w:hAnsi="Times New Roman" w:cs="Times New Roman"/>
          <w:b/>
          <w:sz w:val="24"/>
          <w:szCs w:val="24"/>
        </w:rPr>
        <w:t>Figure S1.</w:t>
      </w:r>
      <w:r w:rsidRPr="00477C0A">
        <w:rPr>
          <w:rFonts w:ascii="Times New Roman" w:eastAsia="Times New Roman" w:hAnsi="Times New Roman" w:cs="Times New Roman"/>
          <w:sz w:val="24"/>
          <w:szCs w:val="24"/>
        </w:rPr>
        <w:t xml:space="preserve"> Distribution of the occurrences recorded per species across the sampling area.</w:t>
      </w:r>
    </w:p>
    <w:p w14:paraId="73F2709F" w14:textId="77777777" w:rsidR="00B666DF" w:rsidRPr="00477C0A" w:rsidRDefault="00B666DF" w:rsidP="007E4FAA">
      <w:pPr>
        <w:spacing w:after="0" w:line="240" w:lineRule="auto"/>
        <w:rPr>
          <w:rFonts w:ascii="Times New Roman" w:eastAsia="Times New Roman" w:hAnsi="Times New Roman" w:cs="Times New Roman"/>
          <w:sz w:val="24"/>
          <w:szCs w:val="24"/>
        </w:rPr>
      </w:pPr>
    </w:p>
    <w:p w14:paraId="2772DF6E" w14:textId="77777777" w:rsidR="007E4FAA" w:rsidRPr="00477C0A" w:rsidRDefault="007E4FAA" w:rsidP="007E4FAA">
      <w:pPr>
        <w:spacing w:after="0" w:line="240" w:lineRule="auto"/>
        <w:rPr>
          <w:rFonts w:ascii="Times New Roman" w:eastAsia="Times New Roman" w:hAnsi="Times New Roman" w:cs="Times New Roman"/>
          <w:sz w:val="24"/>
          <w:szCs w:val="24"/>
        </w:rPr>
      </w:pPr>
    </w:p>
    <w:p w14:paraId="7CF2593F" w14:textId="77777777" w:rsidR="007E4FAA" w:rsidRPr="00477C0A" w:rsidRDefault="007E4FAA" w:rsidP="007E4FAA">
      <w:pPr>
        <w:spacing w:after="0" w:line="240" w:lineRule="auto"/>
        <w:rPr>
          <w:rFonts w:ascii="Times New Roman" w:eastAsia="Times New Roman" w:hAnsi="Times New Roman" w:cs="Times New Roman"/>
          <w:b/>
          <w:bCs/>
          <w:sz w:val="24"/>
          <w:szCs w:val="24"/>
        </w:rPr>
      </w:pPr>
      <w:r w:rsidRPr="00477C0A">
        <w:rPr>
          <w:rFonts w:ascii="Times New Roman" w:eastAsia="Times New Roman" w:hAnsi="Times New Roman" w:cs="Times New Roman"/>
          <w:b/>
          <w:sz w:val="24"/>
          <w:szCs w:val="24"/>
        </w:rPr>
        <w:t>Table S1.</w:t>
      </w:r>
      <w:r w:rsidRPr="00477C0A">
        <w:rPr>
          <w:rFonts w:ascii="Times New Roman" w:eastAsia="Times New Roman" w:hAnsi="Times New Roman" w:cs="Times New Roman"/>
          <w:bCs/>
          <w:sz w:val="24"/>
          <w:szCs w:val="24"/>
        </w:rPr>
        <w:t xml:space="preserve"> </w:t>
      </w:r>
      <w:r w:rsidRPr="00477C0A">
        <w:rPr>
          <w:rFonts w:ascii="Times New Roman" w:eastAsia="Times New Roman" w:hAnsi="Times New Roman" w:cs="Times New Roman"/>
          <w:sz w:val="24"/>
          <w:szCs w:val="24"/>
        </w:rPr>
        <w:t>Pearson's correlation coefficients among the variables used to create the species distribution models for birds.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1709"/>
        <w:gridCol w:w="1753"/>
        <w:gridCol w:w="1753"/>
        <w:gridCol w:w="1753"/>
      </w:tblGrid>
      <w:tr w:rsidR="007E4FAA" w:rsidRPr="00C35054" w14:paraId="2BF3D523" w14:textId="77777777" w:rsidTr="00760973">
        <w:trPr>
          <w:trHeight w:val="20"/>
        </w:trPr>
        <w:tc>
          <w:tcPr>
            <w:tcW w:w="1005" w:type="pct"/>
            <w:tcBorders>
              <w:top w:val="single" w:sz="4" w:space="0" w:color="auto"/>
              <w:bottom w:val="single" w:sz="4" w:space="0" w:color="auto"/>
            </w:tcBorders>
            <w:noWrap/>
            <w:vAlign w:val="center"/>
            <w:hideMark/>
          </w:tcPr>
          <w:p w14:paraId="7856C15E" w14:textId="77777777" w:rsidR="007E4FAA" w:rsidRPr="00C35054" w:rsidRDefault="007E4FAA" w:rsidP="00760973">
            <w:pPr>
              <w:spacing w:after="0"/>
              <w:rPr>
                <w:rFonts w:ascii="Times New Roman" w:eastAsia="Times New Roman" w:hAnsi="Times New Roman" w:cs="Times New Roman"/>
              </w:rPr>
            </w:pPr>
          </w:p>
        </w:tc>
        <w:tc>
          <w:tcPr>
            <w:tcW w:w="980" w:type="pct"/>
            <w:tcBorders>
              <w:top w:val="single" w:sz="4" w:space="0" w:color="auto"/>
              <w:bottom w:val="single" w:sz="4" w:space="0" w:color="auto"/>
            </w:tcBorders>
            <w:noWrap/>
            <w:vAlign w:val="center"/>
            <w:hideMark/>
          </w:tcPr>
          <w:p w14:paraId="33451A2D"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Forest</w:t>
            </w:r>
          </w:p>
        </w:tc>
        <w:tc>
          <w:tcPr>
            <w:tcW w:w="1005" w:type="pct"/>
            <w:tcBorders>
              <w:top w:val="single" w:sz="4" w:space="0" w:color="auto"/>
              <w:bottom w:val="single" w:sz="4" w:space="0" w:color="auto"/>
            </w:tcBorders>
            <w:noWrap/>
            <w:vAlign w:val="center"/>
            <w:hideMark/>
          </w:tcPr>
          <w:p w14:paraId="7D0A00E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Bio10</w:t>
            </w:r>
          </w:p>
        </w:tc>
        <w:tc>
          <w:tcPr>
            <w:tcW w:w="1005" w:type="pct"/>
            <w:tcBorders>
              <w:top w:val="single" w:sz="4" w:space="0" w:color="auto"/>
              <w:bottom w:val="single" w:sz="4" w:space="0" w:color="auto"/>
            </w:tcBorders>
            <w:noWrap/>
            <w:vAlign w:val="center"/>
            <w:hideMark/>
          </w:tcPr>
          <w:p w14:paraId="03D13526"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Bio12</w:t>
            </w:r>
          </w:p>
        </w:tc>
        <w:tc>
          <w:tcPr>
            <w:tcW w:w="1005" w:type="pct"/>
            <w:tcBorders>
              <w:top w:val="single" w:sz="4" w:space="0" w:color="auto"/>
              <w:bottom w:val="single" w:sz="4" w:space="0" w:color="auto"/>
            </w:tcBorders>
            <w:noWrap/>
            <w:vAlign w:val="center"/>
            <w:hideMark/>
          </w:tcPr>
          <w:p w14:paraId="0BF0B246"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Bio17</w:t>
            </w:r>
          </w:p>
        </w:tc>
      </w:tr>
      <w:tr w:rsidR="007E4FAA" w:rsidRPr="00C35054" w14:paraId="2DCA1D03" w14:textId="77777777" w:rsidTr="00760973">
        <w:trPr>
          <w:trHeight w:val="20"/>
        </w:trPr>
        <w:tc>
          <w:tcPr>
            <w:tcW w:w="1005" w:type="pct"/>
            <w:tcBorders>
              <w:top w:val="single" w:sz="4" w:space="0" w:color="auto"/>
            </w:tcBorders>
            <w:noWrap/>
            <w:vAlign w:val="center"/>
            <w:hideMark/>
          </w:tcPr>
          <w:p w14:paraId="444471E9"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Forest</w:t>
            </w:r>
          </w:p>
        </w:tc>
        <w:tc>
          <w:tcPr>
            <w:tcW w:w="980" w:type="pct"/>
            <w:tcBorders>
              <w:top w:val="single" w:sz="4" w:space="0" w:color="auto"/>
            </w:tcBorders>
            <w:noWrap/>
            <w:vAlign w:val="center"/>
            <w:hideMark/>
          </w:tcPr>
          <w:p w14:paraId="10D2DB7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1005" w:type="pct"/>
            <w:tcBorders>
              <w:top w:val="single" w:sz="4" w:space="0" w:color="auto"/>
            </w:tcBorders>
            <w:noWrap/>
            <w:vAlign w:val="center"/>
            <w:hideMark/>
          </w:tcPr>
          <w:p w14:paraId="0439A286" w14:textId="77777777" w:rsidR="007E4FAA" w:rsidRPr="00C35054" w:rsidRDefault="007E4FAA" w:rsidP="00760973">
            <w:pPr>
              <w:spacing w:after="0"/>
              <w:rPr>
                <w:rFonts w:ascii="Times New Roman" w:eastAsia="Times New Roman" w:hAnsi="Times New Roman" w:cs="Times New Roman"/>
              </w:rPr>
            </w:pPr>
          </w:p>
        </w:tc>
        <w:tc>
          <w:tcPr>
            <w:tcW w:w="1005" w:type="pct"/>
            <w:tcBorders>
              <w:top w:val="single" w:sz="4" w:space="0" w:color="auto"/>
            </w:tcBorders>
            <w:noWrap/>
            <w:vAlign w:val="center"/>
            <w:hideMark/>
          </w:tcPr>
          <w:p w14:paraId="321C96B1" w14:textId="77777777" w:rsidR="007E4FAA" w:rsidRPr="00C35054" w:rsidRDefault="007E4FAA" w:rsidP="00760973">
            <w:pPr>
              <w:spacing w:after="0"/>
              <w:rPr>
                <w:rFonts w:ascii="Times New Roman" w:eastAsia="Times New Roman" w:hAnsi="Times New Roman" w:cs="Times New Roman"/>
              </w:rPr>
            </w:pPr>
          </w:p>
        </w:tc>
        <w:tc>
          <w:tcPr>
            <w:tcW w:w="1005" w:type="pct"/>
            <w:tcBorders>
              <w:top w:val="single" w:sz="4" w:space="0" w:color="auto"/>
            </w:tcBorders>
            <w:noWrap/>
            <w:vAlign w:val="center"/>
            <w:hideMark/>
          </w:tcPr>
          <w:p w14:paraId="0DCDDDFE" w14:textId="77777777" w:rsidR="007E4FAA" w:rsidRPr="00C35054" w:rsidRDefault="007E4FAA" w:rsidP="00760973">
            <w:pPr>
              <w:spacing w:after="0"/>
              <w:rPr>
                <w:rFonts w:ascii="Times New Roman" w:eastAsia="Times New Roman" w:hAnsi="Times New Roman" w:cs="Times New Roman"/>
              </w:rPr>
            </w:pPr>
          </w:p>
        </w:tc>
      </w:tr>
      <w:tr w:rsidR="007E4FAA" w:rsidRPr="00C35054" w14:paraId="43412883" w14:textId="77777777" w:rsidTr="00760973">
        <w:trPr>
          <w:trHeight w:val="20"/>
        </w:trPr>
        <w:tc>
          <w:tcPr>
            <w:tcW w:w="1005" w:type="pct"/>
            <w:noWrap/>
            <w:vAlign w:val="center"/>
            <w:hideMark/>
          </w:tcPr>
          <w:p w14:paraId="3DC7B75C"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Bio10</w:t>
            </w:r>
          </w:p>
        </w:tc>
        <w:tc>
          <w:tcPr>
            <w:tcW w:w="980" w:type="pct"/>
            <w:noWrap/>
            <w:vAlign w:val="center"/>
            <w:hideMark/>
          </w:tcPr>
          <w:p w14:paraId="31D211E6"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-0.588</w:t>
            </w:r>
          </w:p>
        </w:tc>
        <w:tc>
          <w:tcPr>
            <w:tcW w:w="1005" w:type="pct"/>
            <w:noWrap/>
            <w:vAlign w:val="center"/>
            <w:hideMark/>
          </w:tcPr>
          <w:p w14:paraId="63057759"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1005" w:type="pct"/>
            <w:noWrap/>
            <w:vAlign w:val="center"/>
            <w:hideMark/>
          </w:tcPr>
          <w:p w14:paraId="63C08685" w14:textId="77777777" w:rsidR="007E4FAA" w:rsidRPr="00C35054" w:rsidRDefault="007E4FAA" w:rsidP="00760973">
            <w:pPr>
              <w:spacing w:after="0"/>
              <w:rPr>
                <w:rFonts w:ascii="Times New Roman" w:eastAsia="Times New Roman" w:hAnsi="Times New Roman" w:cs="Times New Roman"/>
              </w:rPr>
            </w:pPr>
          </w:p>
        </w:tc>
        <w:tc>
          <w:tcPr>
            <w:tcW w:w="1005" w:type="pct"/>
            <w:noWrap/>
            <w:vAlign w:val="center"/>
            <w:hideMark/>
          </w:tcPr>
          <w:p w14:paraId="6BF57973" w14:textId="77777777" w:rsidR="007E4FAA" w:rsidRPr="00C35054" w:rsidRDefault="007E4FAA" w:rsidP="00760973">
            <w:pPr>
              <w:spacing w:after="0"/>
              <w:rPr>
                <w:rFonts w:ascii="Times New Roman" w:eastAsia="Times New Roman" w:hAnsi="Times New Roman" w:cs="Times New Roman"/>
              </w:rPr>
            </w:pPr>
          </w:p>
        </w:tc>
      </w:tr>
      <w:tr w:rsidR="007E4FAA" w:rsidRPr="00C35054" w14:paraId="6807751E" w14:textId="77777777" w:rsidTr="00760973">
        <w:trPr>
          <w:trHeight w:val="20"/>
        </w:trPr>
        <w:tc>
          <w:tcPr>
            <w:tcW w:w="1005" w:type="pct"/>
            <w:noWrap/>
            <w:vAlign w:val="center"/>
            <w:hideMark/>
          </w:tcPr>
          <w:p w14:paraId="35BC0D9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Bio12</w:t>
            </w:r>
          </w:p>
        </w:tc>
        <w:tc>
          <w:tcPr>
            <w:tcW w:w="980" w:type="pct"/>
            <w:noWrap/>
            <w:vAlign w:val="center"/>
            <w:hideMark/>
          </w:tcPr>
          <w:p w14:paraId="0A63530C"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0.764</w:t>
            </w:r>
          </w:p>
        </w:tc>
        <w:tc>
          <w:tcPr>
            <w:tcW w:w="1005" w:type="pct"/>
            <w:noWrap/>
            <w:vAlign w:val="center"/>
            <w:hideMark/>
          </w:tcPr>
          <w:p w14:paraId="1F75B560"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-0.629</w:t>
            </w:r>
          </w:p>
        </w:tc>
        <w:tc>
          <w:tcPr>
            <w:tcW w:w="1005" w:type="pct"/>
            <w:noWrap/>
            <w:vAlign w:val="center"/>
            <w:hideMark/>
          </w:tcPr>
          <w:p w14:paraId="01BBD85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1005" w:type="pct"/>
            <w:noWrap/>
            <w:vAlign w:val="center"/>
            <w:hideMark/>
          </w:tcPr>
          <w:p w14:paraId="1E66C7B0" w14:textId="77777777" w:rsidR="007E4FAA" w:rsidRPr="00C35054" w:rsidRDefault="007E4FAA" w:rsidP="00760973">
            <w:pPr>
              <w:spacing w:after="0"/>
              <w:rPr>
                <w:rFonts w:ascii="Times New Roman" w:eastAsia="Times New Roman" w:hAnsi="Times New Roman" w:cs="Times New Roman"/>
              </w:rPr>
            </w:pPr>
          </w:p>
        </w:tc>
      </w:tr>
      <w:tr w:rsidR="007E4FAA" w:rsidRPr="00C35054" w14:paraId="72B9BC9D" w14:textId="77777777" w:rsidTr="00760973">
        <w:trPr>
          <w:trHeight w:val="20"/>
        </w:trPr>
        <w:tc>
          <w:tcPr>
            <w:tcW w:w="1005" w:type="pct"/>
            <w:tcBorders>
              <w:bottom w:val="single" w:sz="4" w:space="0" w:color="auto"/>
            </w:tcBorders>
            <w:noWrap/>
            <w:vAlign w:val="center"/>
            <w:hideMark/>
          </w:tcPr>
          <w:p w14:paraId="0124EA00"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Bio17</w:t>
            </w:r>
          </w:p>
        </w:tc>
        <w:tc>
          <w:tcPr>
            <w:tcW w:w="980" w:type="pct"/>
            <w:tcBorders>
              <w:bottom w:val="single" w:sz="4" w:space="0" w:color="auto"/>
            </w:tcBorders>
            <w:noWrap/>
            <w:vAlign w:val="center"/>
            <w:hideMark/>
          </w:tcPr>
          <w:p w14:paraId="0031BD46"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0.489</w:t>
            </w:r>
          </w:p>
        </w:tc>
        <w:tc>
          <w:tcPr>
            <w:tcW w:w="1005" w:type="pct"/>
            <w:tcBorders>
              <w:bottom w:val="single" w:sz="4" w:space="0" w:color="auto"/>
            </w:tcBorders>
            <w:noWrap/>
            <w:vAlign w:val="center"/>
            <w:hideMark/>
          </w:tcPr>
          <w:p w14:paraId="0F36CD8C"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-0.268</w:t>
            </w:r>
          </w:p>
        </w:tc>
        <w:tc>
          <w:tcPr>
            <w:tcW w:w="1005" w:type="pct"/>
            <w:tcBorders>
              <w:bottom w:val="single" w:sz="4" w:space="0" w:color="auto"/>
            </w:tcBorders>
            <w:noWrap/>
            <w:vAlign w:val="center"/>
            <w:hideMark/>
          </w:tcPr>
          <w:p w14:paraId="44782BC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0.302</w:t>
            </w:r>
          </w:p>
        </w:tc>
        <w:tc>
          <w:tcPr>
            <w:tcW w:w="1005" w:type="pct"/>
            <w:tcBorders>
              <w:bottom w:val="single" w:sz="4" w:space="0" w:color="auto"/>
            </w:tcBorders>
            <w:noWrap/>
            <w:vAlign w:val="center"/>
            <w:hideMark/>
          </w:tcPr>
          <w:p w14:paraId="5134D41A"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r>
    </w:tbl>
    <w:p w14:paraId="5A85C4B3" w14:textId="77777777"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sz w:val="24"/>
          <w:szCs w:val="24"/>
        </w:rPr>
        <w:t>Forest: Forest cover, Bio10: Mean Temperature of Warmest Quarter, Bio12: Annual Precipitation, Bio17: Precipitation of Driest Quarter.</w:t>
      </w:r>
    </w:p>
    <w:p w14:paraId="58D7F5FF" w14:textId="77777777" w:rsidR="007E4FAA" w:rsidRPr="00477C0A" w:rsidRDefault="007E4FAA" w:rsidP="007E4FAA">
      <w:pPr>
        <w:spacing w:after="0" w:line="240" w:lineRule="auto"/>
        <w:rPr>
          <w:rFonts w:ascii="Times New Roman" w:eastAsia="Times New Roman" w:hAnsi="Times New Roman" w:cs="Times New Roman"/>
          <w:sz w:val="24"/>
          <w:szCs w:val="24"/>
        </w:rPr>
      </w:pPr>
    </w:p>
    <w:p w14:paraId="256FBD0A" w14:textId="77777777" w:rsidR="00B666DF" w:rsidRDefault="00B666D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00511D9" w14:textId="07F6E304" w:rsidR="007E4FAA" w:rsidRPr="00477C0A" w:rsidRDefault="007E4FAA" w:rsidP="007E4FAA">
      <w:pPr>
        <w:spacing w:after="0" w:line="240" w:lineRule="auto"/>
        <w:rPr>
          <w:rFonts w:ascii="Times New Roman" w:hAnsi="Times New Roman" w:cs="Times New Roman"/>
          <w:sz w:val="24"/>
          <w:szCs w:val="24"/>
        </w:rPr>
      </w:pPr>
      <w:r w:rsidRPr="00477C0A">
        <w:rPr>
          <w:rFonts w:ascii="Times New Roman" w:hAnsi="Times New Roman" w:cs="Times New Roman"/>
          <w:b/>
          <w:bCs/>
          <w:sz w:val="24"/>
          <w:szCs w:val="24"/>
        </w:rPr>
        <w:lastRenderedPageBreak/>
        <w:t>Table S2</w:t>
      </w:r>
      <w:r w:rsidRPr="00477C0A">
        <w:rPr>
          <w:rFonts w:ascii="Times New Roman" w:hAnsi="Times New Roman" w:cs="Times New Roman"/>
          <w:sz w:val="24"/>
          <w:szCs w:val="24"/>
        </w:rPr>
        <w:t>. Model parameter settings with best predictive capacity</w:t>
      </w:r>
      <w:r>
        <w:rPr>
          <w:rFonts w:ascii="Times New Roman" w:hAnsi="Times New Roman" w:cs="Times New Roman"/>
          <w:sz w:val="24"/>
          <w:szCs w:val="24"/>
        </w:rPr>
        <w:t xml:space="preserve"> according to </w:t>
      </w:r>
      <w:r w:rsidRPr="00477C0A">
        <w:rPr>
          <w:rFonts w:ascii="Times New Roman" w:eastAsia="Times New Roman" w:hAnsi="Times New Roman" w:cs="Times New Roman"/>
          <w:sz w:val="24"/>
          <w:szCs w:val="24"/>
        </w:rPr>
        <w:t>KUENM package</w:t>
      </w:r>
      <w:r w:rsidRPr="00477C0A">
        <w:rPr>
          <w:rFonts w:ascii="Times New Roman" w:hAnsi="Times New Roman" w:cs="Times New Roman"/>
          <w:sz w:val="24"/>
          <w:szCs w:val="24"/>
        </w:rPr>
        <w:t xml:space="preserve">. </w:t>
      </w:r>
      <w:r w:rsidRPr="00F573F3">
        <w:rPr>
          <w:rFonts w:ascii="Times New Roman" w:eastAsia="Times New Roman" w:hAnsi="Times New Roman" w:cs="Times New Roman"/>
          <w:sz w:val="24"/>
          <w:szCs w:val="24"/>
        </w:rPr>
        <w:t>Bold numbers indicate the best final models used to project the geographical distribution of habitat suitability for each species. pROC: partial receiver operating characteristic curve, OR: omission rate based on</w:t>
      </w:r>
      <w:r w:rsidRPr="00477C0A">
        <w:rPr>
          <w:rFonts w:ascii="Times New Roman" w:eastAsia="Times New Roman" w:hAnsi="Times New Roman" w:cs="Times New Roman"/>
          <w:sz w:val="24"/>
          <w:szCs w:val="24"/>
        </w:rPr>
        <w:t xml:space="preserve"> error criterion of 5% during evaluation with independent data. </w:t>
      </w:r>
      <w:r w:rsidRPr="00477C0A">
        <w:rPr>
          <w:rFonts w:ascii="Times New Roman" w:hAnsi="Times New Roman" w:cs="Times New Roman"/>
          <w:sz w:val="24"/>
          <w:szCs w:val="24"/>
        </w:rPr>
        <w:t xml:space="preserve">RM: regularization multiplier; F: features (l: linear, q: quadratic, p: product), Akaike information criterion corrected for small samples. ΔAICc: models within 2 AICc units of the minimum value among the candidate models.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903"/>
        <w:gridCol w:w="659"/>
        <w:gridCol w:w="588"/>
        <w:gridCol w:w="1034"/>
        <w:gridCol w:w="710"/>
        <w:gridCol w:w="1228"/>
        <w:gridCol w:w="999"/>
      </w:tblGrid>
      <w:tr w:rsidR="007E4FAA" w:rsidRPr="00477C0A" w14:paraId="6DA8BAA2" w14:textId="77777777" w:rsidTr="00760973">
        <w:trPr>
          <w:trHeight w:val="20"/>
          <w:jc w:val="center"/>
        </w:trPr>
        <w:tc>
          <w:tcPr>
            <w:tcW w:w="1490" w:type="pct"/>
            <w:tcBorders>
              <w:top w:val="single" w:sz="4" w:space="0" w:color="auto"/>
              <w:bottom w:val="single" w:sz="4" w:space="0" w:color="auto"/>
            </w:tcBorders>
            <w:noWrap/>
            <w:hideMark/>
          </w:tcPr>
          <w:p w14:paraId="0D8AA659" w14:textId="77777777" w:rsidR="007E4FAA" w:rsidRPr="00477C0A" w:rsidRDefault="007E4FAA" w:rsidP="00760973">
            <w:pPr>
              <w:spacing w:after="0"/>
              <w:rPr>
                <w:rFonts w:ascii="Times New Roman" w:hAnsi="Times New Roman" w:cs="Times New Roman"/>
                <w:lang w:val="es-ES"/>
              </w:rPr>
            </w:pPr>
            <w:r w:rsidRPr="00477C0A">
              <w:rPr>
                <w:rFonts w:ascii="Times New Roman" w:hAnsi="Times New Roman" w:cs="Times New Roman"/>
              </w:rPr>
              <w:t>Species</w:t>
            </w:r>
          </w:p>
        </w:tc>
        <w:tc>
          <w:tcPr>
            <w:tcW w:w="518" w:type="pct"/>
            <w:tcBorders>
              <w:top w:val="single" w:sz="4" w:space="0" w:color="auto"/>
              <w:bottom w:val="single" w:sz="4" w:space="0" w:color="auto"/>
            </w:tcBorders>
          </w:tcPr>
          <w:p w14:paraId="1B1C693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model</w:t>
            </w:r>
          </w:p>
        </w:tc>
        <w:tc>
          <w:tcPr>
            <w:tcW w:w="378" w:type="pct"/>
            <w:tcBorders>
              <w:top w:val="single" w:sz="4" w:space="0" w:color="auto"/>
              <w:bottom w:val="single" w:sz="4" w:space="0" w:color="auto"/>
            </w:tcBorders>
          </w:tcPr>
          <w:p w14:paraId="2BFC53D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RM</w:t>
            </w:r>
          </w:p>
        </w:tc>
        <w:tc>
          <w:tcPr>
            <w:tcW w:w="337" w:type="pct"/>
            <w:tcBorders>
              <w:top w:val="single" w:sz="4" w:space="0" w:color="auto"/>
              <w:bottom w:val="single" w:sz="4" w:space="0" w:color="auto"/>
            </w:tcBorders>
          </w:tcPr>
          <w:p w14:paraId="0A2A480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F</w:t>
            </w:r>
          </w:p>
        </w:tc>
        <w:tc>
          <w:tcPr>
            <w:tcW w:w="593" w:type="pct"/>
            <w:tcBorders>
              <w:top w:val="single" w:sz="4" w:space="0" w:color="auto"/>
              <w:bottom w:val="single" w:sz="4" w:space="0" w:color="auto"/>
            </w:tcBorders>
            <w:noWrap/>
            <w:hideMark/>
          </w:tcPr>
          <w:p w14:paraId="131A59B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p-value</w:t>
            </w:r>
          </w:p>
          <w:p w14:paraId="74EF754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pROC</w:t>
            </w:r>
          </w:p>
        </w:tc>
        <w:tc>
          <w:tcPr>
            <w:tcW w:w="407" w:type="pct"/>
            <w:tcBorders>
              <w:top w:val="single" w:sz="4" w:space="0" w:color="auto"/>
              <w:bottom w:val="single" w:sz="4" w:space="0" w:color="auto"/>
            </w:tcBorders>
            <w:noWrap/>
            <w:hideMark/>
          </w:tcPr>
          <w:p w14:paraId="2173E5F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OR</w:t>
            </w:r>
          </w:p>
        </w:tc>
        <w:tc>
          <w:tcPr>
            <w:tcW w:w="704" w:type="pct"/>
            <w:tcBorders>
              <w:top w:val="single" w:sz="4" w:space="0" w:color="auto"/>
              <w:bottom w:val="single" w:sz="4" w:space="0" w:color="auto"/>
            </w:tcBorders>
            <w:noWrap/>
            <w:hideMark/>
          </w:tcPr>
          <w:p w14:paraId="7648EF7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AICc</w:t>
            </w:r>
          </w:p>
        </w:tc>
        <w:tc>
          <w:tcPr>
            <w:tcW w:w="573" w:type="pct"/>
            <w:tcBorders>
              <w:top w:val="single" w:sz="4" w:space="0" w:color="auto"/>
              <w:bottom w:val="single" w:sz="4" w:space="0" w:color="auto"/>
            </w:tcBorders>
            <w:noWrap/>
            <w:hideMark/>
          </w:tcPr>
          <w:p w14:paraId="6716B84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sz w:val="24"/>
                <w:szCs w:val="24"/>
              </w:rPr>
              <w:t>Δ</w:t>
            </w:r>
            <w:r w:rsidRPr="00477C0A">
              <w:rPr>
                <w:rFonts w:ascii="Times New Roman" w:hAnsi="Times New Roman" w:cs="Times New Roman"/>
              </w:rPr>
              <w:t>AICc</w:t>
            </w:r>
          </w:p>
        </w:tc>
      </w:tr>
      <w:tr w:rsidR="007E4FAA" w:rsidRPr="00477C0A" w14:paraId="50996289" w14:textId="77777777" w:rsidTr="00760973">
        <w:trPr>
          <w:trHeight w:val="20"/>
          <w:jc w:val="center"/>
        </w:trPr>
        <w:tc>
          <w:tcPr>
            <w:tcW w:w="1490" w:type="pct"/>
            <w:tcBorders>
              <w:top w:val="single" w:sz="4" w:space="0" w:color="auto"/>
            </w:tcBorders>
            <w:noWrap/>
          </w:tcPr>
          <w:p w14:paraId="7D0CCB30" w14:textId="77777777" w:rsidR="007E4FAA" w:rsidRPr="00477C0A" w:rsidRDefault="007E4FAA" w:rsidP="00760973">
            <w:pPr>
              <w:spacing w:after="0"/>
              <w:rPr>
                <w:rFonts w:ascii="Times New Roman" w:hAnsi="Times New Roman" w:cs="Times New Roman"/>
              </w:rPr>
            </w:pPr>
          </w:p>
        </w:tc>
        <w:tc>
          <w:tcPr>
            <w:tcW w:w="518" w:type="pct"/>
            <w:tcBorders>
              <w:top w:val="single" w:sz="4" w:space="0" w:color="auto"/>
            </w:tcBorders>
          </w:tcPr>
          <w:p w14:paraId="6EDBF7D5" w14:textId="77777777" w:rsidR="007E4FAA" w:rsidRPr="00477C0A" w:rsidRDefault="007E4FAA" w:rsidP="00760973">
            <w:pPr>
              <w:spacing w:after="0"/>
              <w:rPr>
                <w:rFonts w:ascii="Times New Roman" w:hAnsi="Times New Roman" w:cs="Times New Roman"/>
              </w:rPr>
            </w:pPr>
          </w:p>
        </w:tc>
        <w:tc>
          <w:tcPr>
            <w:tcW w:w="378" w:type="pct"/>
            <w:tcBorders>
              <w:top w:val="single" w:sz="4" w:space="0" w:color="auto"/>
            </w:tcBorders>
          </w:tcPr>
          <w:p w14:paraId="07BF88EA" w14:textId="77777777" w:rsidR="007E4FAA" w:rsidRPr="00477C0A" w:rsidRDefault="007E4FAA" w:rsidP="00760973">
            <w:pPr>
              <w:spacing w:after="0"/>
              <w:rPr>
                <w:rFonts w:ascii="Times New Roman" w:hAnsi="Times New Roman" w:cs="Times New Roman"/>
              </w:rPr>
            </w:pPr>
          </w:p>
        </w:tc>
        <w:tc>
          <w:tcPr>
            <w:tcW w:w="337" w:type="pct"/>
            <w:tcBorders>
              <w:top w:val="single" w:sz="4" w:space="0" w:color="auto"/>
            </w:tcBorders>
          </w:tcPr>
          <w:p w14:paraId="59F42716" w14:textId="77777777" w:rsidR="007E4FAA" w:rsidRPr="00477C0A" w:rsidRDefault="007E4FAA" w:rsidP="00760973">
            <w:pPr>
              <w:spacing w:after="0"/>
              <w:rPr>
                <w:rFonts w:ascii="Times New Roman" w:hAnsi="Times New Roman" w:cs="Times New Roman"/>
              </w:rPr>
            </w:pPr>
          </w:p>
        </w:tc>
        <w:tc>
          <w:tcPr>
            <w:tcW w:w="593" w:type="pct"/>
            <w:tcBorders>
              <w:top w:val="single" w:sz="4" w:space="0" w:color="auto"/>
            </w:tcBorders>
            <w:noWrap/>
          </w:tcPr>
          <w:p w14:paraId="068C6C09" w14:textId="77777777" w:rsidR="007E4FAA" w:rsidRPr="00477C0A" w:rsidRDefault="007E4FAA" w:rsidP="00760973">
            <w:pPr>
              <w:spacing w:after="0"/>
              <w:rPr>
                <w:rFonts w:ascii="Times New Roman" w:hAnsi="Times New Roman" w:cs="Times New Roman"/>
              </w:rPr>
            </w:pPr>
          </w:p>
        </w:tc>
        <w:tc>
          <w:tcPr>
            <w:tcW w:w="407" w:type="pct"/>
            <w:tcBorders>
              <w:top w:val="single" w:sz="4" w:space="0" w:color="auto"/>
            </w:tcBorders>
            <w:noWrap/>
          </w:tcPr>
          <w:p w14:paraId="54193E1B" w14:textId="77777777" w:rsidR="007E4FAA" w:rsidRPr="00477C0A" w:rsidRDefault="007E4FAA" w:rsidP="00760973">
            <w:pPr>
              <w:spacing w:after="0"/>
              <w:rPr>
                <w:rFonts w:ascii="Times New Roman" w:hAnsi="Times New Roman" w:cs="Times New Roman"/>
              </w:rPr>
            </w:pPr>
          </w:p>
        </w:tc>
        <w:tc>
          <w:tcPr>
            <w:tcW w:w="704" w:type="pct"/>
            <w:tcBorders>
              <w:top w:val="single" w:sz="4" w:space="0" w:color="auto"/>
            </w:tcBorders>
            <w:noWrap/>
          </w:tcPr>
          <w:p w14:paraId="67706B6C" w14:textId="77777777" w:rsidR="007E4FAA" w:rsidRPr="00477C0A" w:rsidRDefault="007E4FAA" w:rsidP="00760973">
            <w:pPr>
              <w:spacing w:after="0"/>
              <w:rPr>
                <w:rFonts w:ascii="Times New Roman" w:hAnsi="Times New Roman" w:cs="Times New Roman"/>
              </w:rPr>
            </w:pPr>
          </w:p>
        </w:tc>
        <w:tc>
          <w:tcPr>
            <w:tcW w:w="573" w:type="pct"/>
            <w:tcBorders>
              <w:top w:val="single" w:sz="4" w:space="0" w:color="auto"/>
            </w:tcBorders>
            <w:noWrap/>
          </w:tcPr>
          <w:p w14:paraId="5ED5F15D" w14:textId="77777777" w:rsidR="007E4FAA" w:rsidRPr="00477C0A" w:rsidRDefault="007E4FAA" w:rsidP="00760973">
            <w:pPr>
              <w:spacing w:after="0"/>
              <w:rPr>
                <w:rFonts w:ascii="Times New Roman" w:hAnsi="Times New Roman" w:cs="Times New Roman"/>
              </w:rPr>
            </w:pPr>
          </w:p>
        </w:tc>
      </w:tr>
      <w:tr w:rsidR="007E4FAA" w:rsidRPr="00477C0A" w14:paraId="2AD0A065" w14:textId="77777777" w:rsidTr="00760973">
        <w:trPr>
          <w:trHeight w:val="20"/>
          <w:jc w:val="center"/>
        </w:trPr>
        <w:tc>
          <w:tcPr>
            <w:tcW w:w="1490" w:type="pct"/>
            <w:noWrap/>
          </w:tcPr>
          <w:p w14:paraId="2766153C"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i/>
                <w:iCs/>
              </w:rPr>
              <w:t>Erithacus rubecula</w:t>
            </w:r>
          </w:p>
        </w:tc>
        <w:tc>
          <w:tcPr>
            <w:tcW w:w="518" w:type="pct"/>
          </w:tcPr>
          <w:p w14:paraId="1249751E" w14:textId="77777777" w:rsidR="007E4FAA" w:rsidRPr="00477C0A" w:rsidRDefault="007E4FAA" w:rsidP="00760973">
            <w:pPr>
              <w:spacing w:after="0"/>
              <w:rPr>
                <w:rFonts w:ascii="Times New Roman" w:eastAsia="Times New Roman" w:hAnsi="Times New Roman" w:cs="Times New Roman"/>
                <w:b/>
                <w:bCs/>
              </w:rPr>
            </w:pPr>
            <w:r w:rsidRPr="00477C0A">
              <w:rPr>
                <w:rFonts w:ascii="Times New Roman" w:eastAsia="Times New Roman" w:hAnsi="Times New Roman" w:cs="Times New Roman"/>
                <w:b/>
                <w:bCs/>
              </w:rPr>
              <w:t>1</w:t>
            </w:r>
          </w:p>
        </w:tc>
        <w:tc>
          <w:tcPr>
            <w:tcW w:w="378" w:type="pct"/>
          </w:tcPr>
          <w:p w14:paraId="271EBCF8" w14:textId="77777777" w:rsidR="007E4FAA" w:rsidRPr="00477C0A" w:rsidRDefault="007E4FAA" w:rsidP="00760973">
            <w:pPr>
              <w:spacing w:after="0"/>
              <w:rPr>
                <w:rFonts w:ascii="Times New Roman" w:eastAsia="Times New Roman" w:hAnsi="Times New Roman" w:cs="Times New Roman"/>
                <w:b/>
                <w:bCs/>
              </w:rPr>
            </w:pPr>
            <w:r w:rsidRPr="00477C0A">
              <w:rPr>
                <w:rFonts w:ascii="Times New Roman" w:eastAsia="Times New Roman" w:hAnsi="Times New Roman" w:cs="Times New Roman"/>
                <w:b/>
                <w:bCs/>
              </w:rPr>
              <w:t>0.2</w:t>
            </w:r>
          </w:p>
        </w:tc>
        <w:tc>
          <w:tcPr>
            <w:tcW w:w="337" w:type="pct"/>
          </w:tcPr>
          <w:p w14:paraId="61442AFE" w14:textId="77777777" w:rsidR="007E4FAA" w:rsidRPr="00477C0A" w:rsidRDefault="007E4FAA" w:rsidP="00760973">
            <w:pPr>
              <w:spacing w:after="0"/>
              <w:rPr>
                <w:rFonts w:ascii="Times New Roman" w:hAnsi="Times New Roman" w:cs="Times New Roman"/>
                <w:b/>
                <w:bCs/>
              </w:rPr>
            </w:pPr>
            <w:r w:rsidRPr="00477C0A">
              <w:rPr>
                <w:rFonts w:ascii="Times New Roman" w:eastAsia="Times New Roman" w:hAnsi="Times New Roman" w:cs="Times New Roman"/>
                <w:b/>
                <w:bCs/>
              </w:rPr>
              <w:t>qp</w:t>
            </w:r>
          </w:p>
        </w:tc>
        <w:tc>
          <w:tcPr>
            <w:tcW w:w="593" w:type="pct"/>
            <w:noWrap/>
          </w:tcPr>
          <w:p w14:paraId="0F323542" w14:textId="77777777" w:rsidR="007E4FAA" w:rsidRPr="00477C0A" w:rsidRDefault="007E4FAA" w:rsidP="00760973">
            <w:pPr>
              <w:spacing w:after="0"/>
              <w:rPr>
                <w:rFonts w:ascii="Times New Roman" w:hAnsi="Times New Roman" w:cs="Times New Roman"/>
                <w:b/>
                <w:bCs/>
              </w:rPr>
            </w:pPr>
            <w:r w:rsidRPr="00477C0A">
              <w:rPr>
                <w:rFonts w:ascii="Times New Roman" w:eastAsia="Times New Roman" w:hAnsi="Times New Roman" w:cs="Times New Roman"/>
                <w:b/>
                <w:bCs/>
              </w:rPr>
              <w:t>0.00</w:t>
            </w:r>
          </w:p>
        </w:tc>
        <w:tc>
          <w:tcPr>
            <w:tcW w:w="407" w:type="pct"/>
            <w:noWrap/>
          </w:tcPr>
          <w:p w14:paraId="1431D66F" w14:textId="77777777" w:rsidR="007E4FAA" w:rsidRPr="00477C0A" w:rsidRDefault="007E4FAA" w:rsidP="00760973">
            <w:pPr>
              <w:spacing w:after="0"/>
              <w:rPr>
                <w:rFonts w:ascii="Times New Roman" w:hAnsi="Times New Roman" w:cs="Times New Roman"/>
                <w:b/>
                <w:bCs/>
              </w:rPr>
            </w:pPr>
            <w:r w:rsidRPr="00477C0A">
              <w:rPr>
                <w:rFonts w:ascii="Times New Roman" w:eastAsia="Times New Roman" w:hAnsi="Times New Roman" w:cs="Times New Roman"/>
                <w:b/>
                <w:bCs/>
              </w:rPr>
              <w:t>0.00</w:t>
            </w:r>
          </w:p>
        </w:tc>
        <w:tc>
          <w:tcPr>
            <w:tcW w:w="704" w:type="pct"/>
            <w:noWrap/>
          </w:tcPr>
          <w:p w14:paraId="56FC0F4E" w14:textId="77777777" w:rsidR="007E4FAA" w:rsidRPr="00477C0A" w:rsidRDefault="007E4FAA" w:rsidP="00760973">
            <w:pPr>
              <w:spacing w:after="0"/>
              <w:rPr>
                <w:rFonts w:ascii="Times New Roman" w:hAnsi="Times New Roman" w:cs="Times New Roman"/>
                <w:b/>
                <w:bCs/>
              </w:rPr>
            </w:pPr>
            <w:r w:rsidRPr="00477C0A">
              <w:rPr>
                <w:rFonts w:ascii="Times New Roman" w:eastAsia="Times New Roman" w:hAnsi="Times New Roman" w:cs="Times New Roman"/>
                <w:b/>
                <w:bCs/>
              </w:rPr>
              <w:t>2055.08</w:t>
            </w:r>
          </w:p>
        </w:tc>
        <w:tc>
          <w:tcPr>
            <w:tcW w:w="573" w:type="pct"/>
            <w:noWrap/>
          </w:tcPr>
          <w:p w14:paraId="1EE3F8E8" w14:textId="77777777" w:rsidR="007E4FAA" w:rsidRPr="00477C0A" w:rsidRDefault="007E4FAA" w:rsidP="00760973">
            <w:pPr>
              <w:spacing w:after="0"/>
              <w:rPr>
                <w:rFonts w:ascii="Times New Roman" w:hAnsi="Times New Roman" w:cs="Times New Roman"/>
                <w:b/>
                <w:bCs/>
              </w:rPr>
            </w:pPr>
            <w:r w:rsidRPr="00477C0A">
              <w:rPr>
                <w:rFonts w:ascii="Times New Roman" w:eastAsia="Times New Roman" w:hAnsi="Times New Roman" w:cs="Times New Roman"/>
                <w:b/>
                <w:bCs/>
              </w:rPr>
              <w:t>0.00</w:t>
            </w:r>
          </w:p>
        </w:tc>
      </w:tr>
      <w:tr w:rsidR="007E4FAA" w:rsidRPr="00477C0A" w14:paraId="34C107F2" w14:textId="77777777" w:rsidTr="00760973">
        <w:trPr>
          <w:trHeight w:val="20"/>
          <w:jc w:val="center"/>
        </w:trPr>
        <w:tc>
          <w:tcPr>
            <w:tcW w:w="1490" w:type="pct"/>
            <w:noWrap/>
            <w:vAlign w:val="bottom"/>
          </w:tcPr>
          <w:p w14:paraId="20A5FA71"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i/>
                <w:iCs/>
              </w:rPr>
              <w:t>Phylloscopus bonelli</w:t>
            </w:r>
          </w:p>
        </w:tc>
        <w:tc>
          <w:tcPr>
            <w:tcW w:w="518" w:type="pct"/>
          </w:tcPr>
          <w:p w14:paraId="1A8579ED"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1</w:t>
            </w:r>
          </w:p>
        </w:tc>
        <w:tc>
          <w:tcPr>
            <w:tcW w:w="378" w:type="pct"/>
            <w:vAlign w:val="bottom"/>
          </w:tcPr>
          <w:p w14:paraId="0DA32768"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0.6</w:t>
            </w:r>
          </w:p>
        </w:tc>
        <w:tc>
          <w:tcPr>
            <w:tcW w:w="337" w:type="pct"/>
            <w:vAlign w:val="bottom"/>
          </w:tcPr>
          <w:p w14:paraId="472B7DFF"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lq</w:t>
            </w:r>
          </w:p>
        </w:tc>
        <w:tc>
          <w:tcPr>
            <w:tcW w:w="593" w:type="pct"/>
            <w:noWrap/>
          </w:tcPr>
          <w:p w14:paraId="6A8D88D5"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c>
          <w:tcPr>
            <w:tcW w:w="407" w:type="pct"/>
            <w:noWrap/>
          </w:tcPr>
          <w:p w14:paraId="52C7547B"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c>
          <w:tcPr>
            <w:tcW w:w="704" w:type="pct"/>
            <w:noWrap/>
          </w:tcPr>
          <w:p w14:paraId="4400CB40"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1496.71</w:t>
            </w:r>
          </w:p>
        </w:tc>
        <w:tc>
          <w:tcPr>
            <w:tcW w:w="573" w:type="pct"/>
            <w:noWrap/>
          </w:tcPr>
          <w:p w14:paraId="6D82248C"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r>
      <w:tr w:rsidR="007E4FAA" w:rsidRPr="00477C0A" w14:paraId="3A9CCEA2" w14:textId="77777777" w:rsidTr="00760973">
        <w:trPr>
          <w:trHeight w:val="20"/>
          <w:jc w:val="center"/>
        </w:trPr>
        <w:tc>
          <w:tcPr>
            <w:tcW w:w="1490" w:type="pct"/>
            <w:noWrap/>
            <w:vAlign w:val="bottom"/>
          </w:tcPr>
          <w:p w14:paraId="6C5A96C5" w14:textId="77777777" w:rsidR="007E4FAA" w:rsidRPr="00477C0A" w:rsidRDefault="007E4FAA" w:rsidP="00760973">
            <w:pPr>
              <w:spacing w:after="0"/>
              <w:rPr>
                <w:rFonts w:ascii="Times New Roman" w:hAnsi="Times New Roman" w:cs="Times New Roman"/>
              </w:rPr>
            </w:pPr>
          </w:p>
        </w:tc>
        <w:tc>
          <w:tcPr>
            <w:tcW w:w="518" w:type="pct"/>
          </w:tcPr>
          <w:p w14:paraId="6A56E4D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w:t>
            </w:r>
          </w:p>
        </w:tc>
        <w:tc>
          <w:tcPr>
            <w:tcW w:w="378" w:type="pct"/>
            <w:vAlign w:val="bottom"/>
          </w:tcPr>
          <w:p w14:paraId="229543CD"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0.7</w:t>
            </w:r>
          </w:p>
        </w:tc>
        <w:tc>
          <w:tcPr>
            <w:tcW w:w="337" w:type="pct"/>
            <w:vAlign w:val="bottom"/>
          </w:tcPr>
          <w:p w14:paraId="5356DE7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46A0A67D"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1C1FD28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0BDCDCC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1497.06</w:t>
            </w:r>
          </w:p>
        </w:tc>
        <w:tc>
          <w:tcPr>
            <w:tcW w:w="573" w:type="pct"/>
            <w:noWrap/>
          </w:tcPr>
          <w:p w14:paraId="330DFC8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0.35</w:t>
            </w:r>
          </w:p>
        </w:tc>
      </w:tr>
      <w:tr w:rsidR="007E4FAA" w:rsidRPr="00477C0A" w14:paraId="5609BAFC" w14:textId="77777777" w:rsidTr="00760973">
        <w:trPr>
          <w:trHeight w:val="20"/>
          <w:jc w:val="center"/>
        </w:trPr>
        <w:tc>
          <w:tcPr>
            <w:tcW w:w="1490" w:type="pct"/>
            <w:noWrap/>
            <w:vAlign w:val="bottom"/>
          </w:tcPr>
          <w:p w14:paraId="2CAFFAAA" w14:textId="77777777" w:rsidR="007E4FAA" w:rsidRPr="00477C0A" w:rsidRDefault="007E4FAA" w:rsidP="00760973">
            <w:pPr>
              <w:spacing w:after="0"/>
              <w:rPr>
                <w:rFonts w:ascii="Times New Roman" w:hAnsi="Times New Roman" w:cs="Times New Roman"/>
              </w:rPr>
            </w:pPr>
          </w:p>
        </w:tc>
        <w:tc>
          <w:tcPr>
            <w:tcW w:w="518" w:type="pct"/>
          </w:tcPr>
          <w:p w14:paraId="76300F1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3</w:t>
            </w:r>
          </w:p>
        </w:tc>
        <w:tc>
          <w:tcPr>
            <w:tcW w:w="378" w:type="pct"/>
            <w:vAlign w:val="bottom"/>
          </w:tcPr>
          <w:p w14:paraId="2CC0D70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0.4</w:t>
            </w:r>
          </w:p>
        </w:tc>
        <w:tc>
          <w:tcPr>
            <w:tcW w:w="337" w:type="pct"/>
            <w:vAlign w:val="bottom"/>
          </w:tcPr>
          <w:p w14:paraId="7D06EFF3"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lqp</w:t>
            </w:r>
          </w:p>
        </w:tc>
        <w:tc>
          <w:tcPr>
            <w:tcW w:w="593" w:type="pct"/>
            <w:noWrap/>
          </w:tcPr>
          <w:p w14:paraId="0E30428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6C7400D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395117DD"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1497.29</w:t>
            </w:r>
          </w:p>
        </w:tc>
        <w:tc>
          <w:tcPr>
            <w:tcW w:w="573" w:type="pct"/>
            <w:noWrap/>
          </w:tcPr>
          <w:p w14:paraId="770D588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0.58</w:t>
            </w:r>
          </w:p>
        </w:tc>
      </w:tr>
      <w:tr w:rsidR="007E4FAA" w:rsidRPr="00477C0A" w14:paraId="2A55472C" w14:textId="77777777" w:rsidTr="00760973">
        <w:trPr>
          <w:trHeight w:val="20"/>
          <w:jc w:val="center"/>
        </w:trPr>
        <w:tc>
          <w:tcPr>
            <w:tcW w:w="1490" w:type="pct"/>
            <w:noWrap/>
            <w:vAlign w:val="bottom"/>
          </w:tcPr>
          <w:p w14:paraId="4E573947" w14:textId="77777777" w:rsidR="007E4FAA" w:rsidRPr="00477C0A" w:rsidRDefault="007E4FAA" w:rsidP="00760973">
            <w:pPr>
              <w:spacing w:after="0"/>
              <w:rPr>
                <w:rFonts w:ascii="Times New Roman" w:hAnsi="Times New Roman" w:cs="Times New Roman"/>
              </w:rPr>
            </w:pPr>
          </w:p>
        </w:tc>
        <w:tc>
          <w:tcPr>
            <w:tcW w:w="518" w:type="pct"/>
          </w:tcPr>
          <w:p w14:paraId="033D299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4</w:t>
            </w:r>
          </w:p>
        </w:tc>
        <w:tc>
          <w:tcPr>
            <w:tcW w:w="378" w:type="pct"/>
            <w:vAlign w:val="bottom"/>
          </w:tcPr>
          <w:p w14:paraId="5C70722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0.4</w:t>
            </w:r>
          </w:p>
        </w:tc>
        <w:tc>
          <w:tcPr>
            <w:tcW w:w="337" w:type="pct"/>
            <w:vAlign w:val="bottom"/>
          </w:tcPr>
          <w:p w14:paraId="60D8DB4D"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qp</w:t>
            </w:r>
          </w:p>
        </w:tc>
        <w:tc>
          <w:tcPr>
            <w:tcW w:w="593" w:type="pct"/>
            <w:noWrap/>
          </w:tcPr>
          <w:p w14:paraId="7A61F73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1B567F9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606A29CF"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1497.40</w:t>
            </w:r>
          </w:p>
        </w:tc>
        <w:tc>
          <w:tcPr>
            <w:tcW w:w="573" w:type="pct"/>
            <w:noWrap/>
          </w:tcPr>
          <w:p w14:paraId="63D2D57F"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0.69</w:t>
            </w:r>
          </w:p>
        </w:tc>
      </w:tr>
      <w:tr w:rsidR="007E4FAA" w:rsidRPr="00477C0A" w14:paraId="21EA270E" w14:textId="77777777" w:rsidTr="00760973">
        <w:trPr>
          <w:trHeight w:val="20"/>
          <w:jc w:val="center"/>
        </w:trPr>
        <w:tc>
          <w:tcPr>
            <w:tcW w:w="1490" w:type="pct"/>
            <w:noWrap/>
            <w:vAlign w:val="bottom"/>
          </w:tcPr>
          <w:p w14:paraId="24983B40" w14:textId="77777777" w:rsidR="007E4FAA" w:rsidRPr="00477C0A" w:rsidRDefault="007E4FAA" w:rsidP="00760973">
            <w:pPr>
              <w:spacing w:after="0"/>
              <w:rPr>
                <w:rFonts w:ascii="Times New Roman" w:hAnsi="Times New Roman" w:cs="Times New Roman"/>
              </w:rPr>
            </w:pPr>
          </w:p>
        </w:tc>
        <w:tc>
          <w:tcPr>
            <w:tcW w:w="518" w:type="pct"/>
          </w:tcPr>
          <w:p w14:paraId="7F25DF0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5</w:t>
            </w:r>
          </w:p>
        </w:tc>
        <w:tc>
          <w:tcPr>
            <w:tcW w:w="378" w:type="pct"/>
            <w:vAlign w:val="bottom"/>
          </w:tcPr>
          <w:p w14:paraId="6AEA65D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0.8</w:t>
            </w:r>
          </w:p>
        </w:tc>
        <w:tc>
          <w:tcPr>
            <w:tcW w:w="337" w:type="pct"/>
            <w:vAlign w:val="bottom"/>
          </w:tcPr>
          <w:p w14:paraId="3D51AF7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01C5314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05009B2F"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034E0F8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1497.43</w:t>
            </w:r>
          </w:p>
        </w:tc>
        <w:tc>
          <w:tcPr>
            <w:tcW w:w="573" w:type="pct"/>
            <w:noWrap/>
          </w:tcPr>
          <w:p w14:paraId="64B57F8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0.72</w:t>
            </w:r>
          </w:p>
        </w:tc>
      </w:tr>
      <w:tr w:rsidR="007E4FAA" w:rsidRPr="00477C0A" w14:paraId="2496B466" w14:textId="77777777" w:rsidTr="00760973">
        <w:trPr>
          <w:trHeight w:val="20"/>
          <w:jc w:val="center"/>
        </w:trPr>
        <w:tc>
          <w:tcPr>
            <w:tcW w:w="1490" w:type="pct"/>
            <w:noWrap/>
            <w:vAlign w:val="bottom"/>
          </w:tcPr>
          <w:p w14:paraId="2EE912D6" w14:textId="77777777" w:rsidR="007E4FAA" w:rsidRPr="00477C0A" w:rsidRDefault="007E4FAA" w:rsidP="00760973">
            <w:pPr>
              <w:spacing w:after="0"/>
              <w:rPr>
                <w:rFonts w:ascii="Times New Roman" w:hAnsi="Times New Roman" w:cs="Times New Roman"/>
              </w:rPr>
            </w:pPr>
          </w:p>
        </w:tc>
        <w:tc>
          <w:tcPr>
            <w:tcW w:w="518" w:type="pct"/>
          </w:tcPr>
          <w:p w14:paraId="3E8471E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6</w:t>
            </w:r>
          </w:p>
        </w:tc>
        <w:tc>
          <w:tcPr>
            <w:tcW w:w="378" w:type="pct"/>
            <w:vAlign w:val="bottom"/>
          </w:tcPr>
          <w:p w14:paraId="7A12CD2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0.4</w:t>
            </w:r>
          </w:p>
        </w:tc>
        <w:tc>
          <w:tcPr>
            <w:tcW w:w="337" w:type="pct"/>
            <w:vAlign w:val="bottom"/>
          </w:tcPr>
          <w:p w14:paraId="3E549B3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4ED39593"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261E0743"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69096D8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1497.72</w:t>
            </w:r>
          </w:p>
        </w:tc>
        <w:tc>
          <w:tcPr>
            <w:tcW w:w="573" w:type="pct"/>
            <w:noWrap/>
          </w:tcPr>
          <w:p w14:paraId="29BBCC3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1.00</w:t>
            </w:r>
          </w:p>
        </w:tc>
      </w:tr>
      <w:tr w:rsidR="007E4FAA" w:rsidRPr="00477C0A" w14:paraId="77AF926C" w14:textId="77777777" w:rsidTr="00760973">
        <w:trPr>
          <w:trHeight w:val="20"/>
          <w:jc w:val="center"/>
        </w:trPr>
        <w:tc>
          <w:tcPr>
            <w:tcW w:w="1490" w:type="pct"/>
            <w:noWrap/>
            <w:vAlign w:val="bottom"/>
          </w:tcPr>
          <w:p w14:paraId="4493730A" w14:textId="77777777" w:rsidR="007E4FAA" w:rsidRPr="00477C0A" w:rsidRDefault="007E4FAA" w:rsidP="00760973">
            <w:pPr>
              <w:spacing w:after="0"/>
              <w:rPr>
                <w:rFonts w:ascii="Times New Roman" w:hAnsi="Times New Roman" w:cs="Times New Roman"/>
              </w:rPr>
            </w:pPr>
          </w:p>
        </w:tc>
        <w:tc>
          <w:tcPr>
            <w:tcW w:w="518" w:type="pct"/>
          </w:tcPr>
          <w:p w14:paraId="67B1132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7</w:t>
            </w:r>
          </w:p>
        </w:tc>
        <w:tc>
          <w:tcPr>
            <w:tcW w:w="378" w:type="pct"/>
            <w:vAlign w:val="bottom"/>
          </w:tcPr>
          <w:p w14:paraId="0F37EAA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0.9</w:t>
            </w:r>
          </w:p>
        </w:tc>
        <w:tc>
          <w:tcPr>
            <w:tcW w:w="337" w:type="pct"/>
            <w:vAlign w:val="bottom"/>
          </w:tcPr>
          <w:p w14:paraId="6F31C05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62ACA1DF"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13CAC0F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64591B6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1497.83</w:t>
            </w:r>
          </w:p>
        </w:tc>
        <w:tc>
          <w:tcPr>
            <w:tcW w:w="573" w:type="pct"/>
            <w:noWrap/>
          </w:tcPr>
          <w:p w14:paraId="497DBC5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1.11</w:t>
            </w:r>
          </w:p>
        </w:tc>
      </w:tr>
      <w:tr w:rsidR="007E4FAA" w:rsidRPr="00477C0A" w14:paraId="7117EB4D" w14:textId="77777777" w:rsidTr="00760973">
        <w:trPr>
          <w:trHeight w:val="20"/>
          <w:jc w:val="center"/>
        </w:trPr>
        <w:tc>
          <w:tcPr>
            <w:tcW w:w="1490" w:type="pct"/>
            <w:noWrap/>
            <w:vAlign w:val="bottom"/>
          </w:tcPr>
          <w:p w14:paraId="25912F40" w14:textId="77777777" w:rsidR="007E4FAA" w:rsidRPr="00477C0A" w:rsidRDefault="007E4FAA" w:rsidP="00760973">
            <w:pPr>
              <w:spacing w:after="0"/>
              <w:rPr>
                <w:rFonts w:ascii="Times New Roman" w:hAnsi="Times New Roman" w:cs="Times New Roman"/>
              </w:rPr>
            </w:pPr>
          </w:p>
        </w:tc>
        <w:tc>
          <w:tcPr>
            <w:tcW w:w="518" w:type="pct"/>
          </w:tcPr>
          <w:p w14:paraId="4DCE610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8</w:t>
            </w:r>
          </w:p>
        </w:tc>
        <w:tc>
          <w:tcPr>
            <w:tcW w:w="378" w:type="pct"/>
            <w:vAlign w:val="bottom"/>
          </w:tcPr>
          <w:p w14:paraId="016CF48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0.5</w:t>
            </w:r>
          </w:p>
        </w:tc>
        <w:tc>
          <w:tcPr>
            <w:tcW w:w="337" w:type="pct"/>
            <w:vAlign w:val="bottom"/>
          </w:tcPr>
          <w:p w14:paraId="4BEEA91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lqp</w:t>
            </w:r>
          </w:p>
        </w:tc>
        <w:tc>
          <w:tcPr>
            <w:tcW w:w="593" w:type="pct"/>
            <w:noWrap/>
          </w:tcPr>
          <w:p w14:paraId="1DDA292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5569B94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53F49E4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1498.15</w:t>
            </w:r>
          </w:p>
        </w:tc>
        <w:tc>
          <w:tcPr>
            <w:tcW w:w="573" w:type="pct"/>
            <w:noWrap/>
          </w:tcPr>
          <w:p w14:paraId="6A699F7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1.44</w:t>
            </w:r>
          </w:p>
        </w:tc>
      </w:tr>
      <w:tr w:rsidR="007E4FAA" w:rsidRPr="00477C0A" w14:paraId="5A0A7A92" w14:textId="77777777" w:rsidTr="00760973">
        <w:trPr>
          <w:trHeight w:val="20"/>
          <w:jc w:val="center"/>
        </w:trPr>
        <w:tc>
          <w:tcPr>
            <w:tcW w:w="1490" w:type="pct"/>
            <w:noWrap/>
            <w:vAlign w:val="bottom"/>
          </w:tcPr>
          <w:p w14:paraId="3DAADCF6" w14:textId="77777777" w:rsidR="007E4FAA" w:rsidRPr="00477C0A" w:rsidRDefault="007E4FAA" w:rsidP="00760973">
            <w:pPr>
              <w:spacing w:after="0"/>
              <w:rPr>
                <w:rFonts w:ascii="Times New Roman" w:hAnsi="Times New Roman" w:cs="Times New Roman"/>
              </w:rPr>
            </w:pPr>
          </w:p>
        </w:tc>
        <w:tc>
          <w:tcPr>
            <w:tcW w:w="518" w:type="pct"/>
          </w:tcPr>
          <w:p w14:paraId="5EEBAA1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9</w:t>
            </w:r>
          </w:p>
        </w:tc>
        <w:tc>
          <w:tcPr>
            <w:tcW w:w="378" w:type="pct"/>
            <w:vAlign w:val="bottom"/>
          </w:tcPr>
          <w:p w14:paraId="11E96E0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0.5</w:t>
            </w:r>
          </w:p>
        </w:tc>
        <w:tc>
          <w:tcPr>
            <w:tcW w:w="337" w:type="pct"/>
            <w:vAlign w:val="bottom"/>
          </w:tcPr>
          <w:p w14:paraId="432EE06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qp</w:t>
            </w:r>
          </w:p>
        </w:tc>
        <w:tc>
          <w:tcPr>
            <w:tcW w:w="593" w:type="pct"/>
            <w:noWrap/>
          </w:tcPr>
          <w:p w14:paraId="7864A64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484C45E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3123048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1498.16</w:t>
            </w:r>
          </w:p>
        </w:tc>
        <w:tc>
          <w:tcPr>
            <w:tcW w:w="573" w:type="pct"/>
            <w:noWrap/>
          </w:tcPr>
          <w:p w14:paraId="2771F68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1.44</w:t>
            </w:r>
          </w:p>
        </w:tc>
      </w:tr>
      <w:tr w:rsidR="007E4FAA" w:rsidRPr="00477C0A" w14:paraId="29C49D85" w14:textId="77777777" w:rsidTr="00760973">
        <w:trPr>
          <w:trHeight w:val="20"/>
          <w:jc w:val="center"/>
        </w:trPr>
        <w:tc>
          <w:tcPr>
            <w:tcW w:w="1490" w:type="pct"/>
            <w:noWrap/>
            <w:vAlign w:val="bottom"/>
          </w:tcPr>
          <w:p w14:paraId="5F0D065C" w14:textId="77777777" w:rsidR="007E4FAA" w:rsidRPr="00477C0A" w:rsidRDefault="007E4FAA" w:rsidP="00760973">
            <w:pPr>
              <w:spacing w:after="0"/>
              <w:rPr>
                <w:rFonts w:ascii="Times New Roman" w:hAnsi="Times New Roman" w:cs="Times New Roman"/>
              </w:rPr>
            </w:pPr>
          </w:p>
        </w:tc>
        <w:tc>
          <w:tcPr>
            <w:tcW w:w="518" w:type="pct"/>
          </w:tcPr>
          <w:p w14:paraId="11B9D0A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10</w:t>
            </w:r>
          </w:p>
        </w:tc>
        <w:tc>
          <w:tcPr>
            <w:tcW w:w="378" w:type="pct"/>
            <w:vAlign w:val="bottom"/>
          </w:tcPr>
          <w:p w14:paraId="2086CA0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0.2</w:t>
            </w:r>
          </w:p>
        </w:tc>
        <w:tc>
          <w:tcPr>
            <w:tcW w:w="337" w:type="pct"/>
            <w:vAlign w:val="bottom"/>
          </w:tcPr>
          <w:p w14:paraId="6E02025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5E21284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3913607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3767CCC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1498.22</w:t>
            </w:r>
          </w:p>
        </w:tc>
        <w:tc>
          <w:tcPr>
            <w:tcW w:w="573" w:type="pct"/>
            <w:noWrap/>
          </w:tcPr>
          <w:p w14:paraId="2427E68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1.51</w:t>
            </w:r>
          </w:p>
        </w:tc>
      </w:tr>
      <w:tr w:rsidR="007E4FAA" w:rsidRPr="00477C0A" w14:paraId="44F6FE53" w14:textId="77777777" w:rsidTr="00760973">
        <w:trPr>
          <w:trHeight w:val="20"/>
          <w:jc w:val="center"/>
        </w:trPr>
        <w:tc>
          <w:tcPr>
            <w:tcW w:w="1490" w:type="pct"/>
            <w:noWrap/>
            <w:vAlign w:val="bottom"/>
          </w:tcPr>
          <w:p w14:paraId="76DBB92D" w14:textId="77777777" w:rsidR="007E4FAA" w:rsidRPr="00477C0A" w:rsidRDefault="007E4FAA" w:rsidP="00760973">
            <w:pPr>
              <w:spacing w:after="0"/>
              <w:rPr>
                <w:rFonts w:ascii="Times New Roman" w:hAnsi="Times New Roman" w:cs="Times New Roman"/>
              </w:rPr>
            </w:pPr>
          </w:p>
        </w:tc>
        <w:tc>
          <w:tcPr>
            <w:tcW w:w="518" w:type="pct"/>
          </w:tcPr>
          <w:p w14:paraId="665BE69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11</w:t>
            </w:r>
          </w:p>
        </w:tc>
        <w:tc>
          <w:tcPr>
            <w:tcW w:w="378" w:type="pct"/>
            <w:vAlign w:val="bottom"/>
          </w:tcPr>
          <w:p w14:paraId="6EA9F06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w:t>
            </w:r>
          </w:p>
        </w:tc>
        <w:tc>
          <w:tcPr>
            <w:tcW w:w="337" w:type="pct"/>
            <w:vAlign w:val="bottom"/>
          </w:tcPr>
          <w:p w14:paraId="0879103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2770C635"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2C70B52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7AE1463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1498.26</w:t>
            </w:r>
          </w:p>
        </w:tc>
        <w:tc>
          <w:tcPr>
            <w:tcW w:w="573" w:type="pct"/>
            <w:noWrap/>
          </w:tcPr>
          <w:p w14:paraId="2F50AC8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1.55</w:t>
            </w:r>
          </w:p>
        </w:tc>
      </w:tr>
      <w:tr w:rsidR="007E4FAA" w:rsidRPr="00477C0A" w14:paraId="12D5FCA1" w14:textId="77777777" w:rsidTr="00760973">
        <w:trPr>
          <w:trHeight w:val="20"/>
          <w:jc w:val="center"/>
        </w:trPr>
        <w:tc>
          <w:tcPr>
            <w:tcW w:w="1490" w:type="pct"/>
            <w:noWrap/>
            <w:vAlign w:val="bottom"/>
          </w:tcPr>
          <w:p w14:paraId="52877CBC" w14:textId="77777777" w:rsidR="007E4FAA" w:rsidRPr="00477C0A" w:rsidRDefault="007E4FAA" w:rsidP="00760973">
            <w:pPr>
              <w:spacing w:after="0"/>
              <w:rPr>
                <w:rFonts w:ascii="Times New Roman" w:hAnsi="Times New Roman" w:cs="Times New Roman"/>
              </w:rPr>
            </w:pPr>
          </w:p>
        </w:tc>
        <w:tc>
          <w:tcPr>
            <w:tcW w:w="518" w:type="pct"/>
          </w:tcPr>
          <w:p w14:paraId="32C9162F"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12</w:t>
            </w:r>
          </w:p>
        </w:tc>
        <w:tc>
          <w:tcPr>
            <w:tcW w:w="378" w:type="pct"/>
            <w:vAlign w:val="bottom"/>
          </w:tcPr>
          <w:p w14:paraId="6764D36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0.5</w:t>
            </w:r>
          </w:p>
        </w:tc>
        <w:tc>
          <w:tcPr>
            <w:tcW w:w="337" w:type="pct"/>
            <w:vAlign w:val="bottom"/>
          </w:tcPr>
          <w:p w14:paraId="220EF77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3337D93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tcPr>
          <w:p w14:paraId="0095A03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c>
          <w:tcPr>
            <w:tcW w:w="704" w:type="pct"/>
            <w:noWrap/>
          </w:tcPr>
          <w:p w14:paraId="072F905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1498.71</w:t>
            </w:r>
          </w:p>
        </w:tc>
        <w:tc>
          <w:tcPr>
            <w:tcW w:w="573" w:type="pct"/>
            <w:noWrap/>
          </w:tcPr>
          <w:p w14:paraId="46C1C60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2.00</w:t>
            </w:r>
          </w:p>
        </w:tc>
      </w:tr>
      <w:tr w:rsidR="007E4FAA" w:rsidRPr="00477C0A" w14:paraId="76209C71" w14:textId="77777777" w:rsidTr="00760973">
        <w:trPr>
          <w:trHeight w:val="20"/>
          <w:jc w:val="center"/>
        </w:trPr>
        <w:tc>
          <w:tcPr>
            <w:tcW w:w="1490" w:type="pct"/>
            <w:noWrap/>
          </w:tcPr>
          <w:p w14:paraId="364969A1"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i/>
                <w:iCs/>
              </w:rPr>
              <w:t>Certhia brachydactyla</w:t>
            </w:r>
          </w:p>
        </w:tc>
        <w:tc>
          <w:tcPr>
            <w:tcW w:w="518" w:type="pct"/>
          </w:tcPr>
          <w:p w14:paraId="396627B8"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1</w:t>
            </w:r>
          </w:p>
        </w:tc>
        <w:tc>
          <w:tcPr>
            <w:tcW w:w="378" w:type="pct"/>
          </w:tcPr>
          <w:p w14:paraId="1F0E9CB5"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0.7</w:t>
            </w:r>
          </w:p>
        </w:tc>
        <w:tc>
          <w:tcPr>
            <w:tcW w:w="337" w:type="pct"/>
          </w:tcPr>
          <w:p w14:paraId="0E9E7D96"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p</w:t>
            </w:r>
          </w:p>
        </w:tc>
        <w:tc>
          <w:tcPr>
            <w:tcW w:w="593" w:type="pct"/>
            <w:noWrap/>
            <w:hideMark/>
          </w:tcPr>
          <w:p w14:paraId="71448EF3" w14:textId="77777777" w:rsidR="007E4FAA" w:rsidRPr="00477C0A" w:rsidRDefault="007E4FAA" w:rsidP="00760973">
            <w:pPr>
              <w:spacing w:after="0"/>
              <w:rPr>
                <w:rFonts w:ascii="Times New Roman" w:hAnsi="Times New Roman" w:cs="Times New Roman"/>
                <w:b/>
                <w:bCs/>
              </w:rPr>
            </w:pPr>
            <w:r w:rsidRPr="00477C0A">
              <w:rPr>
                <w:rFonts w:ascii="Times New Roman" w:eastAsia="Times New Roman" w:hAnsi="Times New Roman" w:cs="Times New Roman"/>
                <w:b/>
                <w:bCs/>
              </w:rPr>
              <w:t>0.00</w:t>
            </w:r>
          </w:p>
        </w:tc>
        <w:tc>
          <w:tcPr>
            <w:tcW w:w="407" w:type="pct"/>
            <w:noWrap/>
            <w:hideMark/>
          </w:tcPr>
          <w:p w14:paraId="6E2CE79A"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c>
          <w:tcPr>
            <w:tcW w:w="704" w:type="pct"/>
            <w:noWrap/>
            <w:hideMark/>
          </w:tcPr>
          <w:p w14:paraId="4BBDEB5E"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941.30</w:t>
            </w:r>
          </w:p>
        </w:tc>
        <w:tc>
          <w:tcPr>
            <w:tcW w:w="573" w:type="pct"/>
            <w:noWrap/>
            <w:hideMark/>
          </w:tcPr>
          <w:p w14:paraId="4FFB48B1"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w:t>
            </w:r>
            <w:r>
              <w:rPr>
                <w:rFonts w:ascii="Times New Roman" w:hAnsi="Times New Roman" w:cs="Times New Roman"/>
                <w:b/>
                <w:bCs/>
              </w:rPr>
              <w:t>.00</w:t>
            </w:r>
          </w:p>
        </w:tc>
      </w:tr>
      <w:tr w:rsidR="007E4FAA" w:rsidRPr="00477C0A" w14:paraId="494CFB2A" w14:textId="77777777" w:rsidTr="00760973">
        <w:trPr>
          <w:trHeight w:val="20"/>
          <w:jc w:val="center"/>
        </w:trPr>
        <w:tc>
          <w:tcPr>
            <w:tcW w:w="1490" w:type="pct"/>
            <w:noWrap/>
          </w:tcPr>
          <w:p w14:paraId="5C1E9BB4" w14:textId="77777777" w:rsidR="007E4FAA" w:rsidRPr="00477C0A" w:rsidRDefault="007E4FAA" w:rsidP="00760973">
            <w:pPr>
              <w:spacing w:after="0"/>
              <w:rPr>
                <w:rFonts w:ascii="Times New Roman" w:hAnsi="Times New Roman" w:cs="Times New Roman"/>
              </w:rPr>
            </w:pPr>
          </w:p>
        </w:tc>
        <w:tc>
          <w:tcPr>
            <w:tcW w:w="518" w:type="pct"/>
          </w:tcPr>
          <w:p w14:paraId="1D481D9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w:t>
            </w:r>
          </w:p>
        </w:tc>
        <w:tc>
          <w:tcPr>
            <w:tcW w:w="378" w:type="pct"/>
          </w:tcPr>
          <w:p w14:paraId="72A3CB1F"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0.8</w:t>
            </w:r>
          </w:p>
        </w:tc>
        <w:tc>
          <w:tcPr>
            <w:tcW w:w="337" w:type="pct"/>
          </w:tcPr>
          <w:p w14:paraId="10B456F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p</w:t>
            </w:r>
          </w:p>
        </w:tc>
        <w:tc>
          <w:tcPr>
            <w:tcW w:w="593" w:type="pct"/>
            <w:noWrap/>
            <w:hideMark/>
          </w:tcPr>
          <w:p w14:paraId="71799241" w14:textId="77777777" w:rsidR="007E4FAA" w:rsidRPr="00477C0A" w:rsidRDefault="007E4FAA" w:rsidP="00760973">
            <w:pPr>
              <w:spacing w:after="0"/>
              <w:rPr>
                <w:rFonts w:ascii="Times New Roman" w:hAnsi="Times New Roman" w:cs="Times New Roman"/>
              </w:rPr>
            </w:pPr>
            <w:r w:rsidRPr="00477C0A">
              <w:rPr>
                <w:rFonts w:ascii="Times New Roman" w:eastAsia="Times New Roman" w:hAnsi="Times New Roman" w:cs="Times New Roman"/>
              </w:rPr>
              <w:t>0.00</w:t>
            </w:r>
          </w:p>
        </w:tc>
        <w:tc>
          <w:tcPr>
            <w:tcW w:w="407" w:type="pct"/>
            <w:noWrap/>
            <w:hideMark/>
          </w:tcPr>
          <w:p w14:paraId="5FECB4D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0.10</w:t>
            </w:r>
          </w:p>
        </w:tc>
        <w:tc>
          <w:tcPr>
            <w:tcW w:w="704" w:type="pct"/>
            <w:noWrap/>
            <w:hideMark/>
          </w:tcPr>
          <w:p w14:paraId="16E32F7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941.42</w:t>
            </w:r>
          </w:p>
        </w:tc>
        <w:tc>
          <w:tcPr>
            <w:tcW w:w="573" w:type="pct"/>
            <w:noWrap/>
            <w:hideMark/>
          </w:tcPr>
          <w:p w14:paraId="24A0D66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0.12</w:t>
            </w:r>
          </w:p>
        </w:tc>
      </w:tr>
      <w:tr w:rsidR="007E4FAA" w:rsidRPr="00477C0A" w14:paraId="2A3A591B" w14:textId="77777777" w:rsidTr="00760973">
        <w:trPr>
          <w:trHeight w:val="20"/>
          <w:jc w:val="center"/>
        </w:trPr>
        <w:tc>
          <w:tcPr>
            <w:tcW w:w="1490" w:type="pct"/>
            <w:noWrap/>
          </w:tcPr>
          <w:p w14:paraId="294C4F61" w14:textId="77777777" w:rsidR="007E4FAA" w:rsidRPr="00477C0A" w:rsidRDefault="007E4FAA" w:rsidP="00760973">
            <w:pPr>
              <w:spacing w:after="0"/>
              <w:rPr>
                <w:rFonts w:ascii="Times New Roman" w:hAnsi="Times New Roman" w:cs="Times New Roman"/>
              </w:rPr>
            </w:pPr>
          </w:p>
        </w:tc>
        <w:tc>
          <w:tcPr>
            <w:tcW w:w="518" w:type="pct"/>
          </w:tcPr>
          <w:p w14:paraId="6F8DFCE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3</w:t>
            </w:r>
          </w:p>
        </w:tc>
        <w:tc>
          <w:tcPr>
            <w:tcW w:w="378" w:type="pct"/>
          </w:tcPr>
          <w:p w14:paraId="352BFA6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0.9</w:t>
            </w:r>
          </w:p>
        </w:tc>
        <w:tc>
          <w:tcPr>
            <w:tcW w:w="337" w:type="pct"/>
          </w:tcPr>
          <w:p w14:paraId="7331AB7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p</w:t>
            </w:r>
          </w:p>
        </w:tc>
        <w:tc>
          <w:tcPr>
            <w:tcW w:w="593" w:type="pct"/>
            <w:noWrap/>
            <w:hideMark/>
          </w:tcPr>
          <w:p w14:paraId="538BC59A" w14:textId="77777777" w:rsidR="007E4FAA" w:rsidRPr="00477C0A" w:rsidRDefault="007E4FAA" w:rsidP="00760973">
            <w:pPr>
              <w:spacing w:after="0"/>
              <w:rPr>
                <w:rFonts w:ascii="Times New Roman" w:hAnsi="Times New Roman" w:cs="Times New Roman"/>
              </w:rPr>
            </w:pPr>
            <w:r w:rsidRPr="00477C0A">
              <w:rPr>
                <w:rFonts w:ascii="Times New Roman" w:eastAsia="Times New Roman" w:hAnsi="Times New Roman" w:cs="Times New Roman"/>
              </w:rPr>
              <w:t>0.00</w:t>
            </w:r>
          </w:p>
        </w:tc>
        <w:tc>
          <w:tcPr>
            <w:tcW w:w="407" w:type="pct"/>
            <w:noWrap/>
            <w:hideMark/>
          </w:tcPr>
          <w:p w14:paraId="342888F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0.10</w:t>
            </w:r>
          </w:p>
        </w:tc>
        <w:tc>
          <w:tcPr>
            <w:tcW w:w="704" w:type="pct"/>
            <w:noWrap/>
            <w:hideMark/>
          </w:tcPr>
          <w:p w14:paraId="121BA51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941.54</w:t>
            </w:r>
          </w:p>
        </w:tc>
        <w:tc>
          <w:tcPr>
            <w:tcW w:w="573" w:type="pct"/>
            <w:noWrap/>
            <w:hideMark/>
          </w:tcPr>
          <w:p w14:paraId="4999BED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0.23</w:t>
            </w:r>
          </w:p>
        </w:tc>
      </w:tr>
      <w:tr w:rsidR="007E4FAA" w:rsidRPr="00477C0A" w14:paraId="7E4356F7" w14:textId="77777777" w:rsidTr="00760973">
        <w:trPr>
          <w:trHeight w:val="20"/>
          <w:jc w:val="center"/>
        </w:trPr>
        <w:tc>
          <w:tcPr>
            <w:tcW w:w="1490" w:type="pct"/>
            <w:noWrap/>
          </w:tcPr>
          <w:p w14:paraId="1B7919FB" w14:textId="77777777" w:rsidR="007E4FAA" w:rsidRPr="00477C0A" w:rsidRDefault="007E4FAA" w:rsidP="00760973">
            <w:pPr>
              <w:spacing w:after="0"/>
              <w:rPr>
                <w:rFonts w:ascii="Times New Roman" w:hAnsi="Times New Roman" w:cs="Times New Roman"/>
              </w:rPr>
            </w:pPr>
          </w:p>
        </w:tc>
        <w:tc>
          <w:tcPr>
            <w:tcW w:w="518" w:type="pct"/>
          </w:tcPr>
          <w:p w14:paraId="0FE67C5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4</w:t>
            </w:r>
          </w:p>
        </w:tc>
        <w:tc>
          <w:tcPr>
            <w:tcW w:w="378" w:type="pct"/>
          </w:tcPr>
          <w:p w14:paraId="183DCEE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w:t>
            </w:r>
          </w:p>
        </w:tc>
        <w:tc>
          <w:tcPr>
            <w:tcW w:w="337" w:type="pct"/>
          </w:tcPr>
          <w:p w14:paraId="1636787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p</w:t>
            </w:r>
          </w:p>
        </w:tc>
        <w:tc>
          <w:tcPr>
            <w:tcW w:w="593" w:type="pct"/>
            <w:noWrap/>
            <w:hideMark/>
          </w:tcPr>
          <w:p w14:paraId="42B72D57" w14:textId="77777777" w:rsidR="007E4FAA" w:rsidRPr="00477C0A" w:rsidRDefault="007E4FAA" w:rsidP="00760973">
            <w:pPr>
              <w:spacing w:after="0"/>
              <w:rPr>
                <w:rFonts w:ascii="Times New Roman" w:hAnsi="Times New Roman" w:cs="Times New Roman"/>
              </w:rPr>
            </w:pPr>
            <w:r w:rsidRPr="00477C0A">
              <w:rPr>
                <w:rFonts w:ascii="Times New Roman" w:eastAsia="Times New Roman" w:hAnsi="Times New Roman" w:cs="Times New Roman"/>
              </w:rPr>
              <w:t>0.00</w:t>
            </w:r>
          </w:p>
        </w:tc>
        <w:tc>
          <w:tcPr>
            <w:tcW w:w="407" w:type="pct"/>
            <w:noWrap/>
            <w:hideMark/>
          </w:tcPr>
          <w:p w14:paraId="0853357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0.15</w:t>
            </w:r>
          </w:p>
        </w:tc>
        <w:tc>
          <w:tcPr>
            <w:tcW w:w="704" w:type="pct"/>
            <w:noWrap/>
            <w:hideMark/>
          </w:tcPr>
          <w:p w14:paraId="7B375F1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941.67</w:t>
            </w:r>
          </w:p>
        </w:tc>
        <w:tc>
          <w:tcPr>
            <w:tcW w:w="573" w:type="pct"/>
            <w:noWrap/>
            <w:hideMark/>
          </w:tcPr>
          <w:p w14:paraId="1648B48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0.37</w:t>
            </w:r>
          </w:p>
        </w:tc>
      </w:tr>
      <w:tr w:rsidR="007E4FAA" w:rsidRPr="00477C0A" w14:paraId="0005590E" w14:textId="77777777" w:rsidTr="00760973">
        <w:trPr>
          <w:trHeight w:val="20"/>
          <w:jc w:val="center"/>
        </w:trPr>
        <w:tc>
          <w:tcPr>
            <w:tcW w:w="1490" w:type="pct"/>
            <w:noWrap/>
          </w:tcPr>
          <w:p w14:paraId="786C4873" w14:textId="77777777" w:rsidR="007E4FAA" w:rsidRPr="00477C0A" w:rsidRDefault="007E4FAA" w:rsidP="00760973">
            <w:pPr>
              <w:spacing w:after="0"/>
              <w:rPr>
                <w:rFonts w:ascii="Times New Roman" w:hAnsi="Times New Roman" w:cs="Times New Roman"/>
              </w:rPr>
            </w:pPr>
          </w:p>
        </w:tc>
        <w:tc>
          <w:tcPr>
            <w:tcW w:w="518" w:type="pct"/>
          </w:tcPr>
          <w:p w14:paraId="6D24546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5</w:t>
            </w:r>
          </w:p>
        </w:tc>
        <w:tc>
          <w:tcPr>
            <w:tcW w:w="378" w:type="pct"/>
          </w:tcPr>
          <w:p w14:paraId="25C680D5"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w:t>
            </w:r>
          </w:p>
        </w:tc>
        <w:tc>
          <w:tcPr>
            <w:tcW w:w="337" w:type="pct"/>
          </w:tcPr>
          <w:p w14:paraId="4B4932A3"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p</w:t>
            </w:r>
          </w:p>
        </w:tc>
        <w:tc>
          <w:tcPr>
            <w:tcW w:w="593" w:type="pct"/>
            <w:noWrap/>
            <w:hideMark/>
          </w:tcPr>
          <w:p w14:paraId="52286716" w14:textId="77777777" w:rsidR="007E4FAA" w:rsidRPr="00477C0A" w:rsidRDefault="007E4FAA" w:rsidP="00760973">
            <w:pPr>
              <w:spacing w:after="0"/>
              <w:rPr>
                <w:rFonts w:ascii="Times New Roman" w:hAnsi="Times New Roman" w:cs="Times New Roman"/>
              </w:rPr>
            </w:pPr>
            <w:r w:rsidRPr="00477C0A">
              <w:rPr>
                <w:rFonts w:ascii="Times New Roman" w:eastAsia="Times New Roman" w:hAnsi="Times New Roman" w:cs="Times New Roman"/>
              </w:rPr>
              <w:t>0.00</w:t>
            </w:r>
          </w:p>
        </w:tc>
        <w:tc>
          <w:tcPr>
            <w:tcW w:w="407" w:type="pct"/>
            <w:noWrap/>
            <w:hideMark/>
          </w:tcPr>
          <w:p w14:paraId="7307A8F5"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0.10</w:t>
            </w:r>
          </w:p>
        </w:tc>
        <w:tc>
          <w:tcPr>
            <w:tcW w:w="704" w:type="pct"/>
            <w:noWrap/>
            <w:hideMark/>
          </w:tcPr>
          <w:p w14:paraId="07E9A36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942.61</w:t>
            </w:r>
          </w:p>
        </w:tc>
        <w:tc>
          <w:tcPr>
            <w:tcW w:w="573" w:type="pct"/>
            <w:noWrap/>
            <w:hideMark/>
          </w:tcPr>
          <w:p w14:paraId="292EB5E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1.30</w:t>
            </w:r>
          </w:p>
        </w:tc>
      </w:tr>
      <w:tr w:rsidR="007E4FAA" w:rsidRPr="00477C0A" w14:paraId="47E1DFBA" w14:textId="77777777" w:rsidTr="00760973">
        <w:trPr>
          <w:trHeight w:val="20"/>
          <w:jc w:val="center"/>
        </w:trPr>
        <w:tc>
          <w:tcPr>
            <w:tcW w:w="1490" w:type="pct"/>
            <w:noWrap/>
            <w:vAlign w:val="bottom"/>
          </w:tcPr>
          <w:p w14:paraId="68362468"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i/>
                <w:iCs/>
              </w:rPr>
              <w:t>Regulus ignicapilla</w:t>
            </w:r>
          </w:p>
        </w:tc>
        <w:tc>
          <w:tcPr>
            <w:tcW w:w="518" w:type="pct"/>
          </w:tcPr>
          <w:p w14:paraId="001F9E13"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1</w:t>
            </w:r>
          </w:p>
        </w:tc>
        <w:tc>
          <w:tcPr>
            <w:tcW w:w="378" w:type="pct"/>
            <w:vAlign w:val="bottom"/>
          </w:tcPr>
          <w:p w14:paraId="57FFFCA4"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0.2</w:t>
            </w:r>
          </w:p>
        </w:tc>
        <w:tc>
          <w:tcPr>
            <w:tcW w:w="337" w:type="pct"/>
            <w:vAlign w:val="bottom"/>
          </w:tcPr>
          <w:p w14:paraId="128C1332"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lq</w:t>
            </w:r>
          </w:p>
        </w:tc>
        <w:tc>
          <w:tcPr>
            <w:tcW w:w="593" w:type="pct"/>
            <w:noWrap/>
          </w:tcPr>
          <w:p w14:paraId="22C93171" w14:textId="77777777" w:rsidR="007E4FAA" w:rsidRPr="00477C0A" w:rsidRDefault="007E4FAA" w:rsidP="00760973">
            <w:pPr>
              <w:spacing w:after="0"/>
              <w:rPr>
                <w:rFonts w:ascii="Times New Roman" w:eastAsia="Times New Roman" w:hAnsi="Times New Roman" w:cs="Times New Roman"/>
                <w:b/>
                <w:bCs/>
              </w:rPr>
            </w:pPr>
            <w:r w:rsidRPr="00477C0A">
              <w:rPr>
                <w:rFonts w:ascii="Times New Roman" w:hAnsi="Times New Roman" w:cs="Times New Roman"/>
                <w:b/>
                <w:bCs/>
              </w:rPr>
              <w:t>0.00</w:t>
            </w:r>
          </w:p>
        </w:tc>
        <w:tc>
          <w:tcPr>
            <w:tcW w:w="407" w:type="pct"/>
            <w:noWrap/>
          </w:tcPr>
          <w:p w14:paraId="1B7A9272"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0.15</w:t>
            </w:r>
          </w:p>
        </w:tc>
        <w:tc>
          <w:tcPr>
            <w:tcW w:w="704" w:type="pct"/>
            <w:noWrap/>
          </w:tcPr>
          <w:p w14:paraId="4850E373"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907.28</w:t>
            </w:r>
          </w:p>
        </w:tc>
        <w:tc>
          <w:tcPr>
            <w:tcW w:w="573" w:type="pct"/>
            <w:noWrap/>
          </w:tcPr>
          <w:p w14:paraId="623289EB"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r>
      <w:tr w:rsidR="007E4FAA" w:rsidRPr="00477C0A" w14:paraId="0B706D93" w14:textId="77777777" w:rsidTr="00760973">
        <w:trPr>
          <w:trHeight w:val="20"/>
          <w:jc w:val="center"/>
        </w:trPr>
        <w:tc>
          <w:tcPr>
            <w:tcW w:w="1490" w:type="pct"/>
            <w:noWrap/>
            <w:vAlign w:val="bottom"/>
          </w:tcPr>
          <w:p w14:paraId="3F50B6DD" w14:textId="77777777" w:rsidR="007E4FAA" w:rsidRPr="00477C0A" w:rsidRDefault="007E4FAA" w:rsidP="00760973">
            <w:pPr>
              <w:spacing w:after="0"/>
              <w:rPr>
                <w:rFonts w:ascii="Times New Roman" w:hAnsi="Times New Roman" w:cs="Times New Roman"/>
              </w:rPr>
            </w:pPr>
          </w:p>
        </w:tc>
        <w:tc>
          <w:tcPr>
            <w:tcW w:w="518" w:type="pct"/>
          </w:tcPr>
          <w:p w14:paraId="1684236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w:t>
            </w:r>
          </w:p>
        </w:tc>
        <w:tc>
          <w:tcPr>
            <w:tcW w:w="378" w:type="pct"/>
            <w:vAlign w:val="bottom"/>
          </w:tcPr>
          <w:p w14:paraId="664E646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0.3</w:t>
            </w:r>
          </w:p>
        </w:tc>
        <w:tc>
          <w:tcPr>
            <w:tcW w:w="337" w:type="pct"/>
            <w:vAlign w:val="bottom"/>
          </w:tcPr>
          <w:p w14:paraId="686EC2A5"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7C2E1E1D" w14:textId="77777777" w:rsidR="007E4FAA" w:rsidRPr="00477C0A" w:rsidRDefault="007E4FAA" w:rsidP="00760973">
            <w:pPr>
              <w:spacing w:after="0"/>
              <w:rPr>
                <w:rFonts w:ascii="Times New Roman" w:eastAsia="Times New Roman" w:hAnsi="Times New Roman" w:cs="Times New Roman"/>
              </w:rPr>
            </w:pPr>
            <w:r w:rsidRPr="00477C0A">
              <w:rPr>
                <w:rFonts w:ascii="Times New Roman" w:hAnsi="Times New Roman" w:cs="Times New Roman"/>
              </w:rPr>
              <w:t>0.00</w:t>
            </w:r>
          </w:p>
        </w:tc>
        <w:tc>
          <w:tcPr>
            <w:tcW w:w="407" w:type="pct"/>
            <w:noWrap/>
          </w:tcPr>
          <w:p w14:paraId="10462723"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0.15</w:t>
            </w:r>
          </w:p>
        </w:tc>
        <w:tc>
          <w:tcPr>
            <w:tcW w:w="704" w:type="pct"/>
            <w:noWrap/>
          </w:tcPr>
          <w:p w14:paraId="6E58331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908.92</w:t>
            </w:r>
          </w:p>
        </w:tc>
        <w:tc>
          <w:tcPr>
            <w:tcW w:w="573" w:type="pct"/>
            <w:noWrap/>
          </w:tcPr>
          <w:p w14:paraId="48AC0CB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1.64</w:t>
            </w:r>
          </w:p>
        </w:tc>
      </w:tr>
      <w:tr w:rsidR="007E4FAA" w:rsidRPr="00477C0A" w14:paraId="4492BAE7" w14:textId="77777777" w:rsidTr="00760973">
        <w:trPr>
          <w:trHeight w:val="20"/>
          <w:jc w:val="center"/>
        </w:trPr>
        <w:tc>
          <w:tcPr>
            <w:tcW w:w="1490" w:type="pct"/>
            <w:noWrap/>
            <w:vAlign w:val="bottom"/>
          </w:tcPr>
          <w:p w14:paraId="73285081" w14:textId="77777777" w:rsidR="007E4FAA" w:rsidRPr="00477C0A" w:rsidRDefault="007E4FAA" w:rsidP="00760973">
            <w:pPr>
              <w:spacing w:after="0"/>
              <w:rPr>
                <w:rFonts w:ascii="Times New Roman" w:hAnsi="Times New Roman" w:cs="Times New Roman"/>
              </w:rPr>
            </w:pPr>
          </w:p>
        </w:tc>
        <w:tc>
          <w:tcPr>
            <w:tcW w:w="518" w:type="pct"/>
          </w:tcPr>
          <w:p w14:paraId="6CA5563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3</w:t>
            </w:r>
          </w:p>
        </w:tc>
        <w:tc>
          <w:tcPr>
            <w:tcW w:w="378" w:type="pct"/>
            <w:vAlign w:val="bottom"/>
          </w:tcPr>
          <w:p w14:paraId="1DE9E88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w:t>
            </w:r>
          </w:p>
        </w:tc>
        <w:tc>
          <w:tcPr>
            <w:tcW w:w="337" w:type="pct"/>
            <w:vAlign w:val="bottom"/>
          </w:tcPr>
          <w:p w14:paraId="318A6DD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tcPr>
          <w:p w14:paraId="26A3BE8C" w14:textId="77777777" w:rsidR="007E4FAA" w:rsidRPr="00477C0A" w:rsidRDefault="007E4FAA" w:rsidP="00760973">
            <w:pPr>
              <w:spacing w:after="0"/>
              <w:rPr>
                <w:rFonts w:ascii="Times New Roman" w:eastAsia="Times New Roman" w:hAnsi="Times New Roman" w:cs="Times New Roman"/>
              </w:rPr>
            </w:pPr>
            <w:r w:rsidRPr="00477C0A">
              <w:rPr>
                <w:rFonts w:ascii="Times New Roman" w:hAnsi="Times New Roman" w:cs="Times New Roman"/>
              </w:rPr>
              <w:t>0.00</w:t>
            </w:r>
          </w:p>
        </w:tc>
        <w:tc>
          <w:tcPr>
            <w:tcW w:w="407" w:type="pct"/>
            <w:noWrap/>
          </w:tcPr>
          <w:p w14:paraId="72D1CF9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0.15</w:t>
            </w:r>
          </w:p>
        </w:tc>
        <w:tc>
          <w:tcPr>
            <w:tcW w:w="704" w:type="pct"/>
            <w:noWrap/>
          </w:tcPr>
          <w:p w14:paraId="761669D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909.03</w:t>
            </w:r>
          </w:p>
        </w:tc>
        <w:tc>
          <w:tcPr>
            <w:tcW w:w="573" w:type="pct"/>
            <w:noWrap/>
          </w:tcPr>
          <w:p w14:paraId="54E732BF"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1.75</w:t>
            </w:r>
          </w:p>
        </w:tc>
      </w:tr>
      <w:tr w:rsidR="007E4FAA" w:rsidRPr="00477C0A" w14:paraId="56F0DE3A" w14:textId="77777777" w:rsidTr="00760973">
        <w:trPr>
          <w:trHeight w:val="20"/>
          <w:jc w:val="center"/>
        </w:trPr>
        <w:tc>
          <w:tcPr>
            <w:tcW w:w="1490" w:type="pct"/>
            <w:noWrap/>
            <w:vAlign w:val="bottom"/>
          </w:tcPr>
          <w:p w14:paraId="4C1910E0"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i/>
                <w:iCs/>
              </w:rPr>
              <w:t>Fringilla coelebs</w:t>
            </w:r>
          </w:p>
        </w:tc>
        <w:tc>
          <w:tcPr>
            <w:tcW w:w="518" w:type="pct"/>
          </w:tcPr>
          <w:p w14:paraId="78A93CDC"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1</w:t>
            </w:r>
          </w:p>
        </w:tc>
        <w:tc>
          <w:tcPr>
            <w:tcW w:w="378" w:type="pct"/>
            <w:vAlign w:val="bottom"/>
          </w:tcPr>
          <w:p w14:paraId="0F90BBCF"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0.6</w:t>
            </w:r>
          </w:p>
        </w:tc>
        <w:tc>
          <w:tcPr>
            <w:tcW w:w="337" w:type="pct"/>
            <w:vAlign w:val="bottom"/>
          </w:tcPr>
          <w:p w14:paraId="3E81BFA7"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lq</w:t>
            </w:r>
          </w:p>
        </w:tc>
        <w:tc>
          <w:tcPr>
            <w:tcW w:w="593" w:type="pct"/>
            <w:noWrap/>
            <w:vAlign w:val="bottom"/>
          </w:tcPr>
          <w:p w14:paraId="12A24023"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c>
          <w:tcPr>
            <w:tcW w:w="407" w:type="pct"/>
            <w:noWrap/>
            <w:vAlign w:val="bottom"/>
          </w:tcPr>
          <w:p w14:paraId="758349B7"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0.05</w:t>
            </w:r>
          </w:p>
        </w:tc>
        <w:tc>
          <w:tcPr>
            <w:tcW w:w="704" w:type="pct"/>
            <w:noWrap/>
            <w:vAlign w:val="bottom"/>
          </w:tcPr>
          <w:p w14:paraId="48AFEADD"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10794.37</w:t>
            </w:r>
          </w:p>
        </w:tc>
        <w:tc>
          <w:tcPr>
            <w:tcW w:w="573" w:type="pct"/>
            <w:noWrap/>
            <w:vAlign w:val="bottom"/>
          </w:tcPr>
          <w:p w14:paraId="1FD20404"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r>
      <w:tr w:rsidR="007E4FAA" w:rsidRPr="00477C0A" w14:paraId="56F576FA" w14:textId="77777777" w:rsidTr="00760973">
        <w:trPr>
          <w:trHeight w:val="20"/>
          <w:jc w:val="center"/>
        </w:trPr>
        <w:tc>
          <w:tcPr>
            <w:tcW w:w="1490" w:type="pct"/>
            <w:noWrap/>
            <w:vAlign w:val="bottom"/>
          </w:tcPr>
          <w:p w14:paraId="718A2990" w14:textId="77777777" w:rsidR="007E4FAA" w:rsidRPr="00477C0A" w:rsidRDefault="007E4FAA" w:rsidP="00760973">
            <w:pPr>
              <w:spacing w:after="0"/>
              <w:rPr>
                <w:rFonts w:ascii="Times New Roman" w:hAnsi="Times New Roman" w:cs="Times New Roman"/>
              </w:rPr>
            </w:pPr>
          </w:p>
        </w:tc>
        <w:tc>
          <w:tcPr>
            <w:tcW w:w="518" w:type="pct"/>
          </w:tcPr>
          <w:p w14:paraId="5C6978FD"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w:t>
            </w:r>
          </w:p>
        </w:tc>
        <w:tc>
          <w:tcPr>
            <w:tcW w:w="378" w:type="pct"/>
            <w:vAlign w:val="bottom"/>
          </w:tcPr>
          <w:p w14:paraId="55536F8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0.7</w:t>
            </w:r>
          </w:p>
        </w:tc>
        <w:tc>
          <w:tcPr>
            <w:tcW w:w="337" w:type="pct"/>
            <w:vAlign w:val="bottom"/>
          </w:tcPr>
          <w:p w14:paraId="7CEA844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noWrap/>
            <w:vAlign w:val="bottom"/>
          </w:tcPr>
          <w:p w14:paraId="4BE189C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vAlign w:val="bottom"/>
          </w:tcPr>
          <w:p w14:paraId="266EBBF5"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w:t>
            </w:r>
            <w:r>
              <w:rPr>
                <w:rFonts w:ascii="Times New Roman" w:hAnsi="Times New Roman" w:cs="Times New Roman"/>
              </w:rPr>
              <w:t>6</w:t>
            </w:r>
          </w:p>
        </w:tc>
        <w:tc>
          <w:tcPr>
            <w:tcW w:w="704" w:type="pct"/>
            <w:noWrap/>
            <w:vAlign w:val="bottom"/>
          </w:tcPr>
          <w:p w14:paraId="012D6FBD"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10795.89</w:t>
            </w:r>
          </w:p>
        </w:tc>
        <w:tc>
          <w:tcPr>
            <w:tcW w:w="573" w:type="pct"/>
            <w:noWrap/>
            <w:vAlign w:val="bottom"/>
          </w:tcPr>
          <w:p w14:paraId="47244EF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1.52</w:t>
            </w:r>
          </w:p>
        </w:tc>
      </w:tr>
      <w:tr w:rsidR="007E4FAA" w:rsidRPr="00477C0A" w14:paraId="27776B30" w14:textId="77777777" w:rsidTr="00760973">
        <w:trPr>
          <w:trHeight w:val="20"/>
          <w:jc w:val="center"/>
        </w:trPr>
        <w:tc>
          <w:tcPr>
            <w:tcW w:w="1490" w:type="pct"/>
            <w:noWrap/>
            <w:vAlign w:val="bottom"/>
          </w:tcPr>
          <w:p w14:paraId="21E22AB1"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i/>
                <w:iCs/>
              </w:rPr>
              <w:t>Parus major</w:t>
            </w:r>
          </w:p>
        </w:tc>
        <w:tc>
          <w:tcPr>
            <w:tcW w:w="518" w:type="pct"/>
          </w:tcPr>
          <w:p w14:paraId="7C8C81EB"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1</w:t>
            </w:r>
          </w:p>
        </w:tc>
        <w:tc>
          <w:tcPr>
            <w:tcW w:w="378" w:type="pct"/>
            <w:vAlign w:val="bottom"/>
          </w:tcPr>
          <w:p w14:paraId="3561085C"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0.1</w:t>
            </w:r>
          </w:p>
        </w:tc>
        <w:tc>
          <w:tcPr>
            <w:tcW w:w="337" w:type="pct"/>
            <w:vAlign w:val="bottom"/>
          </w:tcPr>
          <w:p w14:paraId="668A9227"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q</w:t>
            </w:r>
          </w:p>
        </w:tc>
        <w:tc>
          <w:tcPr>
            <w:tcW w:w="593" w:type="pct"/>
            <w:noWrap/>
            <w:vAlign w:val="bottom"/>
          </w:tcPr>
          <w:p w14:paraId="6D15CF1C"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c>
          <w:tcPr>
            <w:tcW w:w="407" w:type="pct"/>
            <w:noWrap/>
            <w:vAlign w:val="bottom"/>
          </w:tcPr>
          <w:p w14:paraId="78B7696B"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0.07</w:t>
            </w:r>
          </w:p>
        </w:tc>
        <w:tc>
          <w:tcPr>
            <w:tcW w:w="704" w:type="pct"/>
            <w:noWrap/>
            <w:vAlign w:val="bottom"/>
          </w:tcPr>
          <w:p w14:paraId="2F541EA4"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2665.83</w:t>
            </w:r>
          </w:p>
        </w:tc>
        <w:tc>
          <w:tcPr>
            <w:tcW w:w="573" w:type="pct"/>
            <w:noWrap/>
            <w:vAlign w:val="bottom"/>
          </w:tcPr>
          <w:p w14:paraId="49283B4A"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r>
      <w:tr w:rsidR="007E4FAA" w:rsidRPr="00477C0A" w14:paraId="19BF1B2F" w14:textId="77777777" w:rsidTr="00760973">
        <w:trPr>
          <w:trHeight w:val="20"/>
          <w:jc w:val="center"/>
        </w:trPr>
        <w:tc>
          <w:tcPr>
            <w:tcW w:w="1490" w:type="pct"/>
            <w:noWrap/>
            <w:vAlign w:val="bottom"/>
          </w:tcPr>
          <w:p w14:paraId="2B57DA18" w14:textId="77777777" w:rsidR="007E4FAA" w:rsidRPr="00477C0A" w:rsidRDefault="007E4FAA" w:rsidP="00760973">
            <w:pPr>
              <w:spacing w:after="0"/>
              <w:rPr>
                <w:rFonts w:ascii="Times New Roman" w:hAnsi="Times New Roman" w:cs="Times New Roman"/>
              </w:rPr>
            </w:pPr>
          </w:p>
        </w:tc>
        <w:tc>
          <w:tcPr>
            <w:tcW w:w="518" w:type="pct"/>
          </w:tcPr>
          <w:p w14:paraId="6456936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w:t>
            </w:r>
          </w:p>
        </w:tc>
        <w:tc>
          <w:tcPr>
            <w:tcW w:w="378" w:type="pct"/>
            <w:vAlign w:val="bottom"/>
          </w:tcPr>
          <w:p w14:paraId="6861913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0.2</w:t>
            </w:r>
          </w:p>
        </w:tc>
        <w:tc>
          <w:tcPr>
            <w:tcW w:w="337" w:type="pct"/>
            <w:vAlign w:val="bottom"/>
          </w:tcPr>
          <w:p w14:paraId="020D9B3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w:t>
            </w:r>
          </w:p>
        </w:tc>
        <w:tc>
          <w:tcPr>
            <w:tcW w:w="593" w:type="pct"/>
            <w:noWrap/>
            <w:vAlign w:val="bottom"/>
          </w:tcPr>
          <w:p w14:paraId="5F076BF5"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vAlign w:val="bottom"/>
          </w:tcPr>
          <w:p w14:paraId="3AC588F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0.11</w:t>
            </w:r>
          </w:p>
        </w:tc>
        <w:tc>
          <w:tcPr>
            <w:tcW w:w="704" w:type="pct"/>
            <w:noWrap/>
            <w:vAlign w:val="bottom"/>
          </w:tcPr>
          <w:p w14:paraId="47238ED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2665.83</w:t>
            </w:r>
          </w:p>
        </w:tc>
        <w:tc>
          <w:tcPr>
            <w:tcW w:w="573" w:type="pct"/>
            <w:noWrap/>
            <w:vAlign w:val="bottom"/>
          </w:tcPr>
          <w:p w14:paraId="3A2ADF23"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0.01</w:t>
            </w:r>
          </w:p>
        </w:tc>
      </w:tr>
      <w:tr w:rsidR="007E4FAA" w:rsidRPr="00477C0A" w14:paraId="0DA81994" w14:textId="77777777" w:rsidTr="00760973">
        <w:trPr>
          <w:trHeight w:val="20"/>
          <w:jc w:val="center"/>
        </w:trPr>
        <w:tc>
          <w:tcPr>
            <w:tcW w:w="1490" w:type="pct"/>
            <w:noWrap/>
            <w:vAlign w:val="bottom"/>
          </w:tcPr>
          <w:p w14:paraId="538288E7" w14:textId="77777777" w:rsidR="007E4FAA" w:rsidRPr="00477C0A" w:rsidRDefault="007E4FAA" w:rsidP="00760973">
            <w:pPr>
              <w:spacing w:after="0"/>
              <w:rPr>
                <w:rFonts w:ascii="Times New Roman" w:hAnsi="Times New Roman" w:cs="Times New Roman"/>
              </w:rPr>
            </w:pPr>
          </w:p>
        </w:tc>
        <w:tc>
          <w:tcPr>
            <w:tcW w:w="518" w:type="pct"/>
          </w:tcPr>
          <w:p w14:paraId="51CAF3E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3</w:t>
            </w:r>
          </w:p>
        </w:tc>
        <w:tc>
          <w:tcPr>
            <w:tcW w:w="378" w:type="pct"/>
            <w:vAlign w:val="bottom"/>
          </w:tcPr>
          <w:p w14:paraId="71FC245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0.3</w:t>
            </w:r>
          </w:p>
        </w:tc>
        <w:tc>
          <w:tcPr>
            <w:tcW w:w="337" w:type="pct"/>
            <w:vAlign w:val="bottom"/>
          </w:tcPr>
          <w:p w14:paraId="710BBAC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w:t>
            </w:r>
          </w:p>
        </w:tc>
        <w:tc>
          <w:tcPr>
            <w:tcW w:w="593" w:type="pct"/>
            <w:noWrap/>
            <w:vAlign w:val="bottom"/>
          </w:tcPr>
          <w:p w14:paraId="6A097115"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vAlign w:val="bottom"/>
          </w:tcPr>
          <w:p w14:paraId="0744182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0.11</w:t>
            </w:r>
          </w:p>
        </w:tc>
        <w:tc>
          <w:tcPr>
            <w:tcW w:w="704" w:type="pct"/>
            <w:noWrap/>
            <w:vAlign w:val="bottom"/>
          </w:tcPr>
          <w:p w14:paraId="5A5F951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2665.84</w:t>
            </w:r>
          </w:p>
        </w:tc>
        <w:tc>
          <w:tcPr>
            <w:tcW w:w="573" w:type="pct"/>
            <w:noWrap/>
            <w:vAlign w:val="bottom"/>
          </w:tcPr>
          <w:p w14:paraId="1FE7760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0.02</w:t>
            </w:r>
          </w:p>
        </w:tc>
      </w:tr>
      <w:tr w:rsidR="007E4FAA" w:rsidRPr="00477C0A" w14:paraId="44909112" w14:textId="77777777" w:rsidTr="00760973">
        <w:trPr>
          <w:trHeight w:val="20"/>
          <w:jc w:val="center"/>
        </w:trPr>
        <w:tc>
          <w:tcPr>
            <w:tcW w:w="1490" w:type="pct"/>
            <w:noWrap/>
            <w:vAlign w:val="bottom"/>
          </w:tcPr>
          <w:p w14:paraId="04EA023C" w14:textId="77777777" w:rsidR="007E4FAA" w:rsidRPr="00477C0A" w:rsidRDefault="007E4FAA" w:rsidP="00760973">
            <w:pPr>
              <w:spacing w:after="0"/>
              <w:rPr>
                <w:rFonts w:ascii="Times New Roman" w:hAnsi="Times New Roman" w:cs="Times New Roman"/>
              </w:rPr>
            </w:pPr>
          </w:p>
        </w:tc>
        <w:tc>
          <w:tcPr>
            <w:tcW w:w="518" w:type="pct"/>
          </w:tcPr>
          <w:p w14:paraId="2064658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4</w:t>
            </w:r>
          </w:p>
        </w:tc>
        <w:tc>
          <w:tcPr>
            <w:tcW w:w="378" w:type="pct"/>
            <w:vAlign w:val="bottom"/>
          </w:tcPr>
          <w:p w14:paraId="4696D80F"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0.4</w:t>
            </w:r>
          </w:p>
        </w:tc>
        <w:tc>
          <w:tcPr>
            <w:tcW w:w="337" w:type="pct"/>
            <w:vAlign w:val="bottom"/>
          </w:tcPr>
          <w:p w14:paraId="23EB9B4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w:t>
            </w:r>
          </w:p>
        </w:tc>
        <w:tc>
          <w:tcPr>
            <w:tcW w:w="593" w:type="pct"/>
            <w:noWrap/>
            <w:vAlign w:val="bottom"/>
          </w:tcPr>
          <w:p w14:paraId="20AFE45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vAlign w:val="bottom"/>
          </w:tcPr>
          <w:p w14:paraId="16D8457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0.11</w:t>
            </w:r>
          </w:p>
        </w:tc>
        <w:tc>
          <w:tcPr>
            <w:tcW w:w="704" w:type="pct"/>
            <w:noWrap/>
            <w:vAlign w:val="bottom"/>
          </w:tcPr>
          <w:p w14:paraId="01EC8D04"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2665.85</w:t>
            </w:r>
          </w:p>
        </w:tc>
        <w:tc>
          <w:tcPr>
            <w:tcW w:w="573" w:type="pct"/>
            <w:noWrap/>
            <w:vAlign w:val="bottom"/>
          </w:tcPr>
          <w:p w14:paraId="6AEA963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0.02</w:t>
            </w:r>
          </w:p>
        </w:tc>
      </w:tr>
      <w:tr w:rsidR="007E4FAA" w:rsidRPr="00477C0A" w14:paraId="35996CA1" w14:textId="77777777" w:rsidTr="00760973">
        <w:trPr>
          <w:trHeight w:val="20"/>
          <w:jc w:val="center"/>
        </w:trPr>
        <w:tc>
          <w:tcPr>
            <w:tcW w:w="1490" w:type="pct"/>
            <w:noWrap/>
            <w:vAlign w:val="bottom"/>
          </w:tcPr>
          <w:p w14:paraId="791A4404" w14:textId="77777777" w:rsidR="007E4FAA" w:rsidRPr="00477C0A" w:rsidRDefault="007E4FAA" w:rsidP="00760973">
            <w:pPr>
              <w:spacing w:after="0"/>
              <w:rPr>
                <w:rFonts w:ascii="Times New Roman" w:hAnsi="Times New Roman" w:cs="Times New Roman"/>
              </w:rPr>
            </w:pPr>
          </w:p>
        </w:tc>
        <w:tc>
          <w:tcPr>
            <w:tcW w:w="518" w:type="pct"/>
          </w:tcPr>
          <w:p w14:paraId="7FB03D8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5</w:t>
            </w:r>
          </w:p>
        </w:tc>
        <w:tc>
          <w:tcPr>
            <w:tcW w:w="378" w:type="pct"/>
            <w:vAlign w:val="bottom"/>
          </w:tcPr>
          <w:p w14:paraId="2735F383"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0.5</w:t>
            </w:r>
          </w:p>
        </w:tc>
        <w:tc>
          <w:tcPr>
            <w:tcW w:w="337" w:type="pct"/>
            <w:vAlign w:val="bottom"/>
          </w:tcPr>
          <w:p w14:paraId="5BCB9F5C"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w:t>
            </w:r>
          </w:p>
        </w:tc>
        <w:tc>
          <w:tcPr>
            <w:tcW w:w="593" w:type="pct"/>
            <w:noWrap/>
            <w:vAlign w:val="bottom"/>
          </w:tcPr>
          <w:p w14:paraId="2DAD842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vAlign w:val="bottom"/>
          </w:tcPr>
          <w:p w14:paraId="74B3D66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0.11</w:t>
            </w:r>
          </w:p>
        </w:tc>
        <w:tc>
          <w:tcPr>
            <w:tcW w:w="704" w:type="pct"/>
            <w:noWrap/>
            <w:vAlign w:val="bottom"/>
          </w:tcPr>
          <w:p w14:paraId="323558DB"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2665.86</w:t>
            </w:r>
          </w:p>
        </w:tc>
        <w:tc>
          <w:tcPr>
            <w:tcW w:w="573" w:type="pct"/>
            <w:noWrap/>
            <w:vAlign w:val="bottom"/>
          </w:tcPr>
          <w:p w14:paraId="439E93D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0.03</w:t>
            </w:r>
          </w:p>
        </w:tc>
      </w:tr>
      <w:tr w:rsidR="007E4FAA" w:rsidRPr="00477C0A" w14:paraId="4FE77F22" w14:textId="77777777" w:rsidTr="00760973">
        <w:trPr>
          <w:trHeight w:val="20"/>
          <w:jc w:val="center"/>
        </w:trPr>
        <w:tc>
          <w:tcPr>
            <w:tcW w:w="1490" w:type="pct"/>
            <w:noWrap/>
            <w:vAlign w:val="bottom"/>
          </w:tcPr>
          <w:p w14:paraId="59E91CB3" w14:textId="77777777" w:rsidR="007E4FAA" w:rsidRPr="00477C0A" w:rsidRDefault="007E4FAA" w:rsidP="00760973">
            <w:pPr>
              <w:spacing w:after="0"/>
              <w:rPr>
                <w:rFonts w:ascii="Times New Roman" w:hAnsi="Times New Roman" w:cs="Times New Roman"/>
              </w:rPr>
            </w:pPr>
          </w:p>
        </w:tc>
        <w:tc>
          <w:tcPr>
            <w:tcW w:w="518" w:type="pct"/>
          </w:tcPr>
          <w:p w14:paraId="5EFEF26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6</w:t>
            </w:r>
          </w:p>
        </w:tc>
        <w:tc>
          <w:tcPr>
            <w:tcW w:w="378" w:type="pct"/>
            <w:vAlign w:val="bottom"/>
          </w:tcPr>
          <w:p w14:paraId="75A6C23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0.6</w:t>
            </w:r>
          </w:p>
        </w:tc>
        <w:tc>
          <w:tcPr>
            <w:tcW w:w="337" w:type="pct"/>
            <w:vAlign w:val="bottom"/>
          </w:tcPr>
          <w:p w14:paraId="1975C5E6"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w:t>
            </w:r>
          </w:p>
        </w:tc>
        <w:tc>
          <w:tcPr>
            <w:tcW w:w="593" w:type="pct"/>
            <w:noWrap/>
            <w:vAlign w:val="bottom"/>
          </w:tcPr>
          <w:p w14:paraId="5635BD3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vAlign w:val="bottom"/>
          </w:tcPr>
          <w:p w14:paraId="66A94E8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0.11</w:t>
            </w:r>
          </w:p>
        </w:tc>
        <w:tc>
          <w:tcPr>
            <w:tcW w:w="704" w:type="pct"/>
            <w:noWrap/>
            <w:vAlign w:val="bottom"/>
          </w:tcPr>
          <w:p w14:paraId="0835B56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2665.87</w:t>
            </w:r>
          </w:p>
        </w:tc>
        <w:tc>
          <w:tcPr>
            <w:tcW w:w="573" w:type="pct"/>
            <w:noWrap/>
            <w:vAlign w:val="bottom"/>
          </w:tcPr>
          <w:p w14:paraId="0F7D2B0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0.04</w:t>
            </w:r>
          </w:p>
        </w:tc>
      </w:tr>
      <w:tr w:rsidR="007E4FAA" w:rsidRPr="00477C0A" w14:paraId="0F566493" w14:textId="77777777" w:rsidTr="00760973">
        <w:trPr>
          <w:trHeight w:val="20"/>
          <w:jc w:val="center"/>
        </w:trPr>
        <w:tc>
          <w:tcPr>
            <w:tcW w:w="1490" w:type="pct"/>
            <w:noWrap/>
            <w:vAlign w:val="bottom"/>
          </w:tcPr>
          <w:p w14:paraId="7F0516E9" w14:textId="77777777" w:rsidR="007E4FAA" w:rsidRPr="00477C0A" w:rsidRDefault="007E4FAA" w:rsidP="00760973">
            <w:pPr>
              <w:spacing w:after="0"/>
              <w:rPr>
                <w:rFonts w:ascii="Times New Roman" w:hAnsi="Times New Roman" w:cs="Times New Roman"/>
              </w:rPr>
            </w:pPr>
          </w:p>
        </w:tc>
        <w:tc>
          <w:tcPr>
            <w:tcW w:w="518" w:type="pct"/>
          </w:tcPr>
          <w:p w14:paraId="014CE78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7</w:t>
            </w:r>
          </w:p>
        </w:tc>
        <w:tc>
          <w:tcPr>
            <w:tcW w:w="378" w:type="pct"/>
            <w:vAlign w:val="bottom"/>
          </w:tcPr>
          <w:p w14:paraId="7E59E0E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0.7</w:t>
            </w:r>
          </w:p>
        </w:tc>
        <w:tc>
          <w:tcPr>
            <w:tcW w:w="337" w:type="pct"/>
            <w:vAlign w:val="bottom"/>
          </w:tcPr>
          <w:p w14:paraId="5916021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w:t>
            </w:r>
          </w:p>
        </w:tc>
        <w:tc>
          <w:tcPr>
            <w:tcW w:w="593" w:type="pct"/>
            <w:noWrap/>
            <w:vAlign w:val="bottom"/>
          </w:tcPr>
          <w:p w14:paraId="3C5B219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vAlign w:val="bottom"/>
          </w:tcPr>
          <w:p w14:paraId="0F258E82"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0.11</w:t>
            </w:r>
          </w:p>
        </w:tc>
        <w:tc>
          <w:tcPr>
            <w:tcW w:w="704" w:type="pct"/>
            <w:noWrap/>
            <w:vAlign w:val="bottom"/>
          </w:tcPr>
          <w:p w14:paraId="2ED8B81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2665.88</w:t>
            </w:r>
          </w:p>
        </w:tc>
        <w:tc>
          <w:tcPr>
            <w:tcW w:w="573" w:type="pct"/>
            <w:noWrap/>
            <w:vAlign w:val="bottom"/>
          </w:tcPr>
          <w:p w14:paraId="4B1C14C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0.05</w:t>
            </w:r>
          </w:p>
        </w:tc>
      </w:tr>
      <w:tr w:rsidR="007E4FAA" w:rsidRPr="00477C0A" w14:paraId="171ED338" w14:textId="77777777" w:rsidTr="00760973">
        <w:trPr>
          <w:trHeight w:val="20"/>
          <w:jc w:val="center"/>
        </w:trPr>
        <w:tc>
          <w:tcPr>
            <w:tcW w:w="1490" w:type="pct"/>
            <w:noWrap/>
            <w:vAlign w:val="bottom"/>
          </w:tcPr>
          <w:p w14:paraId="005D110E" w14:textId="77777777" w:rsidR="007E4FAA" w:rsidRPr="00477C0A" w:rsidRDefault="007E4FAA" w:rsidP="00760973">
            <w:pPr>
              <w:spacing w:after="0"/>
              <w:rPr>
                <w:rFonts w:ascii="Times New Roman" w:hAnsi="Times New Roman" w:cs="Times New Roman"/>
              </w:rPr>
            </w:pPr>
          </w:p>
        </w:tc>
        <w:tc>
          <w:tcPr>
            <w:tcW w:w="518" w:type="pct"/>
          </w:tcPr>
          <w:p w14:paraId="0D63FBA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8</w:t>
            </w:r>
          </w:p>
        </w:tc>
        <w:tc>
          <w:tcPr>
            <w:tcW w:w="378" w:type="pct"/>
            <w:vAlign w:val="bottom"/>
          </w:tcPr>
          <w:p w14:paraId="4FBA575D"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0.8</w:t>
            </w:r>
          </w:p>
        </w:tc>
        <w:tc>
          <w:tcPr>
            <w:tcW w:w="337" w:type="pct"/>
            <w:vAlign w:val="bottom"/>
          </w:tcPr>
          <w:p w14:paraId="3AB6723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q</w:t>
            </w:r>
          </w:p>
        </w:tc>
        <w:tc>
          <w:tcPr>
            <w:tcW w:w="593" w:type="pct"/>
            <w:noWrap/>
            <w:vAlign w:val="bottom"/>
          </w:tcPr>
          <w:p w14:paraId="04499051"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noWrap/>
            <w:vAlign w:val="bottom"/>
          </w:tcPr>
          <w:p w14:paraId="15321419"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0.11</w:t>
            </w:r>
          </w:p>
        </w:tc>
        <w:tc>
          <w:tcPr>
            <w:tcW w:w="704" w:type="pct"/>
            <w:noWrap/>
            <w:vAlign w:val="bottom"/>
          </w:tcPr>
          <w:p w14:paraId="3D39BE0D"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2665.89</w:t>
            </w:r>
          </w:p>
        </w:tc>
        <w:tc>
          <w:tcPr>
            <w:tcW w:w="573" w:type="pct"/>
            <w:noWrap/>
            <w:vAlign w:val="bottom"/>
          </w:tcPr>
          <w:p w14:paraId="6B3CD0B0"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0.06</w:t>
            </w:r>
          </w:p>
        </w:tc>
      </w:tr>
      <w:tr w:rsidR="007E4FAA" w:rsidRPr="00477C0A" w14:paraId="1D4C6FEF" w14:textId="77777777" w:rsidTr="00760973">
        <w:trPr>
          <w:trHeight w:val="20"/>
          <w:jc w:val="center"/>
        </w:trPr>
        <w:tc>
          <w:tcPr>
            <w:tcW w:w="1490" w:type="pct"/>
            <w:noWrap/>
            <w:vAlign w:val="bottom"/>
          </w:tcPr>
          <w:p w14:paraId="1499D8BF"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i/>
                <w:iCs/>
              </w:rPr>
              <w:t>Cyanistes teneriffae</w:t>
            </w:r>
          </w:p>
        </w:tc>
        <w:tc>
          <w:tcPr>
            <w:tcW w:w="518" w:type="pct"/>
          </w:tcPr>
          <w:p w14:paraId="6D1CE336"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1</w:t>
            </w:r>
          </w:p>
        </w:tc>
        <w:tc>
          <w:tcPr>
            <w:tcW w:w="378" w:type="pct"/>
            <w:vAlign w:val="bottom"/>
          </w:tcPr>
          <w:p w14:paraId="084587EE"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0.5</w:t>
            </w:r>
          </w:p>
        </w:tc>
        <w:tc>
          <w:tcPr>
            <w:tcW w:w="337" w:type="pct"/>
            <w:vAlign w:val="bottom"/>
          </w:tcPr>
          <w:p w14:paraId="6E7C6BEE"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lq</w:t>
            </w:r>
          </w:p>
        </w:tc>
        <w:tc>
          <w:tcPr>
            <w:tcW w:w="593" w:type="pct"/>
            <w:noWrap/>
            <w:vAlign w:val="bottom"/>
          </w:tcPr>
          <w:p w14:paraId="36458BB0"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c>
          <w:tcPr>
            <w:tcW w:w="407" w:type="pct"/>
            <w:noWrap/>
            <w:vAlign w:val="bottom"/>
          </w:tcPr>
          <w:p w14:paraId="250CAD17"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0.04</w:t>
            </w:r>
          </w:p>
        </w:tc>
        <w:tc>
          <w:tcPr>
            <w:tcW w:w="704" w:type="pct"/>
            <w:noWrap/>
            <w:vAlign w:val="bottom"/>
          </w:tcPr>
          <w:p w14:paraId="72591023"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4072.64</w:t>
            </w:r>
          </w:p>
        </w:tc>
        <w:tc>
          <w:tcPr>
            <w:tcW w:w="573" w:type="pct"/>
            <w:noWrap/>
            <w:vAlign w:val="bottom"/>
          </w:tcPr>
          <w:p w14:paraId="5DCD052D" w14:textId="77777777" w:rsidR="007E4FAA" w:rsidRPr="00477C0A" w:rsidRDefault="007E4FAA" w:rsidP="00760973">
            <w:pPr>
              <w:spacing w:after="0"/>
              <w:rPr>
                <w:rFonts w:ascii="Times New Roman" w:hAnsi="Times New Roman" w:cs="Times New Roman"/>
                <w:b/>
                <w:bCs/>
              </w:rPr>
            </w:pPr>
            <w:r w:rsidRPr="00477C0A">
              <w:rPr>
                <w:rFonts w:ascii="Times New Roman" w:hAnsi="Times New Roman" w:cs="Times New Roman"/>
                <w:b/>
                <w:bCs/>
              </w:rPr>
              <w:t>0.00</w:t>
            </w:r>
          </w:p>
        </w:tc>
      </w:tr>
      <w:tr w:rsidR="007E4FAA" w:rsidRPr="00477C0A" w14:paraId="200499B7" w14:textId="77777777" w:rsidTr="00760973">
        <w:trPr>
          <w:trHeight w:val="20"/>
          <w:jc w:val="center"/>
        </w:trPr>
        <w:tc>
          <w:tcPr>
            <w:tcW w:w="1490" w:type="pct"/>
            <w:tcBorders>
              <w:bottom w:val="single" w:sz="4" w:space="0" w:color="auto"/>
            </w:tcBorders>
            <w:noWrap/>
            <w:vAlign w:val="bottom"/>
          </w:tcPr>
          <w:p w14:paraId="186EDC79" w14:textId="77777777" w:rsidR="007E4FAA" w:rsidRPr="00477C0A" w:rsidRDefault="007E4FAA" w:rsidP="00760973">
            <w:pPr>
              <w:spacing w:after="0"/>
              <w:rPr>
                <w:rFonts w:ascii="Times New Roman" w:hAnsi="Times New Roman" w:cs="Times New Roman"/>
              </w:rPr>
            </w:pPr>
          </w:p>
        </w:tc>
        <w:tc>
          <w:tcPr>
            <w:tcW w:w="518" w:type="pct"/>
            <w:tcBorders>
              <w:bottom w:val="single" w:sz="4" w:space="0" w:color="auto"/>
            </w:tcBorders>
          </w:tcPr>
          <w:p w14:paraId="700CCDB8"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2</w:t>
            </w:r>
          </w:p>
        </w:tc>
        <w:tc>
          <w:tcPr>
            <w:tcW w:w="378" w:type="pct"/>
            <w:tcBorders>
              <w:bottom w:val="single" w:sz="4" w:space="0" w:color="auto"/>
            </w:tcBorders>
            <w:vAlign w:val="bottom"/>
          </w:tcPr>
          <w:p w14:paraId="363CFBCA"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0.6</w:t>
            </w:r>
          </w:p>
        </w:tc>
        <w:tc>
          <w:tcPr>
            <w:tcW w:w="337" w:type="pct"/>
            <w:tcBorders>
              <w:bottom w:val="single" w:sz="4" w:space="0" w:color="auto"/>
            </w:tcBorders>
            <w:vAlign w:val="bottom"/>
          </w:tcPr>
          <w:p w14:paraId="5C94363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lq</w:t>
            </w:r>
          </w:p>
        </w:tc>
        <w:tc>
          <w:tcPr>
            <w:tcW w:w="593" w:type="pct"/>
            <w:tcBorders>
              <w:bottom w:val="single" w:sz="4" w:space="0" w:color="auto"/>
            </w:tcBorders>
            <w:noWrap/>
            <w:vAlign w:val="bottom"/>
          </w:tcPr>
          <w:p w14:paraId="3CF1DBC3"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0.00</w:t>
            </w:r>
          </w:p>
        </w:tc>
        <w:tc>
          <w:tcPr>
            <w:tcW w:w="407" w:type="pct"/>
            <w:tcBorders>
              <w:bottom w:val="single" w:sz="4" w:space="0" w:color="auto"/>
            </w:tcBorders>
            <w:noWrap/>
            <w:vAlign w:val="bottom"/>
          </w:tcPr>
          <w:p w14:paraId="2588AF9E"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0.0</w:t>
            </w:r>
            <w:r>
              <w:rPr>
                <w:rFonts w:ascii="Times New Roman" w:hAnsi="Times New Roman" w:cs="Times New Roman"/>
              </w:rPr>
              <w:t>7</w:t>
            </w:r>
          </w:p>
        </w:tc>
        <w:tc>
          <w:tcPr>
            <w:tcW w:w="704" w:type="pct"/>
            <w:tcBorders>
              <w:bottom w:val="single" w:sz="4" w:space="0" w:color="auto"/>
            </w:tcBorders>
            <w:noWrap/>
            <w:vAlign w:val="bottom"/>
          </w:tcPr>
          <w:p w14:paraId="07C609D5"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4073.68</w:t>
            </w:r>
          </w:p>
        </w:tc>
        <w:tc>
          <w:tcPr>
            <w:tcW w:w="573" w:type="pct"/>
            <w:tcBorders>
              <w:bottom w:val="single" w:sz="4" w:space="0" w:color="auto"/>
            </w:tcBorders>
            <w:noWrap/>
            <w:vAlign w:val="bottom"/>
          </w:tcPr>
          <w:p w14:paraId="5373E427" w14:textId="77777777" w:rsidR="007E4FAA" w:rsidRPr="00477C0A" w:rsidRDefault="007E4FAA" w:rsidP="00760973">
            <w:pPr>
              <w:spacing w:after="0"/>
              <w:rPr>
                <w:rFonts w:ascii="Times New Roman" w:hAnsi="Times New Roman" w:cs="Times New Roman"/>
              </w:rPr>
            </w:pPr>
            <w:r w:rsidRPr="00477C0A">
              <w:rPr>
                <w:rFonts w:ascii="Times New Roman" w:hAnsi="Times New Roman" w:cs="Times New Roman"/>
              </w:rPr>
              <w:t>1.05</w:t>
            </w:r>
          </w:p>
        </w:tc>
      </w:tr>
    </w:tbl>
    <w:p w14:paraId="6B89CA62" w14:textId="77777777" w:rsidR="007E4FAA" w:rsidRPr="00477C0A" w:rsidRDefault="007E4FAA" w:rsidP="007E4FAA">
      <w:pPr>
        <w:spacing w:after="0" w:line="240" w:lineRule="auto"/>
        <w:rPr>
          <w:rFonts w:ascii="Times New Roman" w:eastAsia="Times New Roman" w:hAnsi="Times New Roman" w:cs="Times New Roman"/>
          <w:sz w:val="24"/>
          <w:szCs w:val="24"/>
        </w:rPr>
      </w:pPr>
    </w:p>
    <w:p w14:paraId="202607B1" w14:textId="77777777" w:rsidR="007E4FAA" w:rsidRPr="00477C0A" w:rsidRDefault="007E4FAA" w:rsidP="007E4FAA">
      <w:pPr>
        <w:pStyle w:val="Heading1"/>
        <w:spacing w:before="0" w:line="240" w:lineRule="auto"/>
        <w:rPr>
          <w:rFonts w:ascii="Times New Roman" w:eastAsia="Times New Roman" w:hAnsi="Times New Roman" w:cs="Times New Roman"/>
          <w:b/>
          <w:bCs/>
          <w:color w:val="auto"/>
          <w:sz w:val="24"/>
          <w:szCs w:val="24"/>
        </w:rPr>
      </w:pPr>
      <w:r w:rsidRPr="00477C0A">
        <w:rPr>
          <w:rFonts w:ascii="Times New Roman" w:eastAsia="Times New Roman" w:hAnsi="Times New Roman" w:cs="Times New Roman"/>
          <w:b/>
          <w:bCs/>
          <w:color w:val="auto"/>
          <w:sz w:val="24"/>
          <w:szCs w:val="24"/>
        </w:rPr>
        <w:t xml:space="preserve">Forest distribution modelling </w:t>
      </w:r>
    </w:p>
    <w:p w14:paraId="6E01CEF7" w14:textId="77777777" w:rsidR="007E4FAA" w:rsidRPr="00477C0A" w:rsidRDefault="007E4FAA" w:rsidP="007E4FAA">
      <w:pPr>
        <w:spacing w:after="0" w:line="240" w:lineRule="auto"/>
        <w:rPr>
          <w:rFonts w:ascii="Times New Roman" w:eastAsia="Times New Roman" w:hAnsi="Times New Roman" w:cs="Times New Roman"/>
          <w:i/>
          <w:iCs/>
          <w:sz w:val="24"/>
          <w:szCs w:val="24"/>
        </w:rPr>
      </w:pPr>
      <w:r w:rsidRPr="00477C0A">
        <w:rPr>
          <w:rFonts w:ascii="Times New Roman" w:eastAsia="Times New Roman" w:hAnsi="Times New Roman" w:cs="Times New Roman"/>
          <w:i/>
          <w:iCs/>
          <w:sz w:val="24"/>
          <w:szCs w:val="24"/>
        </w:rPr>
        <w:t>Introduction</w:t>
      </w:r>
    </w:p>
    <w:p w14:paraId="566DC660" w14:textId="25368E48"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sz w:val="24"/>
          <w:szCs w:val="24"/>
        </w:rPr>
        <w:t>We studied the current and future distribution of forest cover to be used as explanatory variable</w:t>
      </w:r>
      <w:r w:rsidR="00CC1E13">
        <w:rPr>
          <w:rFonts w:ascii="Times New Roman" w:eastAsia="Times New Roman" w:hAnsi="Times New Roman" w:cs="Times New Roman"/>
          <w:sz w:val="24"/>
          <w:szCs w:val="24"/>
        </w:rPr>
        <w:t>s</w:t>
      </w:r>
      <w:r w:rsidRPr="00477C0A">
        <w:rPr>
          <w:rFonts w:ascii="Times New Roman" w:eastAsia="Times New Roman" w:hAnsi="Times New Roman" w:cs="Times New Roman"/>
          <w:sz w:val="24"/>
          <w:szCs w:val="24"/>
        </w:rPr>
        <w:t xml:space="preserve"> in bird models. As in the case of birds, we used Maxent version 3.4.4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{"citationItems":[{"id":"ITEM-1","itemData":{"DOI":"10.1111/ecog.03049","ISBN":"0906-7590","abstract":"This software note announces a new open-source release of the Maxent software for modeling species distributions from occurrence records and environmental data, and describes a new R package for fitting such models. The new release (ver. 3.4.0) will be hosted online by the American Museum of Natural History, along with future versions. It contains small functional changes, most notably use of a complementary log-log (cloglog) transform to produce an estimate of occurrence probability. The cloglog transform derives from the recently-published interpretation of Maxent as an inhomogeneous Poisson process (IPP), giving it a stronger theoretical justification than the logistic transform which it replaces by default. In addition, the new R package, maxnet, fits Maxent models using the glmnet package for regularized generalized linear models. We discuss the implications of the IPP formulation in terms of model inputs and outputs, treating occurrence records as points rather than grid cells and interpreting the exponential Maxent model (raw output) as as an estimate of relative abundance. With these two open-source developments, we invite others to freely use and contribute to the software.","author":[{"dropping-particle":"","family":"Phillips","given":"Steven J","non-dropping-particle":"","parse-names":false,"suffix":""},{"dropping-particle":"","family":"Anderson","given":"Robert P","non-dropping-particle":"","parse-names":false,"suffix":""},{"dropping-particle":"","family":"Dudík","given":"Miroslav","non-dropping-particle":"","parse-names":false,"suffix":""},{"dropping-particle":"","family":"Schapire","given":"Robert E","non-dropping-particle":"","parse-names":false,"suffix":""},{"dropping-particle":"","family":"Blair","given":"Mary E","non-dropping-particle":"","parse-names":false,"suffix":""}],"container-title":"Ecography","id":"ITEM-1","issue":"7","issued":{"date-parts":[["2017"]]},"page":"887-893","publisher":"John Wiley &amp; Sons, Ltd","title":"Opening the black box: an open-source release of Maxent","type":"article-journal","volume":"40"},"uris":["http://www.mendeley.com/documents/?uuid=076e1de9-5e3d-4859-89a4-421971cb6d6b"]}],"mendeley":{"formattedCitation":"(Phillips, Anderson, Dudík, Schapire, &amp; Blair, 2017)","plainTextFormattedCitation":"(Phillips, Anderson, Dudík, Schapire, &amp; Blair, 2017)","previouslyFormattedCitation":"(Phillips, Anderson, Dudík, Schapire, &amp; Blair, 2017)"},"properties":{"noteIndex":0},"schema":"https://github.com/citation-style-language/schema/raw/master/csl-citation.json"}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 xml:space="preserve">(Phillips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xml:space="preserve"> 2017)</w:t>
      </w:r>
      <w:r w:rsidRPr="00477C0A">
        <w:rPr>
          <w:rFonts w:ascii="Times New Roman" w:eastAsia="Times New Roman" w:hAnsi="Times New Roman" w:cs="Times New Roman"/>
          <w:sz w:val="24"/>
          <w:szCs w:val="24"/>
        </w:rPr>
        <w:fldChar w:fldCharType="end"/>
      </w:r>
      <w:r w:rsidRPr="00477C0A">
        <w:rPr>
          <w:rFonts w:ascii="Times New Roman" w:eastAsia="Times New Roman" w:hAnsi="Times New Roman" w:cs="Times New Roman"/>
          <w:sz w:val="24"/>
          <w:szCs w:val="24"/>
        </w:rPr>
        <w:t xml:space="preserve"> to model the current distribution of forest cover within the study area. </w:t>
      </w:r>
    </w:p>
    <w:p w14:paraId="4C603966" w14:textId="77777777" w:rsidR="007E4FAA" w:rsidRPr="00477C0A" w:rsidRDefault="007E4FAA" w:rsidP="007E4FAA">
      <w:pPr>
        <w:spacing w:after="0" w:line="240" w:lineRule="auto"/>
        <w:rPr>
          <w:rFonts w:ascii="Times New Roman" w:eastAsia="Times New Roman" w:hAnsi="Times New Roman" w:cs="Times New Roman"/>
          <w:sz w:val="24"/>
          <w:szCs w:val="24"/>
        </w:rPr>
      </w:pPr>
    </w:p>
    <w:p w14:paraId="2286E6CE" w14:textId="77777777" w:rsidR="007E4FAA" w:rsidRPr="00477C0A" w:rsidRDefault="007E4FAA" w:rsidP="007E4FAA">
      <w:pPr>
        <w:spacing w:after="0" w:line="240" w:lineRule="auto"/>
        <w:rPr>
          <w:rFonts w:ascii="Times New Roman" w:eastAsia="Times New Roman" w:hAnsi="Times New Roman" w:cs="Times New Roman"/>
          <w:i/>
          <w:iCs/>
          <w:sz w:val="24"/>
          <w:szCs w:val="24"/>
        </w:rPr>
      </w:pPr>
      <w:r w:rsidRPr="00477C0A">
        <w:rPr>
          <w:rFonts w:ascii="Times New Roman" w:eastAsia="Times New Roman" w:hAnsi="Times New Roman" w:cs="Times New Roman"/>
          <w:i/>
          <w:iCs/>
          <w:sz w:val="24"/>
          <w:szCs w:val="24"/>
        </w:rPr>
        <w:t>Methods</w:t>
      </w:r>
    </w:p>
    <w:p w14:paraId="2C514421" w14:textId="2B581FD9"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sz w:val="24"/>
          <w:szCs w:val="24"/>
        </w:rPr>
        <w:lastRenderedPageBreak/>
        <w:t xml:space="preserve">Maxent requires data on forest occurrences and a set of environmental raster shapes to be used as predictor variables. As in the case of bird modelling, the selected shapes were at 30 arc-second resolutions (~1 km). We generated 1000 randomly selected sampling points within a minimum convex polygon (MCP) covering the forest area in the study area (Fig. 1B). Forest presence records were taken from the Global tree density map dataset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{"citationItems":[{"id":"ITEM-1","itemData":{"DOI":"10.1038/nature14967","ISSN":"1476-4687","abstract":"Ground-sourced tree density data is assembled to provide a global map of tree density, which reveals that there are three trillion trees (tenfold more than previous estimates); tree numbers have declined by nearly half since the start of human civilization and over 15 billion trees are lost on an annual basis.","author":[{"dropping-particle":"","family":"Crowther","given":"T W","non-dropping-particle":"","parse-names":false,"suffix":""},{"dropping-particle":"","family":"Glick","given":"H B","non-dropping-particle":"","parse-names":false,"suffix":""},{"dropping-particle":"","family":"Covey","given":"K R","non-dropping-particle":"","parse-names":false,"suffix":""},{"dropping-particle":"","family":"Bettigole","given":"C","non-dropping-particle":"","parse-names":false,"suffix":""},{"dropping-particle":"","family":"Maynard","given":"D S","non-dropping-particle":"","parse-names":false,"suffix":""},{"dropping-particle":"","family":"Thomas","given":"S M","non-dropping-particle":"","parse-names":false,"suffix":""},{"dropping-particle":"","family":"Smith","given":"J R","non-dropping-particle":"","parse-names":false,"suffix":""},{"dropping-particle":"","family":"Hintler","given":"G","non-dropping-particle":"","parse-names":false,"suffix":""},{"dropping-particle":"","family":"Duguid","given":"M C","non-dropping-particle":"","parse-names":false,"suffix":""},{"dropping-particle":"","family":"Amatulli","given":"G","non-dropping-particle":"","parse-names":false,"suffix":""},{"dropping-particle":"","family":"Tuanmu","given":"M.-N.","non-dropping-particle":"","parse-names":false,"suffix":""},{"dropping-particle":"","family":"Jetz","given":"W","non-dropping-particle":"","parse-names":false,"suffix":""},{"dropping-particle":"","family":"Salas","given":"C","non-dropping-particle":"","parse-names":false,"suffix":""},{"dropping-particle":"","family":"Stam","given":"C","non-dropping-particle":"","parse-names":false,"suffix":""},{"dropping-particle":"","family":"Piotto","given":"D","non-dropping-particle":"","parse-names":false,"suffix":""},{"dropping-particle":"","family":"Tavani","given":"R","non-dropping-particle":"","parse-names":false,"suffix":""},{"dropping-particle":"","family":"Green","given":"S","non-dropping-particle":"","parse-names":false,"suffix":""},{"dropping-particle":"","family":"Bruce","given":"G","non-dropping-particle":"","parse-names":false,"suffix":""},{"dropping-particle":"","family":"Williams","given":"S J","non-dropping-particle":"","parse-names":false,"suffix":""},{"dropping-particle":"","family":"Wiser","given":"S K","non-dropping-particle":"","parse-names":false,"suffix":""},{"dropping-particle":"","family":"Huber","given":"M O","non-dropping-particle":"","parse-names":false,"suffix":""},{"dropping-particle":"","family":"Hengeveld","given":"G M","non-dropping-particle":"","parse-names":false,"suffix":""},{"dropping-particle":"","family":"Nabuurs","given":"G.-J.","non-dropping-particle":"","parse-names":false,"suffix":""},{"dropping-particle":"","family":"Tikhonova","given":"E","non-dropping-particle":"","parse-names":false,"suffix":""},{"dropping-particle":"","family":"Borchardt","given":"P","non-dropping-particle":"","parse-names":false,"suffix":""},{"dropping-particle":"","family":"Li","given":"C.-F.","non-dropping-particle":"","parse-names":false,"suffix":""},{"dropping-particle":"","family":"Powrie","given":"L W","non-dropping-particle":"","parse-names":false,"suffix":""},{"dropping-particle":"","family":"Fischer","given":"M","non-dropping-particle":"","parse-names":false,"suffix":""},{"dropping-particle":"","family":"Hemp","given":"A","non-dropping-particle":"","parse-names":false,"suffix":""},{"dropping-particle":"","family":"Homeier","given":"J","non-dropping-particle":"","parse-names":false,"suffix":""},{"dropping-particle":"","family":"Cho","given":"P","non-dropping-particle":"","parse-names":false,"suffix":""},{"dropping-particle":"","family":"Vibrans","given":"A C","non-dropping-particle":"","parse-names":false,"suffix":""},{"dropping-particle":"","family":"Umunay","given":"P M","non-dropping-particle":"","parse-names":false,"suffix":""},{"dropping-particle":"","family":"Piao","given":"S L","non-dropping-particle":"","parse-names":false,"suffix":""},{"dropping-particle":"","family":"Rowe","given":"C W","non-dropping-particle":"","parse-names":false,"suffix":""},{"dropping-particle":"","family":"Ashton","given":"M S","non-dropping-particle":"","parse-names":false,"suffix":""},{"dropping-particle":"","family":"Crane","given":"P R","non-dropping-particle":"","parse-names":false,"suffix":""},{"dropping-particle":"","family":"Bradford","given":"M A","non-dropping-particle":"","parse-names":false,"suffix":""}],"container-title":"Nature","id":"ITEM-1","issue":"7568","issued":{"date-parts":[["2015"]]},"page":"201-205","title":"Mapping tree density at a global scale","type":"article-journal","volume":"525"},"uris":["http://www.mendeley.com/documents/?uuid=8fdab71b-c569-477a-8ae9-5b3a5faed0dc"]}],"mendeley":{"formattedCitation":"(Crowther et al., 2015)","plainTextFormattedCitation":"(Crowther et al., 2015)","previouslyFormattedCitation":"(Crowther et al., 2015)"},"properties":{"noteIndex":0},"schema":"https://github.com/citation-style-language/schema/raw/master/csl-citation.json"}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 xml:space="preserve">(Crowther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2015)</w:t>
      </w:r>
      <w:r w:rsidRPr="00477C0A">
        <w:rPr>
          <w:rFonts w:ascii="Times New Roman" w:eastAsia="Times New Roman" w:hAnsi="Times New Roman" w:cs="Times New Roman"/>
          <w:sz w:val="24"/>
          <w:szCs w:val="24"/>
        </w:rPr>
        <w:fldChar w:fldCharType="end"/>
      </w:r>
      <w:r w:rsidRPr="00477C0A">
        <w:rPr>
          <w:rFonts w:ascii="Times New Roman" w:eastAsia="Times New Roman" w:hAnsi="Times New Roman" w:cs="Times New Roman"/>
          <w:sz w:val="24"/>
          <w:szCs w:val="24"/>
        </w:rPr>
        <w:t>. Climatic data were obtained from CHELSA (</w:t>
      </w:r>
      <w:hyperlink r:id="rId9" w:history="1">
        <w:r w:rsidRPr="00477C0A">
          <w:rPr>
            <w:rStyle w:val="Hyperlink"/>
            <w:rFonts w:ascii="Times New Roman" w:eastAsia="Times New Roman" w:hAnsi="Times New Roman" w:cs="Times New Roman"/>
            <w:color w:val="auto"/>
            <w:sz w:val="24"/>
            <w:szCs w:val="24"/>
          </w:rPr>
          <w:t>http://chelsa-climate.org/</w:t>
        </w:r>
      </w:hyperlink>
      <w:r w:rsidRPr="00477C0A">
        <w:rPr>
          <w:rFonts w:ascii="Times New Roman" w:eastAsia="Times New Roman" w:hAnsi="Times New Roman" w:cs="Times New Roman"/>
          <w:sz w:val="24"/>
          <w:szCs w:val="24"/>
        </w:rPr>
        <w:t xml:space="preserve">), which has been shown to provide improved climatic estimates in landscapes with complex topography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{"citationItems":[{"id":"ITEM-1","itemData":{"DOI":"10.1038/sdata.2017.122","ISSN":"2052-4463","abstract":"High-resolution information on climatic conditions is essential to many applications in environmental and ecological sciences. Here we present the CHELSA (Climatologies at high resolution for the earth’s land surface areas) data of downscaled model output temperature and precipitation estimates of the ERA-Interim climatic reanalysis to a high resolution of 30 arc sec. The temperature algorithm is based on statistical downscaling of atmospheric temperatures. The precipitation algorithm incorporates orographic predictors including wind fields, valley exposition, and boundary layer height, with a subsequent bias correction. The resulting data consist of a monthly temperature and precipitation climatology for the years 1979–2013. We compare the data derived from the CHELSA algorithm with other standard gridded products and station data from the Global Historical Climate Network. We compare the performance of the new climatologies in species distribution modelling and show that we can increase the accuracy of species range predictions. We further show that CHELSA climatological data has a similar accuracy as other products for temperature, but that its predictions of precipitation patterns are better.","author":[{"dropping-particle":"","family":"Karger","given":"Dirk Nikolaus","non-dropping-particle":"","parse-names":false,"suffix":""},{"dropping-particle":"","family":"Conrad","given":"Olaf","non-dropping-particle":"","parse-names":false,"suffix":""},{"dropping-particle":"","family":"Böhner","given":"Jürgen","non-dropping-particle":"","parse-names":false,"suffix":""},{"dropping-particle":"","family":"Kawohl","given":"Tobias","non-dropping-particle":"","parse-names":false,"suffix":""},{"dropping-particle":"","family":"Kreft","given":"Holger","non-dropping-particle":"","parse-names":false,"suffix":""},{"dropping-particle":"","family":"Soria-Auza","given":"Rodrigo Wilber","non-dropping-particle":"","parse-names":false,"suffix":""},{"dropping-particle":"","family":"Zimmermann","given":"Niklaus E","non-dropping-particle":"","parse-names":false,"suffix":""},{"dropping-particle":"","family":"Linder","given":"H Peter","non-dropping-particle":"","parse-names":false,"suffix":""},{"dropping-particle":"","family":"Kessler","given":"Michael","non-dropping-particle":"","parse-names":false,"suffix":""}],"container-title":"Scientific Data","id":"ITEM-1","issue":"1","issued":{"date-parts":[["2017"]]},"page":"170122","title":"Climatologies at high resolution for the earth’s land surface areas","type":"article-journal","volume":"4"},"uris":["http://www.mendeley.com/documents/?uuid=afbd67b6-9c5f-4381-8c0a-922d56fd6066"]}],"mendeley":{"formattedCitation":"(Karger et al., 2017)","plainTextFormattedCitation":"(Karger et al., 2017)","previouslyFormattedCitation":"(Karger et al., 2017)"},"properties":{"noteIndex":0},"schema":"https://github.com/citation-style-language/schema/raw/master/csl-citation.json"}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 xml:space="preserve">(Karger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2017)</w:t>
      </w:r>
      <w:r w:rsidRPr="00477C0A">
        <w:rPr>
          <w:rFonts w:ascii="Times New Roman" w:eastAsia="Times New Roman" w:hAnsi="Times New Roman" w:cs="Times New Roman"/>
          <w:sz w:val="24"/>
          <w:szCs w:val="24"/>
        </w:rPr>
        <w:fldChar w:fldCharType="end"/>
      </w:r>
      <w:r w:rsidRPr="00477C0A">
        <w:rPr>
          <w:rFonts w:ascii="Times New Roman" w:eastAsia="Times New Roman" w:hAnsi="Times New Roman" w:cs="Times New Roman"/>
          <w:sz w:val="24"/>
          <w:szCs w:val="24"/>
        </w:rPr>
        <w:t>. We chose four climate variables (Table S</w:t>
      </w:r>
      <w:r>
        <w:rPr>
          <w:rFonts w:ascii="Times New Roman" w:eastAsia="Times New Roman" w:hAnsi="Times New Roman" w:cs="Times New Roman"/>
          <w:sz w:val="24"/>
          <w:szCs w:val="24"/>
        </w:rPr>
        <w:t>5</w:t>
      </w:r>
      <w:r w:rsidRPr="00477C0A">
        <w:rPr>
          <w:rFonts w:ascii="Times New Roman" w:eastAsia="Times New Roman" w:hAnsi="Times New Roman" w:cs="Times New Roman"/>
          <w:sz w:val="24"/>
          <w:szCs w:val="24"/>
        </w:rPr>
        <w:t xml:space="preserve">) to represent the effect on tree cover of Mediterranean seasonality and drought on some ecological processes related </w:t>
      </w:r>
      <w:r w:rsidR="00CC1E13">
        <w:rPr>
          <w:rFonts w:ascii="Times New Roman" w:eastAsia="Times New Roman" w:hAnsi="Times New Roman" w:cs="Times New Roman"/>
          <w:sz w:val="24"/>
          <w:szCs w:val="24"/>
        </w:rPr>
        <w:t>to</w:t>
      </w:r>
      <w:r w:rsidRPr="00477C0A">
        <w:rPr>
          <w:rFonts w:ascii="Times New Roman" w:eastAsia="Times New Roman" w:hAnsi="Times New Roman" w:cs="Times New Roman"/>
          <w:sz w:val="24"/>
          <w:szCs w:val="24"/>
        </w:rPr>
        <w:t xml:space="preserve"> distribution, productivity, and phenology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{"citationItems":[{"id":"ITEM-1","itemData":{"DOI":"https://doi.org/10.1016/j.tree.2020.01.010","ISSN":"0169-5347","abstract":"Ecological processes, such as migration and phenology, are strongly influenced by climate variability. Studying these processes often relies on associating observations of animals and plants with climate indices, such as the El Niño–Southern Oscillation (ENSO). A common characteristic of climate indices is the simultaneous emergence of opposite extremes of temperature and precipitation across continental scales, known as climate dipoles. The role of climate dipoles in shaping ecological and evolutionary processes has been largely overlooked. We review emerging evidence that climate dipoles can entrain species dynamics and offer a framework for identifying ecological dipoles using broad-scale biological data. Given future changes in climatic and atmospheric processes, climate and ecological dipoles are likely to shift in their intensity, distribution, and timing.","author":[{"dropping-particle":"","family":"Zuckerberg","given":"Benjamin","non-dropping-particle":"","parse-names":false,"suffix":""},{"dropping-particle":"","family":"Strong","given":"Courtenay","non-dropping-particle":"","parse-names":false,"suffix":""},{"dropping-particle":"","family":"LaMontagne","given":"Jalene M","non-dropping-particle":"","parse-names":false,"suffix":""},{"dropping-particle":"","family":"George","given":"Scott","non-dropping-particle":"St.","parse-names":false,"suffix":""},{"dropping-particle":"","family":"Betancourt","given":"Julio L","non-dropping-particle":"","parse-names":false,"suffix":""},{"dropping-particle":"","family":"Koenig","given":"Walter D","non-dropping-particle":"","parse-names":false,"suffix":""}],"container-title":"Trends in Ecology &amp; Evolution","id":"ITEM-1","issue":"5","issued":{"date-parts":[["2020"]]},"page":"440-453","title":"Climate Dipoles as Continental Drivers of Plant and Animal Populations","type":"article-journal","volume":"35"},"uris":["http://www.mendeley.com/documents/?uuid=d94c4aa1-c3e8-4e3b-a2fb-07a77dc3dd88"]}],"mendeley":{"formattedCitation":"(Zuckerberg et al., 2020)","plainTextFormattedCitation":"(Zuckerberg et al., 2020)","previouslyFormattedCitation":"(Zuckerberg et al., 2020)"},"properties":{"noteIndex":0},"schema":"https://github.com/citation-style-language/schema/raw/master/csl-citation.json"}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(Zuckerberg</w:t>
      </w:r>
      <w:r w:rsidRPr="00477C0A">
        <w:rPr>
          <w:rFonts w:ascii="Times New Roman" w:eastAsia="Times New Roman" w:hAnsi="Times New Roman" w:cs="Times New Roman"/>
          <w:i/>
          <w:noProof/>
          <w:sz w:val="24"/>
          <w:szCs w:val="24"/>
        </w:rPr>
        <w:t xml:space="preserve"> et al.</w:t>
      </w:r>
      <w:r w:rsidRPr="00477C0A">
        <w:rPr>
          <w:rFonts w:ascii="Times New Roman" w:eastAsia="Times New Roman" w:hAnsi="Times New Roman" w:cs="Times New Roman"/>
          <w:noProof/>
          <w:sz w:val="24"/>
          <w:szCs w:val="24"/>
        </w:rPr>
        <w:t xml:space="preserve"> 2020)</w:t>
      </w:r>
      <w:r w:rsidRPr="00477C0A">
        <w:rPr>
          <w:rFonts w:ascii="Times New Roman" w:eastAsia="Times New Roman" w:hAnsi="Times New Roman" w:cs="Times New Roman"/>
          <w:sz w:val="24"/>
          <w:szCs w:val="24"/>
        </w:rPr>
        <w:fldChar w:fldCharType="end"/>
      </w:r>
      <w:r w:rsidRPr="00477C0A">
        <w:rPr>
          <w:rFonts w:ascii="Times New Roman" w:eastAsia="Times New Roman" w:hAnsi="Times New Roman" w:cs="Times New Roman"/>
          <w:sz w:val="24"/>
          <w:szCs w:val="24"/>
        </w:rPr>
        <w:t>. In addition, we considered some soil features since they are key factor</w:t>
      </w:r>
      <w:r w:rsidR="00CC1E13">
        <w:rPr>
          <w:rFonts w:ascii="Times New Roman" w:eastAsia="Times New Roman" w:hAnsi="Times New Roman" w:cs="Times New Roman"/>
          <w:sz w:val="24"/>
          <w:szCs w:val="24"/>
        </w:rPr>
        <w:t>s</w:t>
      </w:r>
      <w:r w:rsidRPr="00477C0A">
        <w:rPr>
          <w:rFonts w:ascii="Times New Roman" w:eastAsia="Times New Roman" w:hAnsi="Times New Roman" w:cs="Times New Roman"/>
          <w:sz w:val="24"/>
          <w:szCs w:val="24"/>
        </w:rPr>
        <w:t xml:space="preserve"> affecting tree distribution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{"citationItems":[{"id":"ITEM-1","itemData":{"DOI":"https://doi.org/10.1016/j.gecco.2018.e00404","ISSN":"2351-9894","abstract":"Environmental indicators have been developed widely to promote biodiversity conservation, ecological restoration, and nature resource management from local to global scales. Ecoregions are effective tools for global conservation of plant diversity, and soil conditions can affect the plant diversity within ecoregions. Hence, soil indicators of plant diversity have substantial potential as tools for effectively understanding global ecoregions. Here, we used plant diversity data from 361 ecoregions and seven soil variables in a regression analysis to explore the relationships between soil and ecoregional plant diversity (EPD). We found that soil means and heterogeneity were significantly related to EPD. EPD decreased curvilinearly as both mean cation exchange capacity and mean soil pH increased, while mean soil organic carbon stock was negatively related to EPD (P &lt; 0.05). EPD increased curvilinearly with mean soil texture clay fraction and mean soil texture silt fraction (P &lt; 0.05). Heterogeneity of bulk density, cation exchange capacity, and soil pH had positive relationships with EPD (P &lt; 0.05). EPD had a negative, unimodal response to soil organic carbon stock heterogeneity, with an opposite trend in heterogeneity of soil texture clay fraction (P &lt; 0.05). Furthermore, such relationships may depend on the vulnerability of ecoregions of interest. Specially, means of soil texture clay fraction and heterogeneity of bulk density were useful indicators of EPD for relatively stable or intact and vulnerable ecoregions (P &lt; 0.05), and mean cation exchange capacity and heterogeneity of soil organic carbon stock were useful indicators of EPD in critical or endangered ecoregions (P &lt; 0.05). Hence, monitoring soil conditions should be conducted for plant diversity at broad scales, and conservation efforts should focus on soil diversity, with a particular emphasis on relatively stable or intact ecoregions worldwide.","author":[{"dropping-particle":"","family":"Wan","given":"Ji-Zhong","non-dropping-particle":"","parse-names":false,"suffix":""},{"dropping-particle":"","family":"Li","given":"Qiang-Feng","non-dropping-particle":"","parse-names":false,"suffix":""},{"dropping-particle":"","family":"Li","given":"Ning","non-dropping-particle":"","parse-names":false,"suffix":""},{"dropping-particle":"","family":"Si","given":"Jian-Hua","non-dropping-particle":"","parse-names":false,"suffix":""},{"dropping-particle":"","family":"Zhang","given":"Zhi-Xiang","non-dropping-particle":"","parse-names":false,"suffix":""},{"dropping-particle":"","family":"Wang","given":"Chun-Jing","non-dropping-particle":"","parse-names":false,"suffix":""},{"dropping-particle":"","family":"Li","given":"Xi-Lai","non-dropping-particle":"","parse-names":false,"suffix":""},{"dropping-particle":"","family":"Li","given":"Zong-Ren","non-dropping-particle":"","parse-names":false,"suffix":""}],"container-title":"Global Ecology and Conservation","id":"ITEM-1","issued":{"date-parts":[["2018"]]},"page":"e00404","title":"Soil indicators of plant diversity for global ecoregions: Implications for management practices","type":"article-journal","volume":"14"},"uris":["http://www.mendeley.com/documents/?uuid=71309c5b-dd5f-460d-ba75-027ef1806b4f"]}],"mendeley":{"formattedCitation":"(Wan et al., 2018)","plainTextFormattedCitation":"(Wan et al., 2018)","previouslyFormattedCitation":"(Wan et al., 2018)"},"properties":{"noteIndex":0},"schema":"https://github.com/citation-style-language/schema/raw/master/csl-citation.json"}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 xml:space="preserve">(Wan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2018)</w:t>
      </w:r>
      <w:r w:rsidRPr="00477C0A">
        <w:rPr>
          <w:rFonts w:ascii="Times New Roman" w:eastAsia="Times New Roman" w:hAnsi="Times New Roman" w:cs="Times New Roman"/>
          <w:sz w:val="24"/>
          <w:szCs w:val="24"/>
        </w:rPr>
        <w:fldChar w:fldCharType="end"/>
      </w:r>
      <w:r w:rsidRPr="00477C0A">
        <w:rPr>
          <w:rFonts w:ascii="Times New Roman" w:eastAsia="Times New Roman" w:hAnsi="Times New Roman" w:cs="Times New Roman"/>
          <w:sz w:val="24"/>
          <w:szCs w:val="24"/>
        </w:rPr>
        <w:t xml:space="preserve">. This is particularly so in mountainous areas, where forest distribution is inherently sensitive and strongly limited by the variation of soil conditions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{"citationItems":[{"id":"ITEM-1","itemData":{"DOI":"https://doi.org/10.1016/j.scitotenv.2017.08.180","ISSN":"0048-9697","abstract":"The effect of climate variables (temperature and precipitation) on forest spatial distribution is more prominent in dryland high mountains, where forest distribution is inherently very sensitive to and strongly limited by the substantial spatial heterogeneity of site conditions. Thus, a more reliable prediction of forest distribution under changing environment depends upon an understanding of the joint influence of climatic and topographic factors and their thresholds. This study was conducted on Qinghai spruce forests as dominant tree species in the Qilian Mountains of northwest China. The spruce forest distribution was surveyed by remote sensing in Dayekou watershed and by field investigation in a nested smaller watershed. Analyses showed that mean annual air temperature and precipitation, which vary with elevation, are the key climatic factors determining forest distribution, but slope aspect also plays an essential role. The potential core distribution area of denser forests and potential distribution area including sparse forests are between the axes of elevation (2635.5–3302.5 and 2603.4–3325.8m a.s.l.) and slope aspect (−74.4–61.2° and −162.6–147.1° deviated from north). The corresponding threshold of mean annual air temperature at the upper elevation boundary is −2.59 and −2.73°C, while the threshold of mean annual precipitation at the lower elevation boundary is 378.1 and 372.3 mm, respectively. Using these thresholds and the elevation gradients of climatic factors, the shifting of elevation boundaries under climate change scenarios can be predicted. However, the forest distribution is also limited by a soil thickness of ≥40cm; and by slope position of lower-, lower- and middle-, and entire-slope within the elevation ranges of &lt;2800, 2800–2900, and &gt;2900m a.s.l., respectively. This study showed that adding geographic factors will greatly improve the prediction of changes in forest distribution area in dryland mountains, in addition to the influence of climatic factors.","author":[{"dropping-particle":"","family":"Yang","given":"Wenjuan","non-dropping-particle":"","parse-names":false,"suffix":""},{"dropping-particle":"","family":"Wang","given":"Yanhui","non-dropping-particle":"","parse-names":false,"suffix":""},{"dropping-particle":"","family":"Webb","given":"Ashley A","non-dropping-particle":"","parse-names":false,"suffix":""},{"dropping-particle":"","family":"Li","given":"Zengyuan","non-dropping-particle":"","parse-names":false,"suffix":""},{"dropping-particle":"","family":"Tian","given":"Xin","non-dropping-particle":"","parse-names":false,"suffix":""},{"dropping-particle":"","family":"Han","given":"Zongtao","non-dropping-particle":"","parse-names":false,"suffix":""},{"dropping-particle":"","family":"Wang","given":"Shunli","non-dropping-particle":"","parse-names":false,"suffix":""},{"dropping-particle":"","family":"Yu","given":"Pengtao","non-dropping-particle":"","parse-names":false,"suffix":""}],"container-title":"Science of The Total Environment","id":"ITEM-1","issued":{"date-parts":[["2018"]]},"page":"1007-1017","title":"Influence of climatic and geographic factors on the spatial distribution of Qinghai spruce forests in the dryland Qilian Mountains of Northwest China","type":"article-journal","volume":"612"},"uris":["http://www.mendeley.com/documents/?uuid=b2a6ec82-81e0-4eb3-a867-5b4ea3109809"]}],"mendeley":{"formattedCitation":"(Yang et al., 2018)","plainTextFormattedCitation":"(Yang et al., 2018)","previouslyFormattedCitation":"(Yang et al., 2018)"},"properties":{"noteIndex":0},"schema":"https://github.com/citation-style-language/schema/raw/master/csl-citation.json"}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 xml:space="preserve">(Yang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2018)</w:t>
      </w:r>
      <w:r w:rsidRPr="00477C0A">
        <w:rPr>
          <w:rFonts w:ascii="Times New Roman" w:eastAsia="Times New Roman" w:hAnsi="Times New Roman" w:cs="Times New Roman"/>
          <w:sz w:val="24"/>
          <w:szCs w:val="24"/>
        </w:rPr>
        <w:fldChar w:fldCharType="end"/>
      </w:r>
      <w:r w:rsidRPr="00477C0A">
        <w:rPr>
          <w:rFonts w:ascii="Times New Roman" w:eastAsia="Times New Roman" w:hAnsi="Times New Roman" w:cs="Times New Roman"/>
          <w:sz w:val="24"/>
          <w:szCs w:val="24"/>
        </w:rPr>
        <w:t xml:space="preserve">. In this context, soil texture and chemical properties strongly affect root development, tree recruitment, drought effects and distribution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{"citationItems":[{"id":"ITEM-1","itemData":{"DOI":"10.1139/x03-115","ISSN":"0045-5067","abstract":"We tested the effects of seed rain, safe sites, soil depth, overstory, and shrub layer on the establishment and recruitment of white pine (Pinus strobus L.) in aspen mixedwoods of the western Great Lakes region, U.S.A. Germin ant and seedling densities were positively related to seed rain and safe site characteristics that indicate moist conditions: high overstory basal area, decaying wood, and moss cover. Germinant and seedling densities were highest under dense overstory (&gt;16 m2/ha) and were unrelated to shrub cover. Sapling recruitment was greatest under low overstory density (&lt;16 m2/ha) and low shrub cover (&lt;55%). On shallow soil (~14 cm), germinants and seedlings commonly occurred on soil depths &lt;5 cm, but large saplings almost always occurred on soil depths &gt;5 cm. On deeper soil (~21 cm), overstory white pines occupied the shallowest soils (~18 cm) of all major overstory species, indicating that competition may cause white pine recruitment into the canopy to be lower on deeper soils. White pine populations in the study were initially spatially structured by seed rain and safe sites but sapling growth and recruitment was structured by overstory density, shrub cover, and soil depth.","author":[{"dropping-particle":"","family":"Dovčiak","given":"Martin","non-dropping-particle":"","parse-names":false,"suffix":""},{"dropping-particle":"","family":"Reich","given":"Peter B","non-dropping-particle":"","parse-names":false,"suffix":""},{"dropping-particle":"","family":"Frelich","given":"Lee E","non-dropping-particle":"","parse-names":false,"suffix":""}],"container-title":"Canadian Journal of Forest Research","id":"ITEM-1","issue":"10","issued":{"date-parts":[["2003","10","1"]]},"note":"doi: 10.1139/x03-115","page":"1892-1904","publisher":"NRC Research Press","title":"Seed rain, safe sites, competing vegetation, and soil resources spatially structure white pine regeneration and recruitment","type":"article-journal","volume":"33"},"uris":["http://www.mendeley.com/documents/?uuid=cc6326e5-00f7-4d64-bcb1-9ddd89482a20"]}],"mendeley":{"formattedCitation":"(Dovčiak, Reich, &amp; Frelich, 2003)","plainTextFormattedCitation":"(Dovčiak, Reich, &amp; Frelich, 2003)","previouslyFormattedCitation":"(Dovčiak, Reich, &amp; Frelich, 2003)"},"properties":{"noteIndex":0},"schema":"https://github.com/citation-style-language/schema/raw/master/csl-citation.json"}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 xml:space="preserve">(Dovčiak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xml:space="preserve">. 2003, Kooch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2008)</w:t>
      </w:r>
      <w:r w:rsidRPr="00477C0A">
        <w:rPr>
          <w:rFonts w:ascii="Times New Roman" w:eastAsia="Times New Roman" w:hAnsi="Times New Roman" w:cs="Times New Roman"/>
          <w:sz w:val="24"/>
          <w:szCs w:val="24"/>
        </w:rPr>
        <w:fldChar w:fldCharType="end"/>
      </w:r>
      <w:r w:rsidR="00CC1E13">
        <w:rPr>
          <w:rFonts w:ascii="Times New Roman" w:eastAsia="Times New Roman" w:hAnsi="Times New Roman" w:cs="Times New Roman"/>
          <w:sz w:val="24"/>
          <w:szCs w:val="24"/>
        </w:rPr>
        <w:t>.</w:t>
      </w:r>
      <w:r w:rsidRPr="00477C0A">
        <w:rPr>
          <w:rFonts w:ascii="Times New Roman" w:eastAsia="Times New Roman" w:hAnsi="Times New Roman" w:cs="Times New Roman"/>
          <w:sz w:val="24"/>
          <w:szCs w:val="24"/>
        </w:rPr>
        <w:t xml:space="preserve"> Soil data were taken from the ISRIC-World soil information SoilGrids250m database (</w:t>
      </w:r>
      <w:hyperlink r:id="rId10" w:history="1">
        <w:r w:rsidRPr="00477C0A">
          <w:rPr>
            <w:rStyle w:val="Hyperlink"/>
            <w:rFonts w:ascii="Times New Roman" w:eastAsia="Times New Roman" w:hAnsi="Times New Roman" w:cs="Times New Roman"/>
            <w:color w:val="auto"/>
            <w:sz w:val="24"/>
            <w:szCs w:val="24"/>
          </w:rPr>
          <w:t>https://www.isric.org/explore/soilgrids</w:t>
        </w:r>
      </w:hyperlink>
      <w:r w:rsidRPr="00477C0A">
        <w:rPr>
          <w:rFonts w:ascii="Times New Roman" w:eastAsia="Times New Roman" w:hAnsi="Times New Roman" w:cs="Times New Roman"/>
          <w:sz w:val="24"/>
          <w:szCs w:val="24"/>
        </w:rPr>
        <w:t xml:space="preserve">). In this study, we used the data on sand content, silt content, clay content, bulk density, pH (in H2O), soil organic carbon (SOC), cation-exchange capacity (CEC) and nitrogen. We calculated averages according to layer thickness for sand content, silt content, clay content and bulk density over the </w:t>
      </w:r>
      <w:r w:rsidR="00076BAF">
        <w:rPr>
          <w:rFonts w:ascii="Times New Roman" w:eastAsia="Times New Roman" w:hAnsi="Times New Roman" w:cs="Times New Roman"/>
          <w:sz w:val="24"/>
          <w:szCs w:val="24"/>
        </w:rPr>
        <w:t>six</w:t>
      </w:r>
      <w:r w:rsidRPr="00477C0A">
        <w:rPr>
          <w:rFonts w:ascii="Times New Roman" w:eastAsia="Times New Roman" w:hAnsi="Times New Roman" w:cs="Times New Roman"/>
          <w:sz w:val="24"/>
          <w:szCs w:val="24"/>
        </w:rPr>
        <w:t xml:space="preserve"> layers. For SOC, nitrogen, and CEC, we took the average from the top </w:t>
      </w:r>
      <w:r w:rsidR="00076BAF">
        <w:rPr>
          <w:rFonts w:ascii="Times New Roman" w:eastAsia="Times New Roman" w:hAnsi="Times New Roman" w:cs="Times New Roman"/>
          <w:sz w:val="24"/>
          <w:szCs w:val="24"/>
        </w:rPr>
        <w:t>two</w:t>
      </w:r>
      <w:r w:rsidRPr="00477C0A">
        <w:rPr>
          <w:rFonts w:ascii="Times New Roman" w:eastAsia="Times New Roman" w:hAnsi="Times New Roman" w:cs="Times New Roman"/>
          <w:sz w:val="24"/>
          <w:szCs w:val="24"/>
        </w:rPr>
        <w:t xml:space="preserve"> layers since most soil organic matter is in these layers. For the pH, all average values were very similar to the first layer value (0-5 cm) since pH was highly correlated among all </w:t>
      </w:r>
      <w:r w:rsidR="00076BAF">
        <w:rPr>
          <w:rFonts w:ascii="Times New Roman" w:eastAsia="Times New Roman" w:hAnsi="Times New Roman" w:cs="Times New Roman"/>
          <w:sz w:val="24"/>
          <w:szCs w:val="24"/>
        </w:rPr>
        <w:t>six</w:t>
      </w:r>
      <w:r w:rsidRPr="00477C0A">
        <w:rPr>
          <w:rFonts w:ascii="Times New Roman" w:eastAsia="Times New Roman" w:hAnsi="Times New Roman" w:cs="Times New Roman"/>
          <w:sz w:val="24"/>
          <w:szCs w:val="24"/>
        </w:rPr>
        <w:t xml:space="preserve"> layers, thus we used the value of the first layer in our analysis. These data were used to carry out a principal component analysis (PCA) to obtain a reduced number of orthogonal variables. We obtained two components related to nutrient and soil texture (PC1 and PC2 respectively, see Table S4) that were included in the following Maxent analyses to set forest distribution (see Table S5).</w:t>
      </w:r>
    </w:p>
    <w:p w14:paraId="44AF70EB" w14:textId="6AFD1F72"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sz w:val="24"/>
          <w:szCs w:val="24"/>
        </w:rPr>
        <w:tab/>
        <w:t xml:space="preserve">As in the case of birds, we used KUENM package in R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{"citationItems":[{"id":"ITEM-1","itemData":{"DOI":"10.7717/peerj.6281","ISSN":"2167-8359","abstract":"  Background Ecological niche modeling is a set of analytical tools with applications in diverse disciplines, yet creating these models rigorously is now a challenging task. The calibration phase of these models is critical, but despite recent attempts at providing tools for performing this step, adequate detail is still missing. Here, we present the kuenm R package, a new set of tools for performing detailed development of ecological niche models using the platform Maxent in a reproducible way.   Results This package takes advantage of the versatility of R and Maxent to enable detailed model calibration and selection, final model creation and evaluation, and extrapolation risk analysis. Best parameters for modeling are selected considering (1) statistical significance, (2) predictive power, and (3) model complexity. For final models, we enable multiple parameter sets and model transfers, making processing simpler. Users can also evaluate extrapolation risk in model transfers via mobility-oriented parity (MOP) metric.   Discussion Use of this package allows robust processes of model calibration, facilitating creation of final models based on model significance, performance, and simplicity. Model transfers to multiple scenarios, also facilitated in this package, significantly reduce time invested in performing these tasks. Finally, efficient assessments of strict-extrapolation risks in model transfers via the MOP and MESS metrics help to prevent overinterpretation in model outcomes.  ","author":[{"dropping-particle":"","family":"Cobos","given":"Marlon E","non-dropping-particle":"","parse-names":false,"suffix":""},{"dropping-particle":"","family":"Peterson","given":"A Townsend","non-dropping-particle":"","parse-names":false,"suffix":""},{"dropping-particle":"","family":"Barve","given":"Narayani","non-dropping-particle":"","parse-names":false,"suffix":""},{"dropping-particle":"","family":"Osorio-Olvera","given":"Luis","non-dropping-particle":"","parse-names":false,"suffix":""}],"container-title":"PeerJ","editor":[{"dropping-particle":"","family":"Hrbek","given":"Tomas","non-dropping-particle":"","parse-names":false,"suffix":""}],"id":"ITEM-1","issued":{"date-parts":[["2019"]]},"page":"e6281","title":"kuenm: an R package for detailed development of ecological niche models using Maxent","type":"article-journal","volume":"7"},"uris":["http://www.mendeley.com/documents/?uuid=a21a9065-1084-4b66-82aa-492e6be8b06b"]}],"mendeley":{"formattedCitation":"(Cobos, Peterson, Barve, &amp; Osorio-Olvera, 2019)","plainTextFormattedCitation":"(Cobos, Peterson, Barve, &amp; Osorio-Olvera, 2019)","previouslyFormattedCitation":"(Cobos, Peterson, Barve, &amp; Osorio-Olvera, 2019)"},"properties":{"noteIndex":0},"schema":"https://github.com/citation-style-language/schema/raw/master/csl-citation.json"}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 xml:space="preserve">(Cobos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xml:space="preserve"> 2019)</w:t>
      </w:r>
      <w:r w:rsidRPr="00477C0A">
        <w:rPr>
          <w:rFonts w:ascii="Times New Roman" w:eastAsia="Times New Roman" w:hAnsi="Times New Roman" w:cs="Times New Roman"/>
          <w:sz w:val="24"/>
          <w:szCs w:val="24"/>
        </w:rPr>
        <w:fldChar w:fldCharType="end"/>
      </w:r>
      <w:r w:rsidRPr="00477C0A">
        <w:rPr>
          <w:rFonts w:ascii="Times New Roman" w:eastAsia="Times New Roman" w:hAnsi="Times New Roman" w:cs="Times New Roman"/>
          <w:sz w:val="24"/>
          <w:szCs w:val="24"/>
        </w:rPr>
        <w:t xml:space="preserve"> for choosing an appropriate amount of model complexity </w:t>
      </w:r>
      <w:r w:rsidRPr="00477C0A">
        <w:rPr>
          <w:rFonts w:ascii="Times New Roman" w:eastAsia="Times New Roman" w:hAnsi="Times New Roman" w:cs="Times New Roman"/>
          <w:sz w:val="24"/>
          <w:szCs w:val="24"/>
        </w:rPr>
        <w:fldChar w:fldCharType="begin" w:fldLock="1"/>
      </w:r>
      <w:r w:rsidRPr="00477C0A">
        <w:rPr>
          <w:rFonts w:ascii="Times New Roman" w:eastAsia="Times New Roman" w:hAnsi="Times New Roman" w:cs="Times New Roman"/>
          <w:sz w:val="24"/>
          <w:szCs w:val="24"/>
        </w:rPr>
        <w:instrText>ADDIN CSL_CITATION {"citationItems":[{"id":"ITEM-1","itemData":{"DOI":"https://doi.org/10.1111/ecog.00845","ISSN":"0906-7590","abstract":"Species distribution models (SDMs) are widely used to explain and predict species ranges and environmental niches. They are most commonly constructed by inferring species' occurrence?environment relationships using statistical and machine-learning methods. The variety of methods that can be used to construct SDMs (e.g. generalized linear/additive models, tree-based models, maximum entropy, etc.), and the variety of ways that such models can be implemented, permits substantial flexibility in SDM complexity. Building models with an appropriate amount of complexity for the study objectives is critical for robust inference. We characterize complexity as the shape of the inferred occurrence?environment relationships and the number of parameters used to describe them, and search for insights into whether additional complexity is informative or superfluous. By building ?under fit? models, having insufficient flexibility to describe observed occurrence?environment relationships, we risk misunderstanding the factors shaping species distributions. By building ?over fit? models, with excessive flexibility, we risk inadvertently ascribing pattern to noise or building opaque models. However, model selection can be challenging, especially when comparing models constructed under different modeling approaches. Here we argue for a more pragmatic approach: researchers should constrain the complexity of their models based on study objective, attributes of the data, and an understanding of how these interact with the underlying biological processes. We discuss guidelines for balancing under fitting with over fitting and consequently how complexity affects decisions made during model building. Although some generalities are possible, our discussion reflects differences in opinions that favor simpler versus more complex models. We conclude that combining insights from both simple and complex SDM building approaches best advances our knowledge of current and future species ranges.","author":[{"dropping-particle":"","family":"Merow","given":"Cory","non-dropping-particle":"","parse-names":false,"suffix":""},{"dropping-particle":"","family":"Smith","given":"Mathew J","non-dropping-particle":"","parse-names":false,"suffix":""},{"dropping-particle":"","family":"Edwards Jr","given":"Thomas C","non-dropping-particle":"","parse-names":false,"suffix":""},{"dropping-particle":"","family":"Guisan","given":"Antoine","non-dropping-particle":"","parse-names":false,"suffix":""},{"dropping-particle":"","family":"McMahon","given":"Sean M","non-dropping-particle":"","parse-names":false,"suffix":""},{"dropping-particle":"","family":"Normand","given":"Signe","non-dropping-particle":"","parse-names":false,"suffix":""},{"dropping-particle":"","family":"Thuiller","given":"Wilfried","non-dropping-particle":"","parse-names":false,"suffix":""},{"dropping-particle":"","family":"Wüest","given":"Rafael O","non-dropping-particle":"","parse-names":false,"suffix":""},{"dropping-particle":"","family":"Zimmermann","given":"Niklaus E","non-dropping-particle":"","parse-names":false,"suffix":""},{"dropping-particle":"","family":"Elith","given":"Jane","non-dropping-particle":"","parse-names":false,"suffix":""}],"container-title":"Ecography","id":"ITEM-1","issue":"12","issued":{"date-parts":[["2014","12","1"]]},"note":"https://doi.org/10.1111/ecog.00845","page":"1267-1281","publisher":"John Wiley &amp; Sons, Ltd","title":"What do we gain from simplicity versus complexity in species distribution models?","type":"article-journal","volume":"37"},"uris":["http://www.mendeley.com/documents/?uuid=69071381-fc57-4a0a-bb86-4a1e4a793e9d"]}],"mendeley":{"formattedCitation":"(Merow et al., 2014)","plainTextFormattedCitation":"(Merow et al., 2014)","previouslyFormattedCitation":"(Merow et al., 2014)"},"properties":{"noteIndex":0},"schema":"https://github.com/citation-style-language/schema/raw/master/csl-citation.json"}</w:instrText>
      </w:r>
      <w:r w:rsidRPr="00477C0A">
        <w:rPr>
          <w:rFonts w:ascii="Times New Roman" w:eastAsia="Times New Roman" w:hAnsi="Times New Roman" w:cs="Times New Roman"/>
          <w:sz w:val="24"/>
          <w:szCs w:val="24"/>
        </w:rPr>
        <w:fldChar w:fldCharType="separate"/>
      </w:r>
      <w:r w:rsidRPr="00477C0A">
        <w:rPr>
          <w:rFonts w:ascii="Times New Roman" w:eastAsia="Times New Roman" w:hAnsi="Times New Roman" w:cs="Times New Roman"/>
          <w:noProof/>
          <w:sz w:val="24"/>
          <w:szCs w:val="24"/>
        </w:rPr>
        <w:t xml:space="preserve">(Merow </w:t>
      </w:r>
      <w:r w:rsidRPr="00477C0A">
        <w:rPr>
          <w:rFonts w:ascii="Times New Roman" w:eastAsia="Times New Roman" w:hAnsi="Times New Roman" w:cs="Times New Roman"/>
          <w:i/>
          <w:noProof/>
          <w:sz w:val="24"/>
          <w:szCs w:val="24"/>
        </w:rPr>
        <w:t>et al.</w:t>
      </w:r>
      <w:r w:rsidRPr="00477C0A">
        <w:rPr>
          <w:rFonts w:ascii="Times New Roman" w:eastAsia="Times New Roman" w:hAnsi="Times New Roman" w:cs="Times New Roman"/>
          <w:noProof/>
          <w:sz w:val="24"/>
          <w:szCs w:val="24"/>
        </w:rPr>
        <w:t xml:space="preserve"> 2014)</w:t>
      </w:r>
      <w:r w:rsidRPr="00477C0A">
        <w:rPr>
          <w:rFonts w:ascii="Times New Roman" w:eastAsia="Times New Roman" w:hAnsi="Times New Roman" w:cs="Times New Roman"/>
          <w:sz w:val="24"/>
          <w:szCs w:val="24"/>
        </w:rPr>
        <w:fldChar w:fldCharType="end"/>
      </w:r>
      <w:r w:rsidR="00076BAF">
        <w:rPr>
          <w:rFonts w:ascii="Times New Roman" w:eastAsia="Times New Roman" w:hAnsi="Times New Roman" w:cs="Times New Roman"/>
          <w:sz w:val="24"/>
          <w:szCs w:val="24"/>
        </w:rPr>
        <w:t>,</w:t>
      </w:r>
      <w:r w:rsidRPr="00477C0A">
        <w:rPr>
          <w:rFonts w:ascii="Times New Roman" w:eastAsia="Times New Roman" w:hAnsi="Times New Roman" w:cs="Times New Roman"/>
          <w:sz w:val="24"/>
          <w:szCs w:val="24"/>
        </w:rPr>
        <w:t xml:space="preserve"> which selects the best Maxent models of a series of candidates arranged by different combinations of parameter settings. As in birds, we created 119 candidate models by combining the whole set of independent variables, 17 regularization multiplier values (0.1–1.0 at intervals of 0.1, 2–6 at intervals of 1, and 8 and 10), and all </w:t>
      </w:r>
      <w:r w:rsidR="00076BAF">
        <w:rPr>
          <w:rFonts w:ascii="Times New Roman" w:eastAsia="Times New Roman" w:hAnsi="Times New Roman" w:cs="Times New Roman"/>
          <w:sz w:val="24"/>
          <w:szCs w:val="24"/>
        </w:rPr>
        <w:t>seven</w:t>
      </w:r>
      <w:r w:rsidRPr="00477C0A">
        <w:rPr>
          <w:rFonts w:ascii="Times New Roman" w:eastAsia="Times New Roman" w:hAnsi="Times New Roman" w:cs="Times New Roman"/>
          <w:sz w:val="24"/>
          <w:szCs w:val="24"/>
        </w:rPr>
        <w:t xml:space="preserve"> possible combinations of three feature classes (linear, quadratic, product; see main text). The future distribution of the forest cover was also estimated by projecting the best fitted model</w:t>
      </w:r>
      <w:r>
        <w:rPr>
          <w:rFonts w:ascii="Times New Roman" w:eastAsia="Times New Roman" w:hAnsi="Times New Roman" w:cs="Times New Roman"/>
          <w:sz w:val="24"/>
          <w:szCs w:val="24"/>
        </w:rPr>
        <w:t xml:space="preserve"> (see Table S6)</w:t>
      </w:r>
      <w:r w:rsidRPr="00477C0A">
        <w:rPr>
          <w:rFonts w:ascii="Times New Roman" w:eastAsia="Times New Roman" w:hAnsi="Times New Roman" w:cs="Times New Roman"/>
          <w:sz w:val="24"/>
          <w:szCs w:val="24"/>
        </w:rPr>
        <w:t xml:space="preserve"> onto future projections of environmental variables (climatic) for two time periods of 2050 (average for 2041–2060) and 2070 (average for 2061–2080) under different emission pathways (see main text). </w:t>
      </w:r>
      <w:bookmarkStart w:id="3" w:name="_Hlk114304264"/>
      <w:r w:rsidRPr="00477C0A">
        <w:rPr>
          <w:rFonts w:ascii="Times New Roman" w:eastAsia="Times New Roman" w:hAnsi="Times New Roman" w:cs="Times New Roman"/>
          <w:sz w:val="24"/>
          <w:szCs w:val="24"/>
        </w:rPr>
        <w:t>To track changes in suitable habitats, we calculated the percentage of grids that gained or lost habitat suitability for the two RCPs, and for 2050 and 2070, compared to the current area of suitable habitat. To identify suitable grids from unsuitable ones, we first converted model output into binary maps based on the equal training sensitivity and specificity cumulative threshold.</w:t>
      </w:r>
    </w:p>
    <w:p w14:paraId="198BB36D" w14:textId="77777777"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sz w:val="24"/>
          <w:szCs w:val="24"/>
        </w:rPr>
        <w:t xml:space="preserve"> </w:t>
      </w:r>
    </w:p>
    <w:p w14:paraId="1F6F1E16" w14:textId="77777777" w:rsidR="007E4FAA" w:rsidRPr="00477C0A" w:rsidRDefault="007E4FAA" w:rsidP="007E4FAA">
      <w:pPr>
        <w:spacing w:after="0" w:line="240" w:lineRule="auto"/>
        <w:rPr>
          <w:rFonts w:ascii="Times New Roman" w:eastAsia="Times New Roman" w:hAnsi="Times New Roman" w:cs="Times New Roman"/>
          <w:i/>
          <w:iCs/>
          <w:sz w:val="24"/>
          <w:szCs w:val="24"/>
        </w:rPr>
      </w:pPr>
      <w:r w:rsidRPr="00477C0A">
        <w:rPr>
          <w:rFonts w:ascii="Times New Roman" w:eastAsia="Times New Roman" w:hAnsi="Times New Roman" w:cs="Times New Roman"/>
          <w:i/>
          <w:iCs/>
          <w:sz w:val="24"/>
          <w:szCs w:val="24"/>
        </w:rPr>
        <w:t>Results</w:t>
      </w:r>
    </w:p>
    <w:p w14:paraId="04E20265" w14:textId="202A9DC0"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sz w:val="24"/>
          <w:szCs w:val="24"/>
        </w:rPr>
        <w:t xml:space="preserve">Just one Maxent model was </w:t>
      </w:r>
      <w:bookmarkStart w:id="4" w:name="_Hlk114989579"/>
      <w:r w:rsidRPr="00477C0A">
        <w:rPr>
          <w:rFonts w:ascii="Times New Roman" w:eastAsia="Times New Roman" w:hAnsi="Times New Roman" w:cs="Times New Roman"/>
          <w:sz w:val="24"/>
          <w:szCs w:val="24"/>
        </w:rPr>
        <w:t xml:space="preserve">selected by the KUENM package </w:t>
      </w:r>
      <w:bookmarkEnd w:id="4"/>
      <w:r w:rsidRPr="00477C0A">
        <w:rPr>
          <w:rFonts w:ascii="Times New Roman" w:eastAsia="Times New Roman" w:hAnsi="Times New Roman" w:cs="Times New Roman"/>
          <w:sz w:val="24"/>
          <w:szCs w:val="24"/>
        </w:rPr>
        <w:t>(Table S</w:t>
      </w:r>
      <w:r>
        <w:rPr>
          <w:rFonts w:ascii="Times New Roman" w:eastAsia="Times New Roman" w:hAnsi="Times New Roman" w:cs="Times New Roman"/>
          <w:sz w:val="24"/>
          <w:szCs w:val="24"/>
        </w:rPr>
        <w:t>6</w:t>
      </w:r>
      <w:r w:rsidRPr="00477C0A">
        <w:rPr>
          <w:rFonts w:ascii="Times New Roman" w:eastAsia="Times New Roman" w:hAnsi="Times New Roman" w:cs="Times New Roman"/>
          <w:sz w:val="24"/>
          <w:szCs w:val="24"/>
        </w:rPr>
        <w:t xml:space="preserve">) in which forest cover was strongly related </w:t>
      </w:r>
      <w:r w:rsidR="00076BAF">
        <w:rPr>
          <w:rFonts w:ascii="Times New Roman" w:eastAsia="Times New Roman" w:hAnsi="Times New Roman" w:cs="Times New Roman"/>
          <w:sz w:val="24"/>
          <w:szCs w:val="24"/>
        </w:rPr>
        <w:t xml:space="preserve">to </w:t>
      </w:r>
      <w:r w:rsidRPr="00477C0A">
        <w:rPr>
          <w:rFonts w:ascii="Times New Roman" w:eastAsia="Times New Roman" w:hAnsi="Times New Roman" w:cs="Times New Roman"/>
          <w:sz w:val="24"/>
          <w:szCs w:val="24"/>
        </w:rPr>
        <w:t>annual precipitation and soil nutrients (Table S</w:t>
      </w:r>
      <w:r>
        <w:rPr>
          <w:rFonts w:ascii="Times New Roman" w:eastAsia="Times New Roman" w:hAnsi="Times New Roman" w:cs="Times New Roman"/>
          <w:sz w:val="24"/>
          <w:szCs w:val="24"/>
        </w:rPr>
        <w:t>7</w:t>
      </w:r>
      <w:r w:rsidRPr="00477C0A">
        <w:rPr>
          <w:rFonts w:ascii="Times New Roman" w:eastAsia="Times New Roman" w:hAnsi="Times New Roman" w:cs="Times New Roman"/>
          <w:sz w:val="24"/>
          <w:szCs w:val="24"/>
        </w:rPr>
        <w:t>). In addition, climatic predictions suggested a loss of forest cover in some lowlands and an increase in some highlands (Fig. S2).</w:t>
      </w:r>
    </w:p>
    <w:bookmarkEnd w:id="3"/>
    <w:p w14:paraId="6D828C58" w14:textId="77777777" w:rsidR="007E4FAA" w:rsidRPr="00477C0A" w:rsidRDefault="007E4FAA" w:rsidP="007E4FAA">
      <w:pPr>
        <w:spacing w:after="0" w:line="240" w:lineRule="auto"/>
        <w:rPr>
          <w:rFonts w:ascii="Times New Roman" w:eastAsia="Times New Roman" w:hAnsi="Times New Roman" w:cs="Times New Roman"/>
          <w:b/>
          <w:sz w:val="24"/>
          <w:szCs w:val="24"/>
        </w:rPr>
      </w:pPr>
    </w:p>
    <w:p w14:paraId="444EF9E3" w14:textId="77777777"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b/>
          <w:sz w:val="24"/>
          <w:szCs w:val="24"/>
        </w:rPr>
        <w:t>Table S3.</w:t>
      </w:r>
      <w:r w:rsidRPr="00477C0A">
        <w:rPr>
          <w:rFonts w:ascii="Times New Roman" w:eastAsia="Times New Roman" w:hAnsi="Times New Roman" w:cs="Times New Roman"/>
          <w:bCs/>
          <w:sz w:val="24"/>
          <w:szCs w:val="24"/>
        </w:rPr>
        <w:t xml:space="preserve"> </w:t>
      </w:r>
      <w:r w:rsidRPr="00477C0A">
        <w:rPr>
          <w:rFonts w:ascii="Times New Roman" w:eastAsia="Times New Roman" w:hAnsi="Times New Roman" w:cs="Times New Roman"/>
          <w:sz w:val="24"/>
          <w:szCs w:val="24"/>
        </w:rPr>
        <w:t xml:space="preserve">Pearson's correlation coefficients among the soil variables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1396"/>
        <w:gridCol w:w="855"/>
        <w:gridCol w:w="855"/>
        <w:gridCol w:w="1029"/>
        <w:gridCol w:w="855"/>
        <w:gridCol w:w="855"/>
        <w:gridCol w:w="776"/>
        <w:gridCol w:w="703"/>
      </w:tblGrid>
      <w:tr w:rsidR="007E4FAA" w:rsidRPr="00C35054" w14:paraId="4CF14D9F" w14:textId="77777777" w:rsidTr="00760973">
        <w:trPr>
          <w:trHeight w:val="20"/>
        </w:trPr>
        <w:tc>
          <w:tcPr>
            <w:tcW w:w="800" w:type="pct"/>
            <w:tcBorders>
              <w:top w:val="single" w:sz="4" w:space="0" w:color="auto"/>
              <w:bottom w:val="single" w:sz="4" w:space="0" w:color="auto"/>
            </w:tcBorders>
            <w:noWrap/>
            <w:vAlign w:val="center"/>
            <w:hideMark/>
          </w:tcPr>
          <w:p w14:paraId="24D5654A" w14:textId="77777777" w:rsidR="007E4FAA" w:rsidRPr="00C35054" w:rsidRDefault="007E4FAA" w:rsidP="00760973">
            <w:pPr>
              <w:spacing w:after="0"/>
              <w:rPr>
                <w:rFonts w:ascii="Times New Roman" w:eastAsia="Times New Roman" w:hAnsi="Times New Roman" w:cs="Times New Roman"/>
              </w:rPr>
            </w:pPr>
          </w:p>
        </w:tc>
        <w:tc>
          <w:tcPr>
            <w:tcW w:w="800" w:type="pct"/>
            <w:tcBorders>
              <w:top w:val="single" w:sz="4" w:space="0" w:color="auto"/>
              <w:bottom w:val="single" w:sz="4" w:space="0" w:color="auto"/>
            </w:tcBorders>
            <w:noWrap/>
            <w:vAlign w:val="center"/>
            <w:hideMark/>
          </w:tcPr>
          <w:p w14:paraId="299B89F9"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bulk density</w:t>
            </w:r>
          </w:p>
        </w:tc>
        <w:tc>
          <w:tcPr>
            <w:tcW w:w="490" w:type="pct"/>
            <w:tcBorders>
              <w:top w:val="single" w:sz="4" w:space="0" w:color="auto"/>
              <w:bottom w:val="single" w:sz="4" w:space="0" w:color="auto"/>
            </w:tcBorders>
            <w:noWrap/>
            <w:vAlign w:val="center"/>
            <w:hideMark/>
          </w:tcPr>
          <w:p w14:paraId="4F08D0E0"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CEC</w:t>
            </w:r>
          </w:p>
        </w:tc>
        <w:tc>
          <w:tcPr>
            <w:tcW w:w="490" w:type="pct"/>
            <w:tcBorders>
              <w:top w:val="single" w:sz="4" w:space="0" w:color="auto"/>
              <w:bottom w:val="single" w:sz="4" w:space="0" w:color="auto"/>
            </w:tcBorders>
            <w:noWrap/>
            <w:vAlign w:val="center"/>
            <w:hideMark/>
          </w:tcPr>
          <w:p w14:paraId="2041FCCA"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clay</w:t>
            </w:r>
          </w:p>
        </w:tc>
        <w:tc>
          <w:tcPr>
            <w:tcW w:w="590" w:type="pct"/>
            <w:tcBorders>
              <w:top w:val="single" w:sz="4" w:space="0" w:color="auto"/>
              <w:bottom w:val="single" w:sz="4" w:space="0" w:color="auto"/>
            </w:tcBorders>
            <w:noWrap/>
            <w:vAlign w:val="center"/>
            <w:hideMark/>
          </w:tcPr>
          <w:p w14:paraId="1E8B9BF0"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nitrogen</w:t>
            </w:r>
          </w:p>
        </w:tc>
        <w:tc>
          <w:tcPr>
            <w:tcW w:w="490" w:type="pct"/>
            <w:tcBorders>
              <w:top w:val="single" w:sz="4" w:space="0" w:color="auto"/>
              <w:bottom w:val="single" w:sz="4" w:space="0" w:color="auto"/>
            </w:tcBorders>
            <w:noWrap/>
            <w:vAlign w:val="center"/>
            <w:hideMark/>
          </w:tcPr>
          <w:p w14:paraId="6CEA15C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pH</w:t>
            </w:r>
          </w:p>
        </w:tc>
        <w:tc>
          <w:tcPr>
            <w:tcW w:w="490" w:type="pct"/>
            <w:tcBorders>
              <w:top w:val="single" w:sz="4" w:space="0" w:color="auto"/>
              <w:bottom w:val="single" w:sz="4" w:space="0" w:color="auto"/>
            </w:tcBorders>
            <w:noWrap/>
            <w:vAlign w:val="center"/>
            <w:hideMark/>
          </w:tcPr>
          <w:p w14:paraId="6B51AFEE"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sand</w:t>
            </w:r>
          </w:p>
        </w:tc>
        <w:tc>
          <w:tcPr>
            <w:tcW w:w="445" w:type="pct"/>
            <w:tcBorders>
              <w:top w:val="single" w:sz="4" w:space="0" w:color="auto"/>
              <w:bottom w:val="single" w:sz="4" w:space="0" w:color="auto"/>
            </w:tcBorders>
            <w:noWrap/>
            <w:vAlign w:val="center"/>
            <w:hideMark/>
          </w:tcPr>
          <w:p w14:paraId="37D7326D"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silt</w:t>
            </w:r>
          </w:p>
        </w:tc>
        <w:tc>
          <w:tcPr>
            <w:tcW w:w="403" w:type="pct"/>
            <w:tcBorders>
              <w:top w:val="single" w:sz="4" w:space="0" w:color="auto"/>
              <w:bottom w:val="single" w:sz="4" w:space="0" w:color="auto"/>
            </w:tcBorders>
            <w:noWrap/>
            <w:vAlign w:val="center"/>
            <w:hideMark/>
          </w:tcPr>
          <w:p w14:paraId="55B647E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SOC</w:t>
            </w:r>
          </w:p>
        </w:tc>
      </w:tr>
      <w:tr w:rsidR="007E4FAA" w:rsidRPr="00C35054" w14:paraId="6E4FFC73" w14:textId="77777777" w:rsidTr="00760973">
        <w:trPr>
          <w:trHeight w:val="20"/>
        </w:trPr>
        <w:tc>
          <w:tcPr>
            <w:tcW w:w="800" w:type="pct"/>
            <w:tcBorders>
              <w:top w:val="single" w:sz="4" w:space="0" w:color="auto"/>
            </w:tcBorders>
            <w:noWrap/>
            <w:vAlign w:val="center"/>
            <w:hideMark/>
          </w:tcPr>
          <w:p w14:paraId="603BAB65"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bulk density</w:t>
            </w:r>
          </w:p>
        </w:tc>
        <w:tc>
          <w:tcPr>
            <w:tcW w:w="800" w:type="pct"/>
            <w:tcBorders>
              <w:top w:val="single" w:sz="4" w:space="0" w:color="auto"/>
            </w:tcBorders>
            <w:noWrap/>
            <w:vAlign w:val="center"/>
            <w:hideMark/>
          </w:tcPr>
          <w:p w14:paraId="6C2B2B5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490" w:type="pct"/>
            <w:tcBorders>
              <w:top w:val="single" w:sz="4" w:space="0" w:color="auto"/>
            </w:tcBorders>
            <w:noWrap/>
            <w:vAlign w:val="center"/>
            <w:hideMark/>
          </w:tcPr>
          <w:p w14:paraId="4F2A86CA" w14:textId="77777777" w:rsidR="007E4FAA" w:rsidRPr="00C35054" w:rsidRDefault="007E4FAA" w:rsidP="00760973">
            <w:pPr>
              <w:spacing w:after="0"/>
              <w:rPr>
                <w:rFonts w:ascii="Times New Roman" w:eastAsia="Times New Roman" w:hAnsi="Times New Roman" w:cs="Times New Roman"/>
              </w:rPr>
            </w:pPr>
          </w:p>
        </w:tc>
        <w:tc>
          <w:tcPr>
            <w:tcW w:w="490" w:type="pct"/>
            <w:tcBorders>
              <w:top w:val="single" w:sz="4" w:space="0" w:color="auto"/>
            </w:tcBorders>
            <w:noWrap/>
            <w:vAlign w:val="center"/>
            <w:hideMark/>
          </w:tcPr>
          <w:p w14:paraId="2D81D9A9" w14:textId="77777777" w:rsidR="007E4FAA" w:rsidRPr="00C35054" w:rsidRDefault="007E4FAA" w:rsidP="00760973">
            <w:pPr>
              <w:spacing w:after="0"/>
              <w:rPr>
                <w:rFonts w:ascii="Times New Roman" w:eastAsia="Times New Roman" w:hAnsi="Times New Roman" w:cs="Times New Roman"/>
              </w:rPr>
            </w:pPr>
          </w:p>
        </w:tc>
        <w:tc>
          <w:tcPr>
            <w:tcW w:w="590" w:type="pct"/>
            <w:tcBorders>
              <w:top w:val="single" w:sz="4" w:space="0" w:color="auto"/>
            </w:tcBorders>
            <w:noWrap/>
            <w:vAlign w:val="center"/>
            <w:hideMark/>
          </w:tcPr>
          <w:p w14:paraId="6987FFE9" w14:textId="77777777" w:rsidR="007E4FAA" w:rsidRPr="00C35054" w:rsidRDefault="007E4FAA" w:rsidP="00760973">
            <w:pPr>
              <w:spacing w:after="0"/>
              <w:rPr>
                <w:rFonts w:ascii="Times New Roman" w:eastAsia="Times New Roman" w:hAnsi="Times New Roman" w:cs="Times New Roman"/>
              </w:rPr>
            </w:pPr>
          </w:p>
        </w:tc>
        <w:tc>
          <w:tcPr>
            <w:tcW w:w="490" w:type="pct"/>
            <w:tcBorders>
              <w:top w:val="single" w:sz="4" w:space="0" w:color="auto"/>
            </w:tcBorders>
            <w:noWrap/>
            <w:vAlign w:val="center"/>
            <w:hideMark/>
          </w:tcPr>
          <w:p w14:paraId="21716D7B" w14:textId="77777777" w:rsidR="007E4FAA" w:rsidRPr="00C35054" w:rsidRDefault="007E4FAA" w:rsidP="00760973">
            <w:pPr>
              <w:spacing w:after="0"/>
              <w:rPr>
                <w:rFonts w:ascii="Times New Roman" w:eastAsia="Times New Roman" w:hAnsi="Times New Roman" w:cs="Times New Roman"/>
              </w:rPr>
            </w:pPr>
          </w:p>
        </w:tc>
        <w:tc>
          <w:tcPr>
            <w:tcW w:w="490" w:type="pct"/>
            <w:tcBorders>
              <w:top w:val="single" w:sz="4" w:space="0" w:color="auto"/>
            </w:tcBorders>
            <w:noWrap/>
            <w:vAlign w:val="center"/>
            <w:hideMark/>
          </w:tcPr>
          <w:p w14:paraId="1781C760" w14:textId="77777777" w:rsidR="007E4FAA" w:rsidRPr="00C35054" w:rsidRDefault="007E4FAA" w:rsidP="00760973">
            <w:pPr>
              <w:spacing w:after="0"/>
              <w:rPr>
                <w:rFonts w:ascii="Times New Roman" w:eastAsia="Times New Roman" w:hAnsi="Times New Roman" w:cs="Times New Roman"/>
              </w:rPr>
            </w:pPr>
          </w:p>
        </w:tc>
        <w:tc>
          <w:tcPr>
            <w:tcW w:w="445" w:type="pct"/>
            <w:tcBorders>
              <w:top w:val="single" w:sz="4" w:space="0" w:color="auto"/>
            </w:tcBorders>
            <w:noWrap/>
            <w:vAlign w:val="center"/>
            <w:hideMark/>
          </w:tcPr>
          <w:p w14:paraId="68CA707C" w14:textId="77777777" w:rsidR="007E4FAA" w:rsidRPr="00C35054" w:rsidRDefault="007E4FAA" w:rsidP="00760973">
            <w:pPr>
              <w:spacing w:after="0"/>
              <w:rPr>
                <w:rFonts w:ascii="Times New Roman" w:eastAsia="Times New Roman" w:hAnsi="Times New Roman" w:cs="Times New Roman"/>
              </w:rPr>
            </w:pPr>
          </w:p>
        </w:tc>
        <w:tc>
          <w:tcPr>
            <w:tcW w:w="403" w:type="pct"/>
            <w:tcBorders>
              <w:top w:val="single" w:sz="4" w:space="0" w:color="auto"/>
            </w:tcBorders>
            <w:noWrap/>
            <w:vAlign w:val="center"/>
            <w:hideMark/>
          </w:tcPr>
          <w:p w14:paraId="394A313E" w14:textId="77777777" w:rsidR="007E4FAA" w:rsidRPr="00C35054" w:rsidRDefault="007E4FAA" w:rsidP="00760973">
            <w:pPr>
              <w:spacing w:after="0"/>
              <w:rPr>
                <w:rFonts w:ascii="Times New Roman" w:eastAsia="Times New Roman" w:hAnsi="Times New Roman" w:cs="Times New Roman"/>
              </w:rPr>
            </w:pPr>
          </w:p>
        </w:tc>
      </w:tr>
      <w:tr w:rsidR="007E4FAA" w:rsidRPr="00C35054" w14:paraId="2229D17D" w14:textId="77777777" w:rsidTr="00760973">
        <w:trPr>
          <w:trHeight w:val="20"/>
        </w:trPr>
        <w:tc>
          <w:tcPr>
            <w:tcW w:w="800" w:type="pct"/>
            <w:noWrap/>
            <w:vAlign w:val="center"/>
            <w:hideMark/>
          </w:tcPr>
          <w:p w14:paraId="0D94BB5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CEC</w:t>
            </w:r>
          </w:p>
        </w:tc>
        <w:tc>
          <w:tcPr>
            <w:tcW w:w="800" w:type="pct"/>
            <w:noWrap/>
            <w:vAlign w:val="center"/>
            <w:hideMark/>
          </w:tcPr>
          <w:p w14:paraId="1DE2EFDD"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0.065</w:t>
            </w:r>
          </w:p>
        </w:tc>
        <w:tc>
          <w:tcPr>
            <w:tcW w:w="490" w:type="pct"/>
            <w:noWrap/>
            <w:vAlign w:val="center"/>
            <w:hideMark/>
          </w:tcPr>
          <w:p w14:paraId="2618B82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490" w:type="pct"/>
            <w:noWrap/>
            <w:vAlign w:val="center"/>
            <w:hideMark/>
          </w:tcPr>
          <w:p w14:paraId="1D5E1D05" w14:textId="77777777" w:rsidR="007E4FAA" w:rsidRPr="00C35054" w:rsidRDefault="007E4FAA" w:rsidP="00760973">
            <w:pPr>
              <w:spacing w:after="0"/>
              <w:rPr>
                <w:rFonts w:ascii="Times New Roman" w:eastAsia="Times New Roman" w:hAnsi="Times New Roman" w:cs="Times New Roman"/>
              </w:rPr>
            </w:pPr>
          </w:p>
        </w:tc>
        <w:tc>
          <w:tcPr>
            <w:tcW w:w="590" w:type="pct"/>
            <w:noWrap/>
            <w:vAlign w:val="center"/>
            <w:hideMark/>
          </w:tcPr>
          <w:p w14:paraId="3E8C02A9" w14:textId="77777777" w:rsidR="007E4FAA" w:rsidRPr="00C35054" w:rsidRDefault="007E4FAA" w:rsidP="00760973">
            <w:pPr>
              <w:spacing w:after="0"/>
              <w:rPr>
                <w:rFonts w:ascii="Times New Roman" w:eastAsia="Times New Roman" w:hAnsi="Times New Roman" w:cs="Times New Roman"/>
              </w:rPr>
            </w:pPr>
          </w:p>
        </w:tc>
        <w:tc>
          <w:tcPr>
            <w:tcW w:w="490" w:type="pct"/>
            <w:noWrap/>
            <w:vAlign w:val="center"/>
            <w:hideMark/>
          </w:tcPr>
          <w:p w14:paraId="1C4EEFEE" w14:textId="77777777" w:rsidR="007E4FAA" w:rsidRPr="00C35054" w:rsidRDefault="007E4FAA" w:rsidP="00760973">
            <w:pPr>
              <w:spacing w:after="0"/>
              <w:rPr>
                <w:rFonts w:ascii="Times New Roman" w:eastAsia="Times New Roman" w:hAnsi="Times New Roman" w:cs="Times New Roman"/>
              </w:rPr>
            </w:pPr>
          </w:p>
        </w:tc>
        <w:tc>
          <w:tcPr>
            <w:tcW w:w="490" w:type="pct"/>
            <w:noWrap/>
            <w:vAlign w:val="center"/>
            <w:hideMark/>
          </w:tcPr>
          <w:p w14:paraId="1B572B78" w14:textId="77777777" w:rsidR="007E4FAA" w:rsidRPr="00C35054" w:rsidRDefault="007E4FAA" w:rsidP="00760973">
            <w:pPr>
              <w:spacing w:after="0"/>
              <w:rPr>
                <w:rFonts w:ascii="Times New Roman" w:eastAsia="Times New Roman" w:hAnsi="Times New Roman" w:cs="Times New Roman"/>
              </w:rPr>
            </w:pPr>
          </w:p>
        </w:tc>
        <w:tc>
          <w:tcPr>
            <w:tcW w:w="445" w:type="pct"/>
            <w:noWrap/>
            <w:vAlign w:val="center"/>
            <w:hideMark/>
          </w:tcPr>
          <w:p w14:paraId="7A2B624C" w14:textId="77777777" w:rsidR="007E4FAA" w:rsidRPr="00C35054" w:rsidRDefault="007E4FAA" w:rsidP="00760973">
            <w:pPr>
              <w:spacing w:after="0"/>
              <w:rPr>
                <w:rFonts w:ascii="Times New Roman" w:eastAsia="Times New Roman" w:hAnsi="Times New Roman" w:cs="Times New Roman"/>
              </w:rPr>
            </w:pPr>
          </w:p>
        </w:tc>
        <w:tc>
          <w:tcPr>
            <w:tcW w:w="403" w:type="pct"/>
            <w:noWrap/>
            <w:vAlign w:val="center"/>
            <w:hideMark/>
          </w:tcPr>
          <w:p w14:paraId="6D66F74A" w14:textId="77777777" w:rsidR="007E4FAA" w:rsidRPr="00C35054" w:rsidRDefault="007E4FAA" w:rsidP="00760973">
            <w:pPr>
              <w:spacing w:after="0"/>
              <w:rPr>
                <w:rFonts w:ascii="Times New Roman" w:eastAsia="Times New Roman" w:hAnsi="Times New Roman" w:cs="Times New Roman"/>
              </w:rPr>
            </w:pPr>
          </w:p>
        </w:tc>
      </w:tr>
      <w:tr w:rsidR="007E4FAA" w:rsidRPr="00C35054" w14:paraId="73865C5C" w14:textId="77777777" w:rsidTr="00760973">
        <w:trPr>
          <w:trHeight w:val="20"/>
        </w:trPr>
        <w:tc>
          <w:tcPr>
            <w:tcW w:w="800" w:type="pct"/>
            <w:noWrap/>
            <w:vAlign w:val="center"/>
            <w:hideMark/>
          </w:tcPr>
          <w:p w14:paraId="395668C6"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clay</w:t>
            </w:r>
          </w:p>
        </w:tc>
        <w:tc>
          <w:tcPr>
            <w:tcW w:w="800" w:type="pct"/>
            <w:noWrap/>
            <w:vAlign w:val="center"/>
            <w:hideMark/>
          </w:tcPr>
          <w:p w14:paraId="42FE4EE5"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0.275</w:t>
            </w:r>
          </w:p>
        </w:tc>
        <w:tc>
          <w:tcPr>
            <w:tcW w:w="490" w:type="pct"/>
            <w:noWrap/>
            <w:vAlign w:val="center"/>
            <w:hideMark/>
          </w:tcPr>
          <w:p w14:paraId="31256E4D"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0.614</w:t>
            </w:r>
          </w:p>
        </w:tc>
        <w:tc>
          <w:tcPr>
            <w:tcW w:w="490" w:type="pct"/>
            <w:noWrap/>
            <w:vAlign w:val="center"/>
            <w:hideMark/>
          </w:tcPr>
          <w:p w14:paraId="040541EA"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590" w:type="pct"/>
            <w:noWrap/>
            <w:vAlign w:val="center"/>
            <w:hideMark/>
          </w:tcPr>
          <w:p w14:paraId="58BE5B7D" w14:textId="77777777" w:rsidR="007E4FAA" w:rsidRPr="00C35054" w:rsidRDefault="007E4FAA" w:rsidP="00760973">
            <w:pPr>
              <w:spacing w:after="0"/>
              <w:rPr>
                <w:rFonts w:ascii="Times New Roman" w:eastAsia="Times New Roman" w:hAnsi="Times New Roman" w:cs="Times New Roman"/>
              </w:rPr>
            </w:pPr>
          </w:p>
        </w:tc>
        <w:tc>
          <w:tcPr>
            <w:tcW w:w="490" w:type="pct"/>
            <w:noWrap/>
            <w:vAlign w:val="center"/>
            <w:hideMark/>
          </w:tcPr>
          <w:p w14:paraId="19C8AE11" w14:textId="77777777" w:rsidR="007E4FAA" w:rsidRPr="00C35054" w:rsidRDefault="007E4FAA" w:rsidP="00760973">
            <w:pPr>
              <w:spacing w:after="0"/>
              <w:rPr>
                <w:rFonts w:ascii="Times New Roman" w:eastAsia="Times New Roman" w:hAnsi="Times New Roman" w:cs="Times New Roman"/>
              </w:rPr>
            </w:pPr>
          </w:p>
        </w:tc>
        <w:tc>
          <w:tcPr>
            <w:tcW w:w="490" w:type="pct"/>
            <w:noWrap/>
            <w:vAlign w:val="center"/>
            <w:hideMark/>
          </w:tcPr>
          <w:p w14:paraId="42CA8BFB" w14:textId="77777777" w:rsidR="007E4FAA" w:rsidRPr="00C35054" w:rsidRDefault="007E4FAA" w:rsidP="00760973">
            <w:pPr>
              <w:spacing w:after="0"/>
              <w:rPr>
                <w:rFonts w:ascii="Times New Roman" w:eastAsia="Times New Roman" w:hAnsi="Times New Roman" w:cs="Times New Roman"/>
              </w:rPr>
            </w:pPr>
          </w:p>
        </w:tc>
        <w:tc>
          <w:tcPr>
            <w:tcW w:w="445" w:type="pct"/>
            <w:noWrap/>
            <w:vAlign w:val="center"/>
            <w:hideMark/>
          </w:tcPr>
          <w:p w14:paraId="6F68F2CC" w14:textId="77777777" w:rsidR="007E4FAA" w:rsidRPr="00C35054" w:rsidRDefault="007E4FAA" w:rsidP="00760973">
            <w:pPr>
              <w:spacing w:after="0"/>
              <w:rPr>
                <w:rFonts w:ascii="Times New Roman" w:eastAsia="Times New Roman" w:hAnsi="Times New Roman" w:cs="Times New Roman"/>
              </w:rPr>
            </w:pPr>
          </w:p>
        </w:tc>
        <w:tc>
          <w:tcPr>
            <w:tcW w:w="403" w:type="pct"/>
            <w:noWrap/>
            <w:vAlign w:val="center"/>
            <w:hideMark/>
          </w:tcPr>
          <w:p w14:paraId="28377B6A" w14:textId="77777777" w:rsidR="007E4FAA" w:rsidRPr="00C35054" w:rsidRDefault="007E4FAA" w:rsidP="00760973">
            <w:pPr>
              <w:spacing w:after="0"/>
              <w:rPr>
                <w:rFonts w:ascii="Times New Roman" w:eastAsia="Times New Roman" w:hAnsi="Times New Roman" w:cs="Times New Roman"/>
              </w:rPr>
            </w:pPr>
          </w:p>
        </w:tc>
      </w:tr>
      <w:tr w:rsidR="007E4FAA" w:rsidRPr="00C35054" w14:paraId="39489004" w14:textId="77777777" w:rsidTr="00760973">
        <w:trPr>
          <w:trHeight w:val="20"/>
        </w:trPr>
        <w:tc>
          <w:tcPr>
            <w:tcW w:w="800" w:type="pct"/>
            <w:noWrap/>
            <w:vAlign w:val="center"/>
            <w:hideMark/>
          </w:tcPr>
          <w:p w14:paraId="049220D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nitrogen</w:t>
            </w:r>
          </w:p>
        </w:tc>
        <w:tc>
          <w:tcPr>
            <w:tcW w:w="800" w:type="pct"/>
            <w:noWrap/>
            <w:vAlign w:val="center"/>
            <w:hideMark/>
          </w:tcPr>
          <w:p w14:paraId="7503D0C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-0.690</w:t>
            </w:r>
          </w:p>
        </w:tc>
        <w:tc>
          <w:tcPr>
            <w:tcW w:w="490" w:type="pct"/>
            <w:noWrap/>
            <w:vAlign w:val="center"/>
            <w:hideMark/>
          </w:tcPr>
          <w:p w14:paraId="2E6CF38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0.143</w:t>
            </w:r>
          </w:p>
        </w:tc>
        <w:tc>
          <w:tcPr>
            <w:tcW w:w="490" w:type="pct"/>
            <w:noWrap/>
            <w:vAlign w:val="center"/>
            <w:hideMark/>
          </w:tcPr>
          <w:p w14:paraId="24C7537E"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-0.192</w:t>
            </w:r>
          </w:p>
        </w:tc>
        <w:tc>
          <w:tcPr>
            <w:tcW w:w="590" w:type="pct"/>
            <w:noWrap/>
            <w:vAlign w:val="center"/>
            <w:hideMark/>
          </w:tcPr>
          <w:p w14:paraId="0DDACD4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490" w:type="pct"/>
            <w:noWrap/>
            <w:vAlign w:val="center"/>
            <w:hideMark/>
          </w:tcPr>
          <w:p w14:paraId="1E013791" w14:textId="77777777" w:rsidR="007E4FAA" w:rsidRPr="00C35054" w:rsidRDefault="007E4FAA" w:rsidP="00760973">
            <w:pPr>
              <w:spacing w:after="0"/>
              <w:rPr>
                <w:rFonts w:ascii="Times New Roman" w:eastAsia="Times New Roman" w:hAnsi="Times New Roman" w:cs="Times New Roman"/>
              </w:rPr>
            </w:pPr>
          </w:p>
        </w:tc>
        <w:tc>
          <w:tcPr>
            <w:tcW w:w="490" w:type="pct"/>
            <w:noWrap/>
            <w:vAlign w:val="center"/>
            <w:hideMark/>
          </w:tcPr>
          <w:p w14:paraId="2FBD804E" w14:textId="77777777" w:rsidR="007E4FAA" w:rsidRPr="00C35054" w:rsidRDefault="007E4FAA" w:rsidP="00760973">
            <w:pPr>
              <w:spacing w:after="0"/>
              <w:rPr>
                <w:rFonts w:ascii="Times New Roman" w:eastAsia="Times New Roman" w:hAnsi="Times New Roman" w:cs="Times New Roman"/>
              </w:rPr>
            </w:pPr>
          </w:p>
        </w:tc>
        <w:tc>
          <w:tcPr>
            <w:tcW w:w="445" w:type="pct"/>
            <w:noWrap/>
            <w:vAlign w:val="center"/>
            <w:hideMark/>
          </w:tcPr>
          <w:p w14:paraId="13F006E2" w14:textId="77777777" w:rsidR="007E4FAA" w:rsidRPr="00C35054" w:rsidRDefault="007E4FAA" w:rsidP="00760973">
            <w:pPr>
              <w:spacing w:after="0"/>
              <w:rPr>
                <w:rFonts w:ascii="Times New Roman" w:eastAsia="Times New Roman" w:hAnsi="Times New Roman" w:cs="Times New Roman"/>
              </w:rPr>
            </w:pPr>
          </w:p>
        </w:tc>
        <w:tc>
          <w:tcPr>
            <w:tcW w:w="403" w:type="pct"/>
            <w:noWrap/>
            <w:vAlign w:val="center"/>
            <w:hideMark/>
          </w:tcPr>
          <w:p w14:paraId="7A44B7B5" w14:textId="77777777" w:rsidR="007E4FAA" w:rsidRPr="00C35054" w:rsidRDefault="007E4FAA" w:rsidP="00760973">
            <w:pPr>
              <w:spacing w:after="0"/>
              <w:rPr>
                <w:rFonts w:ascii="Times New Roman" w:eastAsia="Times New Roman" w:hAnsi="Times New Roman" w:cs="Times New Roman"/>
              </w:rPr>
            </w:pPr>
          </w:p>
        </w:tc>
      </w:tr>
      <w:tr w:rsidR="007E4FAA" w:rsidRPr="00C35054" w14:paraId="7DA0155E" w14:textId="77777777" w:rsidTr="00760973">
        <w:trPr>
          <w:trHeight w:val="20"/>
        </w:trPr>
        <w:tc>
          <w:tcPr>
            <w:tcW w:w="800" w:type="pct"/>
            <w:noWrap/>
            <w:vAlign w:val="center"/>
            <w:hideMark/>
          </w:tcPr>
          <w:p w14:paraId="2FC9CDA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pH (in H</w:t>
            </w:r>
            <w:r w:rsidRPr="00C35054">
              <w:rPr>
                <w:rFonts w:ascii="Times New Roman" w:eastAsia="Times New Roman" w:hAnsi="Times New Roman" w:cs="Times New Roman"/>
                <w:vertAlign w:val="subscript"/>
              </w:rPr>
              <w:t>2</w:t>
            </w:r>
            <w:r w:rsidRPr="00C35054">
              <w:rPr>
                <w:rFonts w:ascii="Times New Roman" w:eastAsia="Times New Roman" w:hAnsi="Times New Roman" w:cs="Times New Roman"/>
              </w:rPr>
              <w:t>O)</w:t>
            </w:r>
          </w:p>
        </w:tc>
        <w:tc>
          <w:tcPr>
            <w:tcW w:w="800" w:type="pct"/>
            <w:noWrap/>
            <w:vAlign w:val="center"/>
            <w:hideMark/>
          </w:tcPr>
          <w:p w14:paraId="6BE2941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0.565</w:t>
            </w:r>
          </w:p>
        </w:tc>
        <w:tc>
          <w:tcPr>
            <w:tcW w:w="490" w:type="pct"/>
            <w:noWrap/>
            <w:vAlign w:val="center"/>
            <w:hideMark/>
          </w:tcPr>
          <w:p w14:paraId="6E5756A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-0.452</w:t>
            </w:r>
          </w:p>
        </w:tc>
        <w:tc>
          <w:tcPr>
            <w:tcW w:w="490" w:type="pct"/>
            <w:noWrap/>
            <w:vAlign w:val="center"/>
            <w:hideMark/>
          </w:tcPr>
          <w:p w14:paraId="27A4E020"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-0.309</w:t>
            </w:r>
          </w:p>
        </w:tc>
        <w:tc>
          <w:tcPr>
            <w:tcW w:w="590" w:type="pct"/>
            <w:noWrap/>
            <w:vAlign w:val="center"/>
            <w:hideMark/>
          </w:tcPr>
          <w:p w14:paraId="7B36E4C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-0.599</w:t>
            </w:r>
          </w:p>
        </w:tc>
        <w:tc>
          <w:tcPr>
            <w:tcW w:w="490" w:type="pct"/>
            <w:noWrap/>
            <w:vAlign w:val="center"/>
            <w:hideMark/>
          </w:tcPr>
          <w:p w14:paraId="03F4304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490" w:type="pct"/>
            <w:noWrap/>
            <w:vAlign w:val="center"/>
            <w:hideMark/>
          </w:tcPr>
          <w:p w14:paraId="49ED5A21" w14:textId="77777777" w:rsidR="007E4FAA" w:rsidRPr="00C35054" w:rsidRDefault="007E4FAA" w:rsidP="00760973">
            <w:pPr>
              <w:spacing w:after="0"/>
              <w:rPr>
                <w:rFonts w:ascii="Times New Roman" w:eastAsia="Times New Roman" w:hAnsi="Times New Roman" w:cs="Times New Roman"/>
              </w:rPr>
            </w:pPr>
          </w:p>
        </w:tc>
        <w:tc>
          <w:tcPr>
            <w:tcW w:w="445" w:type="pct"/>
            <w:noWrap/>
            <w:vAlign w:val="center"/>
            <w:hideMark/>
          </w:tcPr>
          <w:p w14:paraId="31A77643" w14:textId="77777777" w:rsidR="007E4FAA" w:rsidRPr="00C35054" w:rsidRDefault="007E4FAA" w:rsidP="00760973">
            <w:pPr>
              <w:spacing w:after="0"/>
              <w:rPr>
                <w:rFonts w:ascii="Times New Roman" w:eastAsia="Times New Roman" w:hAnsi="Times New Roman" w:cs="Times New Roman"/>
              </w:rPr>
            </w:pPr>
          </w:p>
        </w:tc>
        <w:tc>
          <w:tcPr>
            <w:tcW w:w="403" w:type="pct"/>
            <w:noWrap/>
            <w:vAlign w:val="center"/>
            <w:hideMark/>
          </w:tcPr>
          <w:p w14:paraId="0070ACC1" w14:textId="77777777" w:rsidR="007E4FAA" w:rsidRPr="00C35054" w:rsidRDefault="007E4FAA" w:rsidP="00760973">
            <w:pPr>
              <w:spacing w:after="0"/>
              <w:rPr>
                <w:rFonts w:ascii="Times New Roman" w:eastAsia="Times New Roman" w:hAnsi="Times New Roman" w:cs="Times New Roman"/>
              </w:rPr>
            </w:pPr>
          </w:p>
        </w:tc>
      </w:tr>
      <w:tr w:rsidR="007E4FAA" w:rsidRPr="00C35054" w14:paraId="453BCFB6" w14:textId="77777777" w:rsidTr="00760973">
        <w:trPr>
          <w:trHeight w:val="20"/>
        </w:trPr>
        <w:tc>
          <w:tcPr>
            <w:tcW w:w="800" w:type="pct"/>
            <w:noWrap/>
            <w:vAlign w:val="center"/>
            <w:hideMark/>
          </w:tcPr>
          <w:p w14:paraId="0160AC4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sand</w:t>
            </w:r>
          </w:p>
        </w:tc>
        <w:tc>
          <w:tcPr>
            <w:tcW w:w="800" w:type="pct"/>
            <w:noWrap/>
            <w:vAlign w:val="center"/>
            <w:hideMark/>
          </w:tcPr>
          <w:p w14:paraId="74BD681E"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-0.250</w:t>
            </w:r>
          </w:p>
        </w:tc>
        <w:tc>
          <w:tcPr>
            <w:tcW w:w="490" w:type="pct"/>
            <w:noWrap/>
            <w:vAlign w:val="center"/>
            <w:hideMark/>
          </w:tcPr>
          <w:p w14:paraId="215048AD"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-0.604</w:t>
            </w:r>
          </w:p>
        </w:tc>
        <w:tc>
          <w:tcPr>
            <w:tcW w:w="490" w:type="pct"/>
            <w:noWrap/>
            <w:vAlign w:val="center"/>
            <w:hideMark/>
          </w:tcPr>
          <w:p w14:paraId="2000EAF1"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-0.851</w:t>
            </w:r>
          </w:p>
        </w:tc>
        <w:tc>
          <w:tcPr>
            <w:tcW w:w="590" w:type="pct"/>
            <w:noWrap/>
            <w:vAlign w:val="center"/>
            <w:hideMark/>
          </w:tcPr>
          <w:p w14:paraId="5E41EE1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0.161</w:t>
            </w:r>
          </w:p>
        </w:tc>
        <w:tc>
          <w:tcPr>
            <w:tcW w:w="490" w:type="pct"/>
            <w:noWrap/>
            <w:vAlign w:val="center"/>
            <w:hideMark/>
          </w:tcPr>
          <w:p w14:paraId="22573688"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0.212</w:t>
            </w:r>
          </w:p>
        </w:tc>
        <w:tc>
          <w:tcPr>
            <w:tcW w:w="490" w:type="pct"/>
            <w:noWrap/>
            <w:vAlign w:val="center"/>
            <w:hideMark/>
          </w:tcPr>
          <w:p w14:paraId="06D3BAE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445" w:type="pct"/>
            <w:noWrap/>
            <w:vAlign w:val="center"/>
            <w:hideMark/>
          </w:tcPr>
          <w:p w14:paraId="03B5EBF1" w14:textId="77777777" w:rsidR="007E4FAA" w:rsidRPr="00C35054" w:rsidRDefault="007E4FAA" w:rsidP="00760973">
            <w:pPr>
              <w:spacing w:after="0"/>
              <w:rPr>
                <w:rFonts w:ascii="Times New Roman" w:eastAsia="Times New Roman" w:hAnsi="Times New Roman" w:cs="Times New Roman"/>
              </w:rPr>
            </w:pPr>
          </w:p>
        </w:tc>
        <w:tc>
          <w:tcPr>
            <w:tcW w:w="403" w:type="pct"/>
            <w:noWrap/>
            <w:vAlign w:val="center"/>
            <w:hideMark/>
          </w:tcPr>
          <w:p w14:paraId="75291C9E" w14:textId="77777777" w:rsidR="007E4FAA" w:rsidRPr="00C35054" w:rsidRDefault="007E4FAA" w:rsidP="00760973">
            <w:pPr>
              <w:spacing w:after="0"/>
              <w:rPr>
                <w:rFonts w:ascii="Times New Roman" w:eastAsia="Times New Roman" w:hAnsi="Times New Roman" w:cs="Times New Roman"/>
              </w:rPr>
            </w:pPr>
          </w:p>
        </w:tc>
      </w:tr>
      <w:tr w:rsidR="007E4FAA" w:rsidRPr="00C35054" w14:paraId="488EA0BD" w14:textId="77777777" w:rsidTr="00760973">
        <w:trPr>
          <w:trHeight w:val="20"/>
        </w:trPr>
        <w:tc>
          <w:tcPr>
            <w:tcW w:w="800" w:type="pct"/>
            <w:noWrap/>
            <w:vAlign w:val="center"/>
            <w:hideMark/>
          </w:tcPr>
          <w:p w14:paraId="229C4BC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silt</w:t>
            </w:r>
          </w:p>
        </w:tc>
        <w:tc>
          <w:tcPr>
            <w:tcW w:w="800" w:type="pct"/>
            <w:noWrap/>
            <w:vAlign w:val="center"/>
            <w:hideMark/>
          </w:tcPr>
          <w:p w14:paraId="61135F1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0.048</w:t>
            </w:r>
          </w:p>
        </w:tc>
        <w:tc>
          <w:tcPr>
            <w:tcW w:w="490" w:type="pct"/>
            <w:noWrap/>
            <w:vAlign w:val="center"/>
            <w:hideMark/>
          </w:tcPr>
          <w:p w14:paraId="3F33DABC"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0.193</w:t>
            </w:r>
          </w:p>
        </w:tc>
        <w:tc>
          <w:tcPr>
            <w:tcW w:w="490" w:type="pct"/>
            <w:noWrap/>
            <w:vAlign w:val="center"/>
            <w:hideMark/>
          </w:tcPr>
          <w:p w14:paraId="435B2EE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0.064</w:t>
            </w:r>
          </w:p>
        </w:tc>
        <w:tc>
          <w:tcPr>
            <w:tcW w:w="590" w:type="pct"/>
            <w:noWrap/>
            <w:vAlign w:val="center"/>
            <w:hideMark/>
          </w:tcPr>
          <w:p w14:paraId="1C23D84C"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-0.007</w:t>
            </w:r>
          </w:p>
        </w:tc>
        <w:tc>
          <w:tcPr>
            <w:tcW w:w="490" w:type="pct"/>
            <w:noWrap/>
            <w:vAlign w:val="center"/>
            <w:hideMark/>
          </w:tcPr>
          <w:p w14:paraId="262D96CE"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0.076</w:t>
            </w:r>
          </w:p>
        </w:tc>
        <w:tc>
          <w:tcPr>
            <w:tcW w:w="490" w:type="pct"/>
            <w:noWrap/>
            <w:vAlign w:val="center"/>
            <w:hideMark/>
          </w:tcPr>
          <w:p w14:paraId="3DFF2358"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-0.578</w:t>
            </w:r>
          </w:p>
        </w:tc>
        <w:tc>
          <w:tcPr>
            <w:tcW w:w="445" w:type="pct"/>
            <w:noWrap/>
            <w:vAlign w:val="center"/>
            <w:hideMark/>
          </w:tcPr>
          <w:p w14:paraId="7FFBBDE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403" w:type="pct"/>
            <w:noWrap/>
            <w:vAlign w:val="center"/>
            <w:hideMark/>
          </w:tcPr>
          <w:p w14:paraId="77B07BE9" w14:textId="77777777" w:rsidR="007E4FAA" w:rsidRPr="00C35054" w:rsidRDefault="007E4FAA" w:rsidP="00760973">
            <w:pPr>
              <w:spacing w:after="0"/>
              <w:rPr>
                <w:rFonts w:ascii="Times New Roman" w:eastAsia="Times New Roman" w:hAnsi="Times New Roman" w:cs="Times New Roman"/>
              </w:rPr>
            </w:pPr>
          </w:p>
        </w:tc>
      </w:tr>
      <w:tr w:rsidR="007E4FAA" w:rsidRPr="00C35054" w14:paraId="2233130D" w14:textId="77777777" w:rsidTr="00760973">
        <w:trPr>
          <w:trHeight w:val="20"/>
        </w:trPr>
        <w:tc>
          <w:tcPr>
            <w:tcW w:w="800" w:type="pct"/>
            <w:tcBorders>
              <w:bottom w:val="single" w:sz="4" w:space="0" w:color="auto"/>
            </w:tcBorders>
            <w:noWrap/>
            <w:vAlign w:val="center"/>
            <w:hideMark/>
          </w:tcPr>
          <w:p w14:paraId="22B95FA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SOC</w:t>
            </w:r>
          </w:p>
        </w:tc>
        <w:tc>
          <w:tcPr>
            <w:tcW w:w="800" w:type="pct"/>
            <w:tcBorders>
              <w:bottom w:val="single" w:sz="4" w:space="0" w:color="auto"/>
            </w:tcBorders>
            <w:noWrap/>
            <w:vAlign w:val="center"/>
            <w:hideMark/>
          </w:tcPr>
          <w:p w14:paraId="3C987B11"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-0.644</w:t>
            </w:r>
          </w:p>
        </w:tc>
        <w:tc>
          <w:tcPr>
            <w:tcW w:w="490" w:type="pct"/>
            <w:tcBorders>
              <w:bottom w:val="single" w:sz="4" w:space="0" w:color="auto"/>
            </w:tcBorders>
            <w:noWrap/>
            <w:vAlign w:val="center"/>
            <w:hideMark/>
          </w:tcPr>
          <w:p w14:paraId="40B6016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0.252</w:t>
            </w:r>
          </w:p>
        </w:tc>
        <w:tc>
          <w:tcPr>
            <w:tcW w:w="490" w:type="pct"/>
            <w:tcBorders>
              <w:bottom w:val="single" w:sz="4" w:space="0" w:color="auto"/>
            </w:tcBorders>
            <w:noWrap/>
            <w:vAlign w:val="center"/>
            <w:hideMark/>
          </w:tcPr>
          <w:p w14:paraId="215FEE0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0.109</w:t>
            </w:r>
          </w:p>
        </w:tc>
        <w:tc>
          <w:tcPr>
            <w:tcW w:w="590" w:type="pct"/>
            <w:tcBorders>
              <w:bottom w:val="single" w:sz="4" w:space="0" w:color="auto"/>
            </w:tcBorders>
            <w:noWrap/>
            <w:vAlign w:val="center"/>
            <w:hideMark/>
          </w:tcPr>
          <w:p w14:paraId="783AA1A8"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0.775</w:t>
            </w:r>
          </w:p>
        </w:tc>
        <w:tc>
          <w:tcPr>
            <w:tcW w:w="490" w:type="pct"/>
            <w:tcBorders>
              <w:bottom w:val="single" w:sz="4" w:space="0" w:color="auto"/>
            </w:tcBorders>
            <w:noWrap/>
            <w:vAlign w:val="center"/>
            <w:hideMark/>
          </w:tcPr>
          <w:p w14:paraId="7C58AF8D"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-0.792</w:t>
            </w:r>
          </w:p>
        </w:tc>
        <w:tc>
          <w:tcPr>
            <w:tcW w:w="490" w:type="pct"/>
            <w:tcBorders>
              <w:bottom w:val="single" w:sz="4" w:space="0" w:color="auto"/>
            </w:tcBorders>
            <w:noWrap/>
            <w:vAlign w:val="center"/>
            <w:hideMark/>
          </w:tcPr>
          <w:p w14:paraId="7153A86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-0.117</w:t>
            </w:r>
          </w:p>
        </w:tc>
        <w:tc>
          <w:tcPr>
            <w:tcW w:w="445" w:type="pct"/>
            <w:tcBorders>
              <w:bottom w:val="single" w:sz="4" w:space="0" w:color="auto"/>
            </w:tcBorders>
            <w:noWrap/>
            <w:vAlign w:val="center"/>
            <w:hideMark/>
          </w:tcPr>
          <w:p w14:paraId="3171A00A"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0.054</w:t>
            </w:r>
          </w:p>
        </w:tc>
        <w:tc>
          <w:tcPr>
            <w:tcW w:w="403" w:type="pct"/>
            <w:tcBorders>
              <w:bottom w:val="single" w:sz="4" w:space="0" w:color="auto"/>
            </w:tcBorders>
            <w:noWrap/>
            <w:vAlign w:val="center"/>
            <w:hideMark/>
          </w:tcPr>
          <w:p w14:paraId="6F1560E5"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r>
    </w:tbl>
    <w:p w14:paraId="1C6E95E4" w14:textId="77777777"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sz w:val="24"/>
          <w:szCs w:val="24"/>
        </w:rPr>
        <w:t>CEC: cation-exchange capacity, SOC: soil organic carbon.</w:t>
      </w:r>
    </w:p>
    <w:p w14:paraId="59792032" w14:textId="77777777" w:rsidR="007E4FAA" w:rsidRPr="00477C0A" w:rsidRDefault="007E4FAA" w:rsidP="007E4FAA">
      <w:pPr>
        <w:spacing w:after="0" w:line="240" w:lineRule="auto"/>
        <w:rPr>
          <w:rFonts w:ascii="Times New Roman" w:eastAsia="Times New Roman" w:hAnsi="Times New Roman" w:cs="Times New Roman"/>
          <w:sz w:val="24"/>
          <w:szCs w:val="24"/>
        </w:rPr>
      </w:pPr>
    </w:p>
    <w:p w14:paraId="16D50C3D" w14:textId="77777777"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b/>
          <w:bCs/>
          <w:sz w:val="24"/>
          <w:szCs w:val="24"/>
        </w:rPr>
        <w:t>Table S4</w:t>
      </w:r>
      <w:r w:rsidRPr="00477C0A">
        <w:rPr>
          <w:rFonts w:ascii="Times New Roman" w:eastAsia="Times New Roman" w:hAnsi="Times New Roman" w:cs="Times New Roman"/>
          <w:sz w:val="24"/>
          <w:szCs w:val="24"/>
        </w:rPr>
        <w:t>. Contribution of the soil variables in the first two components in our dataset: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2255"/>
        <w:gridCol w:w="2253"/>
      </w:tblGrid>
      <w:tr w:rsidR="007E4FAA" w:rsidRPr="00C35054" w14:paraId="1966725F" w14:textId="77777777" w:rsidTr="00760973">
        <w:trPr>
          <w:trHeight w:val="20"/>
          <w:jc w:val="center"/>
        </w:trPr>
        <w:tc>
          <w:tcPr>
            <w:tcW w:w="2415" w:type="pct"/>
            <w:vMerge w:val="restart"/>
            <w:tcBorders>
              <w:top w:val="single" w:sz="4" w:space="0" w:color="auto"/>
              <w:bottom w:val="single" w:sz="4" w:space="0" w:color="auto"/>
            </w:tcBorders>
            <w:noWrap/>
            <w:hideMark/>
          </w:tcPr>
          <w:p w14:paraId="06432D1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Variables</w:t>
            </w:r>
          </w:p>
        </w:tc>
        <w:tc>
          <w:tcPr>
            <w:tcW w:w="2585" w:type="pct"/>
            <w:gridSpan w:val="2"/>
            <w:tcBorders>
              <w:top w:val="single" w:sz="4" w:space="0" w:color="auto"/>
              <w:bottom w:val="single" w:sz="4" w:space="0" w:color="auto"/>
            </w:tcBorders>
            <w:noWrap/>
            <w:hideMark/>
          </w:tcPr>
          <w:p w14:paraId="5A26B123"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Components</w:t>
            </w:r>
          </w:p>
        </w:tc>
      </w:tr>
      <w:tr w:rsidR="007E4FAA" w:rsidRPr="00C35054" w14:paraId="45F935BA" w14:textId="77777777" w:rsidTr="00760973">
        <w:trPr>
          <w:trHeight w:val="20"/>
          <w:jc w:val="center"/>
        </w:trPr>
        <w:tc>
          <w:tcPr>
            <w:tcW w:w="2415" w:type="pct"/>
            <w:vMerge/>
            <w:tcBorders>
              <w:top w:val="single" w:sz="4" w:space="0" w:color="auto"/>
            </w:tcBorders>
            <w:hideMark/>
          </w:tcPr>
          <w:p w14:paraId="0A3E5426" w14:textId="77777777" w:rsidR="007E4FAA" w:rsidRPr="00C35054" w:rsidRDefault="007E4FAA" w:rsidP="00760973">
            <w:pPr>
              <w:spacing w:after="0"/>
              <w:rPr>
                <w:rFonts w:ascii="Times New Roman" w:eastAsia="Times New Roman" w:hAnsi="Times New Roman" w:cs="Times New Roman"/>
              </w:rPr>
            </w:pPr>
          </w:p>
        </w:tc>
        <w:tc>
          <w:tcPr>
            <w:tcW w:w="1293" w:type="pct"/>
            <w:tcBorders>
              <w:top w:val="single" w:sz="4" w:space="0" w:color="auto"/>
            </w:tcBorders>
            <w:noWrap/>
            <w:hideMark/>
          </w:tcPr>
          <w:p w14:paraId="142EDAAC"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pc1</w:t>
            </w:r>
          </w:p>
        </w:tc>
        <w:tc>
          <w:tcPr>
            <w:tcW w:w="1292" w:type="pct"/>
            <w:tcBorders>
              <w:top w:val="single" w:sz="4" w:space="0" w:color="auto"/>
            </w:tcBorders>
            <w:noWrap/>
            <w:hideMark/>
          </w:tcPr>
          <w:p w14:paraId="6487BA0B"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pc2</w:t>
            </w:r>
          </w:p>
        </w:tc>
      </w:tr>
      <w:tr w:rsidR="007E4FAA" w:rsidRPr="00C35054" w14:paraId="138BF23C" w14:textId="77777777" w:rsidTr="00760973">
        <w:trPr>
          <w:trHeight w:val="20"/>
          <w:jc w:val="center"/>
        </w:trPr>
        <w:tc>
          <w:tcPr>
            <w:tcW w:w="2415" w:type="pct"/>
            <w:noWrap/>
            <w:hideMark/>
          </w:tcPr>
          <w:p w14:paraId="048EF279"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 xml:space="preserve">bulk density </w:t>
            </w:r>
          </w:p>
        </w:tc>
        <w:tc>
          <w:tcPr>
            <w:tcW w:w="1293" w:type="pct"/>
            <w:noWrap/>
            <w:hideMark/>
          </w:tcPr>
          <w:p w14:paraId="7AF8AD86"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-0.684</w:t>
            </w:r>
          </w:p>
        </w:tc>
        <w:tc>
          <w:tcPr>
            <w:tcW w:w="1292" w:type="pct"/>
            <w:noWrap/>
            <w:hideMark/>
          </w:tcPr>
          <w:p w14:paraId="3125D5E8"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-0.544</w:t>
            </w:r>
          </w:p>
        </w:tc>
      </w:tr>
      <w:tr w:rsidR="007E4FAA" w:rsidRPr="00C35054" w14:paraId="50973C69" w14:textId="77777777" w:rsidTr="00760973">
        <w:trPr>
          <w:trHeight w:val="20"/>
          <w:jc w:val="center"/>
        </w:trPr>
        <w:tc>
          <w:tcPr>
            <w:tcW w:w="2415" w:type="pct"/>
            <w:noWrap/>
            <w:hideMark/>
          </w:tcPr>
          <w:p w14:paraId="7AD8B02D"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CEC</w:t>
            </w:r>
          </w:p>
        </w:tc>
        <w:tc>
          <w:tcPr>
            <w:tcW w:w="1293" w:type="pct"/>
            <w:noWrap/>
            <w:hideMark/>
          </w:tcPr>
          <w:p w14:paraId="65EB9A05"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0.493</w:t>
            </w:r>
          </w:p>
        </w:tc>
        <w:tc>
          <w:tcPr>
            <w:tcW w:w="1292" w:type="pct"/>
            <w:noWrap/>
            <w:hideMark/>
          </w:tcPr>
          <w:p w14:paraId="1A808C68"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-0.652</w:t>
            </w:r>
          </w:p>
        </w:tc>
      </w:tr>
      <w:tr w:rsidR="007E4FAA" w:rsidRPr="00C35054" w14:paraId="351B3C9A" w14:textId="77777777" w:rsidTr="00760973">
        <w:trPr>
          <w:trHeight w:val="20"/>
          <w:jc w:val="center"/>
        </w:trPr>
        <w:tc>
          <w:tcPr>
            <w:tcW w:w="2415" w:type="pct"/>
            <w:noWrap/>
            <w:hideMark/>
          </w:tcPr>
          <w:p w14:paraId="54F55EB0"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clay</w:t>
            </w:r>
          </w:p>
        </w:tc>
        <w:tc>
          <w:tcPr>
            <w:tcW w:w="1293" w:type="pct"/>
            <w:noWrap/>
            <w:hideMark/>
          </w:tcPr>
          <w:p w14:paraId="643E57E8"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0.270</w:t>
            </w:r>
          </w:p>
        </w:tc>
        <w:tc>
          <w:tcPr>
            <w:tcW w:w="1292" w:type="pct"/>
            <w:noWrap/>
            <w:hideMark/>
          </w:tcPr>
          <w:p w14:paraId="46BF548B"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-0.848</w:t>
            </w:r>
          </w:p>
        </w:tc>
      </w:tr>
      <w:tr w:rsidR="007E4FAA" w:rsidRPr="00C35054" w14:paraId="7EA20233" w14:textId="77777777" w:rsidTr="00760973">
        <w:trPr>
          <w:trHeight w:val="20"/>
          <w:jc w:val="center"/>
        </w:trPr>
        <w:tc>
          <w:tcPr>
            <w:tcW w:w="2415" w:type="pct"/>
            <w:noWrap/>
            <w:hideMark/>
          </w:tcPr>
          <w:p w14:paraId="70F0AD3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nitrogen</w:t>
            </w:r>
          </w:p>
        </w:tc>
        <w:tc>
          <w:tcPr>
            <w:tcW w:w="1293" w:type="pct"/>
            <w:noWrap/>
            <w:hideMark/>
          </w:tcPr>
          <w:p w14:paraId="5C313B6B"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0.790</w:t>
            </w:r>
          </w:p>
        </w:tc>
        <w:tc>
          <w:tcPr>
            <w:tcW w:w="1292" w:type="pct"/>
            <w:noWrap/>
            <w:hideMark/>
          </w:tcPr>
          <w:p w14:paraId="67C15335"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0.425</w:t>
            </w:r>
          </w:p>
        </w:tc>
      </w:tr>
      <w:tr w:rsidR="007E4FAA" w:rsidRPr="00C35054" w14:paraId="394DE684" w14:textId="77777777" w:rsidTr="00760973">
        <w:trPr>
          <w:trHeight w:val="20"/>
          <w:jc w:val="center"/>
        </w:trPr>
        <w:tc>
          <w:tcPr>
            <w:tcW w:w="2415" w:type="pct"/>
            <w:noWrap/>
            <w:hideMark/>
          </w:tcPr>
          <w:p w14:paraId="283B5896"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pH (in H</w:t>
            </w:r>
            <w:r w:rsidRPr="00C35054">
              <w:rPr>
                <w:rFonts w:ascii="Times New Roman" w:eastAsia="Times New Roman" w:hAnsi="Times New Roman" w:cs="Times New Roman"/>
                <w:vertAlign w:val="subscript"/>
              </w:rPr>
              <w:t>2</w:t>
            </w:r>
            <w:r w:rsidRPr="00C35054">
              <w:rPr>
                <w:rFonts w:ascii="Times New Roman" w:eastAsia="Times New Roman" w:hAnsi="Times New Roman" w:cs="Times New Roman"/>
              </w:rPr>
              <w:t>O)</w:t>
            </w:r>
          </w:p>
        </w:tc>
        <w:tc>
          <w:tcPr>
            <w:tcW w:w="1293" w:type="pct"/>
            <w:noWrap/>
            <w:hideMark/>
          </w:tcPr>
          <w:p w14:paraId="07C2484A"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-0.904</w:t>
            </w:r>
          </w:p>
        </w:tc>
        <w:tc>
          <w:tcPr>
            <w:tcW w:w="1292" w:type="pct"/>
            <w:noWrap/>
            <w:hideMark/>
          </w:tcPr>
          <w:p w14:paraId="435BF189"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0.016</w:t>
            </w:r>
          </w:p>
        </w:tc>
      </w:tr>
      <w:tr w:rsidR="007E4FAA" w:rsidRPr="00C35054" w14:paraId="399CE414" w14:textId="77777777" w:rsidTr="00760973">
        <w:trPr>
          <w:trHeight w:val="20"/>
          <w:jc w:val="center"/>
        </w:trPr>
        <w:tc>
          <w:tcPr>
            <w:tcW w:w="2415" w:type="pct"/>
            <w:noWrap/>
            <w:hideMark/>
          </w:tcPr>
          <w:p w14:paraId="7C91364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sand</w:t>
            </w:r>
          </w:p>
        </w:tc>
        <w:tc>
          <w:tcPr>
            <w:tcW w:w="1293" w:type="pct"/>
            <w:noWrap/>
            <w:hideMark/>
          </w:tcPr>
          <w:p w14:paraId="69DD652A"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-0.273</w:t>
            </w:r>
          </w:p>
        </w:tc>
        <w:tc>
          <w:tcPr>
            <w:tcW w:w="1292" w:type="pct"/>
            <w:noWrap/>
            <w:hideMark/>
          </w:tcPr>
          <w:p w14:paraId="6D7EEED2"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0.922</w:t>
            </w:r>
          </w:p>
        </w:tc>
      </w:tr>
      <w:tr w:rsidR="007E4FAA" w:rsidRPr="00C35054" w14:paraId="12D2C55A" w14:textId="77777777" w:rsidTr="00760973">
        <w:trPr>
          <w:trHeight w:val="20"/>
          <w:jc w:val="center"/>
        </w:trPr>
        <w:tc>
          <w:tcPr>
            <w:tcW w:w="2415" w:type="pct"/>
            <w:noWrap/>
            <w:hideMark/>
          </w:tcPr>
          <w:p w14:paraId="52E69B6C"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silt</w:t>
            </w:r>
          </w:p>
        </w:tc>
        <w:tc>
          <w:tcPr>
            <w:tcW w:w="1293" w:type="pct"/>
            <w:noWrap/>
            <w:hideMark/>
          </w:tcPr>
          <w:p w14:paraId="73E55500"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0.099</w:t>
            </w:r>
          </w:p>
        </w:tc>
        <w:tc>
          <w:tcPr>
            <w:tcW w:w="1292" w:type="pct"/>
            <w:noWrap/>
            <w:hideMark/>
          </w:tcPr>
          <w:p w14:paraId="3FFAC7E0"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-0.434</w:t>
            </w:r>
          </w:p>
        </w:tc>
      </w:tr>
      <w:tr w:rsidR="007E4FAA" w:rsidRPr="00C35054" w14:paraId="0AF52324" w14:textId="77777777" w:rsidTr="00760973">
        <w:trPr>
          <w:trHeight w:val="20"/>
          <w:jc w:val="center"/>
        </w:trPr>
        <w:tc>
          <w:tcPr>
            <w:tcW w:w="2415" w:type="pct"/>
            <w:noWrap/>
            <w:hideMark/>
          </w:tcPr>
          <w:p w14:paraId="3AE9D38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SOC</w:t>
            </w:r>
          </w:p>
        </w:tc>
        <w:tc>
          <w:tcPr>
            <w:tcW w:w="1293" w:type="pct"/>
            <w:noWrap/>
            <w:hideMark/>
          </w:tcPr>
          <w:p w14:paraId="3764C6F9"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0.914</w:t>
            </w:r>
          </w:p>
        </w:tc>
        <w:tc>
          <w:tcPr>
            <w:tcW w:w="1292" w:type="pct"/>
            <w:noWrap/>
            <w:hideMark/>
          </w:tcPr>
          <w:p w14:paraId="30320BA2"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0.166</w:t>
            </w:r>
          </w:p>
        </w:tc>
      </w:tr>
      <w:tr w:rsidR="007E4FAA" w:rsidRPr="00C35054" w14:paraId="49BCF80C" w14:textId="77777777" w:rsidTr="00760973">
        <w:trPr>
          <w:trHeight w:val="20"/>
          <w:jc w:val="center"/>
        </w:trPr>
        <w:tc>
          <w:tcPr>
            <w:tcW w:w="2415" w:type="pct"/>
            <w:noWrap/>
          </w:tcPr>
          <w:p w14:paraId="7951D505"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Eigenvalues</w:t>
            </w:r>
          </w:p>
        </w:tc>
        <w:tc>
          <w:tcPr>
            <w:tcW w:w="1293" w:type="pct"/>
            <w:noWrap/>
          </w:tcPr>
          <w:p w14:paraId="536622D1"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3.144</w:t>
            </w:r>
          </w:p>
        </w:tc>
        <w:tc>
          <w:tcPr>
            <w:tcW w:w="1292" w:type="pct"/>
            <w:noWrap/>
          </w:tcPr>
          <w:p w14:paraId="10528B76"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2.687</w:t>
            </w:r>
          </w:p>
        </w:tc>
      </w:tr>
      <w:tr w:rsidR="007E4FAA" w:rsidRPr="00C35054" w14:paraId="41919859" w14:textId="77777777" w:rsidTr="00760973">
        <w:trPr>
          <w:trHeight w:val="20"/>
          <w:jc w:val="center"/>
        </w:trPr>
        <w:tc>
          <w:tcPr>
            <w:tcW w:w="2415" w:type="pct"/>
            <w:tcBorders>
              <w:bottom w:val="single" w:sz="4" w:space="0" w:color="auto"/>
            </w:tcBorders>
            <w:noWrap/>
          </w:tcPr>
          <w:p w14:paraId="7184B77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Variance (%)</w:t>
            </w:r>
          </w:p>
        </w:tc>
        <w:tc>
          <w:tcPr>
            <w:tcW w:w="1293" w:type="pct"/>
            <w:tcBorders>
              <w:bottom w:val="single" w:sz="4" w:space="0" w:color="auto"/>
            </w:tcBorders>
            <w:noWrap/>
          </w:tcPr>
          <w:p w14:paraId="0B7EC7D8"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39.30</w:t>
            </w:r>
          </w:p>
        </w:tc>
        <w:tc>
          <w:tcPr>
            <w:tcW w:w="1292" w:type="pct"/>
            <w:tcBorders>
              <w:bottom w:val="single" w:sz="4" w:space="0" w:color="auto"/>
            </w:tcBorders>
            <w:noWrap/>
          </w:tcPr>
          <w:p w14:paraId="19C54FC3" w14:textId="77777777" w:rsidR="007E4FAA" w:rsidRPr="00C35054" w:rsidRDefault="007E4FAA" w:rsidP="00760973">
            <w:pPr>
              <w:spacing w:after="0"/>
              <w:jc w:val="center"/>
              <w:rPr>
                <w:rFonts w:ascii="Times New Roman" w:eastAsia="Times New Roman" w:hAnsi="Times New Roman" w:cs="Times New Roman"/>
              </w:rPr>
            </w:pPr>
            <w:r w:rsidRPr="00C35054">
              <w:rPr>
                <w:rFonts w:ascii="Times New Roman" w:eastAsia="Times New Roman" w:hAnsi="Times New Roman" w:cs="Times New Roman"/>
              </w:rPr>
              <w:t>33.58</w:t>
            </w:r>
          </w:p>
        </w:tc>
      </w:tr>
    </w:tbl>
    <w:p w14:paraId="098E6421" w14:textId="77777777" w:rsidR="007E4FAA" w:rsidRPr="00477C0A" w:rsidRDefault="007E4FAA" w:rsidP="007E4FAA">
      <w:pPr>
        <w:spacing w:after="0" w:line="240" w:lineRule="auto"/>
        <w:rPr>
          <w:rFonts w:ascii="Times New Roman" w:eastAsia="Times New Roman" w:hAnsi="Times New Roman" w:cs="Times New Roman"/>
          <w:sz w:val="24"/>
          <w:szCs w:val="24"/>
        </w:rPr>
      </w:pPr>
    </w:p>
    <w:p w14:paraId="36A3F8A4" w14:textId="77777777" w:rsidR="007E4FAA" w:rsidRPr="00477C0A" w:rsidRDefault="007E4FAA" w:rsidP="007E4FAA">
      <w:pPr>
        <w:spacing w:after="0" w:line="240" w:lineRule="auto"/>
        <w:rPr>
          <w:rFonts w:ascii="Times New Roman" w:eastAsia="Times New Roman" w:hAnsi="Times New Roman" w:cs="Times New Roman"/>
          <w:sz w:val="24"/>
          <w:szCs w:val="24"/>
        </w:rPr>
      </w:pPr>
    </w:p>
    <w:p w14:paraId="4B867D53" w14:textId="77777777" w:rsidR="007E4FAA" w:rsidRPr="00477C0A" w:rsidRDefault="007E4FAA" w:rsidP="007E4FAA">
      <w:pPr>
        <w:spacing w:after="0" w:line="240" w:lineRule="auto"/>
        <w:rPr>
          <w:rFonts w:ascii="Times New Roman" w:eastAsia="Times New Roman" w:hAnsi="Times New Roman" w:cs="Times New Roman"/>
          <w:b/>
          <w:bCs/>
          <w:sz w:val="24"/>
          <w:szCs w:val="24"/>
        </w:rPr>
      </w:pPr>
      <w:r w:rsidRPr="00477C0A">
        <w:rPr>
          <w:rFonts w:ascii="Times New Roman" w:eastAsia="Times New Roman" w:hAnsi="Times New Roman" w:cs="Times New Roman"/>
          <w:b/>
          <w:sz w:val="24"/>
          <w:szCs w:val="24"/>
        </w:rPr>
        <w:t>Table S5</w:t>
      </w:r>
      <w:r w:rsidRPr="00477C0A">
        <w:rPr>
          <w:rFonts w:ascii="Times New Roman" w:eastAsia="Times New Roman" w:hAnsi="Times New Roman" w:cs="Times New Roman"/>
          <w:bCs/>
          <w:sz w:val="24"/>
          <w:szCs w:val="24"/>
        </w:rPr>
        <w:t xml:space="preserve">. </w:t>
      </w:r>
      <w:r w:rsidRPr="00477C0A">
        <w:rPr>
          <w:rFonts w:ascii="Times New Roman" w:eastAsia="Times New Roman" w:hAnsi="Times New Roman" w:cs="Times New Roman"/>
          <w:sz w:val="24"/>
          <w:szCs w:val="24"/>
        </w:rPr>
        <w:t>Pearson's correlation coefficients among the variables used to create the species distribution models for forest.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183"/>
        <w:gridCol w:w="1182"/>
        <w:gridCol w:w="1182"/>
        <w:gridCol w:w="1182"/>
        <w:gridCol w:w="1331"/>
        <w:gridCol w:w="1325"/>
      </w:tblGrid>
      <w:tr w:rsidR="007E4FAA" w:rsidRPr="00C35054" w14:paraId="3C9C9DFF" w14:textId="77777777" w:rsidTr="00760973">
        <w:trPr>
          <w:trHeight w:val="20"/>
        </w:trPr>
        <w:tc>
          <w:tcPr>
            <w:tcW w:w="765" w:type="pct"/>
            <w:tcBorders>
              <w:top w:val="single" w:sz="4" w:space="0" w:color="auto"/>
              <w:bottom w:val="single" w:sz="4" w:space="0" w:color="auto"/>
            </w:tcBorders>
            <w:noWrap/>
            <w:vAlign w:val="center"/>
            <w:hideMark/>
          </w:tcPr>
          <w:p w14:paraId="0182B984" w14:textId="77777777" w:rsidR="007E4FAA" w:rsidRPr="00C35054" w:rsidRDefault="007E4FAA" w:rsidP="00760973">
            <w:pPr>
              <w:spacing w:after="0"/>
              <w:rPr>
                <w:rFonts w:ascii="Times New Roman" w:eastAsia="Times New Roman" w:hAnsi="Times New Roman" w:cs="Times New Roman"/>
              </w:rPr>
            </w:pPr>
          </w:p>
        </w:tc>
        <w:tc>
          <w:tcPr>
            <w:tcW w:w="678" w:type="pct"/>
            <w:tcBorders>
              <w:top w:val="single" w:sz="4" w:space="0" w:color="auto"/>
              <w:bottom w:val="single" w:sz="4" w:space="0" w:color="auto"/>
            </w:tcBorders>
            <w:noWrap/>
            <w:vAlign w:val="center"/>
            <w:hideMark/>
          </w:tcPr>
          <w:p w14:paraId="0F13A0B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Bio04</w:t>
            </w:r>
          </w:p>
        </w:tc>
        <w:tc>
          <w:tcPr>
            <w:tcW w:w="678" w:type="pct"/>
            <w:tcBorders>
              <w:top w:val="single" w:sz="4" w:space="0" w:color="auto"/>
              <w:bottom w:val="single" w:sz="4" w:space="0" w:color="auto"/>
            </w:tcBorders>
            <w:noWrap/>
            <w:vAlign w:val="center"/>
            <w:hideMark/>
          </w:tcPr>
          <w:p w14:paraId="7F0898CA"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Bio10</w:t>
            </w:r>
          </w:p>
        </w:tc>
        <w:tc>
          <w:tcPr>
            <w:tcW w:w="678" w:type="pct"/>
            <w:tcBorders>
              <w:top w:val="single" w:sz="4" w:space="0" w:color="auto"/>
              <w:bottom w:val="single" w:sz="4" w:space="0" w:color="auto"/>
            </w:tcBorders>
            <w:noWrap/>
            <w:vAlign w:val="center"/>
            <w:hideMark/>
          </w:tcPr>
          <w:p w14:paraId="07DA77B5"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Bio12</w:t>
            </w:r>
          </w:p>
        </w:tc>
        <w:tc>
          <w:tcPr>
            <w:tcW w:w="678" w:type="pct"/>
            <w:tcBorders>
              <w:top w:val="single" w:sz="4" w:space="0" w:color="auto"/>
              <w:bottom w:val="single" w:sz="4" w:space="0" w:color="auto"/>
            </w:tcBorders>
            <w:noWrap/>
            <w:vAlign w:val="center"/>
            <w:hideMark/>
          </w:tcPr>
          <w:p w14:paraId="632F0F6D"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Bio17</w:t>
            </w:r>
          </w:p>
        </w:tc>
        <w:tc>
          <w:tcPr>
            <w:tcW w:w="763" w:type="pct"/>
            <w:tcBorders>
              <w:top w:val="single" w:sz="4" w:space="0" w:color="auto"/>
              <w:bottom w:val="single" w:sz="4" w:space="0" w:color="auto"/>
            </w:tcBorders>
            <w:noWrap/>
            <w:vAlign w:val="center"/>
            <w:hideMark/>
          </w:tcPr>
          <w:p w14:paraId="1F6FBD0A"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soil_pc1</w:t>
            </w:r>
          </w:p>
        </w:tc>
        <w:tc>
          <w:tcPr>
            <w:tcW w:w="760" w:type="pct"/>
            <w:tcBorders>
              <w:top w:val="single" w:sz="4" w:space="0" w:color="auto"/>
              <w:bottom w:val="single" w:sz="4" w:space="0" w:color="auto"/>
            </w:tcBorders>
            <w:noWrap/>
            <w:vAlign w:val="center"/>
            <w:hideMark/>
          </w:tcPr>
          <w:p w14:paraId="1CB3E67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soil_pc2</w:t>
            </w:r>
          </w:p>
        </w:tc>
      </w:tr>
      <w:tr w:rsidR="007E4FAA" w:rsidRPr="00C35054" w14:paraId="1DF27F53" w14:textId="77777777" w:rsidTr="00760973">
        <w:trPr>
          <w:trHeight w:val="20"/>
        </w:trPr>
        <w:tc>
          <w:tcPr>
            <w:tcW w:w="765" w:type="pct"/>
            <w:tcBorders>
              <w:top w:val="single" w:sz="4" w:space="0" w:color="auto"/>
            </w:tcBorders>
            <w:noWrap/>
            <w:vAlign w:val="center"/>
            <w:hideMark/>
          </w:tcPr>
          <w:p w14:paraId="5F661FC5"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Bio04</w:t>
            </w:r>
          </w:p>
        </w:tc>
        <w:tc>
          <w:tcPr>
            <w:tcW w:w="678" w:type="pct"/>
            <w:tcBorders>
              <w:top w:val="single" w:sz="4" w:space="0" w:color="auto"/>
            </w:tcBorders>
            <w:noWrap/>
            <w:vAlign w:val="center"/>
            <w:hideMark/>
          </w:tcPr>
          <w:p w14:paraId="6BDDA420"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678" w:type="pct"/>
            <w:tcBorders>
              <w:top w:val="single" w:sz="4" w:space="0" w:color="auto"/>
            </w:tcBorders>
            <w:noWrap/>
            <w:vAlign w:val="center"/>
            <w:hideMark/>
          </w:tcPr>
          <w:p w14:paraId="30EE5E7B" w14:textId="77777777" w:rsidR="007E4FAA" w:rsidRPr="00C35054" w:rsidRDefault="007E4FAA" w:rsidP="00760973">
            <w:pPr>
              <w:spacing w:after="0"/>
              <w:rPr>
                <w:rFonts w:ascii="Times New Roman" w:eastAsia="Times New Roman" w:hAnsi="Times New Roman" w:cs="Times New Roman"/>
              </w:rPr>
            </w:pPr>
          </w:p>
        </w:tc>
        <w:tc>
          <w:tcPr>
            <w:tcW w:w="678" w:type="pct"/>
            <w:tcBorders>
              <w:top w:val="single" w:sz="4" w:space="0" w:color="auto"/>
            </w:tcBorders>
            <w:noWrap/>
            <w:vAlign w:val="center"/>
            <w:hideMark/>
          </w:tcPr>
          <w:p w14:paraId="43AB5C17" w14:textId="77777777" w:rsidR="007E4FAA" w:rsidRPr="00C35054" w:rsidRDefault="007E4FAA" w:rsidP="00760973">
            <w:pPr>
              <w:spacing w:after="0"/>
              <w:rPr>
                <w:rFonts w:ascii="Times New Roman" w:eastAsia="Times New Roman" w:hAnsi="Times New Roman" w:cs="Times New Roman"/>
              </w:rPr>
            </w:pPr>
          </w:p>
        </w:tc>
        <w:tc>
          <w:tcPr>
            <w:tcW w:w="678" w:type="pct"/>
            <w:tcBorders>
              <w:top w:val="single" w:sz="4" w:space="0" w:color="auto"/>
            </w:tcBorders>
            <w:noWrap/>
            <w:vAlign w:val="center"/>
            <w:hideMark/>
          </w:tcPr>
          <w:p w14:paraId="1FF8BC2B" w14:textId="77777777" w:rsidR="007E4FAA" w:rsidRPr="00C35054" w:rsidRDefault="007E4FAA" w:rsidP="00760973">
            <w:pPr>
              <w:spacing w:after="0"/>
              <w:rPr>
                <w:rFonts w:ascii="Times New Roman" w:eastAsia="Times New Roman" w:hAnsi="Times New Roman" w:cs="Times New Roman"/>
              </w:rPr>
            </w:pPr>
          </w:p>
        </w:tc>
        <w:tc>
          <w:tcPr>
            <w:tcW w:w="763" w:type="pct"/>
            <w:tcBorders>
              <w:top w:val="single" w:sz="4" w:space="0" w:color="auto"/>
            </w:tcBorders>
            <w:noWrap/>
            <w:vAlign w:val="center"/>
            <w:hideMark/>
          </w:tcPr>
          <w:p w14:paraId="245780FC" w14:textId="77777777" w:rsidR="007E4FAA" w:rsidRPr="00C35054" w:rsidRDefault="007E4FAA" w:rsidP="00760973">
            <w:pPr>
              <w:spacing w:after="0"/>
              <w:rPr>
                <w:rFonts w:ascii="Times New Roman" w:eastAsia="Times New Roman" w:hAnsi="Times New Roman" w:cs="Times New Roman"/>
              </w:rPr>
            </w:pPr>
          </w:p>
        </w:tc>
        <w:tc>
          <w:tcPr>
            <w:tcW w:w="760" w:type="pct"/>
            <w:tcBorders>
              <w:top w:val="single" w:sz="4" w:space="0" w:color="auto"/>
            </w:tcBorders>
            <w:noWrap/>
            <w:vAlign w:val="center"/>
            <w:hideMark/>
          </w:tcPr>
          <w:p w14:paraId="4BFC0256" w14:textId="77777777" w:rsidR="007E4FAA" w:rsidRPr="00C35054" w:rsidRDefault="007E4FAA" w:rsidP="00760973">
            <w:pPr>
              <w:spacing w:after="0"/>
              <w:rPr>
                <w:rFonts w:ascii="Times New Roman" w:eastAsia="Times New Roman" w:hAnsi="Times New Roman" w:cs="Times New Roman"/>
              </w:rPr>
            </w:pPr>
          </w:p>
        </w:tc>
      </w:tr>
      <w:tr w:rsidR="007E4FAA" w:rsidRPr="00C35054" w14:paraId="1043188B" w14:textId="77777777" w:rsidTr="00760973">
        <w:trPr>
          <w:trHeight w:val="20"/>
        </w:trPr>
        <w:tc>
          <w:tcPr>
            <w:tcW w:w="765" w:type="pct"/>
            <w:noWrap/>
            <w:vAlign w:val="center"/>
            <w:hideMark/>
          </w:tcPr>
          <w:p w14:paraId="7B0B6412"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Bio10</w:t>
            </w:r>
          </w:p>
        </w:tc>
        <w:tc>
          <w:tcPr>
            <w:tcW w:w="678" w:type="pct"/>
            <w:noWrap/>
            <w:vAlign w:val="center"/>
            <w:hideMark/>
          </w:tcPr>
          <w:p w14:paraId="7F0B0D55"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0.093</w:t>
            </w:r>
          </w:p>
        </w:tc>
        <w:tc>
          <w:tcPr>
            <w:tcW w:w="678" w:type="pct"/>
            <w:noWrap/>
            <w:vAlign w:val="center"/>
            <w:hideMark/>
          </w:tcPr>
          <w:p w14:paraId="660B6D6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678" w:type="pct"/>
            <w:noWrap/>
            <w:vAlign w:val="center"/>
            <w:hideMark/>
          </w:tcPr>
          <w:p w14:paraId="5F706460" w14:textId="77777777" w:rsidR="007E4FAA" w:rsidRPr="00C35054" w:rsidRDefault="007E4FAA" w:rsidP="00760973">
            <w:pPr>
              <w:spacing w:after="0"/>
              <w:rPr>
                <w:rFonts w:ascii="Times New Roman" w:eastAsia="Times New Roman" w:hAnsi="Times New Roman" w:cs="Times New Roman"/>
              </w:rPr>
            </w:pPr>
          </w:p>
        </w:tc>
        <w:tc>
          <w:tcPr>
            <w:tcW w:w="678" w:type="pct"/>
            <w:noWrap/>
            <w:vAlign w:val="center"/>
            <w:hideMark/>
          </w:tcPr>
          <w:p w14:paraId="75C7A8EA" w14:textId="77777777" w:rsidR="007E4FAA" w:rsidRPr="00C35054" w:rsidRDefault="007E4FAA" w:rsidP="00760973">
            <w:pPr>
              <w:spacing w:after="0"/>
              <w:rPr>
                <w:rFonts w:ascii="Times New Roman" w:eastAsia="Times New Roman" w:hAnsi="Times New Roman" w:cs="Times New Roman"/>
              </w:rPr>
            </w:pPr>
          </w:p>
        </w:tc>
        <w:tc>
          <w:tcPr>
            <w:tcW w:w="763" w:type="pct"/>
            <w:noWrap/>
            <w:vAlign w:val="center"/>
            <w:hideMark/>
          </w:tcPr>
          <w:p w14:paraId="07A80462" w14:textId="77777777" w:rsidR="007E4FAA" w:rsidRPr="00C35054" w:rsidRDefault="007E4FAA" w:rsidP="00760973">
            <w:pPr>
              <w:spacing w:after="0"/>
              <w:rPr>
                <w:rFonts w:ascii="Times New Roman" w:eastAsia="Times New Roman" w:hAnsi="Times New Roman" w:cs="Times New Roman"/>
              </w:rPr>
            </w:pPr>
          </w:p>
        </w:tc>
        <w:tc>
          <w:tcPr>
            <w:tcW w:w="760" w:type="pct"/>
            <w:noWrap/>
            <w:vAlign w:val="center"/>
            <w:hideMark/>
          </w:tcPr>
          <w:p w14:paraId="53BCE251" w14:textId="77777777" w:rsidR="007E4FAA" w:rsidRPr="00C35054" w:rsidRDefault="007E4FAA" w:rsidP="00760973">
            <w:pPr>
              <w:spacing w:after="0"/>
              <w:rPr>
                <w:rFonts w:ascii="Times New Roman" w:eastAsia="Times New Roman" w:hAnsi="Times New Roman" w:cs="Times New Roman"/>
              </w:rPr>
            </w:pPr>
          </w:p>
        </w:tc>
      </w:tr>
      <w:tr w:rsidR="007E4FAA" w:rsidRPr="00C35054" w14:paraId="45798E91" w14:textId="77777777" w:rsidTr="00760973">
        <w:trPr>
          <w:trHeight w:val="20"/>
        </w:trPr>
        <w:tc>
          <w:tcPr>
            <w:tcW w:w="765" w:type="pct"/>
            <w:noWrap/>
            <w:vAlign w:val="center"/>
            <w:hideMark/>
          </w:tcPr>
          <w:p w14:paraId="79113B2C"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Bio12</w:t>
            </w:r>
          </w:p>
        </w:tc>
        <w:tc>
          <w:tcPr>
            <w:tcW w:w="678" w:type="pct"/>
            <w:noWrap/>
            <w:vAlign w:val="center"/>
            <w:hideMark/>
          </w:tcPr>
          <w:p w14:paraId="25180D68"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-0.273</w:t>
            </w:r>
          </w:p>
        </w:tc>
        <w:tc>
          <w:tcPr>
            <w:tcW w:w="678" w:type="pct"/>
            <w:noWrap/>
            <w:vAlign w:val="center"/>
            <w:hideMark/>
          </w:tcPr>
          <w:p w14:paraId="26C7238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-0.347</w:t>
            </w:r>
          </w:p>
        </w:tc>
        <w:tc>
          <w:tcPr>
            <w:tcW w:w="678" w:type="pct"/>
            <w:noWrap/>
            <w:vAlign w:val="center"/>
            <w:hideMark/>
          </w:tcPr>
          <w:p w14:paraId="40AAB63A"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678" w:type="pct"/>
            <w:noWrap/>
            <w:vAlign w:val="center"/>
            <w:hideMark/>
          </w:tcPr>
          <w:p w14:paraId="701DB425" w14:textId="77777777" w:rsidR="007E4FAA" w:rsidRPr="00C35054" w:rsidRDefault="007E4FAA" w:rsidP="00760973">
            <w:pPr>
              <w:spacing w:after="0"/>
              <w:rPr>
                <w:rFonts w:ascii="Times New Roman" w:eastAsia="Times New Roman" w:hAnsi="Times New Roman" w:cs="Times New Roman"/>
              </w:rPr>
            </w:pPr>
          </w:p>
        </w:tc>
        <w:tc>
          <w:tcPr>
            <w:tcW w:w="763" w:type="pct"/>
            <w:noWrap/>
            <w:vAlign w:val="center"/>
            <w:hideMark/>
          </w:tcPr>
          <w:p w14:paraId="3E94F0EB" w14:textId="77777777" w:rsidR="007E4FAA" w:rsidRPr="00C35054" w:rsidRDefault="007E4FAA" w:rsidP="00760973">
            <w:pPr>
              <w:spacing w:after="0"/>
              <w:rPr>
                <w:rFonts w:ascii="Times New Roman" w:eastAsia="Times New Roman" w:hAnsi="Times New Roman" w:cs="Times New Roman"/>
              </w:rPr>
            </w:pPr>
          </w:p>
        </w:tc>
        <w:tc>
          <w:tcPr>
            <w:tcW w:w="760" w:type="pct"/>
            <w:noWrap/>
            <w:vAlign w:val="center"/>
            <w:hideMark/>
          </w:tcPr>
          <w:p w14:paraId="72EB3C69" w14:textId="77777777" w:rsidR="007E4FAA" w:rsidRPr="00C35054" w:rsidRDefault="007E4FAA" w:rsidP="00760973">
            <w:pPr>
              <w:spacing w:after="0"/>
              <w:rPr>
                <w:rFonts w:ascii="Times New Roman" w:eastAsia="Times New Roman" w:hAnsi="Times New Roman" w:cs="Times New Roman"/>
              </w:rPr>
            </w:pPr>
          </w:p>
        </w:tc>
      </w:tr>
      <w:tr w:rsidR="007E4FAA" w:rsidRPr="00C35054" w14:paraId="42F9E181" w14:textId="77777777" w:rsidTr="00760973">
        <w:trPr>
          <w:trHeight w:val="20"/>
        </w:trPr>
        <w:tc>
          <w:tcPr>
            <w:tcW w:w="765" w:type="pct"/>
            <w:noWrap/>
            <w:vAlign w:val="center"/>
            <w:hideMark/>
          </w:tcPr>
          <w:p w14:paraId="635F256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Bio17</w:t>
            </w:r>
          </w:p>
        </w:tc>
        <w:tc>
          <w:tcPr>
            <w:tcW w:w="678" w:type="pct"/>
            <w:noWrap/>
            <w:vAlign w:val="center"/>
            <w:hideMark/>
          </w:tcPr>
          <w:p w14:paraId="542B646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0.527</w:t>
            </w:r>
          </w:p>
        </w:tc>
        <w:tc>
          <w:tcPr>
            <w:tcW w:w="678" w:type="pct"/>
            <w:noWrap/>
            <w:vAlign w:val="center"/>
            <w:hideMark/>
          </w:tcPr>
          <w:p w14:paraId="1FB841F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-0.351</w:t>
            </w:r>
          </w:p>
        </w:tc>
        <w:tc>
          <w:tcPr>
            <w:tcW w:w="678" w:type="pct"/>
            <w:noWrap/>
            <w:vAlign w:val="center"/>
            <w:hideMark/>
          </w:tcPr>
          <w:p w14:paraId="7AC6E26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0.301</w:t>
            </w:r>
          </w:p>
        </w:tc>
        <w:tc>
          <w:tcPr>
            <w:tcW w:w="678" w:type="pct"/>
            <w:noWrap/>
            <w:vAlign w:val="center"/>
            <w:hideMark/>
          </w:tcPr>
          <w:p w14:paraId="3AE7EB5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763" w:type="pct"/>
            <w:noWrap/>
            <w:vAlign w:val="center"/>
            <w:hideMark/>
          </w:tcPr>
          <w:p w14:paraId="6E3D7BA4" w14:textId="77777777" w:rsidR="007E4FAA" w:rsidRPr="00C35054" w:rsidRDefault="007E4FAA" w:rsidP="00760973">
            <w:pPr>
              <w:spacing w:after="0"/>
              <w:rPr>
                <w:rFonts w:ascii="Times New Roman" w:eastAsia="Times New Roman" w:hAnsi="Times New Roman" w:cs="Times New Roman"/>
              </w:rPr>
            </w:pPr>
          </w:p>
        </w:tc>
        <w:tc>
          <w:tcPr>
            <w:tcW w:w="760" w:type="pct"/>
            <w:noWrap/>
            <w:vAlign w:val="center"/>
            <w:hideMark/>
          </w:tcPr>
          <w:p w14:paraId="47BD4481" w14:textId="77777777" w:rsidR="007E4FAA" w:rsidRPr="00C35054" w:rsidRDefault="007E4FAA" w:rsidP="00760973">
            <w:pPr>
              <w:spacing w:after="0"/>
              <w:rPr>
                <w:rFonts w:ascii="Times New Roman" w:eastAsia="Times New Roman" w:hAnsi="Times New Roman" w:cs="Times New Roman"/>
              </w:rPr>
            </w:pPr>
          </w:p>
        </w:tc>
      </w:tr>
      <w:tr w:rsidR="007E4FAA" w:rsidRPr="00C35054" w14:paraId="6CD294F4" w14:textId="77777777" w:rsidTr="00760973">
        <w:trPr>
          <w:trHeight w:val="20"/>
        </w:trPr>
        <w:tc>
          <w:tcPr>
            <w:tcW w:w="765" w:type="pct"/>
            <w:noWrap/>
            <w:vAlign w:val="center"/>
            <w:hideMark/>
          </w:tcPr>
          <w:p w14:paraId="074CE723" w14:textId="0C3A9D07" w:rsidR="007E4FAA" w:rsidRPr="00C35054" w:rsidRDefault="00222E64" w:rsidP="00760973">
            <w:pPr>
              <w:spacing w:after="0"/>
              <w:rPr>
                <w:rFonts w:ascii="Times New Roman" w:eastAsia="Times New Roman" w:hAnsi="Times New Roman" w:cs="Times New Roman"/>
              </w:rPr>
            </w:pPr>
            <w:r>
              <w:rPr>
                <w:rFonts w:ascii="Times New Roman" w:eastAsia="Times New Roman" w:hAnsi="Times New Roman" w:cs="Times New Roman"/>
              </w:rPr>
              <w:t>PC</w:t>
            </w:r>
            <w:r w:rsidR="007E4FAA" w:rsidRPr="00C35054">
              <w:rPr>
                <w:rFonts w:ascii="Times New Roman" w:eastAsia="Times New Roman" w:hAnsi="Times New Roman" w:cs="Times New Roman"/>
              </w:rPr>
              <w:t>1</w:t>
            </w:r>
          </w:p>
        </w:tc>
        <w:tc>
          <w:tcPr>
            <w:tcW w:w="678" w:type="pct"/>
            <w:noWrap/>
            <w:vAlign w:val="center"/>
            <w:hideMark/>
          </w:tcPr>
          <w:p w14:paraId="2C4BD1F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-0.556</w:t>
            </w:r>
          </w:p>
        </w:tc>
        <w:tc>
          <w:tcPr>
            <w:tcW w:w="678" w:type="pct"/>
            <w:noWrap/>
            <w:vAlign w:val="center"/>
            <w:hideMark/>
          </w:tcPr>
          <w:p w14:paraId="73C245DE"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-0.483</w:t>
            </w:r>
          </w:p>
        </w:tc>
        <w:tc>
          <w:tcPr>
            <w:tcW w:w="678" w:type="pct"/>
            <w:noWrap/>
            <w:vAlign w:val="center"/>
            <w:hideMark/>
          </w:tcPr>
          <w:p w14:paraId="7EFF59BE"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0.559</w:t>
            </w:r>
          </w:p>
        </w:tc>
        <w:tc>
          <w:tcPr>
            <w:tcW w:w="678" w:type="pct"/>
            <w:noWrap/>
            <w:vAlign w:val="center"/>
            <w:hideMark/>
          </w:tcPr>
          <w:p w14:paraId="2522D738"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-0.122</w:t>
            </w:r>
          </w:p>
        </w:tc>
        <w:tc>
          <w:tcPr>
            <w:tcW w:w="763" w:type="pct"/>
            <w:noWrap/>
            <w:vAlign w:val="center"/>
            <w:hideMark/>
          </w:tcPr>
          <w:p w14:paraId="44A7494C"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c>
          <w:tcPr>
            <w:tcW w:w="760" w:type="pct"/>
            <w:noWrap/>
            <w:vAlign w:val="center"/>
            <w:hideMark/>
          </w:tcPr>
          <w:p w14:paraId="60B3CD29" w14:textId="77777777" w:rsidR="007E4FAA" w:rsidRPr="00C35054" w:rsidRDefault="007E4FAA" w:rsidP="00760973">
            <w:pPr>
              <w:spacing w:after="0"/>
              <w:rPr>
                <w:rFonts w:ascii="Times New Roman" w:eastAsia="Times New Roman" w:hAnsi="Times New Roman" w:cs="Times New Roman"/>
              </w:rPr>
            </w:pPr>
          </w:p>
        </w:tc>
      </w:tr>
      <w:tr w:rsidR="007E4FAA" w:rsidRPr="00C35054" w14:paraId="7550C6CF" w14:textId="77777777" w:rsidTr="00760973">
        <w:trPr>
          <w:trHeight w:val="20"/>
        </w:trPr>
        <w:tc>
          <w:tcPr>
            <w:tcW w:w="765" w:type="pct"/>
            <w:tcBorders>
              <w:bottom w:val="single" w:sz="4" w:space="0" w:color="auto"/>
            </w:tcBorders>
            <w:noWrap/>
            <w:vAlign w:val="center"/>
            <w:hideMark/>
          </w:tcPr>
          <w:p w14:paraId="65A94688" w14:textId="4655A4E0" w:rsidR="007E4FAA" w:rsidRPr="00C35054" w:rsidRDefault="00222E64" w:rsidP="00760973">
            <w:pPr>
              <w:spacing w:after="0"/>
              <w:rPr>
                <w:rFonts w:ascii="Times New Roman" w:eastAsia="Times New Roman" w:hAnsi="Times New Roman" w:cs="Times New Roman"/>
              </w:rPr>
            </w:pPr>
            <w:r>
              <w:rPr>
                <w:rFonts w:ascii="Times New Roman" w:eastAsia="Times New Roman" w:hAnsi="Times New Roman" w:cs="Times New Roman"/>
              </w:rPr>
              <w:t>PC</w:t>
            </w:r>
            <w:r w:rsidR="007E4FAA" w:rsidRPr="00C35054">
              <w:rPr>
                <w:rFonts w:ascii="Times New Roman" w:eastAsia="Times New Roman" w:hAnsi="Times New Roman" w:cs="Times New Roman"/>
              </w:rPr>
              <w:t>2</w:t>
            </w:r>
          </w:p>
        </w:tc>
        <w:tc>
          <w:tcPr>
            <w:tcW w:w="678" w:type="pct"/>
            <w:tcBorders>
              <w:bottom w:val="single" w:sz="4" w:space="0" w:color="auto"/>
            </w:tcBorders>
            <w:noWrap/>
            <w:vAlign w:val="center"/>
            <w:hideMark/>
          </w:tcPr>
          <w:p w14:paraId="2A03ACD8"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0.433</w:t>
            </w:r>
          </w:p>
        </w:tc>
        <w:tc>
          <w:tcPr>
            <w:tcW w:w="678" w:type="pct"/>
            <w:tcBorders>
              <w:bottom w:val="single" w:sz="4" w:space="0" w:color="auto"/>
            </w:tcBorders>
            <w:noWrap/>
            <w:vAlign w:val="center"/>
            <w:hideMark/>
          </w:tcPr>
          <w:p w14:paraId="6A0AA159"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-0.209</w:t>
            </w:r>
          </w:p>
        </w:tc>
        <w:tc>
          <w:tcPr>
            <w:tcW w:w="678" w:type="pct"/>
            <w:tcBorders>
              <w:bottom w:val="single" w:sz="4" w:space="0" w:color="auto"/>
            </w:tcBorders>
            <w:noWrap/>
            <w:vAlign w:val="center"/>
            <w:hideMark/>
          </w:tcPr>
          <w:p w14:paraId="34DCCD1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-0.380</w:t>
            </w:r>
          </w:p>
        </w:tc>
        <w:tc>
          <w:tcPr>
            <w:tcW w:w="678" w:type="pct"/>
            <w:tcBorders>
              <w:bottom w:val="single" w:sz="4" w:space="0" w:color="auto"/>
            </w:tcBorders>
            <w:noWrap/>
            <w:vAlign w:val="center"/>
            <w:hideMark/>
          </w:tcPr>
          <w:p w14:paraId="15B4CB91"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0.253</w:t>
            </w:r>
          </w:p>
        </w:tc>
        <w:tc>
          <w:tcPr>
            <w:tcW w:w="763" w:type="pct"/>
            <w:tcBorders>
              <w:bottom w:val="single" w:sz="4" w:space="0" w:color="auto"/>
            </w:tcBorders>
            <w:noWrap/>
            <w:vAlign w:val="center"/>
            <w:hideMark/>
          </w:tcPr>
          <w:p w14:paraId="53F235D8"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-0.510</w:t>
            </w:r>
          </w:p>
        </w:tc>
        <w:tc>
          <w:tcPr>
            <w:tcW w:w="760" w:type="pct"/>
            <w:tcBorders>
              <w:bottom w:val="single" w:sz="4" w:space="0" w:color="auto"/>
            </w:tcBorders>
            <w:noWrap/>
            <w:vAlign w:val="center"/>
            <w:hideMark/>
          </w:tcPr>
          <w:p w14:paraId="0E0873D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1</w:t>
            </w:r>
          </w:p>
        </w:tc>
      </w:tr>
    </w:tbl>
    <w:p w14:paraId="36E7ECE2" w14:textId="77777777" w:rsidR="007E4FAA" w:rsidRPr="00DE7213"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sz w:val="24"/>
          <w:szCs w:val="24"/>
        </w:rPr>
        <w:t xml:space="preserve">Bio04: Temperature Seasonality (standard deviation ×100), Bio10: Mean Temperature of Warmest Quarter, Bio12: Annual Precipitation, Bio17: Precipitation of Driest Quarter, soil_pc: first principal component, soil_pc2: second principal component. </w:t>
      </w:r>
    </w:p>
    <w:p w14:paraId="7A777357" w14:textId="77777777" w:rsidR="007E4FAA" w:rsidRDefault="007E4FAA" w:rsidP="007E4FAA">
      <w:pPr>
        <w:spacing w:after="0" w:line="240" w:lineRule="auto"/>
        <w:rPr>
          <w:rFonts w:ascii="Times New Roman" w:hAnsi="Times New Roman" w:cs="Times New Roman"/>
          <w:b/>
          <w:bCs/>
          <w:sz w:val="24"/>
          <w:szCs w:val="24"/>
        </w:rPr>
      </w:pPr>
    </w:p>
    <w:p w14:paraId="5390B742" w14:textId="77777777" w:rsidR="007E4FAA" w:rsidRPr="00477C0A" w:rsidRDefault="007E4FAA" w:rsidP="007E4FAA">
      <w:pPr>
        <w:spacing w:after="0" w:line="240" w:lineRule="auto"/>
        <w:rPr>
          <w:rFonts w:ascii="Times New Roman" w:hAnsi="Times New Roman" w:cs="Times New Roman"/>
          <w:sz w:val="24"/>
          <w:szCs w:val="24"/>
        </w:rPr>
      </w:pPr>
      <w:r w:rsidRPr="00477C0A">
        <w:rPr>
          <w:rFonts w:ascii="Times New Roman" w:hAnsi="Times New Roman" w:cs="Times New Roman"/>
          <w:b/>
          <w:bCs/>
          <w:sz w:val="24"/>
          <w:szCs w:val="24"/>
        </w:rPr>
        <w:t>Table S</w:t>
      </w:r>
      <w:r>
        <w:rPr>
          <w:rFonts w:ascii="Times New Roman" w:hAnsi="Times New Roman" w:cs="Times New Roman"/>
          <w:b/>
          <w:bCs/>
          <w:sz w:val="24"/>
          <w:szCs w:val="24"/>
        </w:rPr>
        <w:t>6</w:t>
      </w:r>
      <w:r w:rsidRPr="00477C0A">
        <w:rPr>
          <w:rFonts w:ascii="Times New Roman" w:hAnsi="Times New Roman" w:cs="Times New Roman"/>
          <w:sz w:val="24"/>
          <w:szCs w:val="24"/>
        </w:rPr>
        <w:t>. Model parameter settings with best predictive capacity for forest distribution</w:t>
      </w:r>
      <w:r>
        <w:rPr>
          <w:rFonts w:ascii="Times New Roman" w:hAnsi="Times New Roman" w:cs="Times New Roman"/>
          <w:sz w:val="24"/>
          <w:szCs w:val="24"/>
        </w:rPr>
        <w:t xml:space="preserve"> according to KUENM</w:t>
      </w:r>
      <w:r w:rsidRPr="00477C0A">
        <w:rPr>
          <w:rFonts w:ascii="Times New Roman" w:hAnsi="Times New Roman" w:cs="Times New Roman"/>
          <w:sz w:val="24"/>
          <w:szCs w:val="24"/>
        </w:rPr>
        <w:t xml:space="preserve">. RM: regularization multiplier; F: features (l: linear, q: quadratic, p: product), pROC: partial receiver operating characteristic curve, OR: omission rate based on error criterion of 5%, AICc: Akaike information criterion corrected for small samples. ΔAICc: models within 2 AICc units of the minimum value among the candidate models.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760"/>
        <w:gridCol w:w="708"/>
        <w:gridCol w:w="1388"/>
        <w:gridCol w:w="863"/>
        <w:gridCol w:w="1413"/>
        <w:gridCol w:w="963"/>
      </w:tblGrid>
      <w:tr w:rsidR="007E4FAA" w:rsidRPr="00477C0A" w14:paraId="339C902F" w14:textId="77777777" w:rsidTr="00760973">
        <w:trPr>
          <w:trHeight w:val="20"/>
          <w:jc w:val="center"/>
        </w:trPr>
        <w:tc>
          <w:tcPr>
            <w:tcW w:w="1505" w:type="pct"/>
            <w:tcBorders>
              <w:top w:val="single" w:sz="4" w:space="0" w:color="auto"/>
              <w:bottom w:val="single" w:sz="4" w:space="0" w:color="auto"/>
            </w:tcBorders>
            <w:noWrap/>
          </w:tcPr>
          <w:p w14:paraId="71D3331E" w14:textId="77777777" w:rsidR="007E4FAA" w:rsidRPr="00477C0A" w:rsidRDefault="007E4FAA" w:rsidP="00760973">
            <w:pPr>
              <w:spacing w:after="0" w:line="240" w:lineRule="auto"/>
              <w:rPr>
                <w:rFonts w:ascii="Times New Roman" w:hAnsi="Times New Roman" w:cs="Times New Roman"/>
                <w:lang w:val="es-ES"/>
              </w:rPr>
            </w:pPr>
            <w:r w:rsidRPr="00477C0A">
              <w:rPr>
                <w:rFonts w:ascii="Times New Roman" w:hAnsi="Times New Roman" w:cs="Times New Roman"/>
                <w:i/>
                <w:iCs/>
              </w:rPr>
              <w:t>Forest</w:t>
            </w:r>
          </w:p>
        </w:tc>
        <w:tc>
          <w:tcPr>
            <w:tcW w:w="436" w:type="pct"/>
            <w:tcBorders>
              <w:top w:val="single" w:sz="4" w:space="0" w:color="auto"/>
              <w:bottom w:val="single" w:sz="4" w:space="0" w:color="auto"/>
            </w:tcBorders>
          </w:tcPr>
          <w:p w14:paraId="4E5D056D" w14:textId="77777777" w:rsidR="007E4FAA" w:rsidRPr="00477C0A" w:rsidRDefault="007E4FAA" w:rsidP="00760973">
            <w:pPr>
              <w:spacing w:after="0" w:line="240" w:lineRule="auto"/>
              <w:rPr>
                <w:rFonts w:ascii="Times New Roman" w:hAnsi="Times New Roman" w:cs="Times New Roman"/>
              </w:rPr>
            </w:pPr>
            <w:r w:rsidRPr="00477C0A">
              <w:rPr>
                <w:rFonts w:ascii="Times New Roman" w:hAnsi="Times New Roman" w:cs="Times New Roman"/>
              </w:rPr>
              <w:t>RM</w:t>
            </w:r>
          </w:p>
        </w:tc>
        <w:tc>
          <w:tcPr>
            <w:tcW w:w="406" w:type="pct"/>
            <w:tcBorders>
              <w:top w:val="single" w:sz="4" w:space="0" w:color="auto"/>
              <w:bottom w:val="single" w:sz="4" w:space="0" w:color="auto"/>
            </w:tcBorders>
          </w:tcPr>
          <w:p w14:paraId="61A6066E" w14:textId="77777777" w:rsidR="007E4FAA" w:rsidRPr="00477C0A" w:rsidRDefault="007E4FAA" w:rsidP="00760973">
            <w:pPr>
              <w:spacing w:after="0" w:line="240" w:lineRule="auto"/>
              <w:rPr>
                <w:rFonts w:ascii="Times New Roman" w:hAnsi="Times New Roman" w:cs="Times New Roman"/>
              </w:rPr>
            </w:pPr>
            <w:r w:rsidRPr="00477C0A">
              <w:rPr>
                <w:rFonts w:ascii="Times New Roman" w:hAnsi="Times New Roman" w:cs="Times New Roman"/>
              </w:rPr>
              <w:t>FC</w:t>
            </w:r>
          </w:p>
        </w:tc>
        <w:tc>
          <w:tcPr>
            <w:tcW w:w="796" w:type="pct"/>
            <w:tcBorders>
              <w:top w:val="single" w:sz="4" w:space="0" w:color="auto"/>
              <w:bottom w:val="single" w:sz="4" w:space="0" w:color="auto"/>
            </w:tcBorders>
            <w:noWrap/>
            <w:hideMark/>
          </w:tcPr>
          <w:p w14:paraId="39519004" w14:textId="77777777" w:rsidR="007E4FAA" w:rsidRPr="00477C0A" w:rsidRDefault="007E4FAA" w:rsidP="00760973">
            <w:pPr>
              <w:spacing w:after="0" w:line="240" w:lineRule="auto"/>
              <w:rPr>
                <w:rFonts w:ascii="Times New Roman" w:hAnsi="Times New Roman" w:cs="Times New Roman"/>
              </w:rPr>
            </w:pPr>
            <w:r w:rsidRPr="00477C0A">
              <w:rPr>
                <w:rFonts w:ascii="Times New Roman" w:hAnsi="Times New Roman" w:cs="Times New Roman"/>
              </w:rPr>
              <w:t>p-value</w:t>
            </w:r>
          </w:p>
          <w:p w14:paraId="090EAC11" w14:textId="77777777" w:rsidR="007E4FAA" w:rsidRPr="00477C0A" w:rsidRDefault="007E4FAA" w:rsidP="00760973">
            <w:pPr>
              <w:spacing w:after="0" w:line="240" w:lineRule="auto"/>
              <w:rPr>
                <w:rFonts w:ascii="Times New Roman" w:hAnsi="Times New Roman" w:cs="Times New Roman"/>
              </w:rPr>
            </w:pPr>
            <w:r w:rsidRPr="00477C0A">
              <w:rPr>
                <w:rFonts w:ascii="Times New Roman" w:hAnsi="Times New Roman" w:cs="Times New Roman"/>
              </w:rPr>
              <w:t>pROC</w:t>
            </w:r>
          </w:p>
        </w:tc>
        <w:tc>
          <w:tcPr>
            <w:tcW w:w="495" w:type="pct"/>
            <w:tcBorders>
              <w:top w:val="single" w:sz="4" w:space="0" w:color="auto"/>
              <w:bottom w:val="single" w:sz="4" w:space="0" w:color="auto"/>
            </w:tcBorders>
            <w:noWrap/>
            <w:hideMark/>
          </w:tcPr>
          <w:p w14:paraId="12EBCE03" w14:textId="77777777" w:rsidR="007E4FAA" w:rsidRPr="00477C0A" w:rsidRDefault="007E4FAA" w:rsidP="00760973">
            <w:pPr>
              <w:spacing w:after="0" w:line="240" w:lineRule="auto"/>
              <w:rPr>
                <w:rFonts w:ascii="Times New Roman" w:hAnsi="Times New Roman" w:cs="Times New Roman"/>
              </w:rPr>
            </w:pPr>
            <w:r w:rsidRPr="00477C0A">
              <w:rPr>
                <w:rFonts w:ascii="Times New Roman" w:hAnsi="Times New Roman" w:cs="Times New Roman"/>
              </w:rPr>
              <w:t>OR</w:t>
            </w:r>
          </w:p>
        </w:tc>
        <w:tc>
          <w:tcPr>
            <w:tcW w:w="810" w:type="pct"/>
            <w:tcBorders>
              <w:top w:val="single" w:sz="4" w:space="0" w:color="auto"/>
              <w:bottom w:val="single" w:sz="4" w:space="0" w:color="auto"/>
            </w:tcBorders>
            <w:noWrap/>
            <w:hideMark/>
          </w:tcPr>
          <w:p w14:paraId="7B4B07A7" w14:textId="77777777" w:rsidR="007E4FAA" w:rsidRPr="00477C0A" w:rsidRDefault="007E4FAA" w:rsidP="00760973">
            <w:pPr>
              <w:spacing w:after="0" w:line="240" w:lineRule="auto"/>
              <w:rPr>
                <w:rFonts w:ascii="Times New Roman" w:hAnsi="Times New Roman" w:cs="Times New Roman"/>
              </w:rPr>
            </w:pPr>
            <w:r w:rsidRPr="00477C0A">
              <w:rPr>
                <w:rFonts w:ascii="Times New Roman" w:hAnsi="Times New Roman" w:cs="Times New Roman"/>
              </w:rPr>
              <w:t>AICc</w:t>
            </w:r>
          </w:p>
        </w:tc>
        <w:tc>
          <w:tcPr>
            <w:tcW w:w="552" w:type="pct"/>
            <w:tcBorders>
              <w:top w:val="single" w:sz="4" w:space="0" w:color="auto"/>
              <w:bottom w:val="single" w:sz="4" w:space="0" w:color="auto"/>
            </w:tcBorders>
            <w:noWrap/>
            <w:hideMark/>
          </w:tcPr>
          <w:p w14:paraId="08718536" w14:textId="77777777" w:rsidR="007E4FAA" w:rsidRPr="00477C0A" w:rsidRDefault="007E4FAA" w:rsidP="00760973">
            <w:pPr>
              <w:spacing w:after="0" w:line="240" w:lineRule="auto"/>
              <w:rPr>
                <w:rFonts w:ascii="Times New Roman" w:hAnsi="Times New Roman" w:cs="Times New Roman"/>
              </w:rPr>
            </w:pPr>
            <w:r w:rsidRPr="00477C0A">
              <w:rPr>
                <w:rFonts w:ascii="Times New Roman" w:hAnsi="Times New Roman" w:cs="Times New Roman"/>
              </w:rPr>
              <w:t>Delta</w:t>
            </w:r>
          </w:p>
          <w:p w14:paraId="06101FB1" w14:textId="77777777" w:rsidR="007E4FAA" w:rsidRPr="00477C0A" w:rsidRDefault="007E4FAA" w:rsidP="00760973">
            <w:pPr>
              <w:spacing w:after="0" w:line="240" w:lineRule="auto"/>
              <w:rPr>
                <w:rFonts w:ascii="Times New Roman" w:hAnsi="Times New Roman" w:cs="Times New Roman"/>
              </w:rPr>
            </w:pPr>
            <w:r w:rsidRPr="00477C0A">
              <w:rPr>
                <w:rFonts w:ascii="Times New Roman" w:hAnsi="Times New Roman" w:cs="Times New Roman"/>
              </w:rPr>
              <w:t>AICc</w:t>
            </w:r>
          </w:p>
        </w:tc>
      </w:tr>
      <w:tr w:rsidR="007E4FAA" w:rsidRPr="00477C0A" w14:paraId="13897A96" w14:textId="77777777" w:rsidTr="00760973">
        <w:trPr>
          <w:trHeight w:val="20"/>
          <w:jc w:val="center"/>
        </w:trPr>
        <w:tc>
          <w:tcPr>
            <w:tcW w:w="1505" w:type="pct"/>
            <w:tcBorders>
              <w:bottom w:val="single" w:sz="4" w:space="0" w:color="auto"/>
            </w:tcBorders>
            <w:noWrap/>
          </w:tcPr>
          <w:p w14:paraId="18542E79" w14:textId="77777777" w:rsidR="007E4FAA" w:rsidRPr="00477C0A" w:rsidRDefault="007E4FAA" w:rsidP="00760973">
            <w:pPr>
              <w:spacing w:after="0" w:line="240" w:lineRule="auto"/>
              <w:rPr>
                <w:rFonts w:ascii="Times New Roman" w:hAnsi="Times New Roman" w:cs="Times New Roman"/>
                <w:b/>
                <w:bCs/>
              </w:rPr>
            </w:pPr>
            <w:r w:rsidRPr="00477C0A">
              <w:rPr>
                <w:rFonts w:ascii="Times New Roman" w:hAnsi="Times New Roman" w:cs="Times New Roman"/>
                <w:b/>
                <w:bCs/>
              </w:rPr>
              <w:t>Model 1</w:t>
            </w:r>
          </w:p>
        </w:tc>
        <w:tc>
          <w:tcPr>
            <w:tcW w:w="436" w:type="pct"/>
            <w:tcBorders>
              <w:bottom w:val="single" w:sz="4" w:space="0" w:color="auto"/>
            </w:tcBorders>
          </w:tcPr>
          <w:p w14:paraId="708791CD" w14:textId="77777777" w:rsidR="007E4FAA" w:rsidRPr="00477C0A" w:rsidRDefault="007E4FAA" w:rsidP="00760973">
            <w:pPr>
              <w:spacing w:after="0" w:line="240" w:lineRule="auto"/>
              <w:rPr>
                <w:rFonts w:ascii="Times New Roman" w:hAnsi="Times New Roman" w:cs="Times New Roman"/>
                <w:b/>
                <w:bCs/>
              </w:rPr>
            </w:pPr>
            <w:r w:rsidRPr="00477C0A">
              <w:rPr>
                <w:rFonts w:ascii="Times New Roman" w:hAnsi="Times New Roman" w:cs="Times New Roman"/>
                <w:b/>
                <w:bCs/>
              </w:rPr>
              <w:t>0.1</w:t>
            </w:r>
          </w:p>
        </w:tc>
        <w:tc>
          <w:tcPr>
            <w:tcW w:w="406" w:type="pct"/>
            <w:tcBorders>
              <w:bottom w:val="single" w:sz="4" w:space="0" w:color="auto"/>
            </w:tcBorders>
          </w:tcPr>
          <w:p w14:paraId="1BF14802" w14:textId="77777777" w:rsidR="007E4FAA" w:rsidRPr="00477C0A" w:rsidRDefault="007E4FAA" w:rsidP="00760973">
            <w:pPr>
              <w:spacing w:after="0" w:line="240" w:lineRule="auto"/>
              <w:rPr>
                <w:rFonts w:ascii="Times New Roman" w:hAnsi="Times New Roman" w:cs="Times New Roman"/>
                <w:b/>
                <w:bCs/>
              </w:rPr>
            </w:pPr>
            <w:r w:rsidRPr="00477C0A">
              <w:rPr>
                <w:rFonts w:ascii="Times New Roman" w:hAnsi="Times New Roman" w:cs="Times New Roman"/>
                <w:b/>
                <w:bCs/>
              </w:rPr>
              <w:t>lqp</w:t>
            </w:r>
          </w:p>
        </w:tc>
        <w:tc>
          <w:tcPr>
            <w:tcW w:w="796" w:type="pct"/>
            <w:tcBorders>
              <w:bottom w:val="single" w:sz="4" w:space="0" w:color="auto"/>
            </w:tcBorders>
            <w:noWrap/>
          </w:tcPr>
          <w:p w14:paraId="126422D0" w14:textId="77777777" w:rsidR="007E4FAA" w:rsidRPr="00477C0A" w:rsidRDefault="007E4FAA" w:rsidP="00760973">
            <w:pPr>
              <w:spacing w:after="0" w:line="240" w:lineRule="auto"/>
              <w:rPr>
                <w:rFonts w:ascii="Times New Roman" w:hAnsi="Times New Roman" w:cs="Times New Roman"/>
                <w:b/>
                <w:bCs/>
              </w:rPr>
            </w:pPr>
            <w:r w:rsidRPr="00477C0A">
              <w:rPr>
                <w:rFonts w:ascii="Times New Roman" w:hAnsi="Times New Roman" w:cs="Times New Roman"/>
                <w:b/>
                <w:bCs/>
              </w:rPr>
              <w:t>0.00</w:t>
            </w:r>
          </w:p>
        </w:tc>
        <w:tc>
          <w:tcPr>
            <w:tcW w:w="495" w:type="pct"/>
            <w:tcBorders>
              <w:bottom w:val="single" w:sz="4" w:space="0" w:color="auto"/>
            </w:tcBorders>
            <w:noWrap/>
          </w:tcPr>
          <w:p w14:paraId="26982DE0" w14:textId="77777777" w:rsidR="007E4FAA" w:rsidRPr="00477C0A" w:rsidRDefault="007E4FAA" w:rsidP="00760973">
            <w:pPr>
              <w:spacing w:after="0" w:line="240" w:lineRule="auto"/>
              <w:rPr>
                <w:rFonts w:ascii="Times New Roman" w:hAnsi="Times New Roman" w:cs="Times New Roman"/>
                <w:b/>
                <w:bCs/>
              </w:rPr>
            </w:pPr>
            <w:r w:rsidRPr="00477C0A">
              <w:rPr>
                <w:rFonts w:ascii="Times New Roman" w:hAnsi="Times New Roman" w:cs="Times New Roman"/>
                <w:b/>
                <w:bCs/>
              </w:rPr>
              <w:t>0.00</w:t>
            </w:r>
          </w:p>
        </w:tc>
        <w:tc>
          <w:tcPr>
            <w:tcW w:w="810" w:type="pct"/>
            <w:tcBorders>
              <w:bottom w:val="single" w:sz="4" w:space="0" w:color="auto"/>
            </w:tcBorders>
            <w:noWrap/>
          </w:tcPr>
          <w:p w14:paraId="3724B993" w14:textId="77777777" w:rsidR="007E4FAA" w:rsidRPr="00477C0A" w:rsidRDefault="007E4FAA" w:rsidP="00760973">
            <w:pPr>
              <w:spacing w:after="0" w:line="240" w:lineRule="auto"/>
              <w:rPr>
                <w:rFonts w:ascii="Times New Roman" w:hAnsi="Times New Roman" w:cs="Times New Roman"/>
                <w:b/>
                <w:bCs/>
              </w:rPr>
            </w:pPr>
            <w:r w:rsidRPr="00477C0A">
              <w:rPr>
                <w:rFonts w:ascii="Times New Roman" w:hAnsi="Times New Roman" w:cs="Times New Roman"/>
                <w:b/>
                <w:bCs/>
              </w:rPr>
              <w:t>21916.36</w:t>
            </w:r>
          </w:p>
        </w:tc>
        <w:tc>
          <w:tcPr>
            <w:tcW w:w="552" w:type="pct"/>
            <w:tcBorders>
              <w:bottom w:val="single" w:sz="4" w:space="0" w:color="auto"/>
            </w:tcBorders>
            <w:noWrap/>
          </w:tcPr>
          <w:p w14:paraId="16F01605" w14:textId="77777777" w:rsidR="007E4FAA" w:rsidRPr="00477C0A" w:rsidRDefault="007E4FAA" w:rsidP="00760973">
            <w:pPr>
              <w:spacing w:after="0" w:line="240" w:lineRule="auto"/>
              <w:rPr>
                <w:rFonts w:ascii="Times New Roman" w:hAnsi="Times New Roman" w:cs="Times New Roman"/>
                <w:b/>
                <w:bCs/>
              </w:rPr>
            </w:pPr>
            <w:r w:rsidRPr="00477C0A">
              <w:rPr>
                <w:rFonts w:ascii="Times New Roman" w:hAnsi="Times New Roman" w:cs="Times New Roman"/>
                <w:b/>
                <w:bCs/>
              </w:rPr>
              <w:t>0.00</w:t>
            </w:r>
          </w:p>
        </w:tc>
      </w:tr>
    </w:tbl>
    <w:p w14:paraId="1C308BE2" w14:textId="77777777" w:rsidR="007E4FAA" w:rsidRPr="00477C0A" w:rsidRDefault="007E4FAA" w:rsidP="007E4FAA">
      <w:pPr>
        <w:spacing w:after="0" w:line="240" w:lineRule="auto"/>
        <w:jc w:val="center"/>
        <w:rPr>
          <w:rFonts w:ascii="Times New Roman" w:eastAsia="Times New Roman" w:hAnsi="Times New Roman" w:cs="Times New Roman"/>
          <w:sz w:val="24"/>
          <w:szCs w:val="24"/>
        </w:rPr>
      </w:pPr>
    </w:p>
    <w:p w14:paraId="0D732A35" w14:textId="77777777" w:rsidR="007E4FAA" w:rsidRDefault="007E4FAA" w:rsidP="007E4FAA">
      <w:pPr>
        <w:spacing w:after="0" w:line="240" w:lineRule="auto"/>
        <w:rPr>
          <w:rFonts w:ascii="Times New Roman" w:hAnsi="Times New Roman" w:cs="Times New Roman"/>
          <w:sz w:val="24"/>
          <w:szCs w:val="24"/>
        </w:rPr>
      </w:pPr>
      <w:r w:rsidRPr="00477C0A">
        <w:rPr>
          <w:rFonts w:ascii="Times New Roman" w:hAnsi="Times New Roman" w:cs="Times New Roman"/>
          <w:b/>
          <w:bCs/>
          <w:sz w:val="24"/>
          <w:szCs w:val="24"/>
        </w:rPr>
        <w:t>Table S</w:t>
      </w:r>
      <w:r>
        <w:rPr>
          <w:rFonts w:ascii="Times New Roman" w:hAnsi="Times New Roman" w:cs="Times New Roman"/>
          <w:b/>
          <w:bCs/>
          <w:sz w:val="24"/>
          <w:szCs w:val="24"/>
        </w:rPr>
        <w:t>7</w:t>
      </w:r>
      <w:r w:rsidRPr="00477C0A">
        <w:rPr>
          <w:rFonts w:ascii="Times New Roman" w:hAnsi="Times New Roman" w:cs="Times New Roman"/>
          <w:b/>
          <w:bCs/>
          <w:sz w:val="24"/>
          <w:szCs w:val="24"/>
        </w:rPr>
        <w:t>.</w:t>
      </w:r>
      <w:r w:rsidRPr="00477C0A">
        <w:rPr>
          <w:rFonts w:ascii="Times New Roman" w:hAnsi="Times New Roman" w:cs="Times New Roman"/>
          <w:sz w:val="24"/>
          <w:szCs w:val="24"/>
        </w:rPr>
        <w:t xml:space="preserve"> Estimates of the relative contribution of environmental variable models predicting habitat suitability for the forest cover. The values represent the percent contribution of importance of each variable in the model. Percent contribution indicates the change in regularized gain by adding the corresponding variable. Values are averages and standard deviation over 10 replicate runs. (Symbols in parentheses show the trend of the response curves for the variables: + increase, − decrease, Ω hump-shaped, = no trend).</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5794"/>
      </w:tblGrid>
      <w:tr w:rsidR="007E4FAA" w:rsidRPr="00C35054" w14:paraId="004F53D7" w14:textId="77777777" w:rsidTr="00760973">
        <w:trPr>
          <w:jc w:val="center"/>
        </w:trPr>
        <w:tc>
          <w:tcPr>
            <w:tcW w:w="1678" w:type="pct"/>
            <w:tcBorders>
              <w:top w:val="single" w:sz="4" w:space="0" w:color="auto"/>
              <w:bottom w:val="single" w:sz="4" w:space="0" w:color="auto"/>
            </w:tcBorders>
          </w:tcPr>
          <w:p w14:paraId="1626E336"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 xml:space="preserve">Variables </w:t>
            </w:r>
          </w:p>
        </w:tc>
        <w:tc>
          <w:tcPr>
            <w:tcW w:w="3322" w:type="pct"/>
            <w:tcBorders>
              <w:top w:val="single" w:sz="4" w:space="0" w:color="auto"/>
              <w:bottom w:val="single" w:sz="4" w:space="0" w:color="auto"/>
            </w:tcBorders>
          </w:tcPr>
          <w:p w14:paraId="6CE74BAE" w14:textId="77777777" w:rsidR="007E4FAA" w:rsidRPr="00C35054" w:rsidRDefault="007E4FAA" w:rsidP="00760973">
            <w:pPr>
              <w:spacing w:after="0"/>
              <w:rPr>
                <w:rFonts w:ascii="Times New Roman" w:eastAsia="Times New Roman" w:hAnsi="Times New Roman" w:cs="Times New Roman"/>
              </w:rPr>
            </w:pPr>
            <w:r w:rsidRPr="00C35054">
              <w:rPr>
                <w:rFonts w:ascii="Times New Roman" w:hAnsi="Times New Roman" w:cs="Times New Roman"/>
              </w:rPr>
              <w:t xml:space="preserve">Relative contribution </w:t>
            </w:r>
          </w:p>
        </w:tc>
      </w:tr>
      <w:tr w:rsidR="007E4FAA" w:rsidRPr="00C35054" w14:paraId="50B17DB1" w14:textId="77777777" w:rsidTr="00760973">
        <w:trPr>
          <w:jc w:val="center"/>
        </w:trPr>
        <w:tc>
          <w:tcPr>
            <w:tcW w:w="1678" w:type="pct"/>
            <w:tcBorders>
              <w:top w:val="single" w:sz="4" w:space="0" w:color="auto"/>
            </w:tcBorders>
          </w:tcPr>
          <w:p w14:paraId="7E501BDE"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Bio04</w:t>
            </w:r>
          </w:p>
        </w:tc>
        <w:tc>
          <w:tcPr>
            <w:tcW w:w="3322" w:type="pct"/>
            <w:tcBorders>
              <w:top w:val="single" w:sz="4" w:space="0" w:color="auto"/>
            </w:tcBorders>
          </w:tcPr>
          <w:p w14:paraId="624A1FC4"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7.187 ± 1.695 (=)</w:t>
            </w:r>
          </w:p>
        </w:tc>
      </w:tr>
      <w:tr w:rsidR="007E4FAA" w:rsidRPr="00C35054" w14:paraId="1C2D2447" w14:textId="77777777" w:rsidTr="00760973">
        <w:trPr>
          <w:jc w:val="center"/>
        </w:trPr>
        <w:tc>
          <w:tcPr>
            <w:tcW w:w="1678" w:type="pct"/>
          </w:tcPr>
          <w:p w14:paraId="442FC0D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Bio10</w:t>
            </w:r>
          </w:p>
        </w:tc>
        <w:tc>
          <w:tcPr>
            <w:tcW w:w="3322" w:type="pct"/>
          </w:tcPr>
          <w:p w14:paraId="77052A1A"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9.762 ± 0.979 (</w:t>
            </w:r>
            <w:r w:rsidRPr="00C35054">
              <w:rPr>
                <w:rFonts w:ascii="Times New Roman" w:hAnsi="Times New Roman" w:cs="Times New Roman"/>
              </w:rPr>
              <w:t>Ω</w:t>
            </w:r>
            <w:r w:rsidRPr="00C35054">
              <w:rPr>
                <w:rFonts w:ascii="Times New Roman" w:eastAsia="Times New Roman" w:hAnsi="Times New Roman" w:cs="Times New Roman"/>
              </w:rPr>
              <w:t>)</w:t>
            </w:r>
          </w:p>
        </w:tc>
      </w:tr>
      <w:tr w:rsidR="007E4FAA" w:rsidRPr="00C35054" w14:paraId="67FD6C7F" w14:textId="77777777" w:rsidTr="00760973">
        <w:trPr>
          <w:jc w:val="center"/>
        </w:trPr>
        <w:tc>
          <w:tcPr>
            <w:tcW w:w="1678" w:type="pct"/>
          </w:tcPr>
          <w:p w14:paraId="0AD582F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Bio12</w:t>
            </w:r>
          </w:p>
        </w:tc>
        <w:tc>
          <w:tcPr>
            <w:tcW w:w="3322" w:type="pct"/>
          </w:tcPr>
          <w:p w14:paraId="3C0D5ED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37.64 ± 2.038 (+)</w:t>
            </w:r>
          </w:p>
        </w:tc>
      </w:tr>
      <w:tr w:rsidR="007E4FAA" w:rsidRPr="00C35054" w14:paraId="6BD78651" w14:textId="77777777" w:rsidTr="00760973">
        <w:trPr>
          <w:jc w:val="center"/>
        </w:trPr>
        <w:tc>
          <w:tcPr>
            <w:tcW w:w="1678" w:type="pct"/>
          </w:tcPr>
          <w:p w14:paraId="00383C07"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Bio17</w:t>
            </w:r>
          </w:p>
        </w:tc>
        <w:tc>
          <w:tcPr>
            <w:tcW w:w="3322" w:type="pct"/>
          </w:tcPr>
          <w:p w14:paraId="08637DA3"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6.186 ± 0.984 (+)</w:t>
            </w:r>
          </w:p>
        </w:tc>
      </w:tr>
      <w:tr w:rsidR="007E4FAA" w:rsidRPr="00C35054" w14:paraId="307684A0" w14:textId="77777777" w:rsidTr="00760973">
        <w:trPr>
          <w:jc w:val="center"/>
        </w:trPr>
        <w:tc>
          <w:tcPr>
            <w:tcW w:w="1678" w:type="pct"/>
          </w:tcPr>
          <w:p w14:paraId="4648D12B"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soil_pc1</w:t>
            </w:r>
          </w:p>
        </w:tc>
        <w:tc>
          <w:tcPr>
            <w:tcW w:w="3322" w:type="pct"/>
          </w:tcPr>
          <w:p w14:paraId="728D43F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33.37 ± 4.671 (</w:t>
            </w:r>
            <w:r w:rsidRPr="00C35054">
              <w:rPr>
                <w:rFonts w:ascii="Times New Roman" w:hAnsi="Times New Roman" w:cs="Times New Roman"/>
              </w:rPr>
              <w:t>Ω</w:t>
            </w:r>
            <w:r w:rsidRPr="00C35054">
              <w:rPr>
                <w:rFonts w:ascii="Times New Roman" w:eastAsia="Times New Roman" w:hAnsi="Times New Roman" w:cs="Times New Roman"/>
              </w:rPr>
              <w:t>)</w:t>
            </w:r>
          </w:p>
        </w:tc>
      </w:tr>
      <w:tr w:rsidR="007E4FAA" w:rsidRPr="00C35054" w14:paraId="4DD86FDC" w14:textId="77777777" w:rsidTr="00760973">
        <w:trPr>
          <w:jc w:val="center"/>
        </w:trPr>
        <w:tc>
          <w:tcPr>
            <w:tcW w:w="1678" w:type="pct"/>
            <w:tcBorders>
              <w:bottom w:val="single" w:sz="4" w:space="0" w:color="auto"/>
            </w:tcBorders>
          </w:tcPr>
          <w:p w14:paraId="4DCAB2AF"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soil_pc2</w:t>
            </w:r>
          </w:p>
        </w:tc>
        <w:tc>
          <w:tcPr>
            <w:tcW w:w="3322" w:type="pct"/>
            <w:tcBorders>
              <w:bottom w:val="single" w:sz="4" w:space="0" w:color="auto"/>
            </w:tcBorders>
          </w:tcPr>
          <w:p w14:paraId="7435C521" w14:textId="77777777" w:rsidR="007E4FAA" w:rsidRPr="00C35054" w:rsidRDefault="007E4FAA" w:rsidP="00760973">
            <w:pPr>
              <w:spacing w:after="0"/>
              <w:rPr>
                <w:rFonts w:ascii="Times New Roman" w:eastAsia="Times New Roman" w:hAnsi="Times New Roman" w:cs="Times New Roman"/>
              </w:rPr>
            </w:pPr>
            <w:r w:rsidRPr="00C35054">
              <w:rPr>
                <w:rFonts w:ascii="Times New Roman" w:eastAsia="Times New Roman" w:hAnsi="Times New Roman" w:cs="Times New Roman"/>
              </w:rPr>
              <w:t>2.635 ± 0.690 (</w:t>
            </w:r>
            <w:r w:rsidRPr="00C35054">
              <w:rPr>
                <w:rFonts w:ascii="Times New Roman" w:hAnsi="Times New Roman" w:cs="Times New Roman"/>
              </w:rPr>
              <w:t>Ω</w:t>
            </w:r>
            <w:r w:rsidRPr="00C35054">
              <w:rPr>
                <w:rFonts w:ascii="Times New Roman" w:eastAsia="Times New Roman" w:hAnsi="Times New Roman" w:cs="Times New Roman"/>
              </w:rPr>
              <w:t>)</w:t>
            </w:r>
          </w:p>
        </w:tc>
      </w:tr>
    </w:tbl>
    <w:p w14:paraId="034821EB" w14:textId="77777777" w:rsidR="007E4FAA" w:rsidRPr="00477C0A" w:rsidRDefault="007E4FAA" w:rsidP="007E4FAA">
      <w:pPr>
        <w:spacing w:after="0" w:line="240" w:lineRule="auto"/>
        <w:rPr>
          <w:rFonts w:ascii="Times New Roman" w:hAnsi="Times New Roman" w:cs="Times New Roman"/>
          <w:sz w:val="24"/>
          <w:szCs w:val="24"/>
        </w:rPr>
      </w:pPr>
      <w:r w:rsidRPr="00477C0A">
        <w:rPr>
          <w:rFonts w:ascii="Times New Roman" w:hAnsi="Times New Roman" w:cs="Times New Roman"/>
          <w:sz w:val="24"/>
          <w:szCs w:val="24"/>
        </w:rPr>
        <w:t>Bio04: Temperature Seasonality, Bio10: Mean Temperature of Warmest Quarter; Bio12, Annual Precipitation; Bio17, Precipitation of Driest Quarter; soil_pc1 and soil pc2.</w:t>
      </w:r>
    </w:p>
    <w:p w14:paraId="0149E36E" w14:textId="77777777" w:rsidR="007E4FAA" w:rsidRPr="00477C0A" w:rsidRDefault="007E4FAA" w:rsidP="007E4FAA">
      <w:pPr>
        <w:spacing w:after="0" w:line="240" w:lineRule="auto"/>
        <w:rPr>
          <w:rFonts w:ascii="Times New Roman" w:hAnsi="Times New Roman" w:cs="Times New Roman"/>
          <w:sz w:val="24"/>
          <w:szCs w:val="24"/>
        </w:rPr>
      </w:pPr>
    </w:p>
    <w:p w14:paraId="0AA6A924" w14:textId="77777777" w:rsidR="007E4FAA" w:rsidRPr="00477C0A" w:rsidRDefault="007E4FAA" w:rsidP="007E4FAA">
      <w:pPr>
        <w:spacing w:after="0" w:line="240" w:lineRule="auto"/>
        <w:rPr>
          <w:rFonts w:ascii="Times New Roman" w:eastAsia="Times New Roman" w:hAnsi="Times New Roman" w:cs="Times New Roman"/>
          <w:sz w:val="24"/>
          <w:szCs w:val="24"/>
        </w:rPr>
      </w:pPr>
    </w:p>
    <w:p w14:paraId="36B37AB4" w14:textId="77777777" w:rsidR="007E4FAA" w:rsidRPr="00477C0A" w:rsidRDefault="007E4FAA" w:rsidP="007E4FAA">
      <w:pPr>
        <w:pStyle w:val="Heading1"/>
        <w:spacing w:before="0" w:line="240" w:lineRule="auto"/>
        <w:jc w:val="center"/>
        <w:rPr>
          <w:rFonts w:ascii="Times New Roman" w:hAnsi="Times New Roman" w:cs="Times New Roman"/>
          <w:b/>
          <w:bCs/>
          <w:color w:val="auto"/>
          <w:sz w:val="24"/>
          <w:szCs w:val="24"/>
        </w:rPr>
      </w:pPr>
      <w:r w:rsidRPr="00477C0A">
        <w:rPr>
          <w:rFonts w:ascii="Times New Roman" w:eastAsia="Times New Roman" w:hAnsi="Times New Roman" w:cs="Times New Roman"/>
          <w:noProof/>
          <w:color w:val="auto"/>
          <w:sz w:val="24"/>
          <w:szCs w:val="24"/>
          <w:lang w:eastAsia="en-GB"/>
        </w:rPr>
        <w:drawing>
          <wp:inline distT="0" distB="0" distL="0" distR="0" wp14:anchorId="1F353CD7" wp14:editId="586BC345">
            <wp:extent cx="2618275" cy="2247265"/>
            <wp:effectExtent l="0" t="0" r="0" b="635"/>
            <wp:docPr id="4" name="Imagen 5"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Map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502" cy="2282650"/>
                    </a:xfrm>
                    <a:prstGeom prst="rect">
                      <a:avLst/>
                    </a:prstGeom>
                  </pic:spPr>
                </pic:pic>
              </a:graphicData>
            </a:graphic>
          </wp:inline>
        </w:drawing>
      </w:r>
    </w:p>
    <w:p w14:paraId="1E770DB0" w14:textId="77777777" w:rsidR="007E4FAA" w:rsidRPr="00477C0A" w:rsidRDefault="007E4FAA" w:rsidP="007E4FAA">
      <w:pPr>
        <w:spacing w:after="0" w:line="240" w:lineRule="auto"/>
        <w:rPr>
          <w:rFonts w:ascii="Times New Roman" w:eastAsia="Times New Roman" w:hAnsi="Times New Roman" w:cs="Times New Roman"/>
          <w:sz w:val="24"/>
          <w:szCs w:val="24"/>
        </w:rPr>
      </w:pPr>
      <w:r w:rsidRPr="00477C0A">
        <w:rPr>
          <w:rFonts w:ascii="Times New Roman" w:eastAsia="Times New Roman" w:hAnsi="Times New Roman" w:cs="Times New Roman"/>
          <w:b/>
          <w:bCs/>
          <w:sz w:val="24"/>
          <w:szCs w:val="24"/>
        </w:rPr>
        <w:t xml:space="preserve">Figure S2. </w:t>
      </w:r>
      <w:r w:rsidRPr="00477C0A">
        <w:rPr>
          <w:rFonts w:ascii="Times New Roman" w:eastAsia="Times New Roman" w:hAnsi="Times New Roman" w:cs="Times New Roman"/>
          <w:bCs/>
          <w:sz w:val="24"/>
          <w:szCs w:val="24"/>
        </w:rPr>
        <w:t>Projected changes in the future habitat suitability for forest cover. Colours reflect the range shifts in terms of surface area; gained (pink), stable (gr</w:t>
      </w:r>
      <w:r>
        <w:rPr>
          <w:rFonts w:ascii="Times New Roman" w:eastAsia="Times New Roman" w:hAnsi="Times New Roman" w:cs="Times New Roman"/>
          <w:bCs/>
          <w:sz w:val="24"/>
          <w:szCs w:val="24"/>
        </w:rPr>
        <w:t>e</w:t>
      </w:r>
      <w:r w:rsidRPr="00477C0A">
        <w:rPr>
          <w:rFonts w:ascii="Times New Roman" w:eastAsia="Times New Roman" w:hAnsi="Times New Roman" w:cs="Times New Roman"/>
          <w:bCs/>
          <w:sz w:val="24"/>
          <w:szCs w:val="24"/>
        </w:rPr>
        <w:t>y) and lost (purple). Suitability map is average calculations of the two periods (2050 and 2070) under two emissions scenarios (RCP 4.5 and RCP 8.5).</w:t>
      </w:r>
    </w:p>
    <w:p w14:paraId="5854CAC3" w14:textId="77777777" w:rsidR="007E4FAA" w:rsidRPr="00477C0A" w:rsidRDefault="007E4FAA" w:rsidP="007E4FAA">
      <w:pPr>
        <w:pStyle w:val="Heading1"/>
        <w:spacing w:before="0" w:line="240" w:lineRule="auto"/>
        <w:rPr>
          <w:rFonts w:ascii="Times New Roman" w:hAnsi="Times New Roman" w:cs="Times New Roman"/>
          <w:b/>
          <w:bCs/>
          <w:color w:val="auto"/>
          <w:sz w:val="24"/>
          <w:szCs w:val="24"/>
        </w:rPr>
      </w:pPr>
    </w:p>
    <w:p w14:paraId="47F39306" w14:textId="77777777" w:rsidR="007E4FAA" w:rsidRPr="00477C0A" w:rsidRDefault="007E4FAA" w:rsidP="007E4FAA">
      <w:pPr>
        <w:pStyle w:val="Heading1"/>
        <w:spacing w:before="0" w:line="240" w:lineRule="auto"/>
        <w:rPr>
          <w:rFonts w:ascii="Times New Roman" w:hAnsi="Times New Roman" w:cs="Times New Roman"/>
          <w:b/>
          <w:bCs/>
          <w:color w:val="auto"/>
          <w:sz w:val="24"/>
          <w:szCs w:val="24"/>
        </w:rPr>
      </w:pPr>
      <w:r w:rsidRPr="00477C0A">
        <w:rPr>
          <w:rFonts w:ascii="Times New Roman" w:hAnsi="Times New Roman" w:cs="Times New Roman"/>
          <w:b/>
          <w:bCs/>
          <w:color w:val="auto"/>
          <w:sz w:val="24"/>
          <w:szCs w:val="24"/>
        </w:rPr>
        <w:t>References</w:t>
      </w:r>
    </w:p>
    <w:p w14:paraId="665C3481"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sz w:val="24"/>
          <w:szCs w:val="24"/>
        </w:rPr>
        <w:fldChar w:fldCharType="begin" w:fldLock="1"/>
      </w:r>
      <w:r w:rsidRPr="00477C0A">
        <w:rPr>
          <w:rFonts w:ascii="Times New Roman" w:hAnsi="Times New Roman" w:cs="Times New Roman"/>
          <w:sz w:val="24"/>
          <w:szCs w:val="24"/>
        </w:rPr>
        <w:instrText xml:space="preserve">ADDIN Mendeley Bibliography CSL_BIBLIOGRAPHY </w:instrText>
      </w:r>
      <w:r w:rsidRPr="00477C0A">
        <w:rPr>
          <w:rFonts w:ascii="Times New Roman" w:hAnsi="Times New Roman" w:cs="Times New Roman"/>
          <w:sz w:val="24"/>
          <w:szCs w:val="24"/>
        </w:rPr>
        <w:fldChar w:fldCharType="separate"/>
      </w:r>
      <w:r w:rsidRPr="00477C0A">
        <w:rPr>
          <w:rFonts w:ascii="Times New Roman" w:hAnsi="Times New Roman" w:cs="Times New Roman"/>
          <w:noProof/>
          <w:sz w:val="24"/>
          <w:szCs w:val="24"/>
        </w:rPr>
        <w:t xml:space="preserve">Cobos, M. E., Peterson, A. T., Barve, N. and Osorio-Olvera, L. (2019) kuenm: an R package for detailed development of ecological niche models using Maxent. </w:t>
      </w:r>
      <w:r w:rsidRPr="00477C0A">
        <w:rPr>
          <w:rFonts w:ascii="Times New Roman" w:hAnsi="Times New Roman" w:cs="Times New Roman"/>
          <w:i/>
          <w:iCs/>
          <w:noProof/>
          <w:sz w:val="24"/>
          <w:szCs w:val="24"/>
        </w:rPr>
        <w:t>PeerJ</w:t>
      </w:r>
      <w:r w:rsidRPr="00477C0A">
        <w:rPr>
          <w:rFonts w:ascii="Times New Roman" w:hAnsi="Times New Roman" w:cs="Times New Roman"/>
          <w:noProof/>
          <w:sz w:val="24"/>
          <w:szCs w:val="24"/>
        </w:rPr>
        <w:t xml:space="preserve">, </w:t>
      </w:r>
      <w:r w:rsidRPr="00477C0A">
        <w:rPr>
          <w:rFonts w:ascii="Times New Roman" w:hAnsi="Times New Roman" w:cs="Times New Roman"/>
          <w:i/>
          <w:iCs/>
          <w:noProof/>
          <w:sz w:val="24"/>
          <w:szCs w:val="24"/>
        </w:rPr>
        <w:t>7</w:t>
      </w:r>
      <w:r w:rsidRPr="00477C0A">
        <w:rPr>
          <w:rFonts w:ascii="Times New Roman" w:hAnsi="Times New Roman" w:cs="Times New Roman"/>
          <w:noProof/>
          <w:sz w:val="24"/>
          <w:szCs w:val="24"/>
        </w:rPr>
        <w:t xml:space="preserve">, e6281. </w:t>
      </w:r>
    </w:p>
    <w:p w14:paraId="7A572535"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noProof/>
          <w:sz w:val="24"/>
          <w:szCs w:val="24"/>
        </w:rPr>
        <w:t xml:space="preserve">Crowther, T. W., Glick, H. B., Covey, K. R., Bettigole, C., Maynard, D. S., Thomas, S. M., … Bradford, M. A. (2015) Mapping tree density at a global scale. </w:t>
      </w:r>
      <w:r w:rsidRPr="00477C0A">
        <w:rPr>
          <w:rFonts w:ascii="Times New Roman" w:hAnsi="Times New Roman" w:cs="Times New Roman"/>
          <w:i/>
          <w:iCs/>
          <w:noProof/>
          <w:sz w:val="24"/>
          <w:szCs w:val="24"/>
        </w:rPr>
        <w:t xml:space="preserve">Nature </w:t>
      </w:r>
      <w:r w:rsidRPr="00477C0A">
        <w:rPr>
          <w:rFonts w:ascii="Times New Roman" w:hAnsi="Times New Roman" w:cs="Times New Roman"/>
          <w:iCs/>
          <w:noProof/>
          <w:sz w:val="24"/>
          <w:szCs w:val="24"/>
        </w:rPr>
        <w:t>525</w:t>
      </w:r>
      <w:r w:rsidRPr="00477C0A">
        <w:rPr>
          <w:rFonts w:ascii="Times New Roman" w:hAnsi="Times New Roman" w:cs="Times New Roman"/>
          <w:noProof/>
          <w:sz w:val="24"/>
          <w:szCs w:val="24"/>
        </w:rPr>
        <w:t xml:space="preserve">: 201–205. </w:t>
      </w:r>
    </w:p>
    <w:p w14:paraId="7C3B551E"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noProof/>
          <w:sz w:val="24"/>
          <w:szCs w:val="24"/>
        </w:rPr>
        <w:t xml:space="preserve">Dovčiak, M., Reich, P. B. and Frelich, L. E. (2003) Seed rain, safe sites, competing vegetation, and soil resources spatially structure white pine regeneration and recruitment. </w:t>
      </w:r>
      <w:r w:rsidRPr="00477C0A">
        <w:rPr>
          <w:rFonts w:ascii="Times New Roman" w:hAnsi="Times New Roman" w:cs="Times New Roman"/>
          <w:i/>
          <w:iCs/>
          <w:noProof/>
          <w:sz w:val="24"/>
          <w:szCs w:val="24"/>
        </w:rPr>
        <w:t>Can. J. Forest Res.</w:t>
      </w:r>
      <w:r w:rsidRPr="00477C0A">
        <w:rPr>
          <w:rFonts w:ascii="Times New Roman" w:hAnsi="Times New Roman" w:cs="Times New Roman"/>
          <w:iCs/>
          <w:noProof/>
          <w:sz w:val="24"/>
          <w:szCs w:val="24"/>
        </w:rPr>
        <w:t>33</w:t>
      </w:r>
      <w:r w:rsidRPr="00477C0A">
        <w:rPr>
          <w:rFonts w:ascii="Times New Roman" w:hAnsi="Times New Roman" w:cs="Times New Roman"/>
          <w:noProof/>
          <w:sz w:val="24"/>
          <w:szCs w:val="24"/>
        </w:rPr>
        <w:t xml:space="preserve">: 1892–1904. </w:t>
      </w:r>
    </w:p>
    <w:p w14:paraId="0B3D4B46"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noProof/>
          <w:sz w:val="24"/>
          <w:szCs w:val="24"/>
        </w:rPr>
        <w:t xml:space="preserve">Karger, D. N., Conrad, O., Böhner, J., Kawohl, T., Kreft, H., Soria-Auza, R. W., … Kessler, M. (2017) Climatologies at high resolution for the earth’s land surface </w:t>
      </w:r>
      <w:r w:rsidRPr="00477C0A">
        <w:rPr>
          <w:rFonts w:ascii="Times New Roman" w:hAnsi="Times New Roman" w:cs="Times New Roman"/>
          <w:noProof/>
          <w:sz w:val="24"/>
          <w:szCs w:val="24"/>
        </w:rPr>
        <w:lastRenderedPageBreak/>
        <w:t xml:space="preserve">areas. </w:t>
      </w:r>
      <w:r w:rsidRPr="00477C0A">
        <w:rPr>
          <w:rFonts w:ascii="Times New Roman" w:hAnsi="Times New Roman" w:cs="Times New Roman"/>
          <w:i/>
          <w:iCs/>
          <w:noProof/>
          <w:sz w:val="24"/>
          <w:szCs w:val="24"/>
        </w:rPr>
        <w:t xml:space="preserve">Scientific Data </w:t>
      </w:r>
      <w:r w:rsidRPr="00477C0A">
        <w:rPr>
          <w:rFonts w:ascii="Times New Roman" w:hAnsi="Times New Roman" w:cs="Times New Roman"/>
          <w:iCs/>
          <w:noProof/>
          <w:sz w:val="24"/>
          <w:szCs w:val="24"/>
        </w:rPr>
        <w:t>4:</w:t>
      </w:r>
      <w:r w:rsidRPr="00477C0A">
        <w:rPr>
          <w:rFonts w:ascii="Times New Roman" w:hAnsi="Times New Roman" w:cs="Times New Roman"/>
          <w:noProof/>
          <w:sz w:val="24"/>
          <w:szCs w:val="24"/>
        </w:rPr>
        <w:t xml:space="preserve"> 170122. </w:t>
      </w:r>
    </w:p>
    <w:p w14:paraId="497D7B25"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noProof/>
          <w:sz w:val="24"/>
          <w:szCs w:val="24"/>
        </w:rPr>
        <w:t xml:space="preserve">Kooch, Y., Jalilvand, H., Bahmanyar, M. A. and Pormajidian, M. R. (2008) The use of principal component analysis in studying physical, chemical and biological soil properties in southern Caspian forests (north of Iran). </w:t>
      </w:r>
      <w:r w:rsidRPr="00477C0A">
        <w:rPr>
          <w:rFonts w:ascii="Times New Roman" w:hAnsi="Times New Roman" w:cs="Times New Roman"/>
          <w:i/>
          <w:iCs/>
          <w:noProof/>
          <w:sz w:val="24"/>
          <w:szCs w:val="24"/>
        </w:rPr>
        <w:t xml:space="preserve">Pakistan Journal of Biological Sciences </w:t>
      </w:r>
      <w:r w:rsidRPr="00477C0A">
        <w:rPr>
          <w:rFonts w:ascii="Times New Roman" w:hAnsi="Times New Roman" w:cs="Times New Roman"/>
          <w:iCs/>
          <w:noProof/>
          <w:sz w:val="24"/>
          <w:szCs w:val="24"/>
        </w:rPr>
        <w:t>11</w:t>
      </w:r>
      <w:r w:rsidRPr="00477C0A">
        <w:rPr>
          <w:rFonts w:ascii="Times New Roman" w:hAnsi="Times New Roman" w:cs="Times New Roman"/>
          <w:noProof/>
          <w:sz w:val="24"/>
          <w:szCs w:val="24"/>
        </w:rPr>
        <w:t>: 366–372.</w:t>
      </w:r>
    </w:p>
    <w:p w14:paraId="6DEA158D"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noProof/>
          <w:sz w:val="24"/>
          <w:szCs w:val="24"/>
        </w:rPr>
        <w:t xml:space="preserve">Merow, C., Smith, M. J., Edwards Jr, T. C., Guisan, A., McMahon, S. M., Normand, S., … Elith, J. (2014) What do we gain from simplicity versus complexity in species distribution models? </w:t>
      </w:r>
      <w:r w:rsidRPr="00477C0A">
        <w:rPr>
          <w:rFonts w:ascii="Times New Roman" w:hAnsi="Times New Roman" w:cs="Times New Roman"/>
          <w:i/>
          <w:iCs/>
          <w:noProof/>
          <w:sz w:val="24"/>
          <w:szCs w:val="24"/>
        </w:rPr>
        <w:t xml:space="preserve">Ecography </w:t>
      </w:r>
      <w:r w:rsidRPr="00477C0A">
        <w:rPr>
          <w:rFonts w:ascii="Times New Roman" w:hAnsi="Times New Roman" w:cs="Times New Roman"/>
          <w:iCs/>
          <w:noProof/>
          <w:sz w:val="24"/>
          <w:szCs w:val="24"/>
        </w:rPr>
        <w:t>37</w:t>
      </w:r>
      <w:r w:rsidRPr="00477C0A">
        <w:rPr>
          <w:rFonts w:ascii="Times New Roman" w:hAnsi="Times New Roman" w:cs="Times New Roman"/>
          <w:noProof/>
          <w:sz w:val="24"/>
          <w:szCs w:val="24"/>
        </w:rPr>
        <w:t xml:space="preserve">: 1267–1281. </w:t>
      </w:r>
    </w:p>
    <w:p w14:paraId="4849BDA1"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noProof/>
          <w:sz w:val="24"/>
          <w:szCs w:val="24"/>
        </w:rPr>
        <w:t xml:space="preserve">Phillips, S. J., Anderson, R. P., Dudík, M., Schapire, R. E. and Blair, M. E. (2017) Opening the black box: an open-source release of Maxent. </w:t>
      </w:r>
      <w:r w:rsidRPr="00477C0A">
        <w:rPr>
          <w:rFonts w:ascii="Times New Roman" w:hAnsi="Times New Roman" w:cs="Times New Roman"/>
          <w:i/>
          <w:iCs/>
          <w:noProof/>
          <w:sz w:val="24"/>
          <w:szCs w:val="24"/>
        </w:rPr>
        <w:t>Ecography</w:t>
      </w:r>
      <w:r w:rsidRPr="00477C0A">
        <w:rPr>
          <w:rFonts w:ascii="Times New Roman" w:hAnsi="Times New Roman" w:cs="Times New Roman"/>
          <w:noProof/>
          <w:sz w:val="24"/>
          <w:szCs w:val="24"/>
        </w:rPr>
        <w:t xml:space="preserve">, </w:t>
      </w:r>
      <w:r w:rsidRPr="00477C0A">
        <w:rPr>
          <w:rFonts w:ascii="Times New Roman" w:hAnsi="Times New Roman" w:cs="Times New Roman"/>
          <w:iCs/>
          <w:noProof/>
          <w:sz w:val="24"/>
          <w:szCs w:val="24"/>
        </w:rPr>
        <w:t>40</w:t>
      </w:r>
      <w:r w:rsidRPr="00477C0A">
        <w:rPr>
          <w:rFonts w:ascii="Times New Roman" w:hAnsi="Times New Roman" w:cs="Times New Roman"/>
          <w:noProof/>
          <w:sz w:val="24"/>
          <w:szCs w:val="24"/>
        </w:rPr>
        <w:t xml:space="preserve">: 887–893. </w:t>
      </w:r>
    </w:p>
    <w:p w14:paraId="4FFCA99F"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noProof/>
          <w:sz w:val="24"/>
          <w:szCs w:val="24"/>
        </w:rPr>
        <w:t xml:space="preserve">Wan, J.-Z., Li, Q.-F., Li, N., Si, J.-H., Zhang, Z.-X., Wang, C.-J., … Li, Z.-R. (2018) Soil indicators of plant diversity for global ecoregions: Implications for management practices. </w:t>
      </w:r>
      <w:r w:rsidRPr="00477C0A">
        <w:rPr>
          <w:rFonts w:ascii="Times New Roman" w:hAnsi="Times New Roman" w:cs="Times New Roman"/>
          <w:i/>
          <w:iCs/>
          <w:noProof/>
          <w:sz w:val="24"/>
          <w:szCs w:val="24"/>
        </w:rPr>
        <w:t>Global Ecology and Conservation</w:t>
      </w:r>
      <w:r w:rsidRPr="00477C0A">
        <w:rPr>
          <w:rFonts w:ascii="Times New Roman" w:hAnsi="Times New Roman" w:cs="Times New Roman"/>
          <w:noProof/>
          <w:sz w:val="24"/>
          <w:szCs w:val="24"/>
        </w:rPr>
        <w:t xml:space="preserve">, </w:t>
      </w:r>
      <w:r w:rsidRPr="00477C0A">
        <w:rPr>
          <w:rFonts w:ascii="Times New Roman" w:hAnsi="Times New Roman" w:cs="Times New Roman"/>
          <w:iCs/>
          <w:noProof/>
          <w:sz w:val="24"/>
          <w:szCs w:val="24"/>
        </w:rPr>
        <w:t>14</w:t>
      </w:r>
      <w:r w:rsidRPr="00477C0A">
        <w:rPr>
          <w:rFonts w:ascii="Times New Roman" w:hAnsi="Times New Roman" w:cs="Times New Roman"/>
          <w:noProof/>
          <w:sz w:val="24"/>
          <w:szCs w:val="24"/>
        </w:rPr>
        <w:t xml:space="preserve">: e00404. </w:t>
      </w:r>
    </w:p>
    <w:p w14:paraId="2B041453"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7C0A">
        <w:rPr>
          <w:rFonts w:ascii="Times New Roman" w:hAnsi="Times New Roman" w:cs="Times New Roman"/>
          <w:noProof/>
          <w:sz w:val="24"/>
          <w:szCs w:val="24"/>
        </w:rPr>
        <w:t xml:space="preserve">Yang, W., Wang, Y., Webb, A. A., Li, Z., Tian, X., Han, Z., … Yu, P. (2018) Influence of climatic and geographic factors on the spatial distribution of Qinghai spruce forests in the dryland Qilian Mountains of Northwest China. </w:t>
      </w:r>
      <w:r w:rsidRPr="00477C0A">
        <w:rPr>
          <w:rFonts w:ascii="Times New Roman" w:hAnsi="Times New Roman" w:cs="Times New Roman"/>
          <w:i/>
          <w:iCs/>
          <w:noProof/>
          <w:sz w:val="24"/>
          <w:szCs w:val="24"/>
        </w:rPr>
        <w:t>Science of The Total Environment</w:t>
      </w:r>
      <w:r w:rsidRPr="00477C0A">
        <w:rPr>
          <w:rFonts w:ascii="Times New Roman" w:hAnsi="Times New Roman" w:cs="Times New Roman"/>
          <w:iCs/>
          <w:noProof/>
          <w:sz w:val="24"/>
          <w:szCs w:val="24"/>
        </w:rPr>
        <w:t>612</w:t>
      </w:r>
      <w:r w:rsidRPr="00477C0A">
        <w:rPr>
          <w:rFonts w:ascii="Times New Roman" w:hAnsi="Times New Roman" w:cs="Times New Roman"/>
          <w:noProof/>
          <w:sz w:val="24"/>
          <w:szCs w:val="24"/>
        </w:rPr>
        <w:t xml:space="preserve">: 1007–1017. </w:t>
      </w:r>
    </w:p>
    <w:p w14:paraId="568C8CA4" w14:textId="77777777" w:rsidR="007E4FAA" w:rsidRPr="00477C0A" w:rsidRDefault="007E4FAA" w:rsidP="007E4FAA">
      <w:pPr>
        <w:widowControl w:val="0"/>
        <w:autoSpaceDE w:val="0"/>
        <w:autoSpaceDN w:val="0"/>
        <w:adjustRightInd w:val="0"/>
        <w:spacing w:after="0" w:line="240" w:lineRule="auto"/>
        <w:ind w:left="480" w:hanging="480"/>
        <w:rPr>
          <w:rFonts w:ascii="Times New Roman" w:hAnsi="Times New Roman" w:cs="Times New Roman"/>
          <w:noProof/>
          <w:sz w:val="24"/>
        </w:rPr>
      </w:pPr>
      <w:r w:rsidRPr="00477C0A">
        <w:rPr>
          <w:rFonts w:ascii="Times New Roman" w:hAnsi="Times New Roman" w:cs="Times New Roman"/>
          <w:noProof/>
          <w:sz w:val="24"/>
          <w:szCs w:val="24"/>
        </w:rPr>
        <w:t xml:space="preserve">Zuckerberg, B., Strong, C., LaMontagne, J. M., St. George, S., Betancourt, J. L. and Koenig, W. D. (2020). Climate Dipoles as Continental Drivers of Plant and Animal Populations. </w:t>
      </w:r>
      <w:r w:rsidRPr="00477C0A">
        <w:rPr>
          <w:rFonts w:ascii="Times New Roman" w:hAnsi="Times New Roman" w:cs="Times New Roman"/>
          <w:i/>
          <w:iCs/>
          <w:noProof/>
          <w:sz w:val="24"/>
          <w:szCs w:val="24"/>
        </w:rPr>
        <w:t>Trends in Ecology &amp; Evolution</w:t>
      </w:r>
      <w:r w:rsidRPr="00477C0A">
        <w:rPr>
          <w:rFonts w:ascii="Times New Roman" w:hAnsi="Times New Roman" w:cs="Times New Roman"/>
          <w:noProof/>
          <w:sz w:val="24"/>
          <w:szCs w:val="24"/>
        </w:rPr>
        <w:t xml:space="preserve">, </w:t>
      </w:r>
      <w:r w:rsidRPr="00477C0A">
        <w:rPr>
          <w:rFonts w:ascii="Times New Roman" w:hAnsi="Times New Roman" w:cs="Times New Roman"/>
          <w:iCs/>
          <w:noProof/>
          <w:sz w:val="24"/>
          <w:szCs w:val="24"/>
        </w:rPr>
        <w:t>35</w:t>
      </w:r>
      <w:r w:rsidRPr="00477C0A">
        <w:rPr>
          <w:rFonts w:ascii="Times New Roman" w:hAnsi="Times New Roman" w:cs="Times New Roman"/>
          <w:noProof/>
          <w:sz w:val="24"/>
          <w:szCs w:val="24"/>
        </w:rPr>
        <w:t xml:space="preserve">: 440–453. </w:t>
      </w:r>
    </w:p>
    <w:p w14:paraId="018F47DF" w14:textId="1382317A" w:rsidR="007903AC" w:rsidRPr="005C0450" w:rsidRDefault="007E4FAA" w:rsidP="00912E63">
      <w:pPr>
        <w:rPr>
          <w:rFonts w:ascii="Times New Roman" w:hAnsi="Times New Roman" w:cs="Times New Roman"/>
          <w:noProof/>
        </w:rPr>
      </w:pPr>
      <w:r w:rsidRPr="00477C0A">
        <w:rPr>
          <w:rFonts w:ascii="Times New Roman" w:hAnsi="Times New Roman" w:cs="Times New Roman"/>
          <w:sz w:val="24"/>
          <w:szCs w:val="24"/>
        </w:rPr>
        <w:fldChar w:fldCharType="end"/>
      </w:r>
      <w:bookmarkEnd w:id="1"/>
    </w:p>
    <w:sectPr w:rsidR="007903AC" w:rsidRPr="005C0450" w:rsidSect="00E64788">
      <w:footerReference w:type="default" r:id="rId12"/>
      <w:type w:val="continuous"/>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DA789" w14:textId="77777777" w:rsidR="00D82D12" w:rsidRDefault="00D82D12" w:rsidP="005667D6">
      <w:pPr>
        <w:spacing w:after="0" w:line="240" w:lineRule="auto"/>
      </w:pPr>
      <w:r>
        <w:separator/>
      </w:r>
    </w:p>
  </w:endnote>
  <w:endnote w:type="continuationSeparator" w:id="0">
    <w:p w14:paraId="797A6801" w14:textId="77777777" w:rsidR="00D82D12" w:rsidRDefault="00D82D12" w:rsidP="0056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77860"/>
      <w:docPartObj>
        <w:docPartGallery w:val="Page Numbers (Bottom of Page)"/>
        <w:docPartUnique/>
      </w:docPartObj>
    </w:sdtPr>
    <w:sdtEndPr/>
    <w:sdtContent>
      <w:p w14:paraId="335E7137" w14:textId="77777777" w:rsidR="00073EF6" w:rsidRDefault="008F53C0">
        <w:pPr>
          <w:pStyle w:val="Footer"/>
          <w:jc w:val="right"/>
        </w:pPr>
        <w:r>
          <w:fldChar w:fldCharType="begin"/>
        </w:r>
        <w:r>
          <w:instrText xml:space="preserve"> PAGE   \* MERGEFORMAT </w:instrText>
        </w:r>
        <w:r>
          <w:fldChar w:fldCharType="separate"/>
        </w:r>
        <w:r w:rsidR="00CA0B26">
          <w:rPr>
            <w:noProof/>
          </w:rPr>
          <w:t>1</w:t>
        </w:r>
        <w:r>
          <w:rPr>
            <w:noProof/>
          </w:rPr>
          <w:fldChar w:fldCharType="end"/>
        </w:r>
      </w:p>
    </w:sdtContent>
  </w:sdt>
  <w:p w14:paraId="492A24AB" w14:textId="77777777" w:rsidR="00073EF6" w:rsidRDefault="00073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3B11" w14:textId="77777777" w:rsidR="00D82D12" w:rsidRDefault="00D82D12" w:rsidP="005667D6">
      <w:pPr>
        <w:spacing w:after="0" w:line="240" w:lineRule="auto"/>
      </w:pPr>
      <w:r>
        <w:separator/>
      </w:r>
    </w:p>
  </w:footnote>
  <w:footnote w:type="continuationSeparator" w:id="0">
    <w:p w14:paraId="5F502019" w14:textId="77777777" w:rsidR="00D82D12" w:rsidRDefault="00D82D12" w:rsidP="00566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00FB"/>
    <w:rsid w:val="00000AC1"/>
    <w:rsid w:val="0000274D"/>
    <w:rsid w:val="000038B9"/>
    <w:rsid w:val="00005525"/>
    <w:rsid w:val="00005686"/>
    <w:rsid w:val="000059D1"/>
    <w:rsid w:val="000060E9"/>
    <w:rsid w:val="00007E2F"/>
    <w:rsid w:val="00010403"/>
    <w:rsid w:val="00010A96"/>
    <w:rsid w:val="00015311"/>
    <w:rsid w:val="00015444"/>
    <w:rsid w:val="00015470"/>
    <w:rsid w:val="000167C0"/>
    <w:rsid w:val="00017F4F"/>
    <w:rsid w:val="00020435"/>
    <w:rsid w:val="00021F26"/>
    <w:rsid w:val="000222AD"/>
    <w:rsid w:val="000234CC"/>
    <w:rsid w:val="0002380C"/>
    <w:rsid w:val="00024C91"/>
    <w:rsid w:val="00026E96"/>
    <w:rsid w:val="00027814"/>
    <w:rsid w:val="00032EC8"/>
    <w:rsid w:val="0003655F"/>
    <w:rsid w:val="00041243"/>
    <w:rsid w:val="00043A55"/>
    <w:rsid w:val="00046271"/>
    <w:rsid w:val="00046440"/>
    <w:rsid w:val="000479BC"/>
    <w:rsid w:val="000479D0"/>
    <w:rsid w:val="00050363"/>
    <w:rsid w:val="000511F7"/>
    <w:rsid w:val="00051A41"/>
    <w:rsid w:val="0005256C"/>
    <w:rsid w:val="000528A1"/>
    <w:rsid w:val="00052D65"/>
    <w:rsid w:val="00053F92"/>
    <w:rsid w:val="00054B03"/>
    <w:rsid w:val="000555C8"/>
    <w:rsid w:val="00055647"/>
    <w:rsid w:val="0005673B"/>
    <w:rsid w:val="000572D0"/>
    <w:rsid w:val="00057800"/>
    <w:rsid w:val="00060601"/>
    <w:rsid w:val="0006099B"/>
    <w:rsid w:val="000616C6"/>
    <w:rsid w:val="000622FE"/>
    <w:rsid w:val="00062769"/>
    <w:rsid w:val="000652EC"/>
    <w:rsid w:val="0006556B"/>
    <w:rsid w:val="00066432"/>
    <w:rsid w:val="000665F3"/>
    <w:rsid w:val="000666E9"/>
    <w:rsid w:val="00072479"/>
    <w:rsid w:val="00073EF6"/>
    <w:rsid w:val="000754D3"/>
    <w:rsid w:val="0007567B"/>
    <w:rsid w:val="00076BAF"/>
    <w:rsid w:val="00080930"/>
    <w:rsid w:val="0008116F"/>
    <w:rsid w:val="00081711"/>
    <w:rsid w:val="0008399C"/>
    <w:rsid w:val="000840B6"/>
    <w:rsid w:val="000843C6"/>
    <w:rsid w:val="00086027"/>
    <w:rsid w:val="00086071"/>
    <w:rsid w:val="00086B04"/>
    <w:rsid w:val="00087A59"/>
    <w:rsid w:val="000902BF"/>
    <w:rsid w:val="0009183D"/>
    <w:rsid w:val="0009230C"/>
    <w:rsid w:val="00093004"/>
    <w:rsid w:val="00095F74"/>
    <w:rsid w:val="00096A33"/>
    <w:rsid w:val="000A080A"/>
    <w:rsid w:val="000A13FC"/>
    <w:rsid w:val="000A24AA"/>
    <w:rsid w:val="000A3486"/>
    <w:rsid w:val="000A5ECA"/>
    <w:rsid w:val="000A6C73"/>
    <w:rsid w:val="000B02CA"/>
    <w:rsid w:val="000B0A6A"/>
    <w:rsid w:val="000B2D62"/>
    <w:rsid w:val="000B396A"/>
    <w:rsid w:val="000B3D35"/>
    <w:rsid w:val="000B47B6"/>
    <w:rsid w:val="000B4993"/>
    <w:rsid w:val="000B4AF5"/>
    <w:rsid w:val="000B5DA9"/>
    <w:rsid w:val="000B6089"/>
    <w:rsid w:val="000B622F"/>
    <w:rsid w:val="000C197B"/>
    <w:rsid w:val="000C1B6A"/>
    <w:rsid w:val="000C2466"/>
    <w:rsid w:val="000C28F4"/>
    <w:rsid w:val="000C3B66"/>
    <w:rsid w:val="000C452B"/>
    <w:rsid w:val="000C4A6A"/>
    <w:rsid w:val="000C4B64"/>
    <w:rsid w:val="000C6124"/>
    <w:rsid w:val="000C786C"/>
    <w:rsid w:val="000D0259"/>
    <w:rsid w:val="000D118B"/>
    <w:rsid w:val="000D215D"/>
    <w:rsid w:val="000D2D09"/>
    <w:rsid w:val="000D2FF1"/>
    <w:rsid w:val="000D322E"/>
    <w:rsid w:val="000D60EB"/>
    <w:rsid w:val="000D7D30"/>
    <w:rsid w:val="000E1E75"/>
    <w:rsid w:val="000E3FD4"/>
    <w:rsid w:val="000E5666"/>
    <w:rsid w:val="000E5D8A"/>
    <w:rsid w:val="000E7D25"/>
    <w:rsid w:val="000E7E46"/>
    <w:rsid w:val="000F32C4"/>
    <w:rsid w:val="000F3845"/>
    <w:rsid w:val="000F3A7D"/>
    <w:rsid w:val="000F4052"/>
    <w:rsid w:val="000F4843"/>
    <w:rsid w:val="000F5502"/>
    <w:rsid w:val="000F591D"/>
    <w:rsid w:val="000F5BBF"/>
    <w:rsid w:val="000F6B0B"/>
    <w:rsid w:val="000F7EE6"/>
    <w:rsid w:val="0010073A"/>
    <w:rsid w:val="00100D7A"/>
    <w:rsid w:val="001035D5"/>
    <w:rsid w:val="001046E6"/>
    <w:rsid w:val="001059C3"/>
    <w:rsid w:val="00105A8C"/>
    <w:rsid w:val="001076A0"/>
    <w:rsid w:val="00107985"/>
    <w:rsid w:val="001100B3"/>
    <w:rsid w:val="0011071E"/>
    <w:rsid w:val="00110A4A"/>
    <w:rsid w:val="00110C3A"/>
    <w:rsid w:val="0011244A"/>
    <w:rsid w:val="001126DA"/>
    <w:rsid w:val="00112B02"/>
    <w:rsid w:val="00114016"/>
    <w:rsid w:val="00114DA0"/>
    <w:rsid w:val="001152E3"/>
    <w:rsid w:val="001154F5"/>
    <w:rsid w:val="0012033A"/>
    <w:rsid w:val="001203E5"/>
    <w:rsid w:val="00120603"/>
    <w:rsid w:val="00122376"/>
    <w:rsid w:val="0012275D"/>
    <w:rsid w:val="00123A6A"/>
    <w:rsid w:val="00123B23"/>
    <w:rsid w:val="001248C1"/>
    <w:rsid w:val="00125DDB"/>
    <w:rsid w:val="00127A61"/>
    <w:rsid w:val="0013000E"/>
    <w:rsid w:val="001326FF"/>
    <w:rsid w:val="00133863"/>
    <w:rsid w:val="00133B27"/>
    <w:rsid w:val="001344FC"/>
    <w:rsid w:val="00134797"/>
    <w:rsid w:val="001351CB"/>
    <w:rsid w:val="00135383"/>
    <w:rsid w:val="00141F18"/>
    <w:rsid w:val="0014268C"/>
    <w:rsid w:val="0014382E"/>
    <w:rsid w:val="001440DF"/>
    <w:rsid w:val="00144218"/>
    <w:rsid w:val="001443A7"/>
    <w:rsid w:val="00147481"/>
    <w:rsid w:val="0015210C"/>
    <w:rsid w:val="0015227E"/>
    <w:rsid w:val="001533C1"/>
    <w:rsid w:val="0015352A"/>
    <w:rsid w:val="00153701"/>
    <w:rsid w:val="00153B1F"/>
    <w:rsid w:val="0015426C"/>
    <w:rsid w:val="001547FA"/>
    <w:rsid w:val="00154CAD"/>
    <w:rsid w:val="00156729"/>
    <w:rsid w:val="00160279"/>
    <w:rsid w:val="00160AEE"/>
    <w:rsid w:val="0016200C"/>
    <w:rsid w:val="00162422"/>
    <w:rsid w:val="0016334D"/>
    <w:rsid w:val="00164BC4"/>
    <w:rsid w:val="00165B24"/>
    <w:rsid w:val="00167407"/>
    <w:rsid w:val="001677D3"/>
    <w:rsid w:val="00167843"/>
    <w:rsid w:val="001704BA"/>
    <w:rsid w:val="001705E4"/>
    <w:rsid w:val="00170D95"/>
    <w:rsid w:val="00171C3C"/>
    <w:rsid w:val="001729B6"/>
    <w:rsid w:val="0017334A"/>
    <w:rsid w:val="001739CA"/>
    <w:rsid w:val="001740A8"/>
    <w:rsid w:val="001741F3"/>
    <w:rsid w:val="001748C5"/>
    <w:rsid w:val="0017565C"/>
    <w:rsid w:val="00176DDE"/>
    <w:rsid w:val="00177AC6"/>
    <w:rsid w:val="00180583"/>
    <w:rsid w:val="00180A2C"/>
    <w:rsid w:val="00181246"/>
    <w:rsid w:val="00183287"/>
    <w:rsid w:val="001842A8"/>
    <w:rsid w:val="001846B1"/>
    <w:rsid w:val="0018491B"/>
    <w:rsid w:val="0018660E"/>
    <w:rsid w:val="00186E5A"/>
    <w:rsid w:val="00191DE0"/>
    <w:rsid w:val="0019230B"/>
    <w:rsid w:val="00192F32"/>
    <w:rsid w:val="00193E2A"/>
    <w:rsid w:val="001959B9"/>
    <w:rsid w:val="00196F3F"/>
    <w:rsid w:val="0019743F"/>
    <w:rsid w:val="001A1721"/>
    <w:rsid w:val="001A3AE9"/>
    <w:rsid w:val="001A761D"/>
    <w:rsid w:val="001B004E"/>
    <w:rsid w:val="001B2F12"/>
    <w:rsid w:val="001B3ED9"/>
    <w:rsid w:val="001C1352"/>
    <w:rsid w:val="001C14BC"/>
    <w:rsid w:val="001C1928"/>
    <w:rsid w:val="001C449B"/>
    <w:rsid w:val="001C620A"/>
    <w:rsid w:val="001D00B6"/>
    <w:rsid w:val="001D2F63"/>
    <w:rsid w:val="001D2FBA"/>
    <w:rsid w:val="001D3019"/>
    <w:rsid w:val="001D3062"/>
    <w:rsid w:val="001E0945"/>
    <w:rsid w:val="001E2354"/>
    <w:rsid w:val="001E3FF6"/>
    <w:rsid w:val="001E5A66"/>
    <w:rsid w:val="001E665C"/>
    <w:rsid w:val="001E6ECF"/>
    <w:rsid w:val="001F0CB4"/>
    <w:rsid w:val="001F1E4E"/>
    <w:rsid w:val="001F2429"/>
    <w:rsid w:val="001F354D"/>
    <w:rsid w:val="001F5AED"/>
    <w:rsid w:val="001F64AB"/>
    <w:rsid w:val="001F6622"/>
    <w:rsid w:val="001F6B88"/>
    <w:rsid w:val="001F727A"/>
    <w:rsid w:val="0020054D"/>
    <w:rsid w:val="00201EDC"/>
    <w:rsid w:val="002028F9"/>
    <w:rsid w:val="002034B4"/>
    <w:rsid w:val="002046A5"/>
    <w:rsid w:val="00210F1E"/>
    <w:rsid w:val="0021276B"/>
    <w:rsid w:val="002127D2"/>
    <w:rsid w:val="00214830"/>
    <w:rsid w:val="00216458"/>
    <w:rsid w:val="002228BB"/>
    <w:rsid w:val="00222E64"/>
    <w:rsid w:val="00223B2B"/>
    <w:rsid w:val="002246E3"/>
    <w:rsid w:val="00224EB1"/>
    <w:rsid w:val="00226622"/>
    <w:rsid w:val="00227A53"/>
    <w:rsid w:val="00231EB0"/>
    <w:rsid w:val="002324E1"/>
    <w:rsid w:val="00233CB7"/>
    <w:rsid w:val="00235D90"/>
    <w:rsid w:val="0023687D"/>
    <w:rsid w:val="00237924"/>
    <w:rsid w:val="00240C0C"/>
    <w:rsid w:val="0024104D"/>
    <w:rsid w:val="002412E0"/>
    <w:rsid w:val="00241930"/>
    <w:rsid w:val="00242353"/>
    <w:rsid w:val="002439D3"/>
    <w:rsid w:val="0024470A"/>
    <w:rsid w:val="00244FA1"/>
    <w:rsid w:val="0024540F"/>
    <w:rsid w:val="00250E4D"/>
    <w:rsid w:val="0025460F"/>
    <w:rsid w:val="00255E14"/>
    <w:rsid w:val="00256069"/>
    <w:rsid w:val="002576BA"/>
    <w:rsid w:val="00257BF2"/>
    <w:rsid w:val="0026316D"/>
    <w:rsid w:val="00264255"/>
    <w:rsid w:val="002657EA"/>
    <w:rsid w:val="00266169"/>
    <w:rsid w:val="00266A48"/>
    <w:rsid w:val="002670DF"/>
    <w:rsid w:val="002674EB"/>
    <w:rsid w:val="002678F6"/>
    <w:rsid w:val="00270E21"/>
    <w:rsid w:val="002759DF"/>
    <w:rsid w:val="00275A5C"/>
    <w:rsid w:val="002769B6"/>
    <w:rsid w:val="00280C8A"/>
    <w:rsid w:val="002818DC"/>
    <w:rsid w:val="00284BBF"/>
    <w:rsid w:val="00284CDE"/>
    <w:rsid w:val="00285544"/>
    <w:rsid w:val="00287A85"/>
    <w:rsid w:val="00287AE3"/>
    <w:rsid w:val="00287C97"/>
    <w:rsid w:val="00291298"/>
    <w:rsid w:val="002931F0"/>
    <w:rsid w:val="0029368F"/>
    <w:rsid w:val="002959EC"/>
    <w:rsid w:val="00295A42"/>
    <w:rsid w:val="00297E87"/>
    <w:rsid w:val="00297F5C"/>
    <w:rsid w:val="002A3077"/>
    <w:rsid w:val="002A38CD"/>
    <w:rsid w:val="002A436E"/>
    <w:rsid w:val="002A46C3"/>
    <w:rsid w:val="002A5699"/>
    <w:rsid w:val="002A5C88"/>
    <w:rsid w:val="002B13A6"/>
    <w:rsid w:val="002B1CF3"/>
    <w:rsid w:val="002B2805"/>
    <w:rsid w:val="002B413A"/>
    <w:rsid w:val="002B4836"/>
    <w:rsid w:val="002B518F"/>
    <w:rsid w:val="002B71B7"/>
    <w:rsid w:val="002B7314"/>
    <w:rsid w:val="002B7B37"/>
    <w:rsid w:val="002C047D"/>
    <w:rsid w:val="002C04B4"/>
    <w:rsid w:val="002C0699"/>
    <w:rsid w:val="002C177E"/>
    <w:rsid w:val="002C1973"/>
    <w:rsid w:val="002C24DD"/>
    <w:rsid w:val="002C2A45"/>
    <w:rsid w:val="002C372C"/>
    <w:rsid w:val="002C645D"/>
    <w:rsid w:val="002C64A3"/>
    <w:rsid w:val="002C69D1"/>
    <w:rsid w:val="002C72EF"/>
    <w:rsid w:val="002C7562"/>
    <w:rsid w:val="002C7B39"/>
    <w:rsid w:val="002D014D"/>
    <w:rsid w:val="002D0B71"/>
    <w:rsid w:val="002D1D81"/>
    <w:rsid w:val="002D1D8D"/>
    <w:rsid w:val="002D22E4"/>
    <w:rsid w:val="002D42CC"/>
    <w:rsid w:val="002D7AED"/>
    <w:rsid w:val="002E150B"/>
    <w:rsid w:val="002E1A0F"/>
    <w:rsid w:val="002E1EE5"/>
    <w:rsid w:val="002E2C86"/>
    <w:rsid w:val="002E2FEE"/>
    <w:rsid w:val="002E5EB6"/>
    <w:rsid w:val="002E65C7"/>
    <w:rsid w:val="002F0BAC"/>
    <w:rsid w:val="002F29D2"/>
    <w:rsid w:val="002F3AE2"/>
    <w:rsid w:val="002F41CE"/>
    <w:rsid w:val="002F4A04"/>
    <w:rsid w:val="002F51D6"/>
    <w:rsid w:val="00300259"/>
    <w:rsid w:val="00300B94"/>
    <w:rsid w:val="00300C0F"/>
    <w:rsid w:val="00300CC5"/>
    <w:rsid w:val="0030267F"/>
    <w:rsid w:val="003037D1"/>
    <w:rsid w:val="00303FF4"/>
    <w:rsid w:val="00305B57"/>
    <w:rsid w:val="00306DEF"/>
    <w:rsid w:val="00306EDD"/>
    <w:rsid w:val="00310BB6"/>
    <w:rsid w:val="00311F04"/>
    <w:rsid w:val="003124EB"/>
    <w:rsid w:val="00313E41"/>
    <w:rsid w:val="00315689"/>
    <w:rsid w:val="0031586C"/>
    <w:rsid w:val="003162F4"/>
    <w:rsid w:val="00316CC6"/>
    <w:rsid w:val="003203C6"/>
    <w:rsid w:val="00321719"/>
    <w:rsid w:val="0032215E"/>
    <w:rsid w:val="003222BF"/>
    <w:rsid w:val="00325AB5"/>
    <w:rsid w:val="00325BDC"/>
    <w:rsid w:val="003261B1"/>
    <w:rsid w:val="0032700D"/>
    <w:rsid w:val="003270CA"/>
    <w:rsid w:val="0032740C"/>
    <w:rsid w:val="003307AA"/>
    <w:rsid w:val="00331955"/>
    <w:rsid w:val="00337D64"/>
    <w:rsid w:val="00340CB4"/>
    <w:rsid w:val="00343BF8"/>
    <w:rsid w:val="003442A5"/>
    <w:rsid w:val="00344630"/>
    <w:rsid w:val="00344B45"/>
    <w:rsid w:val="00345249"/>
    <w:rsid w:val="00347DFB"/>
    <w:rsid w:val="00352318"/>
    <w:rsid w:val="00354112"/>
    <w:rsid w:val="003543C9"/>
    <w:rsid w:val="00355068"/>
    <w:rsid w:val="00355E76"/>
    <w:rsid w:val="00360801"/>
    <w:rsid w:val="003608C1"/>
    <w:rsid w:val="00360BB5"/>
    <w:rsid w:val="003611D9"/>
    <w:rsid w:val="0036293D"/>
    <w:rsid w:val="00362A24"/>
    <w:rsid w:val="003635FD"/>
    <w:rsid w:val="00364E55"/>
    <w:rsid w:val="00364EE7"/>
    <w:rsid w:val="003664D6"/>
    <w:rsid w:val="00367F63"/>
    <w:rsid w:val="0037005F"/>
    <w:rsid w:val="003730E3"/>
    <w:rsid w:val="003750DC"/>
    <w:rsid w:val="00375265"/>
    <w:rsid w:val="00375611"/>
    <w:rsid w:val="0037582B"/>
    <w:rsid w:val="00375D0A"/>
    <w:rsid w:val="0038016D"/>
    <w:rsid w:val="003837F9"/>
    <w:rsid w:val="00383A13"/>
    <w:rsid w:val="00384177"/>
    <w:rsid w:val="003857FE"/>
    <w:rsid w:val="00386CEC"/>
    <w:rsid w:val="00391633"/>
    <w:rsid w:val="00392254"/>
    <w:rsid w:val="003942C1"/>
    <w:rsid w:val="003958D6"/>
    <w:rsid w:val="003967D7"/>
    <w:rsid w:val="00397331"/>
    <w:rsid w:val="003973C0"/>
    <w:rsid w:val="003A016E"/>
    <w:rsid w:val="003A15D5"/>
    <w:rsid w:val="003A17ED"/>
    <w:rsid w:val="003A19C2"/>
    <w:rsid w:val="003A2207"/>
    <w:rsid w:val="003A305F"/>
    <w:rsid w:val="003A75FE"/>
    <w:rsid w:val="003A788B"/>
    <w:rsid w:val="003B1697"/>
    <w:rsid w:val="003B179C"/>
    <w:rsid w:val="003B2722"/>
    <w:rsid w:val="003B5546"/>
    <w:rsid w:val="003B6021"/>
    <w:rsid w:val="003B62C8"/>
    <w:rsid w:val="003B66CB"/>
    <w:rsid w:val="003C07B9"/>
    <w:rsid w:val="003C0C16"/>
    <w:rsid w:val="003C1050"/>
    <w:rsid w:val="003C1850"/>
    <w:rsid w:val="003C272D"/>
    <w:rsid w:val="003C3BE2"/>
    <w:rsid w:val="003C54EE"/>
    <w:rsid w:val="003C5899"/>
    <w:rsid w:val="003C6E8F"/>
    <w:rsid w:val="003D2B36"/>
    <w:rsid w:val="003D30A4"/>
    <w:rsid w:val="003D342D"/>
    <w:rsid w:val="003D3573"/>
    <w:rsid w:val="003D3677"/>
    <w:rsid w:val="003D382C"/>
    <w:rsid w:val="003D4D30"/>
    <w:rsid w:val="003D781C"/>
    <w:rsid w:val="003D7B8A"/>
    <w:rsid w:val="003E0E16"/>
    <w:rsid w:val="003E1E3C"/>
    <w:rsid w:val="003E29B4"/>
    <w:rsid w:val="003E4434"/>
    <w:rsid w:val="003E57AC"/>
    <w:rsid w:val="003E5BAF"/>
    <w:rsid w:val="003E62BB"/>
    <w:rsid w:val="003E6AAD"/>
    <w:rsid w:val="003E6BEB"/>
    <w:rsid w:val="003F0A3B"/>
    <w:rsid w:val="003F0E26"/>
    <w:rsid w:val="003F15A9"/>
    <w:rsid w:val="003F1A4D"/>
    <w:rsid w:val="003F1B6E"/>
    <w:rsid w:val="003F2CBB"/>
    <w:rsid w:val="003F4839"/>
    <w:rsid w:val="003F603F"/>
    <w:rsid w:val="003F6052"/>
    <w:rsid w:val="003F659D"/>
    <w:rsid w:val="003F7A1D"/>
    <w:rsid w:val="003F7CDF"/>
    <w:rsid w:val="003F7DB6"/>
    <w:rsid w:val="004014E8"/>
    <w:rsid w:val="00402A35"/>
    <w:rsid w:val="0040385D"/>
    <w:rsid w:val="004042BD"/>
    <w:rsid w:val="00404746"/>
    <w:rsid w:val="00411A84"/>
    <w:rsid w:val="00412B2F"/>
    <w:rsid w:val="004134F6"/>
    <w:rsid w:val="00414170"/>
    <w:rsid w:val="004151A4"/>
    <w:rsid w:val="004151DB"/>
    <w:rsid w:val="00416D72"/>
    <w:rsid w:val="004207E2"/>
    <w:rsid w:val="0042158F"/>
    <w:rsid w:val="0042213E"/>
    <w:rsid w:val="00422402"/>
    <w:rsid w:val="004250C3"/>
    <w:rsid w:val="0042651E"/>
    <w:rsid w:val="00426D6B"/>
    <w:rsid w:val="00426E58"/>
    <w:rsid w:val="0042729D"/>
    <w:rsid w:val="004274F1"/>
    <w:rsid w:val="00427566"/>
    <w:rsid w:val="00431648"/>
    <w:rsid w:val="004320FD"/>
    <w:rsid w:val="0043265D"/>
    <w:rsid w:val="0043292F"/>
    <w:rsid w:val="0043317B"/>
    <w:rsid w:val="00440852"/>
    <w:rsid w:val="00441979"/>
    <w:rsid w:val="00441B82"/>
    <w:rsid w:val="00441DD7"/>
    <w:rsid w:val="0044236A"/>
    <w:rsid w:val="00442A9C"/>
    <w:rsid w:val="00443098"/>
    <w:rsid w:val="00443D8D"/>
    <w:rsid w:val="00443DE3"/>
    <w:rsid w:val="004440CF"/>
    <w:rsid w:val="00444743"/>
    <w:rsid w:val="00444998"/>
    <w:rsid w:val="00444F8A"/>
    <w:rsid w:val="0044552E"/>
    <w:rsid w:val="004471D7"/>
    <w:rsid w:val="004476BB"/>
    <w:rsid w:val="004479A3"/>
    <w:rsid w:val="004506DA"/>
    <w:rsid w:val="004507AF"/>
    <w:rsid w:val="00450D4E"/>
    <w:rsid w:val="00450EBC"/>
    <w:rsid w:val="00452367"/>
    <w:rsid w:val="00453EEF"/>
    <w:rsid w:val="00455C1B"/>
    <w:rsid w:val="0045731C"/>
    <w:rsid w:val="00462F05"/>
    <w:rsid w:val="00465499"/>
    <w:rsid w:val="004666ED"/>
    <w:rsid w:val="00467556"/>
    <w:rsid w:val="00471E7C"/>
    <w:rsid w:val="004724C0"/>
    <w:rsid w:val="00472A4E"/>
    <w:rsid w:val="00474DC0"/>
    <w:rsid w:val="00475240"/>
    <w:rsid w:val="0047563C"/>
    <w:rsid w:val="0047623C"/>
    <w:rsid w:val="004771DB"/>
    <w:rsid w:val="00480734"/>
    <w:rsid w:val="004813FA"/>
    <w:rsid w:val="004819F7"/>
    <w:rsid w:val="00481F01"/>
    <w:rsid w:val="00481FB3"/>
    <w:rsid w:val="004833B9"/>
    <w:rsid w:val="004849ED"/>
    <w:rsid w:val="0048507E"/>
    <w:rsid w:val="0048750F"/>
    <w:rsid w:val="00487D54"/>
    <w:rsid w:val="004900B0"/>
    <w:rsid w:val="00492F07"/>
    <w:rsid w:val="00493DBE"/>
    <w:rsid w:val="00496353"/>
    <w:rsid w:val="0049772F"/>
    <w:rsid w:val="004A0371"/>
    <w:rsid w:val="004A084F"/>
    <w:rsid w:val="004A1363"/>
    <w:rsid w:val="004A250E"/>
    <w:rsid w:val="004A2FE9"/>
    <w:rsid w:val="004A36E7"/>
    <w:rsid w:val="004A59E7"/>
    <w:rsid w:val="004A61CB"/>
    <w:rsid w:val="004A6E57"/>
    <w:rsid w:val="004A7DA0"/>
    <w:rsid w:val="004B018F"/>
    <w:rsid w:val="004B2C21"/>
    <w:rsid w:val="004B3411"/>
    <w:rsid w:val="004B3814"/>
    <w:rsid w:val="004B4FEF"/>
    <w:rsid w:val="004B61E5"/>
    <w:rsid w:val="004B6E77"/>
    <w:rsid w:val="004C03C5"/>
    <w:rsid w:val="004C0F69"/>
    <w:rsid w:val="004C2B50"/>
    <w:rsid w:val="004C3A67"/>
    <w:rsid w:val="004C44EA"/>
    <w:rsid w:val="004C50C7"/>
    <w:rsid w:val="004C5BA2"/>
    <w:rsid w:val="004D0CEC"/>
    <w:rsid w:val="004D133E"/>
    <w:rsid w:val="004D1652"/>
    <w:rsid w:val="004D1C82"/>
    <w:rsid w:val="004D338A"/>
    <w:rsid w:val="004D3E7A"/>
    <w:rsid w:val="004D4277"/>
    <w:rsid w:val="004D4D4C"/>
    <w:rsid w:val="004D6648"/>
    <w:rsid w:val="004D7D8E"/>
    <w:rsid w:val="004E01F2"/>
    <w:rsid w:val="004E0589"/>
    <w:rsid w:val="004E08E9"/>
    <w:rsid w:val="004E0A71"/>
    <w:rsid w:val="004E0E75"/>
    <w:rsid w:val="004E1B92"/>
    <w:rsid w:val="004E2DAB"/>
    <w:rsid w:val="004E35E2"/>
    <w:rsid w:val="004E5F4F"/>
    <w:rsid w:val="004E61D4"/>
    <w:rsid w:val="004F0534"/>
    <w:rsid w:val="004F0563"/>
    <w:rsid w:val="004F1A05"/>
    <w:rsid w:val="004F2C72"/>
    <w:rsid w:val="004F5588"/>
    <w:rsid w:val="004F63BD"/>
    <w:rsid w:val="004F7324"/>
    <w:rsid w:val="004F757A"/>
    <w:rsid w:val="004F7B02"/>
    <w:rsid w:val="004F7DA6"/>
    <w:rsid w:val="004F7DAC"/>
    <w:rsid w:val="00500547"/>
    <w:rsid w:val="0050158F"/>
    <w:rsid w:val="00502740"/>
    <w:rsid w:val="00502B2A"/>
    <w:rsid w:val="00504947"/>
    <w:rsid w:val="00505018"/>
    <w:rsid w:val="0050522D"/>
    <w:rsid w:val="00505E7C"/>
    <w:rsid w:val="00506E71"/>
    <w:rsid w:val="005126AC"/>
    <w:rsid w:val="00512F74"/>
    <w:rsid w:val="0051498C"/>
    <w:rsid w:val="00516690"/>
    <w:rsid w:val="00517049"/>
    <w:rsid w:val="00517666"/>
    <w:rsid w:val="005177E8"/>
    <w:rsid w:val="00517B7D"/>
    <w:rsid w:val="005202E4"/>
    <w:rsid w:val="00521079"/>
    <w:rsid w:val="00521ADE"/>
    <w:rsid w:val="00522D9E"/>
    <w:rsid w:val="005244FB"/>
    <w:rsid w:val="00524997"/>
    <w:rsid w:val="00524C40"/>
    <w:rsid w:val="00526289"/>
    <w:rsid w:val="00527B75"/>
    <w:rsid w:val="00531658"/>
    <w:rsid w:val="00533419"/>
    <w:rsid w:val="00541F75"/>
    <w:rsid w:val="0054323A"/>
    <w:rsid w:val="00543585"/>
    <w:rsid w:val="00544B71"/>
    <w:rsid w:val="005456D3"/>
    <w:rsid w:val="00545BD5"/>
    <w:rsid w:val="00552C29"/>
    <w:rsid w:val="00552DAE"/>
    <w:rsid w:val="00554B9D"/>
    <w:rsid w:val="00555267"/>
    <w:rsid w:val="00555637"/>
    <w:rsid w:val="0055591C"/>
    <w:rsid w:val="00555C42"/>
    <w:rsid w:val="00555FF0"/>
    <w:rsid w:val="0055673C"/>
    <w:rsid w:val="005576CB"/>
    <w:rsid w:val="0055799F"/>
    <w:rsid w:val="00560855"/>
    <w:rsid w:val="005627AC"/>
    <w:rsid w:val="00562C16"/>
    <w:rsid w:val="005634DC"/>
    <w:rsid w:val="00563EB9"/>
    <w:rsid w:val="00565875"/>
    <w:rsid w:val="005667D6"/>
    <w:rsid w:val="00571E03"/>
    <w:rsid w:val="0057211E"/>
    <w:rsid w:val="0057254A"/>
    <w:rsid w:val="00572A34"/>
    <w:rsid w:val="00574604"/>
    <w:rsid w:val="0057513B"/>
    <w:rsid w:val="00576149"/>
    <w:rsid w:val="00577E50"/>
    <w:rsid w:val="00580386"/>
    <w:rsid w:val="0058267A"/>
    <w:rsid w:val="00583343"/>
    <w:rsid w:val="00586860"/>
    <w:rsid w:val="00586FB2"/>
    <w:rsid w:val="00590CE6"/>
    <w:rsid w:val="0059189D"/>
    <w:rsid w:val="00591912"/>
    <w:rsid w:val="00593201"/>
    <w:rsid w:val="00593F5C"/>
    <w:rsid w:val="00596AFA"/>
    <w:rsid w:val="005974EA"/>
    <w:rsid w:val="00597639"/>
    <w:rsid w:val="005A1C35"/>
    <w:rsid w:val="005A5E1E"/>
    <w:rsid w:val="005A76C1"/>
    <w:rsid w:val="005A7F47"/>
    <w:rsid w:val="005B4D40"/>
    <w:rsid w:val="005B6ADF"/>
    <w:rsid w:val="005B7A48"/>
    <w:rsid w:val="005C02C0"/>
    <w:rsid w:val="005C0450"/>
    <w:rsid w:val="005C1794"/>
    <w:rsid w:val="005C1849"/>
    <w:rsid w:val="005C19C0"/>
    <w:rsid w:val="005C236F"/>
    <w:rsid w:val="005C2821"/>
    <w:rsid w:val="005C30B8"/>
    <w:rsid w:val="005C43A0"/>
    <w:rsid w:val="005C78F3"/>
    <w:rsid w:val="005C7AC0"/>
    <w:rsid w:val="005C7FF9"/>
    <w:rsid w:val="005D07D9"/>
    <w:rsid w:val="005D10EB"/>
    <w:rsid w:val="005D12A6"/>
    <w:rsid w:val="005D12BA"/>
    <w:rsid w:val="005D1BE9"/>
    <w:rsid w:val="005D21B1"/>
    <w:rsid w:val="005D24E8"/>
    <w:rsid w:val="005D2AEF"/>
    <w:rsid w:val="005D4750"/>
    <w:rsid w:val="005D488E"/>
    <w:rsid w:val="005D5582"/>
    <w:rsid w:val="005E1617"/>
    <w:rsid w:val="005E1F2E"/>
    <w:rsid w:val="005E2BB0"/>
    <w:rsid w:val="005E4564"/>
    <w:rsid w:val="005E560F"/>
    <w:rsid w:val="005E6D5B"/>
    <w:rsid w:val="005E705E"/>
    <w:rsid w:val="005E70B9"/>
    <w:rsid w:val="005E7E7D"/>
    <w:rsid w:val="005F1208"/>
    <w:rsid w:val="005F5E24"/>
    <w:rsid w:val="005F62E7"/>
    <w:rsid w:val="005F66E0"/>
    <w:rsid w:val="00600583"/>
    <w:rsid w:val="006005C0"/>
    <w:rsid w:val="00602600"/>
    <w:rsid w:val="00604302"/>
    <w:rsid w:val="00605776"/>
    <w:rsid w:val="006058CD"/>
    <w:rsid w:val="00607CF5"/>
    <w:rsid w:val="00610120"/>
    <w:rsid w:val="00612452"/>
    <w:rsid w:val="00612712"/>
    <w:rsid w:val="00613960"/>
    <w:rsid w:val="00614686"/>
    <w:rsid w:val="00615A9C"/>
    <w:rsid w:val="00615B9B"/>
    <w:rsid w:val="0061627C"/>
    <w:rsid w:val="006162CF"/>
    <w:rsid w:val="006167D7"/>
    <w:rsid w:val="006179BB"/>
    <w:rsid w:val="00617EC4"/>
    <w:rsid w:val="006213D5"/>
    <w:rsid w:val="0062144E"/>
    <w:rsid w:val="00622D2B"/>
    <w:rsid w:val="00624A58"/>
    <w:rsid w:val="0062554C"/>
    <w:rsid w:val="0062678E"/>
    <w:rsid w:val="00626829"/>
    <w:rsid w:val="00626E15"/>
    <w:rsid w:val="006272BE"/>
    <w:rsid w:val="00630488"/>
    <w:rsid w:val="00632771"/>
    <w:rsid w:val="00632D7B"/>
    <w:rsid w:val="006330A4"/>
    <w:rsid w:val="00634D35"/>
    <w:rsid w:val="00635434"/>
    <w:rsid w:val="0063556C"/>
    <w:rsid w:val="00635735"/>
    <w:rsid w:val="0063721E"/>
    <w:rsid w:val="006379F7"/>
    <w:rsid w:val="00641383"/>
    <w:rsid w:val="00641628"/>
    <w:rsid w:val="00643149"/>
    <w:rsid w:val="0064356D"/>
    <w:rsid w:val="00643909"/>
    <w:rsid w:val="0064469E"/>
    <w:rsid w:val="00644986"/>
    <w:rsid w:val="00644B84"/>
    <w:rsid w:val="00645923"/>
    <w:rsid w:val="00645C37"/>
    <w:rsid w:val="00646C68"/>
    <w:rsid w:val="00646FDB"/>
    <w:rsid w:val="00651C00"/>
    <w:rsid w:val="00652DA2"/>
    <w:rsid w:val="00654FCD"/>
    <w:rsid w:val="006554D7"/>
    <w:rsid w:val="0065695C"/>
    <w:rsid w:val="00657703"/>
    <w:rsid w:val="0065782D"/>
    <w:rsid w:val="00657B2C"/>
    <w:rsid w:val="00660874"/>
    <w:rsid w:val="00660D28"/>
    <w:rsid w:val="00660F64"/>
    <w:rsid w:val="00660F6C"/>
    <w:rsid w:val="00661558"/>
    <w:rsid w:val="00661AF0"/>
    <w:rsid w:val="00661C66"/>
    <w:rsid w:val="006629DE"/>
    <w:rsid w:val="006649E0"/>
    <w:rsid w:val="0066530A"/>
    <w:rsid w:val="00665640"/>
    <w:rsid w:val="00665B89"/>
    <w:rsid w:val="0066658B"/>
    <w:rsid w:val="00675B0C"/>
    <w:rsid w:val="00675C47"/>
    <w:rsid w:val="00675C75"/>
    <w:rsid w:val="00675CE6"/>
    <w:rsid w:val="00680364"/>
    <w:rsid w:val="00680AC8"/>
    <w:rsid w:val="00683967"/>
    <w:rsid w:val="0068430D"/>
    <w:rsid w:val="006852E0"/>
    <w:rsid w:val="00685D1B"/>
    <w:rsid w:val="00685E28"/>
    <w:rsid w:val="00685E72"/>
    <w:rsid w:val="006862B2"/>
    <w:rsid w:val="00691E9A"/>
    <w:rsid w:val="0069260A"/>
    <w:rsid w:val="0069457F"/>
    <w:rsid w:val="00695826"/>
    <w:rsid w:val="006A0DFD"/>
    <w:rsid w:val="006A346C"/>
    <w:rsid w:val="006A4E0D"/>
    <w:rsid w:val="006A4E3D"/>
    <w:rsid w:val="006A7053"/>
    <w:rsid w:val="006B03A3"/>
    <w:rsid w:val="006B48FD"/>
    <w:rsid w:val="006B4EE6"/>
    <w:rsid w:val="006B5768"/>
    <w:rsid w:val="006B5BB5"/>
    <w:rsid w:val="006B5F2C"/>
    <w:rsid w:val="006B6C99"/>
    <w:rsid w:val="006B72B7"/>
    <w:rsid w:val="006B7593"/>
    <w:rsid w:val="006B7EBF"/>
    <w:rsid w:val="006C1F3A"/>
    <w:rsid w:val="006C2C7E"/>
    <w:rsid w:val="006C3451"/>
    <w:rsid w:val="006C38FA"/>
    <w:rsid w:val="006C4977"/>
    <w:rsid w:val="006C6447"/>
    <w:rsid w:val="006C6480"/>
    <w:rsid w:val="006C7135"/>
    <w:rsid w:val="006C724E"/>
    <w:rsid w:val="006C7458"/>
    <w:rsid w:val="006D001F"/>
    <w:rsid w:val="006D0394"/>
    <w:rsid w:val="006D059F"/>
    <w:rsid w:val="006D0935"/>
    <w:rsid w:val="006D0A11"/>
    <w:rsid w:val="006D0D0B"/>
    <w:rsid w:val="006D1181"/>
    <w:rsid w:val="006D14F8"/>
    <w:rsid w:val="006D16B0"/>
    <w:rsid w:val="006D267D"/>
    <w:rsid w:val="006D30E1"/>
    <w:rsid w:val="006D5C02"/>
    <w:rsid w:val="006D68C0"/>
    <w:rsid w:val="006D6964"/>
    <w:rsid w:val="006D79AF"/>
    <w:rsid w:val="006E027B"/>
    <w:rsid w:val="006E0770"/>
    <w:rsid w:val="006E29EC"/>
    <w:rsid w:val="006E3A5D"/>
    <w:rsid w:val="006E531C"/>
    <w:rsid w:val="006E7042"/>
    <w:rsid w:val="006E76F7"/>
    <w:rsid w:val="006E7DD4"/>
    <w:rsid w:val="006F0BB4"/>
    <w:rsid w:val="006F0F35"/>
    <w:rsid w:val="006F6967"/>
    <w:rsid w:val="006F7116"/>
    <w:rsid w:val="0070243B"/>
    <w:rsid w:val="00702A7F"/>
    <w:rsid w:val="00702C44"/>
    <w:rsid w:val="0070349F"/>
    <w:rsid w:val="00704512"/>
    <w:rsid w:val="00704AB6"/>
    <w:rsid w:val="007070D4"/>
    <w:rsid w:val="0070711C"/>
    <w:rsid w:val="00707F0E"/>
    <w:rsid w:val="007114DF"/>
    <w:rsid w:val="00712CFC"/>
    <w:rsid w:val="00713A10"/>
    <w:rsid w:val="0071409B"/>
    <w:rsid w:val="007144BB"/>
    <w:rsid w:val="0071542F"/>
    <w:rsid w:val="00715813"/>
    <w:rsid w:val="0071584E"/>
    <w:rsid w:val="007168EA"/>
    <w:rsid w:val="007207F1"/>
    <w:rsid w:val="00720AB1"/>
    <w:rsid w:val="00720AD1"/>
    <w:rsid w:val="007216A4"/>
    <w:rsid w:val="00721A1F"/>
    <w:rsid w:val="00722DE4"/>
    <w:rsid w:val="007234BB"/>
    <w:rsid w:val="00727248"/>
    <w:rsid w:val="00727F3B"/>
    <w:rsid w:val="007327E2"/>
    <w:rsid w:val="00732DCC"/>
    <w:rsid w:val="00732F2A"/>
    <w:rsid w:val="0073359F"/>
    <w:rsid w:val="007344BA"/>
    <w:rsid w:val="007353F5"/>
    <w:rsid w:val="00736754"/>
    <w:rsid w:val="00737D44"/>
    <w:rsid w:val="0074048E"/>
    <w:rsid w:val="007406B2"/>
    <w:rsid w:val="00742144"/>
    <w:rsid w:val="00742DE2"/>
    <w:rsid w:val="00742E83"/>
    <w:rsid w:val="00742EFC"/>
    <w:rsid w:val="007436AC"/>
    <w:rsid w:val="00745E4A"/>
    <w:rsid w:val="007474AA"/>
    <w:rsid w:val="0075176E"/>
    <w:rsid w:val="00752B5D"/>
    <w:rsid w:val="00753520"/>
    <w:rsid w:val="0075366F"/>
    <w:rsid w:val="007546E2"/>
    <w:rsid w:val="007558F0"/>
    <w:rsid w:val="00755DF5"/>
    <w:rsid w:val="007570DF"/>
    <w:rsid w:val="00757C08"/>
    <w:rsid w:val="0076060F"/>
    <w:rsid w:val="00760A8A"/>
    <w:rsid w:val="00761A65"/>
    <w:rsid w:val="00762D8F"/>
    <w:rsid w:val="00763378"/>
    <w:rsid w:val="0076354C"/>
    <w:rsid w:val="00763DFA"/>
    <w:rsid w:val="00764AAB"/>
    <w:rsid w:val="00765448"/>
    <w:rsid w:val="0077066F"/>
    <w:rsid w:val="0077352A"/>
    <w:rsid w:val="007738D5"/>
    <w:rsid w:val="00773DDE"/>
    <w:rsid w:val="00774188"/>
    <w:rsid w:val="00774DE0"/>
    <w:rsid w:val="00777906"/>
    <w:rsid w:val="007819E7"/>
    <w:rsid w:val="007820DA"/>
    <w:rsid w:val="00782D3C"/>
    <w:rsid w:val="00783A93"/>
    <w:rsid w:val="00785B65"/>
    <w:rsid w:val="007867FD"/>
    <w:rsid w:val="0078719B"/>
    <w:rsid w:val="00787269"/>
    <w:rsid w:val="007903AC"/>
    <w:rsid w:val="007906F1"/>
    <w:rsid w:val="00791C03"/>
    <w:rsid w:val="00792866"/>
    <w:rsid w:val="00792AF3"/>
    <w:rsid w:val="00792BEB"/>
    <w:rsid w:val="007938A8"/>
    <w:rsid w:val="00793C7A"/>
    <w:rsid w:val="00794A6B"/>
    <w:rsid w:val="00794BA2"/>
    <w:rsid w:val="00794BF2"/>
    <w:rsid w:val="00795162"/>
    <w:rsid w:val="007953C6"/>
    <w:rsid w:val="00796DA2"/>
    <w:rsid w:val="00797AF6"/>
    <w:rsid w:val="007A052D"/>
    <w:rsid w:val="007A0E6D"/>
    <w:rsid w:val="007A1536"/>
    <w:rsid w:val="007A29A0"/>
    <w:rsid w:val="007A2DDA"/>
    <w:rsid w:val="007A2E6F"/>
    <w:rsid w:val="007A328B"/>
    <w:rsid w:val="007A3BB1"/>
    <w:rsid w:val="007A465A"/>
    <w:rsid w:val="007A4700"/>
    <w:rsid w:val="007A4D06"/>
    <w:rsid w:val="007A504D"/>
    <w:rsid w:val="007A5C50"/>
    <w:rsid w:val="007A5F48"/>
    <w:rsid w:val="007A6462"/>
    <w:rsid w:val="007A6D03"/>
    <w:rsid w:val="007A7F80"/>
    <w:rsid w:val="007B057F"/>
    <w:rsid w:val="007B0873"/>
    <w:rsid w:val="007B16CD"/>
    <w:rsid w:val="007B1F16"/>
    <w:rsid w:val="007B3E57"/>
    <w:rsid w:val="007B4749"/>
    <w:rsid w:val="007B5D90"/>
    <w:rsid w:val="007B6433"/>
    <w:rsid w:val="007C12F5"/>
    <w:rsid w:val="007C153B"/>
    <w:rsid w:val="007C15DD"/>
    <w:rsid w:val="007C25CD"/>
    <w:rsid w:val="007C358C"/>
    <w:rsid w:val="007C3BC3"/>
    <w:rsid w:val="007C3BD8"/>
    <w:rsid w:val="007C4176"/>
    <w:rsid w:val="007C4EEC"/>
    <w:rsid w:val="007C77C6"/>
    <w:rsid w:val="007D0456"/>
    <w:rsid w:val="007D0DBD"/>
    <w:rsid w:val="007D33FF"/>
    <w:rsid w:val="007D4F39"/>
    <w:rsid w:val="007D5C19"/>
    <w:rsid w:val="007D6118"/>
    <w:rsid w:val="007D7188"/>
    <w:rsid w:val="007E1AFE"/>
    <w:rsid w:val="007E1CB6"/>
    <w:rsid w:val="007E1EF5"/>
    <w:rsid w:val="007E2BDF"/>
    <w:rsid w:val="007E2FF2"/>
    <w:rsid w:val="007E377B"/>
    <w:rsid w:val="007E435B"/>
    <w:rsid w:val="007E4FAA"/>
    <w:rsid w:val="007E5B34"/>
    <w:rsid w:val="007E73C6"/>
    <w:rsid w:val="007E7CC8"/>
    <w:rsid w:val="007F44E0"/>
    <w:rsid w:val="007F6108"/>
    <w:rsid w:val="007F6180"/>
    <w:rsid w:val="007F67C6"/>
    <w:rsid w:val="007F69B6"/>
    <w:rsid w:val="007F747F"/>
    <w:rsid w:val="007F7503"/>
    <w:rsid w:val="007F769C"/>
    <w:rsid w:val="007F7E7F"/>
    <w:rsid w:val="00800B2F"/>
    <w:rsid w:val="008012B9"/>
    <w:rsid w:val="00801E2B"/>
    <w:rsid w:val="0080219B"/>
    <w:rsid w:val="008048D1"/>
    <w:rsid w:val="00806B7A"/>
    <w:rsid w:val="008076B9"/>
    <w:rsid w:val="00807BB2"/>
    <w:rsid w:val="00810D89"/>
    <w:rsid w:val="00811E32"/>
    <w:rsid w:val="008124DD"/>
    <w:rsid w:val="00812E11"/>
    <w:rsid w:val="00815661"/>
    <w:rsid w:val="00816210"/>
    <w:rsid w:val="0081622E"/>
    <w:rsid w:val="00820C81"/>
    <w:rsid w:val="008210AE"/>
    <w:rsid w:val="00823416"/>
    <w:rsid w:val="00825872"/>
    <w:rsid w:val="00826298"/>
    <w:rsid w:val="008268D6"/>
    <w:rsid w:val="00827252"/>
    <w:rsid w:val="00827C89"/>
    <w:rsid w:val="00827D30"/>
    <w:rsid w:val="00830D8D"/>
    <w:rsid w:val="00831708"/>
    <w:rsid w:val="00834DBF"/>
    <w:rsid w:val="0083536E"/>
    <w:rsid w:val="0084070C"/>
    <w:rsid w:val="00840E3C"/>
    <w:rsid w:val="00841EC5"/>
    <w:rsid w:val="00841F79"/>
    <w:rsid w:val="00842CBE"/>
    <w:rsid w:val="008430DB"/>
    <w:rsid w:val="00845160"/>
    <w:rsid w:val="008459B8"/>
    <w:rsid w:val="008465C0"/>
    <w:rsid w:val="00846DA4"/>
    <w:rsid w:val="0084709F"/>
    <w:rsid w:val="0085029D"/>
    <w:rsid w:val="00851764"/>
    <w:rsid w:val="00853BCC"/>
    <w:rsid w:val="00854396"/>
    <w:rsid w:val="008550F0"/>
    <w:rsid w:val="00861170"/>
    <w:rsid w:val="008614C6"/>
    <w:rsid w:val="00862A91"/>
    <w:rsid w:val="00863A5C"/>
    <w:rsid w:val="008661B6"/>
    <w:rsid w:val="00872A42"/>
    <w:rsid w:val="0087451C"/>
    <w:rsid w:val="0087456C"/>
    <w:rsid w:val="00874B89"/>
    <w:rsid w:val="00875E16"/>
    <w:rsid w:val="00875F7E"/>
    <w:rsid w:val="00882569"/>
    <w:rsid w:val="00882840"/>
    <w:rsid w:val="00885D88"/>
    <w:rsid w:val="00887F08"/>
    <w:rsid w:val="00892A7E"/>
    <w:rsid w:val="008936D9"/>
    <w:rsid w:val="008945EE"/>
    <w:rsid w:val="0089493F"/>
    <w:rsid w:val="008A0811"/>
    <w:rsid w:val="008A2C0F"/>
    <w:rsid w:val="008A4C6D"/>
    <w:rsid w:val="008A5E4C"/>
    <w:rsid w:val="008A71CF"/>
    <w:rsid w:val="008B152D"/>
    <w:rsid w:val="008B1FE6"/>
    <w:rsid w:val="008B235C"/>
    <w:rsid w:val="008B2A3C"/>
    <w:rsid w:val="008B33AB"/>
    <w:rsid w:val="008B33C2"/>
    <w:rsid w:val="008B5523"/>
    <w:rsid w:val="008B6F5A"/>
    <w:rsid w:val="008B7385"/>
    <w:rsid w:val="008C0478"/>
    <w:rsid w:val="008C1386"/>
    <w:rsid w:val="008C1901"/>
    <w:rsid w:val="008C195F"/>
    <w:rsid w:val="008C2341"/>
    <w:rsid w:val="008C23A2"/>
    <w:rsid w:val="008C24EF"/>
    <w:rsid w:val="008D01FB"/>
    <w:rsid w:val="008D0275"/>
    <w:rsid w:val="008D0307"/>
    <w:rsid w:val="008D0489"/>
    <w:rsid w:val="008D0A13"/>
    <w:rsid w:val="008D244F"/>
    <w:rsid w:val="008D3075"/>
    <w:rsid w:val="008D374F"/>
    <w:rsid w:val="008D42A2"/>
    <w:rsid w:val="008D4C6E"/>
    <w:rsid w:val="008D6602"/>
    <w:rsid w:val="008E1079"/>
    <w:rsid w:val="008E1095"/>
    <w:rsid w:val="008E25B3"/>
    <w:rsid w:val="008E3E09"/>
    <w:rsid w:val="008E52D9"/>
    <w:rsid w:val="008E63FC"/>
    <w:rsid w:val="008F008C"/>
    <w:rsid w:val="008F07DC"/>
    <w:rsid w:val="008F0D4E"/>
    <w:rsid w:val="008F3601"/>
    <w:rsid w:val="008F37F8"/>
    <w:rsid w:val="008F4AD1"/>
    <w:rsid w:val="008F53C0"/>
    <w:rsid w:val="008F55A7"/>
    <w:rsid w:val="008F65C2"/>
    <w:rsid w:val="00901AFF"/>
    <w:rsid w:val="00903BD7"/>
    <w:rsid w:val="0090416D"/>
    <w:rsid w:val="0090438F"/>
    <w:rsid w:val="009052D3"/>
    <w:rsid w:val="00906F4F"/>
    <w:rsid w:val="00907EA9"/>
    <w:rsid w:val="00911603"/>
    <w:rsid w:val="009118F2"/>
    <w:rsid w:val="00912E63"/>
    <w:rsid w:val="00912F8B"/>
    <w:rsid w:val="00913D2D"/>
    <w:rsid w:val="00914E21"/>
    <w:rsid w:val="00916D4C"/>
    <w:rsid w:val="00920478"/>
    <w:rsid w:val="0092121E"/>
    <w:rsid w:val="00921635"/>
    <w:rsid w:val="009219C7"/>
    <w:rsid w:val="00924261"/>
    <w:rsid w:val="00927F43"/>
    <w:rsid w:val="009320F5"/>
    <w:rsid w:val="00932A6B"/>
    <w:rsid w:val="00936604"/>
    <w:rsid w:val="00936B11"/>
    <w:rsid w:val="009370E6"/>
    <w:rsid w:val="009409A7"/>
    <w:rsid w:val="00940DF1"/>
    <w:rsid w:val="00941EF8"/>
    <w:rsid w:val="00943047"/>
    <w:rsid w:val="00945170"/>
    <w:rsid w:val="009512F1"/>
    <w:rsid w:val="0095158F"/>
    <w:rsid w:val="009517F2"/>
    <w:rsid w:val="00955AD4"/>
    <w:rsid w:val="0095609B"/>
    <w:rsid w:val="00956E00"/>
    <w:rsid w:val="00961074"/>
    <w:rsid w:val="00961137"/>
    <w:rsid w:val="00962C7F"/>
    <w:rsid w:val="00963B97"/>
    <w:rsid w:val="00964265"/>
    <w:rsid w:val="009652D0"/>
    <w:rsid w:val="009709C2"/>
    <w:rsid w:val="00973E2E"/>
    <w:rsid w:val="00974210"/>
    <w:rsid w:val="009743A1"/>
    <w:rsid w:val="00975869"/>
    <w:rsid w:val="00977313"/>
    <w:rsid w:val="009818E7"/>
    <w:rsid w:val="00981D00"/>
    <w:rsid w:val="009835E1"/>
    <w:rsid w:val="00983794"/>
    <w:rsid w:val="00985AEE"/>
    <w:rsid w:val="00986015"/>
    <w:rsid w:val="00987210"/>
    <w:rsid w:val="00987E9D"/>
    <w:rsid w:val="009900D1"/>
    <w:rsid w:val="00990434"/>
    <w:rsid w:val="009910B2"/>
    <w:rsid w:val="009944CC"/>
    <w:rsid w:val="00994D48"/>
    <w:rsid w:val="009A2660"/>
    <w:rsid w:val="009A2A4D"/>
    <w:rsid w:val="009A3CEB"/>
    <w:rsid w:val="009A3D53"/>
    <w:rsid w:val="009A46AE"/>
    <w:rsid w:val="009A52D9"/>
    <w:rsid w:val="009A54F3"/>
    <w:rsid w:val="009A66EF"/>
    <w:rsid w:val="009A6C31"/>
    <w:rsid w:val="009A7B41"/>
    <w:rsid w:val="009B058E"/>
    <w:rsid w:val="009B1A00"/>
    <w:rsid w:val="009B2E98"/>
    <w:rsid w:val="009B33E7"/>
    <w:rsid w:val="009B4374"/>
    <w:rsid w:val="009B4827"/>
    <w:rsid w:val="009B58A6"/>
    <w:rsid w:val="009B666B"/>
    <w:rsid w:val="009C137D"/>
    <w:rsid w:val="009C320C"/>
    <w:rsid w:val="009C354B"/>
    <w:rsid w:val="009C5618"/>
    <w:rsid w:val="009C658B"/>
    <w:rsid w:val="009C7BF9"/>
    <w:rsid w:val="009D149B"/>
    <w:rsid w:val="009D228D"/>
    <w:rsid w:val="009D3747"/>
    <w:rsid w:val="009D5867"/>
    <w:rsid w:val="009D5A65"/>
    <w:rsid w:val="009E07F9"/>
    <w:rsid w:val="009E1339"/>
    <w:rsid w:val="009E3264"/>
    <w:rsid w:val="009E4120"/>
    <w:rsid w:val="009E5DE8"/>
    <w:rsid w:val="009E5FD2"/>
    <w:rsid w:val="009E63B6"/>
    <w:rsid w:val="009F07FE"/>
    <w:rsid w:val="009F1CAB"/>
    <w:rsid w:val="009F21A1"/>
    <w:rsid w:val="009F3EB1"/>
    <w:rsid w:val="009F492B"/>
    <w:rsid w:val="009F4CA6"/>
    <w:rsid w:val="009F71E2"/>
    <w:rsid w:val="00A00CEC"/>
    <w:rsid w:val="00A0176D"/>
    <w:rsid w:val="00A02612"/>
    <w:rsid w:val="00A02D8C"/>
    <w:rsid w:val="00A03236"/>
    <w:rsid w:val="00A03345"/>
    <w:rsid w:val="00A04AF7"/>
    <w:rsid w:val="00A06DE4"/>
    <w:rsid w:val="00A07696"/>
    <w:rsid w:val="00A10A9B"/>
    <w:rsid w:val="00A12F50"/>
    <w:rsid w:val="00A137D0"/>
    <w:rsid w:val="00A14755"/>
    <w:rsid w:val="00A15061"/>
    <w:rsid w:val="00A153F5"/>
    <w:rsid w:val="00A15697"/>
    <w:rsid w:val="00A17107"/>
    <w:rsid w:val="00A17E60"/>
    <w:rsid w:val="00A204DE"/>
    <w:rsid w:val="00A22D64"/>
    <w:rsid w:val="00A22E67"/>
    <w:rsid w:val="00A23460"/>
    <w:rsid w:val="00A24903"/>
    <w:rsid w:val="00A250A4"/>
    <w:rsid w:val="00A2592B"/>
    <w:rsid w:val="00A30988"/>
    <w:rsid w:val="00A310CC"/>
    <w:rsid w:val="00A31B28"/>
    <w:rsid w:val="00A32430"/>
    <w:rsid w:val="00A346F6"/>
    <w:rsid w:val="00A34AF8"/>
    <w:rsid w:val="00A35243"/>
    <w:rsid w:val="00A35688"/>
    <w:rsid w:val="00A36647"/>
    <w:rsid w:val="00A36EA8"/>
    <w:rsid w:val="00A37913"/>
    <w:rsid w:val="00A415C0"/>
    <w:rsid w:val="00A42F61"/>
    <w:rsid w:val="00A43B72"/>
    <w:rsid w:val="00A4440B"/>
    <w:rsid w:val="00A47344"/>
    <w:rsid w:val="00A47400"/>
    <w:rsid w:val="00A50769"/>
    <w:rsid w:val="00A54E15"/>
    <w:rsid w:val="00A56121"/>
    <w:rsid w:val="00A56356"/>
    <w:rsid w:val="00A56B86"/>
    <w:rsid w:val="00A57725"/>
    <w:rsid w:val="00A57E6B"/>
    <w:rsid w:val="00A62723"/>
    <w:rsid w:val="00A6344A"/>
    <w:rsid w:val="00A64BDC"/>
    <w:rsid w:val="00A67474"/>
    <w:rsid w:val="00A70CE8"/>
    <w:rsid w:val="00A713C8"/>
    <w:rsid w:val="00A71DDE"/>
    <w:rsid w:val="00A72572"/>
    <w:rsid w:val="00A741E2"/>
    <w:rsid w:val="00A75761"/>
    <w:rsid w:val="00A75F8C"/>
    <w:rsid w:val="00A76124"/>
    <w:rsid w:val="00A767C6"/>
    <w:rsid w:val="00A773CD"/>
    <w:rsid w:val="00A774C3"/>
    <w:rsid w:val="00A8183A"/>
    <w:rsid w:val="00A81B9B"/>
    <w:rsid w:val="00A81CD3"/>
    <w:rsid w:val="00A82535"/>
    <w:rsid w:val="00A82670"/>
    <w:rsid w:val="00A84373"/>
    <w:rsid w:val="00A8583A"/>
    <w:rsid w:val="00A858BE"/>
    <w:rsid w:val="00A87856"/>
    <w:rsid w:val="00A91FA7"/>
    <w:rsid w:val="00A926C4"/>
    <w:rsid w:val="00A93372"/>
    <w:rsid w:val="00A939D5"/>
    <w:rsid w:val="00A96CE4"/>
    <w:rsid w:val="00A978D8"/>
    <w:rsid w:val="00AA01BE"/>
    <w:rsid w:val="00AA0485"/>
    <w:rsid w:val="00AA0711"/>
    <w:rsid w:val="00AA1051"/>
    <w:rsid w:val="00AA1BCD"/>
    <w:rsid w:val="00AA3017"/>
    <w:rsid w:val="00AA3195"/>
    <w:rsid w:val="00AA383A"/>
    <w:rsid w:val="00AA38B9"/>
    <w:rsid w:val="00AA3987"/>
    <w:rsid w:val="00AA409E"/>
    <w:rsid w:val="00AA57D7"/>
    <w:rsid w:val="00AA619F"/>
    <w:rsid w:val="00AA6BBD"/>
    <w:rsid w:val="00AA6D09"/>
    <w:rsid w:val="00AA7C31"/>
    <w:rsid w:val="00AB1058"/>
    <w:rsid w:val="00AB17CA"/>
    <w:rsid w:val="00AB18C8"/>
    <w:rsid w:val="00AB1E7D"/>
    <w:rsid w:val="00AB271B"/>
    <w:rsid w:val="00AB2EC0"/>
    <w:rsid w:val="00AB3879"/>
    <w:rsid w:val="00AB3B3E"/>
    <w:rsid w:val="00AB5E2A"/>
    <w:rsid w:val="00AB747A"/>
    <w:rsid w:val="00AB7535"/>
    <w:rsid w:val="00AB75A3"/>
    <w:rsid w:val="00AB798A"/>
    <w:rsid w:val="00AB7E65"/>
    <w:rsid w:val="00AC070C"/>
    <w:rsid w:val="00AC0924"/>
    <w:rsid w:val="00AC0E31"/>
    <w:rsid w:val="00AC11E1"/>
    <w:rsid w:val="00AC477F"/>
    <w:rsid w:val="00AC4BB2"/>
    <w:rsid w:val="00AC5211"/>
    <w:rsid w:val="00AC7060"/>
    <w:rsid w:val="00AD117A"/>
    <w:rsid w:val="00AD1D90"/>
    <w:rsid w:val="00AD2452"/>
    <w:rsid w:val="00AD269A"/>
    <w:rsid w:val="00AD2868"/>
    <w:rsid w:val="00AD496D"/>
    <w:rsid w:val="00AD4D88"/>
    <w:rsid w:val="00AD4EA4"/>
    <w:rsid w:val="00AD726F"/>
    <w:rsid w:val="00AE0FB8"/>
    <w:rsid w:val="00AE1C50"/>
    <w:rsid w:val="00AE2795"/>
    <w:rsid w:val="00AE4761"/>
    <w:rsid w:val="00AE5385"/>
    <w:rsid w:val="00AE54D2"/>
    <w:rsid w:val="00AF06AD"/>
    <w:rsid w:val="00AF09EB"/>
    <w:rsid w:val="00AF11B8"/>
    <w:rsid w:val="00AF220C"/>
    <w:rsid w:val="00AF2720"/>
    <w:rsid w:val="00AF2DBB"/>
    <w:rsid w:val="00AF31BC"/>
    <w:rsid w:val="00AF31D2"/>
    <w:rsid w:val="00AF3B4A"/>
    <w:rsid w:val="00B001BE"/>
    <w:rsid w:val="00B008DD"/>
    <w:rsid w:val="00B00943"/>
    <w:rsid w:val="00B00FF1"/>
    <w:rsid w:val="00B0253A"/>
    <w:rsid w:val="00B032F5"/>
    <w:rsid w:val="00B040D1"/>
    <w:rsid w:val="00B04E9B"/>
    <w:rsid w:val="00B0543A"/>
    <w:rsid w:val="00B05822"/>
    <w:rsid w:val="00B06F8E"/>
    <w:rsid w:val="00B124BE"/>
    <w:rsid w:val="00B135BD"/>
    <w:rsid w:val="00B149E4"/>
    <w:rsid w:val="00B15495"/>
    <w:rsid w:val="00B21326"/>
    <w:rsid w:val="00B21474"/>
    <w:rsid w:val="00B2237B"/>
    <w:rsid w:val="00B23496"/>
    <w:rsid w:val="00B23D00"/>
    <w:rsid w:val="00B23FEE"/>
    <w:rsid w:val="00B25EDA"/>
    <w:rsid w:val="00B2649A"/>
    <w:rsid w:val="00B27BA8"/>
    <w:rsid w:val="00B3064B"/>
    <w:rsid w:val="00B3272B"/>
    <w:rsid w:val="00B32F79"/>
    <w:rsid w:val="00B33035"/>
    <w:rsid w:val="00B33274"/>
    <w:rsid w:val="00B33A62"/>
    <w:rsid w:val="00B33B9A"/>
    <w:rsid w:val="00B340ED"/>
    <w:rsid w:val="00B35620"/>
    <w:rsid w:val="00B37324"/>
    <w:rsid w:val="00B37FD2"/>
    <w:rsid w:val="00B40213"/>
    <w:rsid w:val="00B404B4"/>
    <w:rsid w:val="00B4189C"/>
    <w:rsid w:val="00B42A6D"/>
    <w:rsid w:val="00B44109"/>
    <w:rsid w:val="00B446EA"/>
    <w:rsid w:val="00B44A4F"/>
    <w:rsid w:val="00B47A30"/>
    <w:rsid w:val="00B50B4D"/>
    <w:rsid w:val="00B51DEB"/>
    <w:rsid w:val="00B533C3"/>
    <w:rsid w:val="00B542D2"/>
    <w:rsid w:val="00B542FE"/>
    <w:rsid w:val="00B55704"/>
    <w:rsid w:val="00B55F3B"/>
    <w:rsid w:val="00B56E96"/>
    <w:rsid w:val="00B603A7"/>
    <w:rsid w:val="00B60C57"/>
    <w:rsid w:val="00B64CD5"/>
    <w:rsid w:val="00B6635E"/>
    <w:rsid w:val="00B666DF"/>
    <w:rsid w:val="00B66BAB"/>
    <w:rsid w:val="00B67CD8"/>
    <w:rsid w:val="00B67DD9"/>
    <w:rsid w:val="00B70670"/>
    <w:rsid w:val="00B70CC6"/>
    <w:rsid w:val="00B724BD"/>
    <w:rsid w:val="00B72BDD"/>
    <w:rsid w:val="00B736D8"/>
    <w:rsid w:val="00B74213"/>
    <w:rsid w:val="00B7438B"/>
    <w:rsid w:val="00B75B03"/>
    <w:rsid w:val="00B7736C"/>
    <w:rsid w:val="00B777FF"/>
    <w:rsid w:val="00B77C8A"/>
    <w:rsid w:val="00B803C6"/>
    <w:rsid w:val="00B809D0"/>
    <w:rsid w:val="00B80AC4"/>
    <w:rsid w:val="00B8200A"/>
    <w:rsid w:val="00B8365B"/>
    <w:rsid w:val="00B84539"/>
    <w:rsid w:val="00B858F5"/>
    <w:rsid w:val="00B8600F"/>
    <w:rsid w:val="00B872E3"/>
    <w:rsid w:val="00B87313"/>
    <w:rsid w:val="00B90343"/>
    <w:rsid w:val="00B909F4"/>
    <w:rsid w:val="00B90D92"/>
    <w:rsid w:val="00B92187"/>
    <w:rsid w:val="00B9347B"/>
    <w:rsid w:val="00B93AD7"/>
    <w:rsid w:val="00B93D57"/>
    <w:rsid w:val="00B940E8"/>
    <w:rsid w:val="00B95307"/>
    <w:rsid w:val="00B953C2"/>
    <w:rsid w:val="00B95993"/>
    <w:rsid w:val="00B9648A"/>
    <w:rsid w:val="00B9783C"/>
    <w:rsid w:val="00BA0F9B"/>
    <w:rsid w:val="00BA1AE1"/>
    <w:rsid w:val="00BA2B8D"/>
    <w:rsid w:val="00BA3038"/>
    <w:rsid w:val="00BA42A0"/>
    <w:rsid w:val="00BA4D71"/>
    <w:rsid w:val="00BA5ED0"/>
    <w:rsid w:val="00BA62C2"/>
    <w:rsid w:val="00BB214A"/>
    <w:rsid w:val="00BB3B87"/>
    <w:rsid w:val="00BB5A69"/>
    <w:rsid w:val="00BB5DB9"/>
    <w:rsid w:val="00BB5F0E"/>
    <w:rsid w:val="00BB6ACD"/>
    <w:rsid w:val="00BB7149"/>
    <w:rsid w:val="00BC00D9"/>
    <w:rsid w:val="00BC0FE7"/>
    <w:rsid w:val="00BC35D5"/>
    <w:rsid w:val="00BC4A42"/>
    <w:rsid w:val="00BC4AA0"/>
    <w:rsid w:val="00BC4C6F"/>
    <w:rsid w:val="00BC5D21"/>
    <w:rsid w:val="00BC7087"/>
    <w:rsid w:val="00BC7231"/>
    <w:rsid w:val="00BC778A"/>
    <w:rsid w:val="00BC7977"/>
    <w:rsid w:val="00BC7E77"/>
    <w:rsid w:val="00BC7ED8"/>
    <w:rsid w:val="00BD31BF"/>
    <w:rsid w:val="00BD3F85"/>
    <w:rsid w:val="00BD40E8"/>
    <w:rsid w:val="00BD47D9"/>
    <w:rsid w:val="00BE0510"/>
    <w:rsid w:val="00BE0718"/>
    <w:rsid w:val="00BE253D"/>
    <w:rsid w:val="00BE2CF6"/>
    <w:rsid w:val="00BF0AFA"/>
    <w:rsid w:val="00BF2946"/>
    <w:rsid w:val="00BF426A"/>
    <w:rsid w:val="00BF4D11"/>
    <w:rsid w:val="00BF5173"/>
    <w:rsid w:val="00BF56CD"/>
    <w:rsid w:val="00BF7D73"/>
    <w:rsid w:val="00C00704"/>
    <w:rsid w:val="00C00A20"/>
    <w:rsid w:val="00C0222E"/>
    <w:rsid w:val="00C02403"/>
    <w:rsid w:val="00C02B35"/>
    <w:rsid w:val="00C04A18"/>
    <w:rsid w:val="00C06EAF"/>
    <w:rsid w:val="00C10335"/>
    <w:rsid w:val="00C11CD0"/>
    <w:rsid w:val="00C11E46"/>
    <w:rsid w:val="00C12DE1"/>
    <w:rsid w:val="00C140DE"/>
    <w:rsid w:val="00C147F8"/>
    <w:rsid w:val="00C14DB5"/>
    <w:rsid w:val="00C16A71"/>
    <w:rsid w:val="00C17063"/>
    <w:rsid w:val="00C2195A"/>
    <w:rsid w:val="00C22526"/>
    <w:rsid w:val="00C22FB5"/>
    <w:rsid w:val="00C2356B"/>
    <w:rsid w:val="00C23FF5"/>
    <w:rsid w:val="00C265B9"/>
    <w:rsid w:val="00C268B4"/>
    <w:rsid w:val="00C27D90"/>
    <w:rsid w:val="00C32E67"/>
    <w:rsid w:val="00C330D7"/>
    <w:rsid w:val="00C33EE2"/>
    <w:rsid w:val="00C35355"/>
    <w:rsid w:val="00C36988"/>
    <w:rsid w:val="00C40565"/>
    <w:rsid w:val="00C40D43"/>
    <w:rsid w:val="00C41FA6"/>
    <w:rsid w:val="00C42815"/>
    <w:rsid w:val="00C434B3"/>
    <w:rsid w:val="00C44A90"/>
    <w:rsid w:val="00C44E41"/>
    <w:rsid w:val="00C44F68"/>
    <w:rsid w:val="00C45161"/>
    <w:rsid w:val="00C4565F"/>
    <w:rsid w:val="00C45B9F"/>
    <w:rsid w:val="00C45FBE"/>
    <w:rsid w:val="00C47386"/>
    <w:rsid w:val="00C47765"/>
    <w:rsid w:val="00C51544"/>
    <w:rsid w:val="00C5197D"/>
    <w:rsid w:val="00C5358D"/>
    <w:rsid w:val="00C53A80"/>
    <w:rsid w:val="00C54C0C"/>
    <w:rsid w:val="00C56A22"/>
    <w:rsid w:val="00C56C20"/>
    <w:rsid w:val="00C57FC4"/>
    <w:rsid w:val="00C63E79"/>
    <w:rsid w:val="00C660FE"/>
    <w:rsid w:val="00C67032"/>
    <w:rsid w:val="00C6756E"/>
    <w:rsid w:val="00C7247B"/>
    <w:rsid w:val="00C74B69"/>
    <w:rsid w:val="00C751EC"/>
    <w:rsid w:val="00C7656D"/>
    <w:rsid w:val="00C7795B"/>
    <w:rsid w:val="00C8074F"/>
    <w:rsid w:val="00C811EF"/>
    <w:rsid w:val="00C81939"/>
    <w:rsid w:val="00C821A1"/>
    <w:rsid w:val="00C851E1"/>
    <w:rsid w:val="00C85D34"/>
    <w:rsid w:val="00C8655B"/>
    <w:rsid w:val="00C8680C"/>
    <w:rsid w:val="00C873E3"/>
    <w:rsid w:val="00C87D78"/>
    <w:rsid w:val="00C90CB3"/>
    <w:rsid w:val="00C9188D"/>
    <w:rsid w:val="00C9226C"/>
    <w:rsid w:val="00C934AE"/>
    <w:rsid w:val="00C947FB"/>
    <w:rsid w:val="00C9507A"/>
    <w:rsid w:val="00C95639"/>
    <w:rsid w:val="00C95A6D"/>
    <w:rsid w:val="00C964B7"/>
    <w:rsid w:val="00C96F2D"/>
    <w:rsid w:val="00C97689"/>
    <w:rsid w:val="00CA0B26"/>
    <w:rsid w:val="00CA168D"/>
    <w:rsid w:val="00CA4893"/>
    <w:rsid w:val="00CA4F27"/>
    <w:rsid w:val="00CA567E"/>
    <w:rsid w:val="00CA5DCE"/>
    <w:rsid w:val="00CA66D4"/>
    <w:rsid w:val="00CA6B90"/>
    <w:rsid w:val="00CA6E85"/>
    <w:rsid w:val="00CA74D2"/>
    <w:rsid w:val="00CB10C3"/>
    <w:rsid w:val="00CB2F62"/>
    <w:rsid w:val="00CB369A"/>
    <w:rsid w:val="00CB497D"/>
    <w:rsid w:val="00CB547B"/>
    <w:rsid w:val="00CB549F"/>
    <w:rsid w:val="00CB55D2"/>
    <w:rsid w:val="00CB5761"/>
    <w:rsid w:val="00CB589C"/>
    <w:rsid w:val="00CB5CA0"/>
    <w:rsid w:val="00CB76C0"/>
    <w:rsid w:val="00CC0401"/>
    <w:rsid w:val="00CC1472"/>
    <w:rsid w:val="00CC1E13"/>
    <w:rsid w:val="00CC211A"/>
    <w:rsid w:val="00CC2610"/>
    <w:rsid w:val="00CC265A"/>
    <w:rsid w:val="00CC28DD"/>
    <w:rsid w:val="00CC319D"/>
    <w:rsid w:val="00CC5FE0"/>
    <w:rsid w:val="00CC73B4"/>
    <w:rsid w:val="00CC7E3D"/>
    <w:rsid w:val="00CD00B9"/>
    <w:rsid w:val="00CD04CD"/>
    <w:rsid w:val="00CD603E"/>
    <w:rsid w:val="00CD64B2"/>
    <w:rsid w:val="00CE0945"/>
    <w:rsid w:val="00CE0B48"/>
    <w:rsid w:val="00CE1AF4"/>
    <w:rsid w:val="00CE2E8C"/>
    <w:rsid w:val="00CE741E"/>
    <w:rsid w:val="00CF3589"/>
    <w:rsid w:val="00CF3F4D"/>
    <w:rsid w:val="00CF3FAC"/>
    <w:rsid w:val="00CF5D41"/>
    <w:rsid w:val="00D00EFF"/>
    <w:rsid w:val="00D01C2B"/>
    <w:rsid w:val="00D02885"/>
    <w:rsid w:val="00D02A6B"/>
    <w:rsid w:val="00D02FE8"/>
    <w:rsid w:val="00D04CF7"/>
    <w:rsid w:val="00D0656C"/>
    <w:rsid w:val="00D065BE"/>
    <w:rsid w:val="00D068E8"/>
    <w:rsid w:val="00D07094"/>
    <w:rsid w:val="00D07133"/>
    <w:rsid w:val="00D075A1"/>
    <w:rsid w:val="00D07A2C"/>
    <w:rsid w:val="00D11E73"/>
    <w:rsid w:val="00D14F1B"/>
    <w:rsid w:val="00D15BA2"/>
    <w:rsid w:val="00D165D7"/>
    <w:rsid w:val="00D168BC"/>
    <w:rsid w:val="00D17F26"/>
    <w:rsid w:val="00D20CCE"/>
    <w:rsid w:val="00D218B8"/>
    <w:rsid w:val="00D22386"/>
    <w:rsid w:val="00D2264E"/>
    <w:rsid w:val="00D23736"/>
    <w:rsid w:val="00D25CDF"/>
    <w:rsid w:val="00D27022"/>
    <w:rsid w:val="00D30D53"/>
    <w:rsid w:val="00D322F4"/>
    <w:rsid w:val="00D33693"/>
    <w:rsid w:val="00D376A4"/>
    <w:rsid w:val="00D37D23"/>
    <w:rsid w:val="00D37D6C"/>
    <w:rsid w:val="00D41E19"/>
    <w:rsid w:val="00D42D3E"/>
    <w:rsid w:val="00D43899"/>
    <w:rsid w:val="00D44261"/>
    <w:rsid w:val="00D46003"/>
    <w:rsid w:val="00D4751A"/>
    <w:rsid w:val="00D47CCF"/>
    <w:rsid w:val="00D5259A"/>
    <w:rsid w:val="00D5483E"/>
    <w:rsid w:val="00D56C57"/>
    <w:rsid w:val="00D60368"/>
    <w:rsid w:val="00D60469"/>
    <w:rsid w:val="00D60DD9"/>
    <w:rsid w:val="00D627F6"/>
    <w:rsid w:val="00D62D5A"/>
    <w:rsid w:val="00D64376"/>
    <w:rsid w:val="00D65162"/>
    <w:rsid w:val="00D65541"/>
    <w:rsid w:val="00D65821"/>
    <w:rsid w:val="00D66462"/>
    <w:rsid w:val="00D6740F"/>
    <w:rsid w:val="00D67BC0"/>
    <w:rsid w:val="00D67DCE"/>
    <w:rsid w:val="00D703F0"/>
    <w:rsid w:val="00D706E5"/>
    <w:rsid w:val="00D717C4"/>
    <w:rsid w:val="00D71D87"/>
    <w:rsid w:val="00D72892"/>
    <w:rsid w:val="00D7299B"/>
    <w:rsid w:val="00D7344B"/>
    <w:rsid w:val="00D73741"/>
    <w:rsid w:val="00D73F40"/>
    <w:rsid w:val="00D73FFA"/>
    <w:rsid w:val="00D74799"/>
    <w:rsid w:val="00D759A8"/>
    <w:rsid w:val="00D75A51"/>
    <w:rsid w:val="00D7709A"/>
    <w:rsid w:val="00D7754A"/>
    <w:rsid w:val="00D77FC3"/>
    <w:rsid w:val="00D80049"/>
    <w:rsid w:val="00D80F95"/>
    <w:rsid w:val="00D81154"/>
    <w:rsid w:val="00D8145C"/>
    <w:rsid w:val="00D827D0"/>
    <w:rsid w:val="00D82D12"/>
    <w:rsid w:val="00D8318F"/>
    <w:rsid w:val="00D836B4"/>
    <w:rsid w:val="00D83AAE"/>
    <w:rsid w:val="00D83F1A"/>
    <w:rsid w:val="00D84277"/>
    <w:rsid w:val="00D864D3"/>
    <w:rsid w:val="00D87103"/>
    <w:rsid w:val="00D87455"/>
    <w:rsid w:val="00D900E4"/>
    <w:rsid w:val="00D92141"/>
    <w:rsid w:val="00D92316"/>
    <w:rsid w:val="00D92A21"/>
    <w:rsid w:val="00D936F6"/>
    <w:rsid w:val="00D93EF8"/>
    <w:rsid w:val="00D9416A"/>
    <w:rsid w:val="00D9474C"/>
    <w:rsid w:val="00D95422"/>
    <w:rsid w:val="00D96A69"/>
    <w:rsid w:val="00D96CEC"/>
    <w:rsid w:val="00DA020F"/>
    <w:rsid w:val="00DA14FA"/>
    <w:rsid w:val="00DA2A67"/>
    <w:rsid w:val="00DA2BDB"/>
    <w:rsid w:val="00DA39BF"/>
    <w:rsid w:val="00DA3CD6"/>
    <w:rsid w:val="00DA47A9"/>
    <w:rsid w:val="00DA5466"/>
    <w:rsid w:val="00DA5F2B"/>
    <w:rsid w:val="00DB0180"/>
    <w:rsid w:val="00DB04C1"/>
    <w:rsid w:val="00DB0803"/>
    <w:rsid w:val="00DB090F"/>
    <w:rsid w:val="00DB25EC"/>
    <w:rsid w:val="00DB2FED"/>
    <w:rsid w:val="00DB59ED"/>
    <w:rsid w:val="00DC0FCA"/>
    <w:rsid w:val="00DC2884"/>
    <w:rsid w:val="00DC34D4"/>
    <w:rsid w:val="00DC58F9"/>
    <w:rsid w:val="00DC59D4"/>
    <w:rsid w:val="00DC5CCE"/>
    <w:rsid w:val="00DC64C0"/>
    <w:rsid w:val="00DC7946"/>
    <w:rsid w:val="00DD070A"/>
    <w:rsid w:val="00DD24A9"/>
    <w:rsid w:val="00DD279B"/>
    <w:rsid w:val="00DD2A50"/>
    <w:rsid w:val="00DD2D21"/>
    <w:rsid w:val="00DD328E"/>
    <w:rsid w:val="00DD4A28"/>
    <w:rsid w:val="00DD5240"/>
    <w:rsid w:val="00DD6AF3"/>
    <w:rsid w:val="00DD6CCD"/>
    <w:rsid w:val="00DE13A1"/>
    <w:rsid w:val="00DE2E98"/>
    <w:rsid w:val="00DE32D3"/>
    <w:rsid w:val="00DE3A92"/>
    <w:rsid w:val="00DE3C49"/>
    <w:rsid w:val="00DE40F9"/>
    <w:rsid w:val="00DE529C"/>
    <w:rsid w:val="00DE559E"/>
    <w:rsid w:val="00DE5D87"/>
    <w:rsid w:val="00DE655D"/>
    <w:rsid w:val="00DE6C8A"/>
    <w:rsid w:val="00DE6D5C"/>
    <w:rsid w:val="00DE7947"/>
    <w:rsid w:val="00DE7E83"/>
    <w:rsid w:val="00DF0B4F"/>
    <w:rsid w:val="00DF1214"/>
    <w:rsid w:val="00DF1850"/>
    <w:rsid w:val="00DF1930"/>
    <w:rsid w:val="00DF3C82"/>
    <w:rsid w:val="00DF4013"/>
    <w:rsid w:val="00DF46C3"/>
    <w:rsid w:val="00DF48AD"/>
    <w:rsid w:val="00DF642C"/>
    <w:rsid w:val="00DF6841"/>
    <w:rsid w:val="00E0132E"/>
    <w:rsid w:val="00E017F4"/>
    <w:rsid w:val="00E02F6E"/>
    <w:rsid w:val="00E03954"/>
    <w:rsid w:val="00E04613"/>
    <w:rsid w:val="00E05E60"/>
    <w:rsid w:val="00E07D98"/>
    <w:rsid w:val="00E07FFE"/>
    <w:rsid w:val="00E13097"/>
    <w:rsid w:val="00E14937"/>
    <w:rsid w:val="00E152F1"/>
    <w:rsid w:val="00E156FF"/>
    <w:rsid w:val="00E16CB7"/>
    <w:rsid w:val="00E208CA"/>
    <w:rsid w:val="00E225A6"/>
    <w:rsid w:val="00E22C4F"/>
    <w:rsid w:val="00E2357B"/>
    <w:rsid w:val="00E2462F"/>
    <w:rsid w:val="00E24923"/>
    <w:rsid w:val="00E26159"/>
    <w:rsid w:val="00E27021"/>
    <w:rsid w:val="00E27491"/>
    <w:rsid w:val="00E27D90"/>
    <w:rsid w:val="00E31323"/>
    <w:rsid w:val="00E3174E"/>
    <w:rsid w:val="00E31883"/>
    <w:rsid w:val="00E36D91"/>
    <w:rsid w:val="00E408D8"/>
    <w:rsid w:val="00E4094B"/>
    <w:rsid w:val="00E4111A"/>
    <w:rsid w:val="00E41FD9"/>
    <w:rsid w:val="00E42287"/>
    <w:rsid w:val="00E427C9"/>
    <w:rsid w:val="00E43A4D"/>
    <w:rsid w:val="00E43BBC"/>
    <w:rsid w:val="00E4500A"/>
    <w:rsid w:val="00E45DF2"/>
    <w:rsid w:val="00E46209"/>
    <w:rsid w:val="00E4689F"/>
    <w:rsid w:val="00E4728F"/>
    <w:rsid w:val="00E474BE"/>
    <w:rsid w:val="00E50C25"/>
    <w:rsid w:val="00E51F38"/>
    <w:rsid w:val="00E52459"/>
    <w:rsid w:val="00E534A3"/>
    <w:rsid w:val="00E53669"/>
    <w:rsid w:val="00E545E4"/>
    <w:rsid w:val="00E54813"/>
    <w:rsid w:val="00E562C2"/>
    <w:rsid w:val="00E5694B"/>
    <w:rsid w:val="00E56F36"/>
    <w:rsid w:val="00E60993"/>
    <w:rsid w:val="00E60E05"/>
    <w:rsid w:val="00E6276F"/>
    <w:rsid w:val="00E62C7E"/>
    <w:rsid w:val="00E62EDA"/>
    <w:rsid w:val="00E64788"/>
    <w:rsid w:val="00E64DB0"/>
    <w:rsid w:val="00E654C4"/>
    <w:rsid w:val="00E70403"/>
    <w:rsid w:val="00E705CA"/>
    <w:rsid w:val="00E710FF"/>
    <w:rsid w:val="00E7114E"/>
    <w:rsid w:val="00E7168F"/>
    <w:rsid w:val="00E71BA6"/>
    <w:rsid w:val="00E725BA"/>
    <w:rsid w:val="00E74A44"/>
    <w:rsid w:val="00E761BE"/>
    <w:rsid w:val="00E76D7D"/>
    <w:rsid w:val="00E81A52"/>
    <w:rsid w:val="00E837D0"/>
    <w:rsid w:val="00E83CF9"/>
    <w:rsid w:val="00E84301"/>
    <w:rsid w:val="00E84912"/>
    <w:rsid w:val="00E85311"/>
    <w:rsid w:val="00E85383"/>
    <w:rsid w:val="00E871A5"/>
    <w:rsid w:val="00E95467"/>
    <w:rsid w:val="00E95950"/>
    <w:rsid w:val="00E960A1"/>
    <w:rsid w:val="00E965C4"/>
    <w:rsid w:val="00E972BB"/>
    <w:rsid w:val="00E977D6"/>
    <w:rsid w:val="00EA0224"/>
    <w:rsid w:val="00EA0A2B"/>
    <w:rsid w:val="00EA14BD"/>
    <w:rsid w:val="00EA16A0"/>
    <w:rsid w:val="00EA23DB"/>
    <w:rsid w:val="00EA3265"/>
    <w:rsid w:val="00EA41A7"/>
    <w:rsid w:val="00EA488B"/>
    <w:rsid w:val="00EA5091"/>
    <w:rsid w:val="00EA55C9"/>
    <w:rsid w:val="00EA56A1"/>
    <w:rsid w:val="00EA5838"/>
    <w:rsid w:val="00EA62E4"/>
    <w:rsid w:val="00EA7058"/>
    <w:rsid w:val="00EB3EDF"/>
    <w:rsid w:val="00EB3FB3"/>
    <w:rsid w:val="00EB4C9D"/>
    <w:rsid w:val="00EB54CC"/>
    <w:rsid w:val="00EB6C62"/>
    <w:rsid w:val="00EB7093"/>
    <w:rsid w:val="00EB71CA"/>
    <w:rsid w:val="00EB7FB0"/>
    <w:rsid w:val="00EC0187"/>
    <w:rsid w:val="00EC0EB8"/>
    <w:rsid w:val="00EC1678"/>
    <w:rsid w:val="00EC28B5"/>
    <w:rsid w:val="00EC3547"/>
    <w:rsid w:val="00EC4305"/>
    <w:rsid w:val="00EC5584"/>
    <w:rsid w:val="00EC6660"/>
    <w:rsid w:val="00ED033F"/>
    <w:rsid w:val="00ED0A24"/>
    <w:rsid w:val="00ED12D3"/>
    <w:rsid w:val="00ED18AC"/>
    <w:rsid w:val="00ED1DDD"/>
    <w:rsid w:val="00ED25A3"/>
    <w:rsid w:val="00ED4475"/>
    <w:rsid w:val="00ED570D"/>
    <w:rsid w:val="00ED6D42"/>
    <w:rsid w:val="00ED7801"/>
    <w:rsid w:val="00EE1BBE"/>
    <w:rsid w:val="00EE2774"/>
    <w:rsid w:val="00EE5BE8"/>
    <w:rsid w:val="00EE6F01"/>
    <w:rsid w:val="00EE7EF9"/>
    <w:rsid w:val="00EF0017"/>
    <w:rsid w:val="00EF0202"/>
    <w:rsid w:val="00EF33DE"/>
    <w:rsid w:val="00EF37DD"/>
    <w:rsid w:val="00EF5177"/>
    <w:rsid w:val="00EF64C9"/>
    <w:rsid w:val="00EF7571"/>
    <w:rsid w:val="00EF76DE"/>
    <w:rsid w:val="00EF7D1B"/>
    <w:rsid w:val="00F013FC"/>
    <w:rsid w:val="00F015B4"/>
    <w:rsid w:val="00F02C16"/>
    <w:rsid w:val="00F04270"/>
    <w:rsid w:val="00F0472B"/>
    <w:rsid w:val="00F04CA5"/>
    <w:rsid w:val="00F04FC7"/>
    <w:rsid w:val="00F05332"/>
    <w:rsid w:val="00F07541"/>
    <w:rsid w:val="00F07611"/>
    <w:rsid w:val="00F07732"/>
    <w:rsid w:val="00F07E41"/>
    <w:rsid w:val="00F10B05"/>
    <w:rsid w:val="00F11C7E"/>
    <w:rsid w:val="00F12A69"/>
    <w:rsid w:val="00F14365"/>
    <w:rsid w:val="00F15E09"/>
    <w:rsid w:val="00F200FB"/>
    <w:rsid w:val="00F22E5A"/>
    <w:rsid w:val="00F23A0A"/>
    <w:rsid w:val="00F261BE"/>
    <w:rsid w:val="00F272C6"/>
    <w:rsid w:val="00F3061C"/>
    <w:rsid w:val="00F31BB1"/>
    <w:rsid w:val="00F32FEB"/>
    <w:rsid w:val="00F33A99"/>
    <w:rsid w:val="00F348F6"/>
    <w:rsid w:val="00F3574A"/>
    <w:rsid w:val="00F366DD"/>
    <w:rsid w:val="00F37CCA"/>
    <w:rsid w:val="00F413A6"/>
    <w:rsid w:val="00F413B9"/>
    <w:rsid w:val="00F41F3D"/>
    <w:rsid w:val="00F42840"/>
    <w:rsid w:val="00F44389"/>
    <w:rsid w:val="00F44A5F"/>
    <w:rsid w:val="00F504C0"/>
    <w:rsid w:val="00F505E1"/>
    <w:rsid w:val="00F52400"/>
    <w:rsid w:val="00F54540"/>
    <w:rsid w:val="00F545EA"/>
    <w:rsid w:val="00F5594B"/>
    <w:rsid w:val="00F571D6"/>
    <w:rsid w:val="00F61DF8"/>
    <w:rsid w:val="00F62AAD"/>
    <w:rsid w:val="00F6334B"/>
    <w:rsid w:val="00F63668"/>
    <w:rsid w:val="00F65392"/>
    <w:rsid w:val="00F65C02"/>
    <w:rsid w:val="00F661A1"/>
    <w:rsid w:val="00F66C7E"/>
    <w:rsid w:val="00F676CD"/>
    <w:rsid w:val="00F71D2D"/>
    <w:rsid w:val="00F71E6D"/>
    <w:rsid w:val="00F72179"/>
    <w:rsid w:val="00F721F8"/>
    <w:rsid w:val="00F72A52"/>
    <w:rsid w:val="00F72EA8"/>
    <w:rsid w:val="00F753A5"/>
    <w:rsid w:val="00F753E9"/>
    <w:rsid w:val="00F76458"/>
    <w:rsid w:val="00F767A8"/>
    <w:rsid w:val="00F776AE"/>
    <w:rsid w:val="00F819C9"/>
    <w:rsid w:val="00F84D2A"/>
    <w:rsid w:val="00F85DCC"/>
    <w:rsid w:val="00F868BE"/>
    <w:rsid w:val="00F90840"/>
    <w:rsid w:val="00F90D18"/>
    <w:rsid w:val="00F9263D"/>
    <w:rsid w:val="00F93A6D"/>
    <w:rsid w:val="00F953CE"/>
    <w:rsid w:val="00F953DB"/>
    <w:rsid w:val="00F969DA"/>
    <w:rsid w:val="00F96C69"/>
    <w:rsid w:val="00FA092E"/>
    <w:rsid w:val="00FA120E"/>
    <w:rsid w:val="00FA17F0"/>
    <w:rsid w:val="00FA2528"/>
    <w:rsid w:val="00FA3577"/>
    <w:rsid w:val="00FA57C0"/>
    <w:rsid w:val="00FB010B"/>
    <w:rsid w:val="00FB1709"/>
    <w:rsid w:val="00FB42B3"/>
    <w:rsid w:val="00FB56E0"/>
    <w:rsid w:val="00FB6E13"/>
    <w:rsid w:val="00FB7152"/>
    <w:rsid w:val="00FB7765"/>
    <w:rsid w:val="00FC00DA"/>
    <w:rsid w:val="00FC27E9"/>
    <w:rsid w:val="00FC428E"/>
    <w:rsid w:val="00FC5537"/>
    <w:rsid w:val="00FC563F"/>
    <w:rsid w:val="00FD1C31"/>
    <w:rsid w:val="00FD25CF"/>
    <w:rsid w:val="00FD2A0C"/>
    <w:rsid w:val="00FD2AB0"/>
    <w:rsid w:val="00FD328E"/>
    <w:rsid w:val="00FD4158"/>
    <w:rsid w:val="00FD6260"/>
    <w:rsid w:val="00FD7B65"/>
    <w:rsid w:val="00FE0699"/>
    <w:rsid w:val="00FE1B87"/>
    <w:rsid w:val="00FE30A7"/>
    <w:rsid w:val="00FE33C9"/>
    <w:rsid w:val="00FE3448"/>
    <w:rsid w:val="00FE44D6"/>
    <w:rsid w:val="00FE46BC"/>
    <w:rsid w:val="00FF04AF"/>
    <w:rsid w:val="00FF12BA"/>
    <w:rsid w:val="00FF1D16"/>
    <w:rsid w:val="00FF2B7B"/>
    <w:rsid w:val="00FF4B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FB"/>
    <w:pPr>
      <w:spacing w:after="160" w:line="259" w:lineRule="auto"/>
    </w:pPr>
    <w:rPr>
      <w:rFonts w:ascii="Calibri" w:eastAsia="Calibri" w:hAnsi="Calibri" w:cs="Calibri"/>
      <w:lang w:val="en-GB" w:eastAsia="es-ES"/>
    </w:rPr>
  </w:style>
  <w:style w:type="paragraph" w:styleId="Heading1">
    <w:name w:val="heading 1"/>
    <w:basedOn w:val="Normal"/>
    <w:next w:val="Normal"/>
    <w:link w:val="Heading1Char"/>
    <w:uiPriority w:val="9"/>
    <w:qFormat/>
    <w:rsid w:val="00F20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0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2"/>
    <w:next w:val="Normal2"/>
    <w:link w:val="Heading3Char"/>
    <w:rsid w:val="00F200FB"/>
    <w:pPr>
      <w:keepNext/>
      <w:keepLines/>
      <w:spacing w:before="280" w:after="80"/>
      <w:outlineLvl w:val="2"/>
    </w:pPr>
    <w:rPr>
      <w:b/>
      <w:sz w:val="28"/>
      <w:szCs w:val="28"/>
    </w:rPr>
  </w:style>
  <w:style w:type="paragraph" w:styleId="Heading4">
    <w:name w:val="heading 4"/>
    <w:basedOn w:val="Normal2"/>
    <w:next w:val="Normal2"/>
    <w:link w:val="Heading4Char"/>
    <w:rsid w:val="00F200FB"/>
    <w:pPr>
      <w:keepNext/>
      <w:keepLines/>
      <w:spacing w:before="240" w:after="40"/>
      <w:outlineLvl w:val="3"/>
    </w:pPr>
    <w:rPr>
      <w:b/>
      <w:sz w:val="24"/>
      <w:szCs w:val="24"/>
    </w:rPr>
  </w:style>
  <w:style w:type="paragraph" w:styleId="Heading5">
    <w:name w:val="heading 5"/>
    <w:basedOn w:val="Normal2"/>
    <w:next w:val="Normal2"/>
    <w:link w:val="Heading5Char"/>
    <w:rsid w:val="00F200FB"/>
    <w:pPr>
      <w:keepNext/>
      <w:keepLines/>
      <w:spacing w:before="220" w:after="40"/>
      <w:outlineLvl w:val="4"/>
    </w:pPr>
    <w:rPr>
      <w:b/>
    </w:rPr>
  </w:style>
  <w:style w:type="paragraph" w:styleId="Heading6">
    <w:name w:val="heading 6"/>
    <w:basedOn w:val="Normal2"/>
    <w:next w:val="Normal2"/>
    <w:link w:val="Heading6Char"/>
    <w:rsid w:val="00F200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0FB"/>
    <w:rPr>
      <w:rFonts w:asciiTheme="majorHAnsi" w:eastAsiaTheme="majorEastAsia" w:hAnsiTheme="majorHAnsi" w:cstheme="majorBidi"/>
      <w:color w:val="365F91" w:themeColor="accent1" w:themeShade="BF"/>
      <w:sz w:val="32"/>
      <w:szCs w:val="32"/>
      <w:lang w:val="en-GB" w:eastAsia="es-ES"/>
    </w:rPr>
  </w:style>
  <w:style w:type="character" w:customStyle="1" w:styleId="Heading2Char">
    <w:name w:val="Heading 2 Char"/>
    <w:basedOn w:val="DefaultParagraphFont"/>
    <w:link w:val="Heading2"/>
    <w:uiPriority w:val="9"/>
    <w:rsid w:val="00F200FB"/>
    <w:rPr>
      <w:rFonts w:asciiTheme="majorHAnsi" w:eastAsiaTheme="majorEastAsia" w:hAnsiTheme="majorHAnsi" w:cstheme="majorBidi"/>
      <w:color w:val="365F91" w:themeColor="accent1" w:themeShade="BF"/>
      <w:sz w:val="26"/>
      <w:szCs w:val="26"/>
      <w:lang w:val="en-GB" w:eastAsia="es-ES"/>
    </w:rPr>
  </w:style>
  <w:style w:type="character" w:customStyle="1" w:styleId="Heading3Char">
    <w:name w:val="Heading 3 Char"/>
    <w:basedOn w:val="DefaultParagraphFont"/>
    <w:link w:val="Heading3"/>
    <w:rsid w:val="00F200FB"/>
    <w:rPr>
      <w:rFonts w:ascii="Calibri" w:eastAsia="Calibri" w:hAnsi="Calibri" w:cs="Calibri"/>
      <w:b/>
      <w:sz w:val="28"/>
      <w:szCs w:val="28"/>
      <w:lang w:val="en-GB" w:eastAsia="es-ES"/>
    </w:rPr>
  </w:style>
  <w:style w:type="character" w:customStyle="1" w:styleId="Heading4Char">
    <w:name w:val="Heading 4 Char"/>
    <w:basedOn w:val="DefaultParagraphFont"/>
    <w:link w:val="Heading4"/>
    <w:rsid w:val="00F200FB"/>
    <w:rPr>
      <w:rFonts w:ascii="Calibri" w:eastAsia="Calibri" w:hAnsi="Calibri" w:cs="Calibri"/>
      <w:b/>
      <w:sz w:val="24"/>
      <w:szCs w:val="24"/>
      <w:lang w:val="en-GB" w:eastAsia="es-ES"/>
    </w:rPr>
  </w:style>
  <w:style w:type="character" w:customStyle="1" w:styleId="Heading5Char">
    <w:name w:val="Heading 5 Char"/>
    <w:basedOn w:val="DefaultParagraphFont"/>
    <w:link w:val="Heading5"/>
    <w:rsid w:val="00F200FB"/>
    <w:rPr>
      <w:rFonts w:ascii="Calibri" w:eastAsia="Calibri" w:hAnsi="Calibri" w:cs="Calibri"/>
      <w:b/>
      <w:lang w:val="en-GB" w:eastAsia="es-ES"/>
    </w:rPr>
  </w:style>
  <w:style w:type="character" w:customStyle="1" w:styleId="Heading6Char">
    <w:name w:val="Heading 6 Char"/>
    <w:basedOn w:val="DefaultParagraphFont"/>
    <w:link w:val="Heading6"/>
    <w:rsid w:val="00F200FB"/>
    <w:rPr>
      <w:rFonts w:ascii="Calibri" w:eastAsia="Calibri" w:hAnsi="Calibri" w:cs="Calibri"/>
      <w:b/>
      <w:sz w:val="20"/>
      <w:szCs w:val="20"/>
      <w:lang w:val="en-GB" w:eastAsia="es-ES"/>
    </w:rPr>
  </w:style>
  <w:style w:type="paragraph" w:customStyle="1" w:styleId="Normal1">
    <w:name w:val="Normal1"/>
    <w:rsid w:val="00F200FB"/>
    <w:pPr>
      <w:spacing w:after="160" w:line="259" w:lineRule="auto"/>
    </w:pPr>
    <w:rPr>
      <w:rFonts w:ascii="Calibri" w:eastAsia="Calibri" w:hAnsi="Calibri" w:cs="Calibri"/>
      <w:lang w:val="en-GB" w:eastAsia="es-ES"/>
    </w:rPr>
  </w:style>
  <w:style w:type="table" w:customStyle="1" w:styleId="TableNormal1">
    <w:name w:val="Table Normal1"/>
    <w:rsid w:val="00F200FB"/>
    <w:pPr>
      <w:spacing w:after="160" w:line="259" w:lineRule="auto"/>
    </w:pPr>
    <w:rPr>
      <w:rFonts w:ascii="Calibri" w:eastAsia="Calibri" w:hAnsi="Calibri" w:cs="Calibri"/>
      <w:lang w:val="en-GB" w:eastAsia="es-ES"/>
    </w:rPr>
    <w:tblPr>
      <w:tblCellMar>
        <w:top w:w="0" w:type="dxa"/>
        <w:left w:w="0" w:type="dxa"/>
        <w:bottom w:w="0" w:type="dxa"/>
        <w:right w:w="0" w:type="dxa"/>
      </w:tblCellMar>
    </w:tblPr>
  </w:style>
  <w:style w:type="paragraph" w:styleId="Title">
    <w:name w:val="Title"/>
    <w:basedOn w:val="Normal2"/>
    <w:next w:val="Normal2"/>
    <w:link w:val="TitleChar"/>
    <w:rsid w:val="00F200FB"/>
    <w:pPr>
      <w:keepNext/>
      <w:keepLines/>
      <w:spacing w:before="480" w:after="120"/>
    </w:pPr>
    <w:rPr>
      <w:b/>
      <w:sz w:val="72"/>
      <w:szCs w:val="72"/>
    </w:rPr>
  </w:style>
  <w:style w:type="character" w:customStyle="1" w:styleId="TitleChar">
    <w:name w:val="Title Char"/>
    <w:basedOn w:val="DefaultParagraphFont"/>
    <w:link w:val="Title"/>
    <w:rsid w:val="00F200FB"/>
    <w:rPr>
      <w:rFonts w:ascii="Calibri" w:eastAsia="Calibri" w:hAnsi="Calibri" w:cs="Calibri"/>
      <w:b/>
      <w:sz w:val="72"/>
      <w:szCs w:val="72"/>
      <w:lang w:val="en-GB" w:eastAsia="es-ES"/>
    </w:rPr>
  </w:style>
  <w:style w:type="table" w:customStyle="1" w:styleId="TableNormal2">
    <w:name w:val="Table Normal2"/>
    <w:rsid w:val="00F200FB"/>
    <w:pPr>
      <w:spacing w:after="160" w:line="259" w:lineRule="auto"/>
    </w:pPr>
    <w:rPr>
      <w:rFonts w:ascii="Calibri" w:eastAsia="Calibri" w:hAnsi="Calibri" w:cs="Calibri"/>
      <w:lang w:val="en-GB" w:eastAsia="es-ES"/>
    </w:rPr>
    <w:tblPr>
      <w:tblCellMar>
        <w:top w:w="0" w:type="dxa"/>
        <w:left w:w="0" w:type="dxa"/>
        <w:bottom w:w="0" w:type="dxa"/>
        <w:right w:w="0" w:type="dxa"/>
      </w:tblCellMar>
    </w:tblPr>
  </w:style>
  <w:style w:type="paragraph" w:customStyle="1" w:styleId="Normal2">
    <w:name w:val="Normal2"/>
    <w:rsid w:val="00F200FB"/>
    <w:pPr>
      <w:spacing w:after="160" w:line="259" w:lineRule="auto"/>
    </w:pPr>
    <w:rPr>
      <w:rFonts w:ascii="Calibri" w:eastAsia="Calibri" w:hAnsi="Calibri" w:cs="Calibri"/>
      <w:lang w:val="en-GB" w:eastAsia="es-ES"/>
    </w:rPr>
  </w:style>
  <w:style w:type="table" w:customStyle="1" w:styleId="TableNormal3">
    <w:name w:val="Table Normal3"/>
    <w:rsid w:val="00F200FB"/>
    <w:pPr>
      <w:spacing w:after="160" w:line="259" w:lineRule="auto"/>
    </w:pPr>
    <w:rPr>
      <w:rFonts w:ascii="Calibri" w:eastAsia="Calibri" w:hAnsi="Calibri" w:cs="Calibri"/>
      <w:lang w:val="en-GB" w:eastAsia="es-E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200FB"/>
    <w:rPr>
      <w:color w:val="808080"/>
    </w:rPr>
  </w:style>
  <w:style w:type="table" w:styleId="TableGrid">
    <w:name w:val="Table Grid"/>
    <w:basedOn w:val="TableNormal"/>
    <w:uiPriority w:val="59"/>
    <w:rsid w:val="00F200FB"/>
    <w:pPr>
      <w:spacing w:after="0" w:line="240" w:lineRule="auto"/>
    </w:pPr>
    <w:rPr>
      <w:rFonts w:ascii="Calibri" w:eastAsia="Calibri" w:hAnsi="Calibri" w:cs="Calibri"/>
      <w:lang w:val="en-GB"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200FB"/>
    <w:rPr>
      <w:rFonts w:ascii="Tahoma" w:hAnsi="Tahoma" w:cs="Tahoma"/>
      <w:sz w:val="16"/>
      <w:szCs w:val="16"/>
    </w:rPr>
  </w:style>
  <w:style w:type="paragraph" w:styleId="BalloonText">
    <w:name w:val="Balloon Text"/>
    <w:basedOn w:val="Normal"/>
    <w:link w:val="BalloonTextChar"/>
    <w:uiPriority w:val="99"/>
    <w:semiHidden/>
    <w:unhideWhenUsed/>
    <w:rsid w:val="00F200FB"/>
    <w:pPr>
      <w:spacing w:after="0" w:line="240" w:lineRule="auto"/>
    </w:pPr>
    <w:rPr>
      <w:rFonts w:ascii="Tahoma" w:eastAsiaTheme="minorHAnsi" w:hAnsi="Tahoma" w:cs="Tahoma"/>
      <w:sz w:val="16"/>
      <w:szCs w:val="16"/>
      <w:lang w:val="es-ES" w:eastAsia="en-US"/>
    </w:rPr>
  </w:style>
  <w:style w:type="character" w:customStyle="1" w:styleId="TextodegloboCar1">
    <w:name w:val="Texto de globo Car1"/>
    <w:basedOn w:val="DefaultParagraphFont"/>
    <w:uiPriority w:val="99"/>
    <w:semiHidden/>
    <w:rsid w:val="00F200FB"/>
    <w:rPr>
      <w:rFonts w:ascii="Tahoma" w:eastAsia="Calibri" w:hAnsi="Tahoma" w:cs="Tahoma"/>
      <w:sz w:val="16"/>
      <w:szCs w:val="16"/>
      <w:lang w:val="en-GB" w:eastAsia="es-ES"/>
    </w:rPr>
  </w:style>
  <w:style w:type="character" w:customStyle="1" w:styleId="HeaderChar">
    <w:name w:val="Header Char"/>
    <w:basedOn w:val="DefaultParagraphFont"/>
    <w:link w:val="Header"/>
    <w:uiPriority w:val="99"/>
    <w:rsid w:val="00F200FB"/>
    <w:rPr>
      <w:rFonts w:ascii="Calibri" w:eastAsia="Calibri" w:hAnsi="Calibri" w:cs="Calibri"/>
      <w:lang w:val="en-GB" w:eastAsia="es-ES"/>
    </w:rPr>
  </w:style>
  <w:style w:type="paragraph" w:styleId="Header">
    <w:name w:val="header"/>
    <w:basedOn w:val="Normal"/>
    <w:link w:val="HeaderChar"/>
    <w:uiPriority w:val="99"/>
    <w:unhideWhenUsed/>
    <w:rsid w:val="00F200FB"/>
    <w:pPr>
      <w:tabs>
        <w:tab w:val="center" w:pos="4252"/>
        <w:tab w:val="right" w:pos="8504"/>
      </w:tabs>
      <w:spacing w:after="0" w:line="240" w:lineRule="auto"/>
    </w:pPr>
  </w:style>
  <w:style w:type="character" w:customStyle="1" w:styleId="EncabezadoCar1">
    <w:name w:val="Encabezado Car1"/>
    <w:basedOn w:val="DefaultParagraphFont"/>
    <w:uiPriority w:val="99"/>
    <w:semiHidden/>
    <w:rsid w:val="00F200FB"/>
    <w:rPr>
      <w:rFonts w:ascii="Calibri" w:eastAsia="Calibri" w:hAnsi="Calibri" w:cs="Calibri"/>
      <w:lang w:val="en-GB" w:eastAsia="es-ES"/>
    </w:rPr>
  </w:style>
  <w:style w:type="character" w:customStyle="1" w:styleId="FooterChar">
    <w:name w:val="Footer Char"/>
    <w:basedOn w:val="DefaultParagraphFont"/>
    <w:link w:val="Footer"/>
    <w:uiPriority w:val="99"/>
    <w:rsid w:val="00F200FB"/>
    <w:rPr>
      <w:rFonts w:ascii="Calibri" w:eastAsia="Calibri" w:hAnsi="Calibri" w:cs="Calibri"/>
      <w:lang w:val="en-GB" w:eastAsia="es-ES"/>
    </w:rPr>
  </w:style>
  <w:style w:type="paragraph" w:styleId="Footer">
    <w:name w:val="footer"/>
    <w:basedOn w:val="Normal"/>
    <w:link w:val="FooterChar"/>
    <w:uiPriority w:val="99"/>
    <w:unhideWhenUsed/>
    <w:rsid w:val="00F200FB"/>
    <w:pPr>
      <w:tabs>
        <w:tab w:val="center" w:pos="4252"/>
        <w:tab w:val="right" w:pos="8504"/>
      </w:tabs>
      <w:spacing w:after="0" w:line="240" w:lineRule="auto"/>
    </w:pPr>
  </w:style>
  <w:style w:type="character" w:customStyle="1" w:styleId="PiedepginaCar1">
    <w:name w:val="Pie de página Car1"/>
    <w:basedOn w:val="DefaultParagraphFont"/>
    <w:uiPriority w:val="99"/>
    <w:semiHidden/>
    <w:rsid w:val="00F200FB"/>
    <w:rPr>
      <w:rFonts w:ascii="Calibri" w:eastAsia="Calibri" w:hAnsi="Calibri" w:cs="Calibri"/>
      <w:lang w:val="en-GB" w:eastAsia="es-ES"/>
    </w:rPr>
  </w:style>
  <w:style w:type="paragraph" w:styleId="NormalWeb">
    <w:name w:val="Normal (Web)"/>
    <w:basedOn w:val="Normal"/>
    <w:uiPriority w:val="99"/>
    <w:semiHidden/>
    <w:unhideWhenUsed/>
    <w:rsid w:val="00F200FB"/>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200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00FB"/>
    <w:rPr>
      <w:rFonts w:ascii="Tahoma" w:eastAsia="Calibri" w:hAnsi="Tahoma" w:cs="Tahoma"/>
      <w:sz w:val="16"/>
      <w:szCs w:val="16"/>
      <w:lang w:val="en-GB" w:eastAsia="es-ES"/>
    </w:rPr>
  </w:style>
  <w:style w:type="character" w:styleId="CommentReference">
    <w:name w:val="annotation reference"/>
    <w:basedOn w:val="DefaultParagraphFont"/>
    <w:uiPriority w:val="99"/>
    <w:semiHidden/>
    <w:unhideWhenUsed/>
    <w:rsid w:val="00F200FB"/>
    <w:rPr>
      <w:sz w:val="16"/>
      <w:szCs w:val="16"/>
    </w:rPr>
  </w:style>
  <w:style w:type="paragraph" w:styleId="CommentText">
    <w:name w:val="annotation text"/>
    <w:basedOn w:val="Normal"/>
    <w:link w:val="CommentTextChar"/>
    <w:uiPriority w:val="99"/>
    <w:unhideWhenUsed/>
    <w:rsid w:val="00F200FB"/>
    <w:pPr>
      <w:spacing w:line="240" w:lineRule="auto"/>
    </w:pPr>
    <w:rPr>
      <w:sz w:val="20"/>
      <w:szCs w:val="20"/>
    </w:rPr>
  </w:style>
  <w:style w:type="character" w:customStyle="1" w:styleId="CommentTextChar">
    <w:name w:val="Comment Text Char"/>
    <w:basedOn w:val="DefaultParagraphFont"/>
    <w:link w:val="CommentText"/>
    <w:uiPriority w:val="99"/>
    <w:rsid w:val="00F200FB"/>
    <w:rPr>
      <w:rFonts w:ascii="Calibri" w:eastAsia="Calibri" w:hAnsi="Calibri" w:cs="Calibri"/>
      <w:sz w:val="20"/>
      <w:szCs w:val="20"/>
      <w:lang w:val="en-GB" w:eastAsia="es-ES"/>
    </w:rPr>
  </w:style>
  <w:style w:type="paragraph" w:styleId="CommentSubject">
    <w:name w:val="annotation subject"/>
    <w:basedOn w:val="CommentText"/>
    <w:next w:val="CommentText"/>
    <w:link w:val="CommentSubjectChar"/>
    <w:uiPriority w:val="99"/>
    <w:semiHidden/>
    <w:unhideWhenUsed/>
    <w:rsid w:val="00F200FB"/>
    <w:rPr>
      <w:b/>
      <w:bCs/>
    </w:rPr>
  </w:style>
  <w:style w:type="character" w:customStyle="1" w:styleId="CommentSubjectChar">
    <w:name w:val="Comment Subject Char"/>
    <w:basedOn w:val="CommentTextChar"/>
    <w:link w:val="CommentSubject"/>
    <w:uiPriority w:val="99"/>
    <w:semiHidden/>
    <w:rsid w:val="00F200FB"/>
    <w:rPr>
      <w:rFonts w:ascii="Calibri" w:eastAsia="Calibri" w:hAnsi="Calibri" w:cs="Calibri"/>
      <w:b/>
      <w:bCs/>
      <w:sz w:val="20"/>
      <w:szCs w:val="20"/>
      <w:lang w:val="en-GB" w:eastAsia="es-ES"/>
    </w:rPr>
  </w:style>
  <w:style w:type="paragraph" w:styleId="Subtitle">
    <w:name w:val="Subtitle"/>
    <w:basedOn w:val="Normal"/>
    <w:next w:val="Normal"/>
    <w:link w:val="SubtitleChar"/>
    <w:rsid w:val="00F200F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200FB"/>
    <w:rPr>
      <w:rFonts w:ascii="Georgia" w:eastAsia="Georgia" w:hAnsi="Georgia" w:cs="Georgia"/>
      <w:i/>
      <w:color w:val="666666"/>
      <w:sz w:val="48"/>
      <w:szCs w:val="48"/>
      <w:lang w:val="en-GB" w:eastAsia="es-ES"/>
    </w:rPr>
  </w:style>
  <w:style w:type="paragraph" w:styleId="EndnoteText">
    <w:name w:val="endnote text"/>
    <w:basedOn w:val="Normal"/>
    <w:link w:val="EndnoteTextChar"/>
    <w:uiPriority w:val="99"/>
    <w:semiHidden/>
    <w:unhideWhenUsed/>
    <w:rsid w:val="00F20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0FB"/>
    <w:rPr>
      <w:rFonts w:ascii="Calibri" w:eastAsia="Calibri" w:hAnsi="Calibri" w:cs="Calibri"/>
      <w:sz w:val="20"/>
      <w:szCs w:val="20"/>
      <w:lang w:val="en-GB" w:eastAsia="es-ES"/>
    </w:rPr>
  </w:style>
  <w:style w:type="character" w:styleId="EndnoteReference">
    <w:name w:val="endnote reference"/>
    <w:basedOn w:val="DefaultParagraphFont"/>
    <w:uiPriority w:val="99"/>
    <w:semiHidden/>
    <w:unhideWhenUsed/>
    <w:rsid w:val="00F200FB"/>
    <w:rPr>
      <w:vertAlign w:val="superscript"/>
    </w:rPr>
  </w:style>
  <w:style w:type="paragraph" w:customStyle="1" w:styleId="Default">
    <w:name w:val="Default"/>
    <w:rsid w:val="00F200FB"/>
    <w:pPr>
      <w:autoSpaceDE w:val="0"/>
      <w:autoSpaceDN w:val="0"/>
      <w:adjustRightInd w:val="0"/>
      <w:spacing w:after="0" w:line="240" w:lineRule="auto"/>
    </w:pPr>
    <w:rPr>
      <w:rFonts w:ascii="Adobe Garamond Pro" w:eastAsia="Calibri" w:hAnsi="Adobe Garamond Pro" w:cs="Adobe Garamond Pro"/>
      <w:color w:val="000000"/>
      <w:sz w:val="24"/>
      <w:szCs w:val="24"/>
      <w:lang w:eastAsia="es-ES"/>
    </w:rPr>
  </w:style>
  <w:style w:type="character" w:styleId="LineNumber">
    <w:name w:val="line number"/>
    <w:basedOn w:val="DefaultParagraphFont"/>
    <w:uiPriority w:val="99"/>
    <w:semiHidden/>
    <w:unhideWhenUsed/>
    <w:rsid w:val="00F200FB"/>
  </w:style>
  <w:style w:type="character" w:customStyle="1" w:styleId="s1">
    <w:name w:val="s1"/>
    <w:basedOn w:val="DefaultParagraphFont"/>
    <w:rsid w:val="00F200FB"/>
  </w:style>
  <w:style w:type="character" w:customStyle="1" w:styleId="s2">
    <w:name w:val="s2"/>
    <w:basedOn w:val="DefaultParagraphFont"/>
    <w:rsid w:val="00F200FB"/>
  </w:style>
  <w:style w:type="paragraph" w:styleId="Revision">
    <w:name w:val="Revision"/>
    <w:hidden/>
    <w:uiPriority w:val="99"/>
    <w:semiHidden/>
    <w:rsid w:val="00F200FB"/>
    <w:pPr>
      <w:spacing w:after="0" w:line="240" w:lineRule="auto"/>
    </w:pPr>
    <w:rPr>
      <w:rFonts w:ascii="Calibri" w:eastAsia="Calibri" w:hAnsi="Calibri" w:cs="Calibri"/>
      <w:lang w:val="en-GB" w:eastAsia="es-ES"/>
    </w:rPr>
  </w:style>
  <w:style w:type="character" w:styleId="Emphasis">
    <w:name w:val="Emphasis"/>
    <w:basedOn w:val="DefaultParagraphFont"/>
    <w:uiPriority w:val="20"/>
    <w:qFormat/>
    <w:rsid w:val="00E427C9"/>
    <w:rPr>
      <w:i/>
      <w:iCs/>
    </w:rPr>
  </w:style>
  <w:style w:type="character" w:styleId="Hyperlink">
    <w:name w:val="Hyperlink"/>
    <w:basedOn w:val="DefaultParagraphFont"/>
    <w:uiPriority w:val="99"/>
    <w:unhideWhenUsed/>
    <w:rsid w:val="00D4751A"/>
    <w:rPr>
      <w:color w:val="0000FF" w:themeColor="hyperlink"/>
      <w:u w:val="single"/>
    </w:rPr>
  </w:style>
  <w:style w:type="paragraph" w:styleId="ListParagraph">
    <w:name w:val="List Paragraph"/>
    <w:basedOn w:val="Normal"/>
    <w:uiPriority w:val="34"/>
    <w:qFormat/>
    <w:rsid w:val="00FF1D16"/>
    <w:pPr>
      <w:ind w:left="720"/>
      <w:contextualSpacing/>
    </w:pPr>
  </w:style>
  <w:style w:type="character" w:styleId="Strong">
    <w:name w:val="Strong"/>
    <w:basedOn w:val="DefaultParagraphFont"/>
    <w:uiPriority w:val="22"/>
    <w:qFormat/>
    <w:rsid w:val="008661B6"/>
    <w:rPr>
      <w:b/>
      <w:bCs/>
    </w:rPr>
  </w:style>
  <w:style w:type="character" w:customStyle="1" w:styleId="UnresolvedMention">
    <w:name w:val="Unresolved Mention"/>
    <w:basedOn w:val="DefaultParagraphFont"/>
    <w:uiPriority w:val="99"/>
    <w:semiHidden/>
    <w:unhideWhenUsed/>
    <w:rsid w:val="00EA70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9246">
      <w:bodyDiv w:val="1"/>
      <w:marLeft w:val="0"/>
      <w:marRight w:val="0"/>
      <w:marTop w:val="0"/>
      <w:marBottom w:val="0"/>
      <w:divBdr>
        <w:top w:val="none" w:sz="0" w:space="0" w:color="auto"/>
        <w:left w:val="none" w:sz="0" w:space="0" w:color="auto"/>
        <w:bottom w:val="none" w:sz="0" w:space="0" w:color="auto"/>
        <w:right w:val="none" w:sz="0" w:space="0" w:color="auto"/>
      </w:divBdr>
    </w:div>
    <w:div w:id="293605713">
      <w:bodyDiv w:val="1"/>
      <w:marLeft w:val="0"/>
      <w:marRight w:val="0"/>
      <w:marTop w:val="0"/>
      <w:marBottom w:val="0"/>
      <w:divBdr>
        <w:top w:val="none" w:sz="0" w:space="0" w:color="auto"/>
        <w:left w:val="none" w:sz="0" w:space="0" w:color="auto"/>
        <w:bottom w:val="none" w:sz="0" w:space="0" w:color="auto"/>
        <w:right w:val="none" w:sz="0" w:space="0" w:color="auto"/>
      </w:divBdr>
    </w:div>
    <w:div w:id="10420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isric.org/explore/soilgrids" TargetMode="External"/><Relationship Id="rId4" Type="http://schemas.openxmlformats.org/officeDocument/2006/relationships/settings" Target="settings.xml"/><Relationship Id="rId9" Type="http://schemas.openxmlformats.org/officeDocument/2006/relationships/hyperlink" Target="http://chelsa-climate.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6B924-D79B-47FE-9EC7-E5C2064F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6381</Words>
  <Characters>36377</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Valerie</cp:lastModifiedBy>
  <cp:revision>2</cp:revision>
  <dcterms:created xsi:type="dcterms:W3CDTF">2023-04-07T09:59:00Z</dcterms:created>
  <dcterms:modified xsi:type="dcterms:W3CDTF">2023-04-07T09:59:00Z</dcterms:modified>
</cp:coreProperties>
</file>