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D1DE84E" w14:textId="0604F379" w:rsidR="008C5EC6" w:rsidRPr="00352FEC" w:rsidRDefault="00352FEC" w:rsidP="009D3223">
      <w:pPr>
        <w:jc w:val="both"/>
        <w:rPr>
          <w:rFonts w:ascii="Times New Roman" w:hAnsi="Times New Roman" w:cs="Times New Roman"/>
          <w:b/>
          <w:bCs/>
          <w:sz w:val="32"/>
          <w:szCs w:val="32"/>
          <w:lang w:val="en-US"/>
        </w:rPr>
      </w:pPr>
      <w:r w:rsidRPr="00352FEC">
        <w:rPr>
          <w:rFonts w:ascii="Times New Roman" w:hAnsi="Times New Roman" w:cs="Times New Roman"/>
          <w:b/>
          <w:bCs/>
          <w:sz w:val="32"/>
          <w:szCs w:val="32"/>
          <w:lang w:val="en-US"/>
        </w:rPr>
        <w:t>Supplementary Material</w:t>
      </w:r>
    </w:p>
    <w:p w14:paraId="1DC70076" w14:textId="77777777" w:rsidR="00263202" w:rsidRPr="00352FEC" w:rsidRDefault="00263202" w:rsidP="009D3223">
      <w:pPr>
        <w:jc w:val="both"/>
        <w:rPr>
          <w:rFonts w:ascii="Times New Roman" w:hAnsi="Times New Roman" w:cs="Times New Roman"/>
          <w:sz w:val="24"/>
          <w:szCs w:val="24"/>
          <w:lang w:val="en-US"/>
        </w:rPr>
      </w:pPr>
    </w:p>
    <w:p w14:paraId="3D64D43E" w14:textId="6ACEE228" w:rsidR="009D3223" w:rsidRPr="00352FEC" w:rsidRDefault="009D3223" w:rsidP="009D3223">
      <w:pPr>
        <w:jc w:val="both"/>
        <w:rPr>
          <w:rFonts w:ascii="Times New Roman" w:hAnsi="Times New Roman" w:cs="Times New Roman"/>
          <w:sz w:val="36"/>
          <w:szCs w:val="36"/>
          <w:lang w:val="en-US"/>
        </w:rPr>
      </w:pPr>
      <w:r w:rsidRPr="00352FEC">
        <w:rPr>
          <w:rFonts w:ascii="Times New Roman" w:hAnsi="Times New Roman" w:cs="Times New Roman"/>
          <w:sz w:val="36"/>
          <w:szCs w:val="36"/>
          <w:lang w:val="en-US"/>
        </w:rPr>
        <w:t>Estimating the conservation cost of the projected new international Lisbon airport for migratory shorebirds of the Tagus estuary, Portugal</w:t>
      </w:r>
    </w:p>
    <w:p w14:paraId="602F1807" w14:textId="77777777" w:rsidR="009D3223" w:rsidRPr="00352FEC" w:rsidRDefault="009D3223" w:rsidP="009D3223">
      <w:pPr>
        <w:jc w:val="both"/>
        <w:rPr>
          <w:rFonts w:ascii="Times New Roman" w:hAnsi="Times New Roman" w:cs="Times New Roman"/>
          <w:sz w:val="24"/>
          <w:szCs w:val="24"/>
          <w:lang w:val="en-US"/>
        </w:rPr>
      </w:pPr>
    </w:p>
    <w:p w14:paraId="10A967D1" w14:textId="7C19E417" w:rsidR="009D3223" w:rsidRPr="00352FEC" w:rsidRDefault="00352FEC" w:rsidP="009D3223">
      <w:pPr>
        <w:jc w:val="both"/>
        <w:rPr>
          <w:rFonts w:ascii="Times New Roman" w:hAnsi="Times New Roman" w:cs="Times New Roman"/>
          <w:sz w:val="24"/>
          <w:szCs w:val="24"/>
        </w:rPr>
      </w:pPr>
      <w:r w:rsidRPr="00352FEC">
        <w:rPr>
          <w:rFonts w:ascii="Times New Roman" w:hAnsi="Times New Roman" w:cs="Times New Roman"/>
          <w:sz w:val="24"/>
          <w:szCs w:val="24"/>
        </w:rPr>
        <w:t>TERESA CATRY, FRANCESCO VENTURA, MARIA P. DIAS, CARLOS D. SANTOS, RICARDO C. MARTINS, JORGE M. PALMEIRIM</w:t>
      </w:r>
      <w:r>
        <w:rPr>
          <w:rFonts w:ascii="Times New Roman" w:hAnsi="Times New Roman" w:cs="Times New Roman"/>
          <w:sz w:val="24"/>
          <w:szCs w:val="24"/>
        </w:rPr>
        <w:t xml:space="preserve"> AND </w:t>
      </w:r>
      <w:r w:rsidRPr="00352FEC">
        <w:rPr>
          <w:rFonts w:ascii="Times New Roman" w:hAnsi="Times New Roman" w:cs="Times New Roman"/>
          <w:sz w:val="24"/>
          <w:szCs w:val="24"/>
        </w:rPr>
        <w:t>JOSÉ P. GRANADEIRO</w:t>
      </w:r>
    </w:p>
    <w:p w14:paraId="40F58C7D" w14:textId="749DE4B9" w:rsidR="009D3223" w:rsidRPr="00352FEC" w:rsidRDefault="009D3223" w:rsidP="009D3223">
      <w:pPr>
        <w:jc w:val="both"/>
        <w:rPr>
          <w:rFonts w:ascii="Times New Roman" w:hAnsi="Times New Roman" w:cs="Times New Roman"/>
          <w:sz w:val="24"/>
          <w:szCs w:val="24"/>
        </w:rPr>
      </w:pPr>
    </w:p>
    <w:p w14:paraId="60EEABC7" w14:textId="0AF3FBE0" w:rsidR="009D3223" w:rsidRPr="00352FEC" w:rsidRDefault="009D3223" w:rsidP="009D3223">
      <w:pPr>
        <w:jc w:val="both"/>
        <w:rPr>
          <w:rFonts w:ascii="Times New Roman" w:hAnsi="Times New Roman" w:cs="Times New Roman"/>
          <w:b/>
          <w:bCs/>
          <w:sz w:val="24"/>
          <w:szCs w:val="24"/>
          <w:lang w:val="en-US"/>
        </w:rPr>
      </w:pPr>
      <w:r w:rsidRPr="00352FEC">
        <w:rPr>
          <w:rFonts w:ascii="Times New Roman" w:hAnsi="Times New Roman" w:cs="Times New Roman"/>
          <w:b/>
          <w:bCs/>
          <w:sz w:val="24"/>
          <w:szCs w:val="24"/>
          <w:lang w:val="en-US"/>
        </w:rPr>
        <w:t>Contents</w:t>
      </w:r>
    </w:p>
    <w:p w14:paraId="33218292" w14:textId="085037E0" w:rsidR="00263202" w:rsidRDefault="009D3223" w:rsidP="00D360C4">
      <w:pPr>
        <w:jc w:val="both"/>
        <w:rPr>
          <w:rFonts w:ascii="Times New Roman" w:hAnsi="Times New Roman" w:cs="Times New Roman"/>
          <w:sz w:val="24"/>
          <w:szCs w:val="24"/>
          <w:lang w:val="en-US"/>
        </w:rPr>
      </w:pPr>
      <w:r w:rsidRPr="00352FEC">
        <w:rPr>
          <w:rFonts w:ascii="Times New Roman" w:hAnsi="Times New Roman" w:cs="Times New Roman"/>
          <w:sz w:val="24"/>
          <w:szCs w:val="24"/>
          <w:lang w:val="en-US"/>
        </w:rPr>
        <w:t>Figure S1. Abundance and distribution of the 10 most common shorebird species in the intertidal area of the Tagus estuary during the winter period. Shorebird counts were conducted in 2002 and 2003</w:t>
      </w:r>
      <w:r w:rsidR="00D360C4" w:rsidRPr="00352FEC">
        <w:rPr>
          <w:rFonts w:ascii="Times New Roman" w:hAnsi="Times New Roman" w:cs="Times New Roman"/>
          <w:sz w:val="24"/>
          <w:szCs w:val="24"/>
          <w:lang w:val="en-US"/>
        </w:rPr>
        <w:t xml:space="preserve"> (see methods for more details on survey protocol and data analysis).</w:t>
      </w:r>
    </w:p>
    <w:p w14:paraId="7A94568A" w14:textId="341EC7C0" w:rsidR="00352FEC" w:rsidRPr="00352FEC" w:rsidRDefault="00352FEC" w:rsidP="00D360C4">
      <w:pPr>
        <w:jc w:val="both"/>
        <w:rPr>
          <w:rFonts w:ascii="Times New Roman" w:hAnsi="Times New Roman" w:cs="Times New Roman"/>
          <w:sz w:val="24"/>
          <w:szCs w:val="24"/>
          <w:lang w:val="en-US"/>
        </w:rPr>
      </w:pPr>
      <w:r>
        <w:rPr>
          <w:rFonts w:ascii="Times New Roman" w:hAnsi="Times New Roman" w:cs="Times New Roman"/>
          <w:sz w:val="24"/>
          <w:szCs w:val="24"/>
          <w:lang w:val="en-US"/>
        </w:rPr>
        <w:t>Appendix S1. Bird distribution rasters</w:t>
      </w:r>
    </w:p>
    <w:p w14:paraId="715EF77E" w14:textId="63499D46" w:rsidR="00CE7A78" w:rsidRPr="00352FEC" w:rsidRDefault="00CE7A78" w:rsidP="00D360C4">
      <w:pPr>
        <w:jc w:val="both"/>
        <w:rPr>
          <w:rFonts w:ascii="Times New Roman" w:hAnsi="Times New Roman" w:cs="Times New Roman"/>
          <w:sz w:val="24"/>
          <w:szCs w:val="24"/>
          <w:lang w:val="en-US"/>
        </w:rPr>
      </w:pPr>
    </w:p>
    <w:p w14:paraId="059E54F4" w14:textId="262DCE43" w:rsidR="00CE7A78" w:rsidRPr="00352FEC" w:rsidRDefault="00CE7A78" w:rsidP="00D360C4">
      <w:pPr>
        <w:jc w:val="both"/>
        <w:rPr>
          <w:rFonts w:ascii="Times New Roman" w:hAnsi="Times New Roman" w:cs="Times New Roman"/>
          <w:noProof/>
          <w:sz w:val="24"/>
          <w:szCs w:val="24"/>
          <w:lang w:val="en-US"/>
        </w:rPr>
      </w:pPr>
    </w:p>
    <w:p w14:paraId="464EADF7" w14:textId="77777777" w:rsidR="00CE7A78" w:rsidRPr="00352FEC" w:rsidRDefault="00CE7A78" w:rsidP="00D360C4">
      <w:pPr>
        <w:jc w:val="both"/>
        <w:rPr>
          <w:rFonts w:ascii="Times New Roman" w:hAnsi="Times New Roman" w:cs="Times New Roman"/>
          <w:noProof/>
          <w:sz w:val="24"/>
          <w:szCs w:val="24"/>
          <w:lang w:val="en-US"/>
        </w:rPr>
      </w:pPr>
    </w:p>
    <w:p w14:paraId="6A1C7456" w14:textId="77777777" w:rsidR="00F30F63" w:rsidRPr="00352FEC" w:rsidRDefault="00F30F63" w:rsidP="00D360C4">
      <w:pPr>
        <w:jc w:val="both"/>
        <w:rPr>
          <w:rFonts w:ascii="Times New Roman" w:hAnsi="Times New Roman" w:cs="Times New Roman"/>
          <w:noProof/>
          <w:sz w:val="24"/>
          <w:szCs w:val="24"/>
          <w:lang w:val="en-US"/>
        </w:rPr>
      </w:pPr>
    </w:p>
    <w:p w14:paraId="409544D0" w14:textId="77777777" w:rsidR="00CE7A78" w:rsidRPr="00352FEC" w:rsidRDefault="00CE7A78" w:rsidP="00CE7A78">
      <w:pPr>
        <w:jc w:val="both"/>
        <w:rPr>
          <w:rFonts w:ascii="Times New Roman" w:hAnsi="Times New Roman" w:cs="Times New Roman"/>
          <w:b/>
          <w:bCs/>
          <w:sz w:val="24"/>
          <w:szCs w:val="24"/>
          <w:lang w:val="en-US"/>
        </w:rPr>
        <w:sectPr w:rsidR="00CE7A78" w:rsidRPr="00352FEC" w:rsidSect="00074014">
          <w:pgSz w:w="11906" w:h="16838"/>
          <w:pgMar w:top="1418" w:right="1701" w:bottom="1418" w:left="1701" w:header="709" w:footer="709" w:gutter="0"/>
          <w:cols w:space="708"/>
          <w:docGrid w:linePitch="360"/>
        </w:sectPr>
      </w:pPr>
    </w:p>
    <w:p w14:paraId="4B07B121" w14:textId="397DBD73" w:rsidR="00CE7A78" w:rsidRDefault="00CE7A78" w:rsidP="00CE7A78">
      <w:pPr>
        <w:jc w:val="both"/>
        <w:rPr>
          <w:b/>
          <w:bCs/>
          <w:sz w:val="24"/>
          <w:szCs w:val="24"/>
          <w:lang w:val="en-US"/>
        </w:rPr>
      </w:pPr>
      <w:r w:rsidRPr="00CE7A78">
        <w:rPr>
          <w:b/>
          <w:bCs/>
          <w:sz w:val="24"/>
          <w:szCs w:val="24"/>
          <w:lang w:val="en-US"/>
        </w:rPr>
        <w:lastRenderedPageBreak/>
        <w:t>Figure S1.</w:t>
      </w:r>
    </w:p>
    <w:p w14:paraId="2DE91891" w14:textId="7E3F2710" w:rsidR="00263202" w:rsidRDefault="00263202" w:rsidP="00D360C4">
      <w:pPr>
        <w:jc w:val="both"/>
        <w:rPr>
          <w:noProof/>
        </w:rPr>
      </w:pPr>
      <w:r>
        <w:rPr>
          <w:noProof/>
        </w:rPr>
        <w:drawing>
          <wp:inline distT="0" distB="0" distL="0" distR="0" wp14:anchorId="0DAC3524" wp14:editId="57F9C9C6">
            <wp:extent cx="7398851" cy="554848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7414061" cy="5559893"/>
                    </a:xfrm>
                    <a:prstGeom prst="rect">
                      <a:avLst/>
                    </a:prstGeom>
                  </pic:spPr>
                </pic:pic>
              </a:graphicData>
            </a:graphic>
          </wp:inline>
        </w:drawing>
      </w:r>
    </w:p>
    <w:p w14:paraId="50123189" w14:textId="77777777" w:rsidR="00F30F63" w:rsidRDefault="00F30F63" w:rsidP="00D360C4">
      <w:pPr>
        <w:jc w:val="both"/>
        <w:rPr>
          <w:noProof/>
        </w:rPr>
      </w:pPr>
    </w:p>
    <w:p w14:paraId="44BB7861" w14:textId="77777777" w:rsidR="00CE7A78" w:rsidRDefault="00CE7A78" w:rsidP="00D360C4">
      <w:pPr>
        <w:jc w:val="both"/>
        <w:rPr>
          <w:noProof/>
        </w:rPr>
      </w:pPr>
    </w:p>
    <w:p w14:paraId="233637B2" w14:textId="7C33095B" w:rsidR="00263202" w:rsidRDefault="00CE7A78" w:rsidP="00D360C4">
      <w:pPr>
        <w:jc w:val="both"/>
        <w:rPr>
          <w:b/>
          <w:bCs/>
          <w:sz w:val="24"/>
          <w:szCs w:val="24"/>
          <w:lang w:val="en-US"/>
        </w:rPr>
      </w:pPr>
      <w:r w:rsidRPr="00CE7A78">
        <w:rPr>
          <w:b/>
          <w:bCs/>
          <w:sz w:val="24"/>
          <w:szCs w:val="24"/>
          <w:lang w:val="en-US"/>
        </w:rPr>
        <w:lastRenderedPageBreak/>
        <w:t>Figure S1</w:t>
      </w:r>
      <w:r>
        <w:rPr>
          <w:b/>
          <w:bCs/>
          <w:sz w:val="24"/>
          <w:szCs w:val="24"/>
          <w:lang w:val="en-US"/>
        </w:rPr>
        <w:t xml:space="preserve"> (cont.)</w:t>
      </w:r>
    </w:p>
    <w:p w14:paraId="4CFAD348" w14:textId="77777777" w:rsidR="00CE7A78" w:rsidRDefault="00CE7A78" w:rsidP="00D360C4">
      <w:pPr>
        <w:jc w:val="both"/>
        <w:rPr>
          <w:lang w:val="en-US"/>
        </w:rPr>
      </w:pPr>
    </w:p>
    <w:p w14:paraId="634920BD" w14:textId="53713A63" w:rsidR="00CE7A78" w:rsidRDefault="00CE7A78" w:rsidP="00D360C4">
      <w:pPr>
        <w:jc w:val="both"/>
        <w:rPr>
          <w:lang w:val="en-US"/>
        </w:rPr>
      </w:pPr>
      <w:r>
        <w:rPr>
          <w:noProof/>
        </w:rPr>
        <w:drawing>
          <wp:inline distT="0" distB="0" distL="0" distR="0" wp14:anchorId="5D6713E0" wp14:editId="2A066C30">
            <wp:extent cx="5624423" cy="562442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639261" cy="5639261"/>
                    </a:xfrm>
                    <a:prstGeom prst="rect">
                      <a:avLst/>
                    </a:prstGeom>
                  </pic:spPr>
                </pic:pic>
              </a:graphicData>
            </a:graphic>
          </wp:inline>
        </w:drawing>
      </w:r>
    </w:p>
    <w:p w14:paraId="39D9D6B6" w14:textId="222021D4" w:rsidR="00CE7A78" w:rsidRDefault="00CE7A78" w:rsidP="00D360C4">
      <w:pPr>
        <w:jc w:val="both"/>
        <w:rPr>
          <w:lang w:val="en-US"/>
        </w:rPr>
      </w:pPr>
    </w:p>
    <w:sectPr w:rsidR="00CE7A78" w:rsidSect="00CE7A78">
      <w:pgSz w:w="16838" w:h="11906" w:orient="landscape"/>
      <w:pgMar w:top="720" w:right="720" w:bottom="720"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3223"/>
    <w:rsid w:val="00074014"/>
    <w:rsid w:val="0013587F"/>
    <w:rsid w:val="00263202"/>
    <w:rsid w:val="00352FEC"/>
    <w:rsid w:val="008C5EC6"/>
    <w:rsid w:val="009D3223"/>
    <w:rsid w:val="00CE7A78"/>
    <w:rsid w:val="00D360C4"/>
    <w:rsid w:val="00F30F63"/>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81D6EA"/>
  <w15:chartTrackingRefBased/>
  <w15:docId w15:val="{3845874D-FE20-4C8D-B467-49471E61F2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pt-P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TotalTime>
  <Pages>3</Pages>
  <Words>96</Words>
  <Characters>553</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Teresa Catry</dc:creator>
  <cp:keywords/>
  <dc:description/>
  <cp:lastModifiedBy>David Mallon</cp:lastModifiedBy>
  <cp:revision>7</cp:revision>
  <dcterms:created xsi:type="dcterms:W3CDTF">2021-01-21T16:51:00Z</dcterms:created>
  <dcterms:modified xsi:type="dcterms:W3CDTF">2021-04-10T16:32:00Z</dcterms:modified>
</cp:coreProperties>
</file>