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DEB15" w14:textId="77777777" w:rsidR="00855A45" w:rsidRPr="00855A45" w:rsidRDefault="00196C94" w:rsidP="00196C94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855A45">
        <w:rPr>
          <w:rFonts w:ascii="Times New Roman" w:hAnsi="Times New Roman" w:cs="Times New Roman"/>
          <w:b/>
          <w:bCs/>
          <w:sz w:val="32"/>
          <w:szCs w:val="32"/>
        </w:rPr>
        <w:t>Supplementary Material</w:t>
      </w:r>
    </w:p>
    <w:p w14:paraId="685327F9" w14:textId="35C8BBA1" w:rsidR="00196C94" w:rsidRPr="00855A45" w:rsidRDefault="00011766" w:rsidP="00196C94">
      <w:p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55A45">
        <w:rPr>
          <w:rFonts w:ascii="Times New Roman" w:hAnsi="Times New Roman" w:cs="Times New Roman"/>
          <w:sz w:val="36"/>
          <w:szCs w:val="36"/>
        </w:rPr>
        <w:t>Recent recovery and expansion of Guam’s locally endangered Såli (Micronesian Starling</w:t>
      </w:r>
      <w:r w:rsidR="00855A45">
        <w:rPr>
          <w:rFonts w:ascii="Times New Roman" w:hAnsi="Times New Roman" w:cs="Times New Roman"/>
          <w:sz w:val="36"/>
          <w:szCs w:val="36"/>
        </w:rPr>
        <w:t>)</w:t>
      </w:r>
      <w:r w:rsidRPr="00855A45">
        <w:rPr>
          <w:rFonts w:ascii="Times New Roman" w:hAnsi="Times New Roman" w:cs="Times New Roman"/>
          <w:sz w:val="36"/>
          <w:szCs w:val="36"/>
        </w:rPr>
        <w:t xml:space="preserve"> </w:t>
      </w:r>
      <w:r w:rsidRPr="00855A45">
        <w:rPr>
          <w:rFonts w:ascii="Times New Roman" w:hAnsi="Times New Roman" w:cs="Times New Roman"/>
          <w:i/>
          <w:sz w:val="36"/>
          <w:szCs w:val="36"/>
        </w:rPr>
        <w:t>Aplonis opaca</w:t>
      </w:r>
      <w:r w:rsidRPr="00855A45">
        <w:rPr>
          <w:rFonts w:ascii="Times New Roman" w:hAnsi="Times New Roman" w:cs="Times New Roman"/>
          <w:sz w:val="36"/>
          <w:szCs w:val="36"/>
        </w:rPr>
        <w:t xml:space="preserve"> population in the presence of the invasive brown tree</w:t>
      </w:r>
      <w:r w:rsidR="00855A45">
        <w:rPr>
          <w:rFonts w:ascii="Times New Roman" w:hAnsi="Times New Roman" w:cs="Times New Roman"/>
          <w:sz w:val="36"/>
          <w:szCs w:val="36"/>
        </w:rPr>
        <w:t xml:space="preserve"> </w:t>
      </w:r>
      <w:r w:rsidRPr="00855A45">
        <w:rPr>
          <w:rFonts w:ascii="Times New Roman" w:hAnsi="Times New Roman" w:cs="Times New Roman"/>
          <w:sz w:val="36"/>
          <w:szCs w:val="36"/>
        </w:rPr>
        <w:t>snake</w:t>
      </w:r>
    </w:p>
    <w:p w14:paraId="59316661" w14:textId="71AA8070" w:rsidR="00196C94" w:rsidRDefault="00855A45" w:rsidP="00505B7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HENRY S. POLLOCK, MARTIN KASTNER, GARY J. </w:t>
      </w:r>
      <w:r w:rsidRPr="00937F61">
        <w:rPr>
          <w:rFonts w:ascii="Times New Roman" w:hAnsi="Times New Roman" w:cs="Times New Roman"/>
          <w:sz w:val="24"/>
          <w:szCs w:val="24"/>
        </w:rPr>
        <w:t>WILES</w:t>
      </w:r>
      <w:r>
        <w:rPr>
          <w:rFonts w:ascii="Times New Roman" w:hAnsi="Times New Roman" w:cs="Times New Roman"/>
          <w:sz w:val="24"/>
          <w:szCs w:val="24"/>
        </w:rPr>
        <w:t xml:space="preserve">, HUGO THIERRY, LAURA BARNHART DUEÑAS, </w:t>
      </w:r>
      <w:r w:rsidRPr="00937F61">
        <w:rPr>
          <w:rFonts w:ascii="Times New Roman" w:hAnsi="Times New Roman" w:cs="Times New Roman"/>
          <w:sz w:val="24"/>
          <w:szCs w:val="24"/>
        </w:rPr>
        <w:t>EBEN</w:t>
      </w:r>
      <w:r>
        <w:rPr>
          <w:rFonts w:ascii="Times New Roman" w:hAnsi="Times New Roman" w:cs="Times New Roman"/>
          <w:sz w:val="24"/>
          <w:szCs w:val="24"/>
        </w:rPr>
        <w:t xml:space="preserve"> PAXTON, NICOLE M. SUCKOW, </w:t>
      </w:r>
      <w:r w:rsidRPr="00A2702C">
        <w:rPr>
          <w:rFonts w:ascii="Times New Roman" w:hAnsi="Times New Roman" w:cs="Times New Roman"/>
          <w:sz w:val="24"/>
          <w:szCs w:val="24"/>
        </w:rPr>
        <w:t>JEFF</w:t>
      </w:r>
      <w:r>
        <w:rPr>
          <w:rFonts w:ascii="Times New Roman" w:hAnsi="Times New Roman" w:cs="Times New Roman"/>
          <w:sz w:val="24"/>
          <w:szCs w:val="24"/>
        </w:rPr>
        <w:t xml:space="preserve"> QUITUGUA </w:t>
      </w:r>
      <w:r w:rsidR="00196C94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HALDRE S. ROGERS</w:t>
      </w:r>
    </w:p>
    <w:p w14:paraId="350E3D6D" w14:textId="5D4B1D83" w:rsidR="00855A45" w:rsidRPr="00855A45" w:rsidRDefault="00855A45" w:rsidP="00505B70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55A45">
        <w:rPr>
          <w:rFonts w:ascii="Times New Roman" w:hAnsi="Times New Roman" w:cs="Times New Roman"/>
          <w:b/>
          <w:bCs/>
          <w:sz w:val="28"/>
          <w:szCs w:val="28"/>
        </w:rPr>
        <w:t>Contents</w:t>
      </w:r>
    </w:p>
    <w:p w14:paraId="77E8925B" w14:textId="158A27CC" w:rsidR="00855A45" w:rsidRDefault="00855A45" w:rsidP="00855A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S1. Summary of all opportunistic Såli sightings included in the study from eBird ™ (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25; eBird 2019) and the Guam Division of Aquatic and Wildlife Resources (DAWR; 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39) databases.</w:t>
      </w:r>
    </w:p>
    <w:p w14:paraId="70258B1B" w14:textId="10B46A4B" w:rsidR="00855A45" w:rsidRDefault="00855A45" w:rsidP="00855A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S2. Counts of Såli from interior (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12) and peripheral (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16) search areas during weeks 1-3 of the population census on Andersen Air Force Base, Guam, U.S.A., including mean, standard error (SE), and p-values from Student’s t-tests comparing interior and peripheral search areas (boldface indicates significant differences; α = 0.05).</w:t>
      </w:r>
    </w:p>
    <w:p w14:paraId="745E780A" w14:textId="7F72E4D5" w:rsidR="00855A45" w:rsidRDefault="00855A45" w:rsidP="00855A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S1. Exemplar plumages of the four different age classes.</w:t>
      </w:r>
    </w:p>
    <w:p w14:paraId="75C1AECB" w14:textId="39D3AE7D" w:rsidR="00855A45" w:rsidRDefault="00855A45" w:rsidP="00855A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S2. Estimates of extrapolated richness (i.e. number of colour-banded individuals in the AAFB </w:t>
      </w:r>
      <w:r w:rsidRPr="00642A32">
        <w:rPr>
          <w:rFonts w:ascii="Times New Roman" w:hAnsi="Times New Roman" w:cs="Times New Roman"/>
          <w:sz w:val="24"/>
          <w:szCs w:val="24"/>
        </w:rPr>
        <w:t xml:space="preserve">Såli </w:t>
      </w:r>
      <w:r>
        <w:rPr>
          <w:rFonts w:ascii="Times New Roman" w:hAnsi="Times New Roman" w:cs="Times New Roman"/>
          <w:sz w:val="24"/>
          <w:szCs w:val="24"/>
        </w:rPr>
        <w:t>population)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D9C749" w14:textId="018E7A3A" w:rsidR="00855A45" w:rsidRDefault="00855A45" w:rsidP="00855A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S3. </w:t>
      </w:r>
      <w:r w:rsidRPr="00642A32">
        <w:rPr>
          <w:rFonts w:ascii="Times New Roman" w:hAnsi="Times New Roman" w:cs="Times New Roman"/>
          <w:sz w:val="24"/>
          <w:szCs w:val="24"/>
        </w:rPr>
        <w:t>Såli</w:t>
      </w:r>
      <w:r>
        <w:rPr>
          <w:rFonts w:ascii="Times New Roman" w:hAnsi="Times New Roman" w:cs="Times New Roman"/>
          <w:sz w:val="24"/>
          <w:szCs w:val="24"/>
        </w:rPr>
        <w:t xml:space="preserve"> pair nesting in a concrete power pole in Yigo, Guam, U.S.A, in 2018.</w:t>
      </w:r>
    </w:p>
    <w:p w14:paraId="51F3A251" w14:textId="0AA6CD74" w:rsidR="00855A45" w:rsidRDefault="00855A45" w:rsidP="00855A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S4. Raw counts of Såli for each of the 28 on-base search areas and four off-base search areas surveyed on Andersen Air Force Base, Guam</w:t>
      </w:r>
    </w:p>
    <w:p w14:paraId="573178CB" w14:textId="5E1247E8" w:rsidR="00192D63" w:rsidRDefault="00192D63" w:rsidP="00192D6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855A45">
        <w:rPr>
          <w:rFonts w:ascii="Times New Roman" w:hAnsi="Times New Roman" w:cs="Times New Roman"/>
          <w:sz w:val="24"/>
          <w:szCs w:val="24"/>
        </w:rPr>
        <w:t xml:space="preserve">able </w:t>
      </w:r>
      <w:r>
        <w:rPr>
          <w:rFonts w:ascii="Times New Roman" w:hAnsi="Times New Roman" w:cs="Times New Roman"/>
          <w:sz w:val="24"/>
          <w:szCs w:val="24"/>
        </w:rPr>
        <w:t>S1</w:t>
      </w:r>
      <w:r w:rsidR="00EA3329">
        <w:rPr>
          <w:rFonts w:ascii="Times New Roman" w:hAnsi="Times New Roman" w:cs="Times New Roman"/>
          <w:sz w:val="24"/>
          <w:szCs w:val="24"/>
        </w:rPr>
        <w:t>. Summary of all opportunistic Såli sightings included in the study from eBird</w:t>
      </w:r>
      <w:r w:rsidR="00871D9B">
        <w:rPr>
          <w:rFonts w:ascii="Times New Roman" w:hAnsi="Times New Roman" w:cs="Times New Roman"/>
          <w:sz w:val="24"/>
          <w:szCs w:val="24"/>
        </w:rPr>
        <w:t xml:space="preserve"> ™ </w:t>
      </w:r>
      <w:r w:rsidR="00EA3329">
        <w:rPr>
          <w:rFonts w:ascii="Times New Roman" w:hAnsi="Times New Roman" w:cs="Times New Roman"/>
          <w:sz w:val="24"/>
          <w:szCs w:val="24"/>
        </w:rPr>
        <w:t>(</w:t>
      </w:r>
      <w:r w:rsidR="00EA3329">
        <w:rPr>
          <w:rFonts w:ascii="Times New Roman" w:hAnsi="Times New Roman" w:cs="Times New Roman"/>
          <w:i/>
          <w:sz w:val="24"/>
          <w:szCs w:val="24"/>
        </w:rPr>
        <w:t>n</w:t>
      </w:r>
      <w:r w:rsidR="00EA3329">
        <w:rPr>
          <w:rFonts w:ascii="Times New Roman" w:hAnsi="Times New Roman" w:cs="Times New Roman"/>
          <w:sz w:val="24"/>
          <w:szCs w:val="24"/>
        </w:rPr>
        <w:t xml:space="preserve"> = 25</w:t>
      </w:r>
      <w:r w:rsidR="0081364F">
        <w:rPr>
          <w:rFonts w:ascii="Times New Roman" w:hAnsi="Times New Roman" w:cs="Times New Roman"/>
          <w:sz w:val="24"/>
          <w:szCs w:val="24"/>
        </w:rPr>
        <w:t>; eBird 2019</w:t>
      </w:r>
      <w:r w:rsidR="00EA3329">
        <w:rPr>
          <w:rFonts w:ascii="Times New Roman" w:hAnsi="Times New Roman" w:cs="Times New Roman"/>
          <w:sz w:val="24"/>
          <w:szCs w:val="24"/>
        </w:rPr>
        <w:t xml:space="preserve">) and </w:t>
      </w:r>
      <w:r w:rsidR="00E057FA">
        <w:rPr>
          <w:rFonts w:ascii="Times New Roman" w:hAnsi="Times New Roman" w:cs="Times New Roman"/>
          <w:sz w:val="24"/>
          <w:szCs w:val="24"/>
        </w:rPr>
        <w:t xml:space="preserve">the </w:t>
      </w:r>
      <w:r w:rsidR="00EA3329">
        <w:rPr>
          <w:rFonts w:ascii="Times New Roman" w:hAnsi="Times New Roman" w:cs="Times New Roman"/>
          <w:sz w:val="24"/>
          <w:szCs w:val="24"/>
        </w:rPr>
        <w:t xml:space="preserve">Guam </w:t>
      </w:r>
      <w:r w:rsidR="00E057FA">
        <w:rPr>
          <w:rFonts w:ascii="Times New Roman" w:hAnsi="Times New Roman" w:cs="Times New Roman"/>
          <w:sz w:val="24"/>
          <w:szCs w:val="24"/>
        </w:rPr>
        <w:t>Division</w:t>
      </w:r>
      <w:r w:rsidR="00EA3329">
        <w:rPr>
          <w:rFonts w:ascii="Times New Roman" w:hAnsi="Times New Roman" w:cs="Times New Roman"/>
          <w:sz w:val="24"/>
          <w:szCs w:val="24"/>
        </w:rPr>
        <w:t xml:space="preserve"> of Aquatic and Wildlife Resources (DAWR; </w:t>
      </w:r>
      <w:r w:rsidR="00EA3329">
        <w:rPr>
          <w:rFonts w:ascii="Times New Roman" w:hAnsi="Times New Roman" w:cs="Times New Roman"/>
          <w:i/>
          <w:sz w:val="24"/>
          <w:szCs w:val="24"/>
        </w:rPr>
        <w:t>n</w:t>
      </w:r>
      <w:r w:rsidR="00EA3329">
        <w:rPr>
          <w:rFonts w:ascii="Times New Roman" w:hAnsi="Times New Roman" w:cs="Times New Roman"/>
          <w:sz w:val="24"/>
          <w:szCs w:val="24"/>
        </w:rPr>
        <w:t xml:space="preserve"> = 39) databases. Each entry includes the year(s) of the sighting, the observer, a descriptor of the location of the sighting, the number of Såli observed during the sighting, and the geographic coordinates </w:t>
      </w:r>
      <w:r w:rsidR="00313D1A">
        <w:rPr>
          <w:rFonts w:ascii="Times New Roman" w:hAnsi="Times New Roman" w:cs="Times New Roman"/>
          <w:sz w:val="24"/>
          <w:szCs w:val="24"/>
        </w:rPr>
        <w:t xml:space="preserve">(longitude and latitude, in UTM) </w:t>
      </w:r>
      <w:r w:rsidR="00EA3329">
        <w:rPr>
          <w:rFonts w:ascii="Times New Roman" w:hAnsi="Times New Roman" w:cs="Times New Roman"/>
          <w:sz w:val="24"/>
          <w:szCs w:val="24"/>
        </w:rPr>
        <w:t xml:space="preserve">of each sighting. </w:t>
      </w:r>
      <w:r w:rsidR="005A5B08">
        <w:rPr>
          <w:rFonts w:ascii="Times New Roman" w:hAnsi="Times New Roman" w:cs="Times New Roman"/>
          <w:i/>
          <w:sz w:val="24"/>
          <w:szCs w:val="24"/>
        </w:rPr>
        <w:t>Attach</w:t>
      </w:r>
      <w:r w:rsidR="00B522D2">
        <w:rPr>
          <w:rFonts w:ascii="Times New Roman" w:hAnsi="Times New Roman" w:cs="Times New Roman"/>
          <w:i/>
          <w:sz w:val="24"/>
          <w:szCs w:val="24"/>
        </w:rPr>
        <w:t>e</w:t>
      </w:r>
      <w:r w:rsidR="004B0FDB">
        <w:rPr>
          <w:rFonts w:ascii="Times New Roman" w:hAnsi="Times New Roman" w:cs="Times New Roman"/>
          <w:i/>
          <w:sz w:val="24"/>
          <w:szCs w:val="24"/>
        </w:rPr>
        <w:t>d as Supplementary Table S1</w:t>
      </w:r>
      <w:r w:rsidR="005A5B08">
        <w:rPr>
          <w:rFonts w:ascii="Times New Roman" w:hAnsi="Times New Roman" w:cs="Times New Roman"/>
          <w:i/>
          <w:sz w:val="24"/>
          <w:szCs w:val="24"/>
        </w:rPr>
        <w:t>.xlsx”</w:t>
      </w:r>
      <w:r w:rsidR="005A5B08">
        <w:rPr>
          <w:rFonts w:ascii="Times New Roman" w:hAnsi="Times New Roman" w:cs="Times New Roman"/>
          <w:sz w:val="24"/>
          <w:szCs w:val="24"/>
        </w:rPr>
        <w:t>.</w:t>
      </w:r>
    </w:p>
    <w:p w14:paraId="7E5D85AA" w14:textId="64DDCAA9" w:rsidR="00855A45" w:rsidRDefault="00855A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F3F09F" w14:textId="16EB25B0" w:rsidR="00505B70" w:rsidRPr="00AC7BF4" w:rsidRDefault="00DF381D" w:rsidP="00192D6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855A45">
        <w:rPr>
          <w:rFonts w:ascii="Times New Roman" w:hAnsi="Times New Roman" w:cs="Times New Roman"/>
          <w:sz w:val="24"/>
          <w:szCs w:val="24"/>
        </w:rPr>
        <w:t>able</w:t>
      </w:r>
      <w:r>
        <w:rPr>
          <w:rFonts w:ascii="Times New Roman" w:hAnsi="Times New Roman" w:cs="Times New Roman"/>
          <w:sz w:val="24"/>
          <w:szCs w:val="24"/>
        </w:rPr>
        <w:t xml:space="preserve"> S2. </w:t>
      </w:r>
      <w:r w:rsidR="00AC7BF4">
        <w:rPr>
          <w:rFonts w:ascii="Times New Roman" w:hAnsi="Times New Roman" w:cs="Times New Roman"/>
          <w:sz w:val="24"/>
          <w:szCs w:val="24"/>
        </w:rPr>
        <w:t>Counts of Såli from interior (</w:t>
      </w:r>
      <w:r w:rsidR="00AC7BF4">
        <w:rPr>
          <w:rFonts w:ascii="Times New Roman" w:hAnsi="Times New Roman" w:cs="Times New Roman"/>
          <w:i/>
          <w:sz w:val="24"/>
          <w:szCs w:val="24"/>
        </w:rPr>
        <w:t>n</w:t>
      </w:r>
      <w:r w:rsidR="00AC7BF4">
        <w:rPr>
          <w:rFonts w:ascii="Times New Roman" w:hAnsi="Times New Roman" w:cs="Times New Roman"/>
          <w:sz w:val="24"/>
          <w:szCs w:val="24"/>
        </w:rPr>
        <w:t xml:space="preserve"> = 12) and peripheral (</w:t>
      </w:r>
      <w:r w:rsidR="00AC7BF4">
        <w:rPr>
          <w:rFonts w:ascii="Times New Roman" w:hAnsi="Times New Roman" w:cs="Times New Roman"/>
          <w:i/>
          <w:sz w:val="24"/>
          <w:szCs w:val="24"/>
        </w:rPr>
        <w:t>n</w:t>
      </w:r>
      <w:r w:rsidR="00AC7BF4">
        <w:rPr>
          <w:rFonts w:ascii="Times New Roman" w:hAnsi="Times New Roman" w:cs="Times New Roman"/>
          <w:sz w:val="24"/>
          <w:szCs w:val="24"/>
        </w:rPr>
        <w:t xml:space="preserve"> = 16) search areas during weeks 1-3 of the population census on Andersen Air Force Base</w:t>
      </w:r>
      <w:r w:rsidR="00AB2FD5">
        <w:rPr>
          <w:rFonts w:ascii="Times New Roman" w:hAnsi="Times New Roman" w:cs="Times New Roman"/>
          <w:sz w:val="24"/>
          <w:szCs w:val="24"/>
        </w:rPr>
        <w:t>,</w:t>
      </w:r>
      <w:r w:rsidR="00160405">
        <w:rPr>
          <w:rFonts w:ascii="Times New Roman" w:hAnsi="Times New Roman" w:cs="Times New Roman"/>
          <w:sz w:val="24"/>
          <w:szCs w:val="24"/>
        </w:rPr>
        <w:t xml:space="preserve"> Guam, U.S.A.,</w:t>
      </w:r>
      <w:r w:rsidR="00AB2FD5">
        <w:rPr>
          <w:rFonts w:ascii="Times New Roman" w:hAnsi="Times New Roman" w:cs="Times New Roman"/>
          <w:sz w:val="24"/>
          <w:szCs w:val="24"/>
        </w:rPr>
        <w:t xml:space="preserve"> including mean, standard </w:t>
      </w:r>
      <w:r w:rsidR="001C5DDF">
        <w:rPr>
          <w:rFonts w:ascii="Times New Roman" w:hAnsi="Times New Roman" w:cs="Times New Roman"/>
          <w:sz w:val="24"/>
          <w:szCs w:val="24"/>
        </w:rPr>
        <w:t>error</w:t>
      </w:r>
      <w:r w:rsidR="00AB2FD5">
        <w:rPr>
          <w:rFonts w:ascii="Times New Roman" w:hAnsi="Times New Roman" w:cs="Times New Roman"/>
          <w:sz w:val="24"/>
          <w:szCs w:val="24"/>
        </w:rPr>
        <w:t xml:space="preserve"> (</w:t>
      </w:r>
      <w:r w:rsidR="001C5DDF">
        <w:rPr>
          <w:rFonts w:ascii="Times New Roman" w:hAnsi="Times New Roman" w:cs="Times New Roman"/>
          <w:sz w:val="24"/>
          <w:szCs w:val="24"/>
        </w:rPr>
        <w:t>SE</w:t>
      </w:r>
      <w:r w:rsidR="00AB2FD5">
        <w:rPr>
          <w:rFonts w:ascii="Times New Roman" w:hAnsi="Times New Roman" w:cs="Times New Roman"/>
          <w:sz w:val="24"/>
          <w:szCs w:val="24"/>
        </w:rPr>
        <w:t xml:space="preserve">), and p-values from </w:t>
      </w:r>
      <w:r w:rsidR="001101B2">
        <w:rPr>
          <w:rFonts w:ascii="Times New Roman" w:hAnsi="Times New Roman" w:cs="Times New Roman"/>
          <w:sz w:val="24"/>
          <w:szCs w:val="24"/>
        </w:rPr>
        <w:t>S</w:t>
      </w:r>
      <w:r w:rsidR="00AB2FD5">
        <w:rPr>
          <w:rFonts w:ascii="Times New Roman" w:hAnsi="Times New Roman" w:cs="Times New Roman"/>
          <w:sz w:val="24"/>
          <w:szCs w:val="24"/>
        </w:rPr>
        <w:t>tudent</w:t>
      </w:r>
      <w:r w:rsidR="001101B2">
        <w:rPr>
          <w:rFonts w:ascii="Times New Roman" w:hAnsi="Times New Roman" w:cs="Times New Roman"/>
          <w:sz w:val="24"/>
          <w:szCs w:val="24"/>
        </w:rPr>
        <w:t>’s t-test</w:t>
      </w:r>
      <w:r w:rsidR="001B7F85">
        <w:rPr>
          <w:rFonts w:ascii="Times New Roman" w:hAnsi="Times New Roman" w:cs="Times New Roman"/>
          <w:sz w:val="24"/>
          <w:szCs w:val="24"/>
        </w:rPr>
        <w:t>s comparing inter</w:t>
      </w:r>
      <w:r w:rsidR="00281AEB">
        <w:rPr>
          <w:rFonts w:ascii="Times New Roman" w:hAnsi="Times New Roman" w:cs="Times New Roman"/>
          <w:sz w:val="24"/>
          <w:szCs w:val="24"/>
        </w:rPr>
        <w:t>ior and peripheral search areas (boldface indicates significant differences</w:t>
      </w:r>
      <w:r w:rsidR="00845E2A">
        <w:rPr>
          <w:rFonts w:ascii="Times New Roman" w:hAnsi="Times New Roman" w:cs="Times New Roman"/>
          <w:sz w:val="24"/>
          <w:szCs w:val="24"/>
        </w:rPr>
        <w:t>; α = 0.05</w:t>
      </w:r>
      <w:r w:rsidR="00281AEB">
        <w:rPr>
          <w:rFonts w:ascii="Times New Roman" w:hAnsi="Times New Roman" w:cs="Times New Roman"/>
          <w:sz w:val="24"/>
          <w:szCs w:val="24"/>
        </w:rPr>
        <w:t xml:space="preserve">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2520"/>
        <w:gridCol w:w="3744"/>
        <w:gridCol w:w="2394"/>
      </w:tblGrid>
      <w:tr w:rsidR="00DF381D" w14:paraId="7E8B0D25" w14:textId="77777777" w:rsidTr="00DF381D">
        <w:tc>
          <w:tcPr>
            <w:tcW w:w="918" w:type="dxa"/>
          </w:tcPr>
          <w:p w14:paraId="6C62B450" w14:textId="77777777" w:rsidR="00DF381D" w:rsidRDefault="00DF381D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Week</w:t>
            </w:r>
          </w:p>
        </w:tc>
        <w:tc>
          <w:tcPr>
            <w:tcW w:w="2520" w:type="dxa"/>
          </w:tcPr>
          <w:p w14:paraId="21AC55E1" w14:textId="77777777" w:rsidR="00DF381D" w:rsidRDefault="00DF381D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Interior (mean ± </w:t>
            </w:r>
            <w:r w:rsidR="001C5DDF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44" w:type="dxa"/>
          </w:tcPr>
          <w:p w14:paraId="6B67531B" w14:textId="77777777" w:rsidR="00DF381D" w:rsidRDefault="00DF381D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Peripheral (mean ± </w:t>
            </w:r>
            <w:r w:rsidR="001C5DDF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4" w:type="dxa"/>
          </w:tcPr>
          <w:p w14:paraId="75EC1FC0" w14:textId="77777777" w:rsidR="00DF381D" w:rsidRDefault="00DF381D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</w:tr>
      <w:tr w:rsidR="00DF381D" w14:paraId="08CA393B" w14:textId="77777777" w:rsidTr="00DF381D">
        <w:tc>
          <w:tcPr>
            <w:tcW w:w="918" w:type="dxa"/>
          </w:tcPr>
          <w:p w14:paraId="37844325" w14:textId="77777777" w:rsidR="00DF381D" w:rsidRDefault="00DF381D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14:paraId="6810C246" w14:textId="77777777" w:rsidR="00DF381D" w:rsidRDefault="00281AEB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31.8 ± 5.0</w:t>
            </w:r>
          </w:p>
        </w:tc>
        <w:tc>
          <w:tcPr>
            <w:tcW w:w="3744" w:type="dxa"/>
          </w:tcPr>
          <w:p w14:paraId="65F9DD7B" w14:textId="77777777" w:rsidR="00DF381D" w:rsidRDefault="001C5DDF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14.3 </w:t>
            </w:r>
            <w:r w:rsidR="00281AE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4.1</w:t>
            </w:r>
          </w:p>
        </w:tc>
        <w:tc>
          <w:tcPr>
            <w:tcW w:w="2394" w:type="dxa"/>
          </w:tcPr>
          <w:p w14:paraId="3DB2A0A9" w14:textId="77777777" w:rsidR="00DF381D" w:rsidRPr="001C5DDF" w:rsidRDefault="00281AEB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DDF">
              <w:rPr>
                <w:rFonts w:ascii="Times New Roman" w:hAnsi="Times New Roman" w:cs="Times New Roman"/>
                <w:b/>
                <w:sz w:val="24"/>
                <w:szCs w:val="24"/>
              </w:rPr>
              <w:t>0.01</w:t>
            </w:r>
          </w:p>
        </w:tc>
      </w:tr>
      <w:tr w:rsidR="00DF381D" w14:paraId="497DBD88" w14:textId="77777777" w:rsidTr="00DF381D">
        <w:tc>
          <w:tcPr>
            <w:tcW w:w="918" w:type="dxa"/>
          </w:tcPr>
          <w:p w14:paraId="51024AFF" w14:textId="77777777" w:rsidR="00DF381D" w:rsidRDefault="00DF381D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14:paraId="60040C2D" w14:textId="77777777" w:rsidR="00DF381D" w:rsidRDefault="001C5DDF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26.3 ± 4.3</w:t>
            </w:r>
          </w:p>
        </w:tc>
        <w:tc>
          <w:tcPr>
            <w:tcW w:w="3744" w:type="dxa"/>
          </w:tcPr>
          <w:p w14:paraId="1653F7A3" w14:textId="77777777" w:rsidR="00DF381D" w:rsidRDefault="001C5DDF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15.8 ± 3.8</w:t>
            </w:r>
          </w:p>
        </w:tc>
        <w:tc>
          <w:tcPr>
            <w:tcW w:w="2394" w:type="dxa"/>
          </w:tcPr>
          <w:p w14:paraId="2E4FE129" w14:textId="77777777" w:rsidR="00DF381D" w:rsidRPr="001C5DDF" w:rsidRDefault="001C5DDF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0.04</w:t>
            </w:r>
          </w:p>
        </w:tc>
      </w:tr>
      <w:tr w:rsidR="00DF381D" w14:paraId="4A486191" w14:textId="77777777" w:rsidTr="00DF381D">
        <w:tc>
          <w:tcPr>
            <w:tcW w:w="918" w:type="dxa"/>
          </w:tcPr>
          <w:p w14:paraId="77DCE9DD" w14:textId="77777777" w:rsidR="00DF381D" w:rsidRDefault="00DF381D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</w:tcPr>
          <w:p w14:paraId="7104ACDB" w14:textId="77777777" w:rsidR="00DF381D" w:rsidRDefault="001C5DDF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41.3 ± 7.5</w:t>
            </w:r>
          </w:p>
        </w:tc>
        <w:tc>
          <w:tcPr>
            <w:tcW w:w="3744" w:type="dxa"/>
          </w:tcPr>
          <w:p w14:paraId="5B684B36" w14:textId="77777777" w:rsidR="00DF381D" w:rsidRDefault="001C5DDF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21.3 ± 6.2</w:t>
            </w:r>
          </w:p>
        </w:tc>
        <w:tc>
          <w:tcPr>
            <w:tcW w:w="2394" w:type="dxa"/>
          </w:tcPr>
          <w:p w14:paraId="4B1A47FC" w14:textId="77777777" w:rsidR="00DF381D" w:rsidRDefault="001C5DDF" w:rsidP="00DF381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</w:tr>
    </w:tbl>
    <w:p w14:paraId="55D3DB68" w14:textId="77777777" w:rsidR="00642A32" w:rsidRDefault="00642A32" w:rsidP="00192D6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B94F58E" w14:textId="77777777" w:rsidR="00642A32" w:rsidRDefault="00642A32" w:rsidP="00192D6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C9D1B15" w14:textId="77777777" w:rsidR="00F65E15" w:rsidRDefault="00F65E15" w:rsidP="00192D6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224CDF2" w14:textId="398B8B7A" w:rsidR="00642A32" w:rsidRDefault="00642A32" w:rsidP="00192D6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9729C5D" w14:textId="7CE57BD7" w:rsidR="00855A45" w:rsidRDefault="00855A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FD842C" w14:textId="6FE83022" w:rsidR="00642A32" w:rsidRDefault="00642A32" w:rsidP="00192D6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</w:t>
      </w:r>
      <w:r w:rsidR="00855A45"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ascii="Times New Roman" w:hAnsi="Times New Roman" w:cs="Times New Roman"/>
          <w:sz w:val="24"/>
          <w:szCs w:val="24"/>
        </w:rPr>
        <w:t xml:space="preserve">S1. </w:t>
      </w:r>
      <w:r w:rsidR="005B18F2">
        <w:rPr>
          <w:rFonts w:ascii="Times New Roman" w:hAnsi="Times New Roman" w:cs="Times New Roman"/>
          <w:sz w:val="24"/>
          <w:szCs w:val="24"/>
        </w:rPr>
        <w:t xml:space="preserve">Exemplar plumages of the four different age classes. </w:t>
      </w:r>
      <w:r w:rsidR="00DB5BA4">
        <w:rPr>
          <w:rFonts w:ascii="Times New Roman" w:hAnsi="Times New Roman" w:cs="Times New Roman"/>
          <w:sz w:val="24"/>
          <w:szCs w:val="24"/>
        </w:rPr>
        <w:t>Individuals</w:t>
      </w:r>
      <w:r w:rsidR="005B18F2">
        <w:rPr>
          <w:rFonts w:ascii="Times New Roman" w:hAnsi="Times New Roman" w:cs="Times New Roman"/>
          <w:sz w:val="24"/>
          <w:szCs w:val="24"/>
        </w:rPr>
        <w:t xml:space="preserve"> were categorized as </w:t>
      </w:r>
      <w:r w:rsidRPr="00642A32">
        <w:rPr>
          <w:rFonts w:ascii="Times New Roman" w:hAnsi="Times New Roman" w:cs="Times New Roman"/>
          <w:sz w:val="24"/>
          <w:szCs w:val="24"/>
        </w:rPr>
        <w:t xml:space="preserve">‘fledgling’ if </w:t>
      </w:r>
      <w:r w:rsidR="00DB5BA4">
        <w:rPr>
          <w:rFonts w:ascii="Times New Roman" w:hAnsi="Times New Roman" w:cs="Times New Roman"/>
          <w:sz w:val="24"/>
          <w:szCs w:val="24"/>
        </w:rPr>
        <w:t>they</w:t>
      </w:r>
      <w:r w:rsidRPr="00642A32">
        <w:rPr>
          <w:rFonts w:ascii="Times New Roman" w:hAnsi="Times New Roman" w:cs="Times New Roman"/>
          <w:sz w:val="24"/>
          <w:szCs w:val="24"/>
        </w:rPr>
        <w:t xml:space="preserve"> had dark streaky plumage on the breast, a visible yellow gape, dark eye and/or was being attended to by</w:t>
      </w:r>
      <w:r w:rsidR="005A42F2">
        <w:rPr>
          <w:rFonts w:ascii="Times New Roman" w:hAnsi="Times New Roman" w:cs="Times New Roman"/>
          <w:sz w:val="24"/>
          <w:szCs w:val="24"/>
        </w:rPr>
        <w:t xml:space="preserve"> its parents, ‘juvenile’ if they </w:t>
      </w:r>
      <w:r w:rsidRPr="00642A32">
        <w:rPr>
          <w:rFonts w:ascii="Times New Roman" w:hAnsi="Times New Roman" w:cs="Times New Roman"/>
          <w:sz w:val="24"/>
          <w:szCs w:val="24"/>
        </w:rPr>
        <w:t>had light streaky plumage on the breast, a fading gape, eye color was amber or lighter, and had dispersed from the natal territory (i.e. independent from its parents), ‘subadult’ if the</w:t>
      </w:r>
      <w:r w:rsidR="005A42F2">
        <w:rPr>
          <w:rFonts w:ascii="Times New Roman" w:hAnsi="Times New Roman" w:cs="Times New Roman"/>
          <w:sz w:val="24"/>
          <w:szCs w:val="24"/>
        </w:rPr>
        <w:t>y</w:t>
      </w:r>
      <w:r w:rsidRPr="00642A32">
        <w:rPr>
          <w:rFonts w:ascii="Times New Roman" w:hAnsi="Times New Roman" w:cs="Times New Roman"/>
          <w:sz w:val="24"/>
          <w:szCs w:val="24"/>
        </w:rPr>
        <w:t xml:space="preserve"> exhibited a partial basic molt (Såli undergo a suspended molt where they begin to replace preformative plumage with basic plumage but often retain preformative plumage in certain feather tracts (i.e. breast feathers) for extended periods of time; Radley et al. 2011, H.S. Pollock, personal observations), and ‘adult’ if the</w:t>
      </w:r>
      <w:r w:rsidR="005A42F2">
        <w:rPr>
          <w:rFonts w:ascii="Times New Roman" w:hAnsi="Times New Roman" w:cs="Times New Roman"/>
          <w:sz w:val="24"/>
          <w:szCs w:val="24"/>
        </w:rPr>
        <w:t>y</w:t>
      </w:r>
      <w:r w:rsidRPr="00642A32">
        <w:rPr>
          <w:rFonts w:ascii="Times New Roman" w:hAnsi="Times New Roman" w:cs="Times New Roman"/>
          <w:sz w:val="24"/>
          <w:szCs w:val="24"/>
        </w:rPr>
        <w:t xml:space="preserve"> </w:t>
      </w:r>
      <w:r w:rsidR="005A42F2">
        <w:rPr>
          <w:rFonts w:ascii="Times New Roman" w:hAnsi="Times New Roman" w:cs="Times New Roman"/>
          <w:sz w:val="24"/>
          <w:szCs w:val="24"/>
        </w:rPr>
        <w:t>were</w:t>
      </w:r>
      <w:r w:rsidRPr="00642A32">
        <w:rPr>
          <w:rFonts w:ascii="Times New Roman" w:hAnsi="Times New Roman" w:cs="Times New Roman"/>
          <w:sz w:val="24"/>
          <w:szCs w:val="24"/>
        </w:rPr>
        <w:t xml:space="preserve"> in basic plumage (‘definitive cycle basic’ – DCB </w:t>
      </w:r>
      <w:r w:rsidRPr="00AA3835">
        <w:rPr>
          <w:rFonts w:ascii="Times New Roman" w:hAnsi="Times New Roman" w:cs="Times New Roman"/>
          <w:i/>
          <w:sz w:val="24"/>
          <w:szCs w:val="24"/>
        </w:rPr>
        <w:t>sensu</w:t>
      </w:r>
      <w:r w:rsidRPr="00642A32">
        <w:rPr>
          <w:rFonts w:ascii="Times New Roman" w:hAnsi="Times New Roman" w:cs="Times New Roman"/>
          <w:sz w:val="24"/>
          <w:szCs w:val="24"/>
        </w:rPr>
        <w:t xml:space="preserve"> Johnson </w:t>
      </w:r>
      <w:r w:rsidR="00F23B40">
        <w:rPr>
          <w:rFonts w:ascii="Times New Roman" w:hAnsi="Times New Roman" w:cs="Times New Roman"/>
          <w:sz w:val="24"/>
          <w:szCs w:val="24"/>
        </w:rPr>
        <w:t>et al. 2009</w:t>
      </w:r>
      <w:r w:rsidRPr="00642A32">
        <w:rPr>
          <w:rFonts w:ascii="Times New Roman" w:hAnsi="Times New Roman" w:cs="Times New Roman"/>
          <w:sz w:val="24"/>
          <w:szCs w:val="24"/>
        </w:rPr>
        <w:t>).</w:t>
      </w:r>
      <w:r w:rsidR="00CF4C38">
        <w:rPr>
          <w:rFonts w:ascii="Times New Roman" w:hAnsi="Times New Roman" w:cs="Times New Roman"/>
          <w:sz w:val="24"/>
          <w:szCs w:val="24"/>
        </w:rPr>
        <w:t xml:space="preserve"> </w:t>
      </w:r>
      <w:r w:rsidR="00A570CF">
        <w:rPr>
          <w:rFonts w:ascii="Times New Roman" w:hAnsi="Times New Roman" w:cs="Times New Roman"/>
          <w:sz w:val="24"/>
          <w:szCs w:val="24"/>
        </w:rPr>
        <w:t>Photos by Martin Kastner ©</w:t>
      </w:r>
      <w:r w:rsidR="00995E17">
        <w:rPr>
          <w:rFonts w:ascii="Times New Roman" w:hAnsi="Times New Roman" w:cs="Times New Roman"/>
          <w:sz w:val="24"/>
          <w:szCs w:val="24"/>
        </w:rPr>
        <w:t xml:space="preserve"> 2019</w:t>
      </w:r>
      <w:r w:rsidR="00A570C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C45BDC" w14:textId="77777777" w:rsidR="00CF4C38" w:rsidRDefault="00CF4C38" w:rsidP="00CF4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References: </w:t>
      </w:r>
    </w:p>
    <w:p w14:paraId="2804D287" w14:textId="77777777" w:rsidR="00CF4C38" w:rsidRDefault="00CF4C38" w:rsidP="00CF4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38">
        <w:rPr>
          <w:rFonts w:ascii="Times New Roman" w:hAnsi="Times New Roman" w:cs="Times New Roman"/>
          <w:sz w:val="24"/>
          <w:szCs w:val="24"/>
        </w:rPr>
        <w:t>Radley, P., Crary, A</w:t>
      </w:r>
      <w:r>
        <w:rPr>
          <w:rFonts w:ascii="Times New Roman" w:hAnsi="Times New Roman" w:cs="Times New Roman"/>
          <w:sz w:val="24"/>
          <w:szCs w:val="24"/>
        </w:rPr>
        <w:t>. L., Bradley, J., Carter, C., and Pyle, P. (2011)</w:t>
      </w:r>
      <w:r w:rsidRPr="00CF4C38">
        <w:rPr>
          <w:rFonts w:ascii="Times New Roman" w:hAnsi="Times New Roman" w:cs="Times New Roman"/>
          <w:sz w:val="24"/>
          <w:szCs w:val="24"/>
        </w:rPr>
        <w:t xml:space="preserve"> Molt patterns, biometrics, and age and gender classification of landbirds on Saipan, Northern Mariana Islands. </w:t>
      </w:r>
      <w:r w:rsidRPr="00CF4C38">
        <w:rPr>
          <w:rFonts w:ascii="Times New Roman" w:hAnsi="Times New Roman" w:cs="Times New Roman"/>
          <w:i/>
          <w:sz w:val="24"/>
          <w:szCs w:val="24"/>
        </w:rPr>
        <w:t>The Wilson Journal of Ornithology</w:t>
      </w:r>
      <w:r>
        <w:rPr>
          <w:rFonts w:ascii="Times New Roman" w:hAnsi="Times New Roman" w:cs="Times New Roman"/>
          <w:sz w:val="24"/>
          <w:szCs w:val="24"/>
        </w:rPr>
        <w:t xml:space="preserve"> 123: 588–</w:t>
      </w:r>
      <w:r w:rsidRPr="00CF4C38">
        <w:rPr>
          <w:rFonts w:ascii="Times New Roman" w:hAnsi="Times New Roman" w:cs="Times New Roman"/>
          <w:sz w:val="24"/>
          <w:szCs w:val="24"/>
        </w:rPr>
        <w:t>594.</w:t>
      </w:r>
    </w:p>
    <w:p w14:paraId="5C0D4315" w14:textId="77777777" w:rsidR="00CF4C38" w:rsidRDefault="00CF4C38" w:rsidP="00CF4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D365C2" w14:textId="77777777" w:rsidR="00CF4C38" w:rsidRDefault="00CF4C38" w:rsidP="00CF4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Wolfe, J. D., Chandler, R. B., and King, D. I. (2009)</w:t>
      </w:r>
      <w:r w:rsidRPr="00CF4C38">
        <w:rPr>
          <w:rFonts w:ascii="Times New Roman" w:hAnsi="Times New Roman" w:cs="Times New Roman"/>
          <w:sz w:val="24"/>
          <w:szCs w:val="24"/>
        </w:rPr>
        <w:t xml:space="preserve"> Molt patterns, age, and sex criteria for selected highland Costa Rican resident landbirds. </w:t>
      </w:r>
      <w:r w:rsidRPr="00CF4C38">
        <w:rPr>
          <w:rFonts w:ascii="Times New Roman" w:hAnsi="Times New Roman" w:cs="Times New Roman"/>
          <w:i/>
          <w:sz w:val="24"/>
          <w:szCs w:val="24"/>
        </w:rPr>
        <w:t>Ornitologia Neotropical</w:t>
      </w:r>
      <w:r>
        <w:rPr>
          <w:rFonts w:ascii="Times New Roman" w:hAnsi="Times New Roman" w:cs="Times New Roman"/>
          <w:sz w:val="24"/>
          <w:szCs w:val="24"/>
        </w:rPr>
        <w:t xml:space="preserve"> 20: 451–459. </w:t>
      </w:r>
    </w:p>
    <w:p w14:paraId="5FF370E2" w14:textId="77777777" w:rsidR="00CF4C38" w:rsidRDefault="00CF4C38" w:rsidP="00CF4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3E6ACA" w14:textId="77777777" w:rsidR="00642A32" w:rsidRDefault="00642A32" w:rsidP="00642A3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BF2C2F" wp14:editId="380EF957">
            <wp:extent cx="3206750" cy="3167085"/>
            <wp:effectExtent l="0" t="0" r="0" b="0"/>
            <wp:docPr id="1" name="Picture 1" descr="C:\Users\Henry\Downloads\Age class fig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y\Downloads\Age class figur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7" cy="316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9550" w14:textId="393D9371" w:rsidR="00DF6F9F" w:rsidRDefault="00012825" w:rsidP="00192D6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</w:t>
      </w:r>
      <w:r w:rsidR="00855A45">
        <w:rPr>
          <w:rFonts w:ascii="Times New Roman" w:hAnsi="Times New Roman" w:cs="Times New Roman"/>
          <w:sz w:val="24"/>
          <w:szCs w:val="24"/>
        </w:rPr>
        <w:t>igure</w:t>
      </w:r>
      <w:r>
        <w:rPr>
          <w:rFonts w:ascii="Times New Roman" w:hAnsi="Times New Roman" w:cs="Times New Roman"/>
          <w:sz w:val="24"/>
          <w:szCs w:val="24"/>
        </w:rPr>
        <w:t xml:space="preserve"> S2. </w:t>
      </w:r>
      <w:r w:rsidR="00EB2FC0">
        <w:rPr>
          <w:rFonts w:ascii="Times New Roman" w:hAnsi="Times New Roman" w:cs="Times New Roman"/>
          <w:sz w:val="24"/>
          <w:szCs w:val="24"/>
        </w:rPr>
        <w:t>Estimates of extrapolated richness (i.e. number of colo</w:t>
      </w:r>
      <w:r w:rsidR="00855A45">
        <w:rPr>
          <w:rFonts w:ascii="Times New Roman" w:hAnsi="Times New Roman" w:cs="Times New Roman"/>
          <w:sz w:val="24"/>
          <w:szCs w:val="24"/>
        </w:rPr>
        <w:t>u</w:t>
      </w:r>
      <w:r w:rsidR="00EB2FC0">
        <w:rPr>
          <w:rFonts w:ascii="Times New Roman" w:hAnsi="Times New Roman" w:cs="Times New Roman"/>
          <w:sz w:val="24"/>
          <w:szCs w:val="24"/>
        </w:rPr>
        <w:t xml:space="preserve">r-banded individuals in the AAFB </w:t>
      </w:r>
      <w:r w:rsidR="00EB2FC0" w:rsidRPr="00642A32">
        <w:rPr>
          <w:rFonts w:ascii="Times New Roman" w:hAnsi="Times New Roman" w:cs="Times New Roman"/>
          <w:sz w:val="24"/>
          <w:szCs w:val="24"/>
        </w:rPr>
        <w:t xml:space="preserve">Såli </w:t>
      </w:r>
      <w:r w:rsidR="00EB2FC0">
        <w:rPr>
          <w:rFonts w:ascii="Times New Roman" w:hAnsi="Times New Roman" w:cs="Times New Roman"/>
          <w:sz w:val="24"/>
          <w:szCs w:val="24"/>
        </w:rPr>
        <w:t xml:space="preserve">population) generated using the </w:t>
      </w:r>
      <w:r w:rsidR="00EB2FC0">
        <w:rPr>
          <w:rFonts w:ascii="Times New Roman" w:hAnsi="Times New Roman" w:cs="Times New Roman"/>
          <w:i/>
          <w:sz w:val="24"/>
          <w:szCs w:val="24"/>
        </w:rPr>
        <w:t xml:space="preserve">specpool </w:t>
      </w:r>
      <w:r w:rsidR="00EB2FC0">
        <w:rPr>
          <w:rFonts w:ascii="Times New Roman" w:hAnsi="Times New Roman" w:cs="Times New Roman"/>
          <w:sz w:val="24"/>
          <w:szCs w:val="24"/>
        </w:rPr>
        <w:t>function in the R package ‘vegan’ (Oksanen et al. 2013). S represents the actual number of unique color-banded birds seen during all surveys (</w:t>
      </w:r>
      <w:r w:rsidR="00EB2FC0">
        <w:rPr>
          <w:rFonts w:ascii="Times New Roman" w:hAnsi="Times New Roman" w:cs="Times New Roman"/>
          <w:i/>
          <w:sz w:val="24"/>
          <w:szCs w:val="24"/>
        </w:rPr>
        <w:t>n</w:t>
      </w:r>
      <w:r w:rsidR="00EB2FC0">
        <w:rPr>
          <w:rFonts w:ascii="Times New Roman" w:hAnsi="Times New Roman" w:cs="Times New Roman"/>
          <w:sz w:val="24"/>
          <w:szCs w:val="24"/>
        </w:rPr>
        <w:t xml:space="preserve"> = 42), and the other four panels (Chao, Jackknife1, Jackknife2, Bootstrap) represent th</w:t>
      </w:r>
      <w:r w:rsidR="00F55F7E">
        <w:rPr>
          <w:rFonts w:ascii="Times New Roman" w:hAnsi="Times New Roman" w:cs="Times New Roman"/>
          <w:sz w:val="24"/>
          <w:szCs w:val="24"/>
        </w:rPr>
        <w:t>e various extrapolated estimators</w:t>
      </w:r>
      <w:r w:rsidR="00EB2FC0">
        <w:rPr>
          <w:rFonts w:ascii="Times New Roman" w:hAnsi="Times New Roman" w:cs="Times New Roman"/>
          <w:sz w:val="24"/>
          <w:szCs w:val="24"/>
        </w:rPr>
        <w:t xml:space="preserve">. </w:t>
      </w:r>
      <w:r w:rsidR="00871D9B">
        <w:rPr>
          <w:rFonts w:ascii="Times New Roman" w:hAnsi="Times New Roman" w:cs="Times New Roman"/>
          <w:sz w:val="24"/>
          <w:szCs w:val="24"/>
        </w:rPr>
        <w:t>Blue line represents the mean estimate and the pink lines represent the 95%</w:t>
      </w:r>
      <w:r w:rsidR="00A13DB7">
        <w:rPr>
          <w:rFonts w:ascii="Times New Roman" w:hAnsi="Times New Roman" w:cs="Times New Roman"/>
          <w:sz w:val="24"/>
          <w:szCs w:val="24"/>
        </w:rPr>
        <w:t xml:space="preserve"> confidence intervals for each estimator. </w:t>
      </w:r>
    </w:p>
    <w:p w14:paraId="5AD3CDF1" w14:textId="77777777" w:rsidR="00DF6F9F" w:rsidRPr="00EB2FC0" w:rsidRDefault="00DF6F9F" w:rsidP="00DF6F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Reference: </w:t>
      </w:r>
      <w:r w:rsidRPr="00DF6F9F">
        <w:rPr>
          <w:rFonts w:ascii="Times New Roman" w:hAnsi="Times New Roman" w:cs="Times New Roman"/>
          <w:sz w:val="24"/>
          <w:szCs w:val="24"/>
        </w:rPr>
        <w:t>Oksanen, J., Blanchet, F. G., Kindt, R., Legendre, P., Minchin, P. R., O’Hara, R. B., Simpson, G. L., Solymos, P., Stevens, M. H. H, Wagner, H. and Oksanen, M. J. (2013) Package ‘vegan’. Community Ecology Package, version 2.</w:t>
      </w:r>
    </w:p>
    <w:p w14:paraId="0A907304" w14:textId="77777777" w:rsidR="00EB2FC0" w:rsidRDefault="00EB2FC0" w:rsidP="00EB2FC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805885" wp14:editId="23D0BEF5">
            <wp:extent cx="4311650" cy="392154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041" t="20723" r="39045" b="6654"/>
                    <a:stretch/>
                  </pic:blipFill>
                  <pic:spPr bwMode="auto">
                    <a:xfrm>
                      <a:off x="0" y="0"/>
                      <a:ext cx="4315749" cy="392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91979" w14:textId="77777777" w:rsidR="00192D63" w:rsidRDefault="00192D63" w:rsidP="00192D6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6731991" w14:textId="77777777" w:rsidR="005858CA" w:rsidRDefault="005858CA" w:rsidP="00192D6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8A884A7" w14:textId="77777777" w:rsidR="00192D63" w:rsidRDefault="00192D63" w:rsidP="00192D6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3F5BE40" w14:textId="77777777" w:rsidR="00D03D42" w:rsidRDefault="00D03D42">
      <w:pPr>
        <w:rPr>
          <w:rFonts w:ascii="Times New Roman" w:hAnsi="Times New Roman" w:cs="Times New Roman"/>
          <w:sz w:val="24"/>
          <w:szCs w:val="24"/>
        </w:rPr>
      </w:pPr>
    </w:p>
    <w:p w14:paraId="6590974E" w14:textId="6476232A" w:rsidR="005858CA" w:rsidRDefault="005858CA" w:rsidP="005858CA">
      <w:pPr>
        <w:spacing w:line="480" w:lineRule="auto"/>
      </w:pPr>
      <w:r>
        <w:rPr>
          <w:rFonts w:ascii="Times New Roman" w:hAnsi="Times New Roman" w:cs="Times New Roman"/>
          <w:sz w:val="24"/>
          <w:szCs w:val="24"/>
        </w:rPr>
        <w:lastRenderedPageBreak/>
        <w:t>F</w:t>
      </w:r>
      <w:r w:rsidR="00855A45">
        <w:rPr>
          <w:rFonts w:ascii="Times New Roman" w:hAnsi="Times New Roman" w:cs="Times New Roman"/>
          <w:sz w:val="24"/>
          <w:szCs w:val="24"/>
        </w:rPr>
        <w:t>igure</w:t>
      </w:r>
      <w:r>
        <w:rPr>
          <w:rFonts w:ascii="Times New Roman" w:hAnsi="Times New Roman" w:cs="Times New Roman"/>
          <w:sz w:val="24"/>
          <w:szCs w:val="24"/>
        </w:rPr>
        <w:t xml:space="preserve"> S3. </w:t>
      </w:r>
      <w:r w:rsidRPr="00642A32">
        <w:rPr>
          <w:rFonts w:ascii="Times New Roman" w:hAnsi="Times New Roman" w:cs="Times New Roman"/>
          <w:sz w:val="24"/>
          <w:szCs w:val="24"/>
        </w:rPr>
        <w:t>Såli</w:t>
      </w:r>
      <w:r>
        <w:rPr>
          <w:rFonts w:ascii="Times New Roman" w:hAnsi="Times New Roman" w:cs="Times New Roman"/>
          <w:sz w:val="24"/>
          <w:szCs w:val="24"/>
        </w:rPr>
        <w:t xml:space="preserve"> pair nesting in a concrete power pole in Yigo, Guam, U.S.A, in 2018.</w:t>
      </w:r>
      <w:r w:rsidR="003A6631" w:rsidRPr="003A6631">
        <w:rPr>
          <w:rFonts w:ascii="Times New Roman" w:hAnsi="Times New Roman" w:cs="Times New Roman"/>
          <w:sz w:val="24"/>
          <w:szCs w:val="24"/>
        </w:rPr>
        <w:t xml:space="preserve"> </w:t>
      </w:r>
      <w:r w:rsidR="003A6631">
        <w:rPr>
          <w:rFonts w:ascii="Times New Roman" w:hAnsi="Times New Roman" w:cs="Times New Roman"/>
          <w:sz w:val="24"/>
          <w:szCs w:val="24"/>
        </w:rPr>
        <w:t>Photo by Laura Barnhart Dueñas © 2019.</w:t>
      </w:r>
    </w:p>
    <w:p w14:paraId="7709876A" w14:textId="77777777" w:rsidR="005858CA" w:rsidRDefault="005858CA" w:rsidP="001879EC">
      <w:pPr>
        <w:jc w:val="center"/>
      </w:pPr>
      <w:r>
        <w:rPr>
          <w:noProof/>
        </w:rPr>
        <w:drawing>
          <wp:inline distT="0" distB="0" distL="0" distR="0" wp14:anchorId="1A3A9246" wp14:editId="540A5607">
            <wp:extent cx="4800600" cy="3067050"/>
            <wp:effectExtent l="0" t="0" r="0" b="0"/>
            <wp:docPr id="3" name="Picture 3" descr="C:\Users\Henry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y\Downloads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14"/>
                    <a:stretch/>
                  </pic:blipFill>
                  <pic:spPr bwMode="auto">
                    <a:xfrm>
                      <a:off x="0" y="0"/>
                      <a:ext cx="4800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CE5EB" w14:textId="77777777" w:rsidR="00B522D2" w:rsidRDefault="00B522D2" w:rsidP="001879EC">
      <w:pPr>
        <w:jc w:val="center"/>
      </w:pPr>
    </w:p>
    <w:p w14:paraId="752D3E50" w14:textId="77777777" w:rsidR="00B522D2" w:rsidRDefault="00B522D2" w:rsidP="00B522D2"/>
    <w:p w14:paraId="63BC6A03" w14:textId="77777777" w:rsidR="00B522D2" w:rsidRDefault="00B522D2" w:rsidP="00B522D2"/>
    <w:p w14:paraId="4E3BE51B" w14:textId="77777777" w:rsidR="00B522D2" w:rsidRDefault="00B522D2" w:rsidP="00B522D2"/>
    <w:p w14:paraId="6AD12BDA" w14:textId="77777777" w:rsidR="00B522D2" w:rsidRDefault="00B522D2" w:rsidP="00B522D2"/>
    <w:p w14:paraId="758C2B60" w14:textId="77777777" w:rsidR="00B522D2" w:rsidRDefault="00B522D2" w:rsidP="00B522D2"/>
    <w:p w14:paraId="1D68F258" w14:textId="77777777" w:rsidR="00B522D2" w:rsidRDefault="00B522D2" w:rsidP="00B522D2"/>
    <w:p w14:paraId="5E25E62B" w14:textId="77777777" w:rsidR="00B522D2" w:rsidRDefault="00B522D2" w:rsidP="00B522D2"/>
    <w:p w14:paraId="6EFBF568" w14:textId="77777777" w:rsidR="00B522D2" w:rsidRDefault="00B522D2" w:rsidP="00B522D2"/>
    <w:p w14:paraId="5302854D" w14:textId="77777777" w:rsidR="00B522D2" w:rsidRDefault="00B522D2" w:rsidP="00B522D2"/>
    <w:p w14:paraId="22C0B1D1" w14:textId="77777777" w:rsidR="00B522D2" w:rsidRDefault="00B522D2" w:rsidP="00B522D2"/>
    <w:p w14:paraId="55726668" w14:textId="66FB37EB" w:rsidR="00B522D2" w:rsidRDefault="00855A45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B522D2">
        <w:rPr>
          <w:rFonts w:ascii="Times New Roman" w:hAnsi="Times New Roman" w:cs="Times New Roman"/>
          <w:sz w:val="24"/>
          <w:szCs w:val="24"/>
        </w:rPr>
        <w:t xml:space="preserve">S4. </w:t>
      </w:r>
      <w:r w:rsidR="00A71BE1">
        <w:rPr>
          <w:rFonts w:ascii="Times New Roman" w:hAnsi="Times New Roman" w:cs="Times New Roman"/>
          <w:sz w:val="24"/>
          <w:szCs w:val="24"/>
        </w:rPr>
        <w:t xml:space="preserve">Raw counts of Såli for each of the 28 on-base search areas and four off-base search areas surveyed on Andersen Air Force Base, Guam, USA, </w:t>
      </w:r>
      <w:r w:rsidR="0086195C">
        <w:rPr>
          <w:rFonts w:ascii="Times New Roman" w:hAnsi="Times New Roman" w:cs="Times New Roman"/>
          <w:sz w:val="24"/>
          <w:szCs w:val="24"/>
        </w:rPr>
        <w:t xml:space="preserve">during weeks 1, 2, and 3, respectively, </w:t>
      </w:r>
      <w:r w:rsidR="00A71BE1">
        <w:rPr>
          <w:rFonts w:ascii="Times New Roman" w:hAnsi="Times New Roman" w:cs="Times New Roman"/>
          <w:sz w:val="24"/>
          <w:szCs w:val="24"/>
        </w:rPr>
        <w:t xml:space="preserve">in 2018. </w:t>
      </w:r>
      <w:r w:rsidR="00A35194" w:rsidRPr="00A35194">
        <w:rPr>
          <w:rFonts w:ascii="Times New Roman" w:hAnsi="Times New Roman" w:cs="Times New Roman"/>
          <w:i/>
          <w:sz w:val="24"/>
          <w:szCs w:val="24"/>
        </w:rPr>
        <w:t xml:space="preserve">Attached as </w:t>
      </w:r>
      <w:r w:rsidR="00A35194">
        <w:rPr>
          <w:rFonts w:ascii="Times New Roman" w:hAnsi="Times New Roman" w:cs="Times New Roman"/>
          <w:i/>
          <w:sz w:val="24"/>
          <w:szCs w:val="24"/>
        </w:rPr>
        <w:t>“</w:t>
      </w:r>
      <w:r w:rsidR="00A35194" w:rsidRPr="00A35194">
        <w:rPr>
          <w:rFonts w:ascii="Times New Roman" w:hAnsi="Times New Roman" w:cs="Times New Roman"/>
          <w:i/>
          <w:sz w:val="24"/>
          <w:szCs w:val="24"/>
        </w:rPr>
        <w:t xml:space="preserve">Supplementary </w:t>
      </w:r>
      <w:r w:rsidR="004B0FDB">
        <w:rPr>
          <w:rFonts w:ascii="Times New Roman" w:hAnsi="Times New Roman" w:cs="Times New Roman"/>
          <w:i/>
          <w:sz w:val="24"/>
          <w:szCs w:val="24"/>
        </w:rPr>
        <w:t>Fig. S4</w:t>
      </w:r>
      <w:r w:rsidR="00A35194">
        <w:rPr>
          <w:rFonts w:ascii="Times New Roman" w:hAnsi="Times New Roman" w:cs="Times New Roman"/>
          <w:i/>
          <w:sz w:val="24"/>
          <w:szCs w:val="24"/>
        </w:rPr>
        <w:t>.pdf</w:t>
      </w:r>
      <w:r w:rsidR="00A35194" w:rsidRPr="00A35194">
        <w:rPr>
          <w:rFonts w:ascii="Times New Roman" w:hAnsi="Times New Roman" w:cs="Times New Roman"/>
          <w:i/>
          <w:sz w:val="24"/>
          <w:szCs w:val="24"/>
        </w:rPr>
        <w:t>”.</w:t>
      </w:r>
    </w:p>
    <w:p w14:paraId="20CF8890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54B6BB8D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0145F5C1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73F1A54F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185FAA62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29183929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21559F48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6CCC4846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73FD8B54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60D716EA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36970386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5A6EF076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6D0BD554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7A03D805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0083363A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44C3ECAB" w14:textId="77777777" w:rsidR="003C602C" w:rsidRDefault="003C602C" w:rsidP="009A700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FIGURE S5. A</w:t>
      </w:r>
      <w:r w:rsidRPr="00CF3601">
        <w:rPr>
          <w:rFonts w:ascii="Times New Roman" w:hAnsi="Times New Roman" w:cs="Times New Roman"/>
          <w:sz w:val="24"/>
          <w:szCs w:val="24"/>
        </w:rPr>
        <w:t>ccumulation curv</w:t>
      </w:r>
      <w:r>
        <w:rPr>
          <w:rFonts w:ascii="Times New Roman" w:hAnsi="Times New Roman" w:cs="Times New Roman"/>
          <w:sz w:val="24"/>
          <w:szCs w:val="24"/>
        </w:rPr>
        <w:t>e of unique colour-banded individuals registered during area searches at Andersen Air Force Base, Guam, U.S.A. in September-October 2018 (21 total sampling days, 42 unique resights of colour-banded individuals).</w:t>
      </w:r>
    </w:p>
    <w:p w14:paraId="2B5B2C4C" w14:textId="77777777" w:rsidR="003C602C" w:rsidRPr="00A35194" w:rsidRDefault="003C602C" w:rsidP="003C602C">
      <w:pPr>
        <w:spacing w:line="480" w:lineRule="auto"/>
        <w:jc w:val="center"/>
        <w:rPr>
          <w:i/>
        </w:rPr>
      </w:pPr>
      <w:r>
        <w:rPr>
          <w:noProof/>
        </w:rPr>
        <w:drawing>
          <wp:inline distT="0" distB="0" distL="0" distR="0" wp14:anchorId="2B933924" wp14:editId="4A03D173">
            <wp:extent cx="4591050" cy="363799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149" t="26046" r="35942" b="6464"/>
                    <a:stretch/>
                  </pic:blipFill>
                  <pic:spPr bwMode="auto">
                    <a:xfrm>
                      <a:off x="0" y="0"/>
                      <a:ext cx="4595414" cy="364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02C" w:rsidRPr="00A35194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77EAFE" w14:textId="77777777" w:rsidR="00444199" w:rsidRDefault="00444199" w:rsidP="00305F86">
      <w:pPr>
        <w:spacing w:after="0" w:line="240" w:lineRule="auto"/>
      </w:pPr>
      <w:r>
        <w:separator/>
      </w:r>
    </w:p>
  </w:endnote>
  <w:endnote w:type="continuationSeparator" w:id="0">
    <w:p w14:paraId="6B136CD1" w14:textId="77777777" w:rsidR="00444199" w:rsidRDefault="00444199" w:rsidP="00305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37173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381B2A9" w14:textId="77777777" w:rsidR="00305F86" w:rsidRPr="00B346FF" w:rsidRDefault="00305F8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346F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346F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346F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82F9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B346F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1AFFF65" w14:textId="77777777" w:rsidR="00305F86" w:rsidRDefault="00305F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EECE9C" w14:textId="77777777" w:rsidR="00444199" w:rsidRDefault="00444199" w:rsidP="00305F86">
      <w:pPr>
        <w:spacing w:after="0" w:line="240" w:lineRule="auto"/>
      </w:pPr>
      <w:r>
        <w:separator/>
      </w:r>
    </w:p>
  </w:footnote>
  <w:footnote w:type="continuationSeparator" w:id="0">
    <w:p w14:paraId="2CFA1498" w14:textId="77777777" w:rsidR="00444199" w:rsidRDefault="00444199" w:rsidP="00305F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2D63"/>
    <w:rsid w:val="00000E11"/>
    <w:rsid w:val="00011766"/>
    <w:rsid w:val="00012825"/>
    <w:rsid w:val="000A12D8"/>
    <w:rsid w:val="000C7648"/>
    <w:rsid w:val="000D62C9"/>
    <w:rsid w:val="001101B2"/>
    <w:rsid w:val="00134046"/>
    <w:rsid w:val="00160405"/>
    <w:rsid w:val="001879EC"/>
    <w:rsid w:val="00192D63"/>
    <w:rsid w:val="00196C94"/>
    <w:rsid w:val="001A46D6"/>
    <w:rsid w:val="001B7F85"/>
    <w:rsid w:val="001C5DDF"/>
    <w:rsid w:val="00281AEB"/>
    <w:rsid w:val="00282F93"/>
    <w:rsid w:val="00297D83"/>
    <w:rsid w:val="002D075B"/>
    <w:rsid w:val="00305F86"/>
    <w:rsid w:val="00313D1A"/>
    <w:rsid w:val="00347CAC"/>
    <w:rsid w:val="00391190"/>
    <w:rsid w:val="003A0D66"/>
    <w:rsid w:val="003A6631"/>
    <w:rsid w:val="003C602C"/>
    <w:rsid w:val="003E4C55"/>
    <w:rsid w:val="00412789"/>
    <w:rsid w:val="00444199"/>
    <w:rsid w:val="0049054A"/>
    <w:rsid w:val="004A20DA"/>
    <w:rsid w:val="004B0FDB"/>
    <w:rsid w:val="004B14D1"/>
    <w:rsid w:val="004C2BC0"/>
    <w:rsid w:val="004E78F8"/>
    <w:rsid w:val="00505B70"/>
    <w:rsid w:val="0052570D"/>
    <w:rsid w:val="00527D03"/>
    <w:rsid w:val="00561A58"/>
    <w:rsid w:val="00573AB1"/>
    <w:rsid w:val="005858CA"/>
    <w:rsid w:val="005A42F2"/>
    <w:rsid w:val="005A5B08"/>
    <w:rsid w:val="005B18F2"/>
    <w:rsid w:val="005C5F19"/>
    <w:rsid w:val="00607CB9"/>
    <w:rsid w:val="00642A32"/>
    <w:rsid w:val="0066253B"/>
    <w:rsid w:val="006C2791"/>
    <w:rsid w:val="007D5F1E"/>
    <w:rsid w:val="007E07ED"/>
    <w:rsid w:val="0081364F"/>
    <w:rsid w:val="00845E2A"/>
    <w:rsid w:val="00855A45"/>
    <w:rsid w:val="0086195C"/>
    <w:rsid w:val="00863682"/>
    <w:rsid w:val="00871D9B"/>
    <w:rsid w:val="00885AA7"/>
    <w:rsid w:val="00907164"/>
    <w:rsid w:val="00995E17"/>
    <w:rsid w:val="009A1D90"/>
    <w:rsid w:val="009A7008"/>
    <w:rsid w:val="009B267D"/>
    <w:rsid w:val="009F41CA"/>
    <w:rsid w:val="00A13DB7"/>
    <w:rsid w:val="00A255E5"/>
    <w:rsid w:val="00A35194"/>
    <w:rsid w:val="00A4203D"/>
    <w:rsid w:val="00A53812"/>
    <w:rsid w:val="00A570CF"/>
    <w:rsid w:val="00A71BE1"/>
    <w:rsid w:val="00AA3835"/>
    <w:rsid w:val="00AB2FD5"/>
    <w:rsid w:val="00AC7BF4"/>
    <w:rsid w:val="00B346FF"/>
    <w:rsid w:val="00B522D2"/>
    <w:rsid w:val="00BD5A80"/>
    <w:rsid w:val="00C3556F"/>
    <w:rsid w:val="00C54CB1"/>
    <w:rsid w:val="00CA179C"/>
    <w:rsid w:val="00CC4D45"/>
    <w:rsid w:val="00CF4C38"/>
    <w:rsid w:val="00D03D42"/>
    <w:rsid w:val="00D11A5C"/>
    <w:rsid w:val="00DB5BA4"/>
    <w:rsid w:val="00DD0806"/>
    <w:rsid w:val="00DF381D"/>
    <w:rsid w:val="00DF6F9F"/>
    <w:rsid w:val="00E057FA"/>
    <w:rsid w:val="00E2105B"/>
    <w:rsid w:val="00E34EB8"/>
    <w:rsid w:val="00E748E9"/>
    <w:rsid w:val="00E93659"/>
    <w:rsid w:val="00EA3329"/>
    <w:rsid w:val="00EB2FC0"/>
    <w:rsid w:val="00ED4B50"/>
    <w:rsid w:val="00F23B40"/>
    <w:rsid w:val="00F54757"/>
    <w:rsid w:val="00F55F7E"/>
    <w:rsid w:val="00F62652"/>
    <w:rsid w:val="00F65E15"/>
    <w:rsid w:val="00F96A7E"/>
    <w:rsid w:val="00F97936"/>
    <w:rsid w:val="00FA47D6"/>
    <w:rsid w:val="00FD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0B68BF"/>
  <w15:docId w15:val="{84E8C1DC-4662-403C-9C1C-D52C839FB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D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2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5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F86"/>
  </w:style>
  <w:style w:type="paragraph" w:styleId="Footer">
    <w:name w:val="footer"/>
    <w:basedOn w:val="Normal"/>
    <w:link w:val="FooterChar"/>
    <w:uiPriority w:val="99"/>
    <w:unhideWhenUsed/>
    <w:rsid w:val="00305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F86"/>
  </w:style>
  <w:style w:type="paragraph" w:styleId="BalloonText">
    <w:name w:val="Balloon Text"/>
    <w:basedOn w:val="Normal"/>
    <w:link w:val="BalloonTextChar"/>
    <w:uiPriority w:val="99"/>
    <w:semiHidden/>
    <w:unhideWhenUsed/>
    <w:rsid w:val="00642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A3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128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28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28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8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8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</dc:creator>
  <cp:lastModifiedBy>David Mallon</cp:lastModifiedBy>
  <cp:revision>19</cp:revision>
  <dcterms:created xsi:type="dcterms:W3CDTF">2020-11-18T16:33:00Z</dcterms:created>
  <dcterms:modified xsi:type="dcterms:W3CDTF">2021-01-06T19:50:00Z</dcterms:modified>
</cp:coreProperties>
</file>