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10BC2" w14:textId="77777777" w:rsidR="00A4772E" w:rsidRPr="00412729" w:rsidRDefault="00A4772E" w:rsidP="001B3B44">
      <w:pPr>
        <w:spacing w:line="480" w:lineRule="auto"/>
        <w:rPr>
          <w:rFonts w:ascii="Times New Roman" w:hAnsi="Times New Roman" w:cs="Times New Roman"/>
          <w:b/>
          <w:bCs/>
          <w:color w:val="242021"/>
        </w:rPr>
      </w:pPr>
      <w:r w:rsidRPr="00412729">
        <w:rPr>
          <w:rFonts w:ascii="Times New Roman" w:hAnsi="Times New Roman" w:cs="Times New Roman"/>
          <w:b/>
          <w:bCs/>
          <w:sz w:val="32"/>
          <w:szCs w:val="32"/>
        </w:rPr>
        <w:t>Supplementary Material</w:t>
      </w:r>
      <w:r w:rsidRPr="00412729">
        <w:rPr>
          <w:rFonts w:ascii="Times New Roman" w:hAnsi="Times New Roman" w:cs="Times New Roman"/>
          <w:b/>
          <w:bCs/>
          <w:color w:val="242021"/>
        </w:rPr>
        <w:t xml:space="preserve"> </w:t>
      </w:r>
    </w:p>
    <w:p w14:paraId="0B01E12D" w14:textId="77777777" w:rsidR="00412729" w:rsidRDefault="00412729" w:rsidP="001B3B44">
      <w:pPr>
        <w:spacing w:after="120" w:line="480" w:lineRule="auto"/>
        <w:rPr>
          <w:rFonts w:ascii="Times New Roman" w:hAnsi="Times New Roman" w:cs="Times New Roman"/>
          <w:color w:val="242021"/>
          <w:sz w:val="36"/>
          <w:szCs w:val="36"/>
        </w:rPr>
      </w:pPr>
    </w:p>
    <w:p w14:paraId="2FB118B0" w14:textId="1E144759" w:rsidR="00A4772E" w:rsidRPr="00412729" w:rsidRDefault="00A4772E" w:rsidP="001B3B44">
      <w:pPr>
        <w:spacing w:after="120" w:line="480" w:lineRule="auto"/>
        <w:rPr>
          <w:rFonts w:ascii="Times New Roman" w:hAnsi="Times New Roman"/>
          <w:color w:val="242021"/>
          <w:sz w:val="36"/>
          <w:szCs w:val="36"/>
          <w:cs/>
          <w:lang w:bidi="my-MM"/>
        </w:rPr>
      </w:pPr>
      <w:r w:rsidRPr="00412729">
        <w:rPr>
          <w:rFonts w:ascii="Times New Roman" w:hAnsi="Times New Roman" w:cs="Times New Roman"/>
          <w:color w:val="242021"/>
          <w:sz w:val="36"/>
          <w:szCs w:val="36"/>
        </w:rPr>
        <w:t>Abundance and habitat associations of the globally endangered Giant Nuthatch</w:t>
      </w:r>
      <w:r w:rsidRPr="00412729">
        <w:rPr>
          <w:rFonts w:ascii="Times New Roman" w:hAnsi="Times New Roman"/>
          <w:color w:val="242021"/>
          <w:sz w:val="36"/>
          <w:szCs w:val="36"/>
          <w:lang w:bidi="my-MM"/>
        </w:rPr>
        <w:t xml:space="preserve"> </w:t>
      </w:r>
      <w:proofErr w:type="spellStart"/>
      <w:r w:rsidRPr="00412729">
        <w:rPr>
          <w:rFonts w:ascii="Times New Roman" w:hAnsi="Times New Roman" w:cs="Times New Roman"/>
          <w:i/>
          <w:iCs/>
          <w:color w:val="242021"/>
          <w:sz w:val="36"/>
          <w:szCs w:val="36"/>
          <w:lang w:bidi="my-MM"/>
        </w:rPr>
        <w:t>Sitta</w:t>
      </w:r>
      <w:proofErr w:type="spellEnd"/>
      <w:r w:rsidRPr="00412729">
        <w:rPr>
          <w:rFonts w:ascii="Times New Roman" w:hAnsi="Times New Roman" w:cs="Myanmar Text"/>
          <w:i/>
          <w:iCs/>
          <w:color w:val="242021"/>
          <w:sz w:val="36"/>
          <w:szCs w:val="36"/>
          <w:lang w:bidi="my-MM"/>
        </w:rPr>
        <w:t xml:space="preserve"> </w:t>
      </w:r>
      <w:r w:rsidRPr="00412729">
        <w:rPr>
          <w:rFonts w:ascii="Times New Roman" w:hAnsi="Times New Roman" w:cs="Times New Roman"/>
          <w:i/>
          <w:iCs/>
          <w:color w:val="242021"/>
          <w:sz w:val="36"/>
          <w:szCs w:val="36"/>
          <w:lang w:bidi="my-MM"/>
        </w:rPr>
        <w:t>magna</w:t>
      </w:r>
      <w:r w:rsidRPr="00412729">
        <w:rPr>
          <w:rFonts w:ascii="Times New Roman" w:hAnsi="Times New Roman" w:cs="Times New Roman"/>
          <w:color w:val="242021"/>
          <w:sz w:val="36"/>
          <w:szCs w:val="36"/>
          <w:lang w:bidi="my-MM"/>
        </w:rPr>
        <w:t xml:space="preserve"> </w:t>
      </w:r>
      <w:r w:rsidRPr="00412729">
        <w:rPr>
          <w:rFonts w:ascii="Times New Roman" w:hAnsi="Times New Roman" w:cs="Times New Roman"/>
          <w:color w:val="242021"/>
          <w:sz w:val="36"/>
          <w:szCs w:val="36"/>
        </w:rPr>
        <w:t>in Southern Shan State, Myanmar</w:t>
      </w:r>
    </w:p>
    <w:p w14:paraId="6C6B3870" w14:textId="71F85087" w:rsidR="00A4772E" w:rsidRPr="00412729" w:rsidRDefault="00A4772E" w:rsidP="001B3B44">
      <w:pPr>
        <w:shd w:val="clear" w:color="auto" w:fill="FFFFFF"/>
        <w:spacing w:before="120" w:after="0" w:line="480" w:lineRule="auto"/>
        <w:rPr>
          <w:rFonts w:ascii="Times New Roman" w:hAnsi="Times New Roman" w:cs="Times New Roman"/>
          <w:color w:val="242021"/>
          <w:sz w:val="24"/>
          <w:szCs w:val="24"/>
        </w:rPr>
      </w:pPr>
      <w:r w:rsidRPr="00412729">
        <w:rPr>
          <w:rFonts w:ascii="Times New Roman" w:hAnsi="Times New Roman" w:cs="Times New Roman"/>
          <w:color w:val="242021"/>
          <w:sz w:val="24"/>
          <w:szCs w:val="24"/>
        </w:rPr>
        <w:t>THURA SOE MIN HTIKE, PHILIP D. ROUND, TOMMASO SAVINI, NARUEMON TANTIPISANUH, DUSIT NGOPRASERT and GEORGE A. GALE</w:t>
      </w:r>
    </w:p>
    <w:p w14:paraId="5E364F4A" w14:textId="7F91AAA4" w:rsidR="001B3B44" w:rsidRDefault="001B3B44" w:rsidP="001B3B44">
      <w:pPr>
        <w:shd w:val="clear" w:color="auto" w:fill="FFFFFF"/>
        <w:spacing w:before="120" w:after="0" w:line="480" w:lineRule="auto"/>
        <w:rPr>
          <w:rFonts w:ascii="Times New Roman" w:hAnsi="Times New Roman" w:cs="Times New Roman"/>
          <w:color w:val="242021"/>
        </w:rPr>
      </w:pPr>
    </w:p>
    <w:p w14:paraId="124C4C7E" w14:textId="4F4C3F17" w:rsidR="00412729" w:rsidRPr="00412729" w:rsidRDefault="00412729" w:rsidP="001B3B44">
      <w:pPr>
        <w:shd w:val="clear" w:color="auto" w:fill="FFFFFF"/>
        <w:spacing w:before="120" w:after="0" w:line="480" w:lineRule="auto"/>
        <w:rPr>
          <w:rFonts w:ascii="Times New Roman" w:hAnsi="Times New Roman" w:cs="Times New Roman"/>
          <w:b/>
          <w:bCs/>
          <w:color w:val="242021"/>
          <w:sz w:val="28"/>
          <w:szCs w:val="28"/>
        </w:rPr>
      </w:pPr>
      <w:r w:rsidRPr="00412729">
        <w:rPr>
          <w:rFonts w:ascii="Times New Roman" w:hAnsi="Times New Roman" w:cs="Times New Roman"/>
          <w:b/>
          <w:bCs/>
          <w:color w:val="242021"/>
          <w:sz w:val="28"/>
          <w:szCs w:val="28"/>
        </w:rPr>
        <w:t>Contents</w:t>
      </w:r>
    </w:p>
    <w:p w14:paraId="5826F51B" w14:textId="6995EFC9" w:rsidR="00412729" w:rsidRPr="00412729" w:rsidRDefault="00412729" w:rsidP="00412729">
      <w:pPr>
        <w:spacing w:line="480" w:lineRule="auto"/>
        <w:rPr>
          <w:rFonts w:ascii="Times New Roman" w:hAnsi="Times New Roman" w:cs="Times New Roman"/>
          <w:sz w:val="24"/>
          <w:szCs w:val="24"/>
        </w:rPr>
      </w:pPr>
      <w:r w:rsidRPr="00412729">
        <w:rPr>
          <w:rFonts w:ascii="Times New Roman" w:hAnsi="Times New Roman" w:cs="Times New Roman"/>
          <w:sz w:val="24"/>
          <w:szCs w:val="24"/>
        </w:rPr>
        <w:t>Table S1. List of the Land 8 OLI/TIRS Collection 1 Level-1 images and their rows and paths numbers with the date of acquisition, which were used in land use map classification and identification of potential habitat areas of the Giant Nuthatch in Myanmar</w:t>
      </w:r>
      <w:r w:rsidRPr="00412729">
        <w:rPr>
          <w:rFonts w:ascii="Times New Roman" w:hAnsi="Times New Roman" w:cs="Times New Roman"/>
          <w:sz w:val="24"/>
          <w:szCs w:val="24"/>
        </w:rPr>
        <w:t>.</w:t>
      </w:r>
    </w:p>
    <w:p w14:paraId="67BFB8D2" w14:textId="381CF033" w:rsidR="00412729" w:rsidRDefault="00412729">
      <w:pPr>
        <w:spacing w:after="200" w:line="276" w:lineRule="auto"/>
        <w:rPr>
          <w:rFonts w:ascii="Times New Roman" w:hAnsi="Times New Roman" w:cs="Times New Roman"/>
        </w:rPr>
      </w:pPr>
      <w:r>
        <w:rPr>
          <w:rFonts w:ascii="Times New Roman" w:hAnsi="Times New Roman" w:cs="Times New Roman"/>
        </w:rPr>
        <w:br w:type="page"/>
      </w:r>
    </w:p>
    <w:p w14:paraId="67358E49" w14:textId="03E9093E" w:rsidR="00AB40B0" w:rsidRDefault="00412729" w:rsidP="001B3B44">
      <w:pPr>
        <w:spacing w:line="480" w:lineRule="auto"/>
        <w:rPr>
          <w:rFonts w:ascii="Times New Roman" w:hAnsi="Times New Roman" w:cs="Times New Roman"/>
        </w:rPr>
      </w:pPr>
      <w:r>
        <w:rPr>
          <w:rFonts w:ascii="Times New Roman" w:hAnsi="Times New Roman" w:cs="Times New Roman"/>
        </w:rPr>
        <w:lastRenderedPageBreak/>
        <w:t>T</w:t>
      </w:r>
      <w:r w:rsidR="00A4772E" w:rsidRPr="00A4772E">
        <w:rPr>
          <w:rFonts w:ascii="Times New Roman" w:hAnsi="Times New Roman" w:cs="Times New Roman"/>
        </w:rPr>
        <w:t xml:space="preserve">able </w:t>
      </w:r>
      <w:r>
        <w:rPr>
          <w:rFonts w:ascii="Times New Roman" w:hAnsi="Times New Roman" w:cs="Times New Roman"/>
        </w:rPr>
        <w:t>S</w:t>
      </w:r>
      <w:r w:rsidR="00A4772E" w:rsidRPr="00A4772E">
        <w:rPr>
          <w:rFonts w:ascii="Times New Roman" w:hAnsi="Times New Roman" w:cs="Times New Roman"/>
        </w:rPr>
        <w:t xml:space="preserve">1. List of the Land </w:t>
      </w:r>
      <w:r w:rsidR="00A4772E">
        <w:rPr>
          <w:rFonts w:ascii="Times New Roman" w:hAnsi="Times New Roman" w:cs="Times New Roman"/>
        </w:rPr>
        <w:t>8 OLI/TIRS Collection 1 Level-1 images and their rows and paths numbers with the date of acquisition</w:t>
      </w:r>
      <w:r w:rsidR="00E25C8E">
        <w:rPr>
          <w:rFonts w:ascii="Times New Roman" w:hAnsi="Times New Roman" w:cs="Times New Roman"/>
        </w:rPr>
        <w:t>,</w:t>
      </w:r>
      <w:r w:rsidR="00E25C8E" w:rsidRPr="00E25C8E">
        <w:rPr>
          <w:rFonts w:ascii="Times New Roman" w:hAnsi="Times New Roman" w:cs="Times New Roman"/>
        </w:rPr>
        <w:t xml:space="preserve"> </w:t>
      </w:r>
      <w:r w:rsidR="00E25C8E">
        <w:rPr>
          <w:rFonts w:ascii="Times New Roman" w:hAnsi="Times New Roman" w:cs="Times New Roman"/>
        </w:rPr>
        <w:t>which were used in land use map classification and identification of potential habitat areas of the Giant Nuthatch in Myanmar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260"/>
        <w:gridCol w:w="1350"/>
        <w:gridCol w:w="2394"/>
      </w:tblGrid>
      <w:tr w:rsidR="006C6B57" w:rsidRPr="006C6B57" w14:paraId="374D2BA2" w14:textId="77777777" w:rsidTr="006C6B57">
        <w:tc>
          <w:tcPr>
            <w:tcW w:w="918" w:type="dxa"/>
            <w:tcBorders>
              <w:top w:val="single" w:sz="4" w:space="0" w:color="auto"/>
              <w:bottom w:val="single" w:sz="4" w:space="0" w:color="auto"/>
            </w:tcBorders>
            <w:vAlign w:val="center"/>
          </w:tcPr>
          <w:p w14:paraId="0D8E7B92" w14:textId="1DEA2423" w:rsidR="006C6B57" w:rsidRPr="006C6B57" w:rsidRDefault="006C6B57" w:rsidP="001B3B44">
            <w:pPr>
              <w:spacing w:line="480" w:lineRule="auto"/>
              <w:jc w:val="center"/>
              <w:rPr>
                <w:rFonts w:ascii="Times New Roman" w:hAnsi="Times New Roman" w:cs="Times New Roman"/>
                <w:b/>
                <w:bCs/>
              </w:rPr>
            </w:pPr>
            <w:r w:rsidRPr="006C6B57">
              <w:rPr>
                <w:rFonts w:ascii="Times New Roman" w:hAnsi="Times New Roman" w:cs="Times New Roman"/>
                <w:b/>
                <w:bCs/>
              </w:rPr>
              <w:t>Sr. No.</w:t>
            </w:r>
          </w:p>
        </w:tc>
        <w:tc>
          <w:tcPr>
            <w:tcW w:w="1260" w:type="dxa"/>
            <w:tcBorders>
              <w:top w:val="single" w:sz="4" w:space="0" w:color="auto"/>
              <w:bottom w:val="single" w:sz="4" w:space="0" w:color="auto"/>
            </w:tcBorders>
            <w:vAlign w:val="center"/>
          </w:tcPr>
          <w:p w14:paraId="2E275A98" w14:textId="53DA9BC2" w:rsidR="006C6B57" w:rsidRPr="006C6B57" w:rsidRDefault="006C6B57" w:rsidP="001B3B44">
            <w:pPr>
              <w:spacing w:line="480" w:lineRule="auto"/>
              <w:jc w:val="center"/>
              <w:rPr>
                <w:rFonts w:ascii="Times New Roman" w:hAnsi="Times New Roman" w:cs="Times New Roman"/>
                <w:b/>
                <w:bCs/>
              </w:rPr>
            </w:pPr>
            <w:r w:rsidRPr="006C6B57">
              <w:rPr>
                <w:rFonts w:ascii="Times New Roman" w:hAnsi="Times New Roman" w:cs="Times New Roman"/>
                <w:b/>
                <w:bCs/>
              </w:rPr>
              <w:t>Path</w:t>
            </w:r>
          </w:p>
        </w:tc>
        <w:tc>
          <w:tcPr>
            <w:tcW w:w="1350" w:type="dxa"/>
            <w:tcBorders>
              <w:top w:val="single" w:sz="4" w:space="0" w:color="auto"/>
              <w:bottom w:val="single" w:sz="4" w:space="0" w:color="auto"/>
            </w:tcBorders>
            <w:vAlign w:val="center"/>
          </w:tcPr>
          <w:p w14:paraId="36CB48CB" w14:textId="3662435D" w:rsidR="006C6B57" w:rsidRPr="006C6B57" w:rsidRDefault="006C6B57" w:rsidP="001B3B44">
            <w:pPr>
              <w:spacing w:line="480" w:lineRule="auto"/>
              <w:jc w:val="center"/>
              <w:rPr>
                <w:rFonts w:ascii="Times New Roman" w:hAnsi="Times New Roman" w:cs="Times New Roman"/>
                <w:b/>
                <w:bCs/>
              </w:rPr>
            </w:pPr>
            <w:r w:rsidRPr="006C6B57">
              <w:rPr>
                <w:rFonts w:ascii="Times New Roman" w:hAnsi="Times New Roman" w:cs="Times New Roman"/>
                <w:b/>
                <w:bCs/>
              </w:rPr>
              <w:t>Row</w:t>
            </w:r>
          </w:p>
        </w:tc>
        <w:tc>
          <w:tcPr>
            <w:tcW w:w="2394" w:type="dxa"/>
            <w:tcBorders>
              <w:top w:val="single" w:sz="4" w:space="0" w:color="auto"/>
              <w:bottom w:val="single" w:sz="4" w:space="0" w:color="auto"/>
            </w:tcBorders>
            <w:vAlign w:val="center"/>
          </w:tcPr>
          <w:p w14:paraId="2FB469D7" w14:textId="37160351" w:rsidR="006C6B57" w:rsidRPr="006C6B57" w:rsidRDefault="006C6B57" w:rsidP="001B3B44">
            <w:pPr>
              <w:spacing w:line="480" w:lineRule="auto"/>
              <w:jc w:val="center"/>
              <w:rPr>
                <w:rFonts w:ascii="Times New Roman" w:hAnsi="Times New Roman" w:cs="Times New Roman"/>
                <w:b/>
                <w:bCs/>
              </w:rPr>
            </w:pPr>
            <w:r w:rsidRPr="006C6B57">
              <w:rPr>
                <w:rFonts w:ascii="Times New Roman" w:hAnsi="Times New Roman" w:cs="Times New Roman"/>
                <w:b/>
                <w:bCs/>
              </w:rPr>
              <w:t>Date of Acquisition</w:t>
            </w:r>
          </w:p>
        </w:tc>
      </w:tr>
      <w:tr w:rsidR="006C6B57" w:rsidRPr="006C6B57" w14:paraId="4D669367" w14:textId="77777777" w:rsidTr="006C6B57">
        <w:tc>
          <w:tcPr>
            <w:tcW w:w="918" w:type="dxa"/>
            <w:tcBorders>
              <w:top w:val="single" w:sz="4" w:space="0" w:color="auto"/>
            </w:tcBorders>
          </w:tcPr>
          <w:p w14:paraId="1D90F7D6" w14:textId="44A0222F"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w:t>
            </w:r>
          </w:p>
        </w:tc>
        <w:tc>
          <w:tcPr>
            <w:tcW w:w="1260" w:type="dxa"/>
            <w:tcBorders>
              <w:top w:val="single" w:sz="4" w:space="0" w:color="auto"/>
            </w:tcBorders>
          </w:tcPr>
          <w:p w14:paraId="5D80889C" w14:textId="3989ABA5"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130</w:t>
            </w:r>
          </w:p>
        </w:tc>
        <w:tc>
          <w:tcPr>
            <w:tcW w:w="1350" w:type="dxa"/>
            <w:tcBorders>
              <w:top w:val="single" w:sz="4" w:space="0" w:color="auto"/>
            </w:tcBorders>
          </w:tcPr>
          <w:p w14:paraId="2705A788" w14:textId="192F45F5"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045</w:t>
            </w:r>
          </w:p>
        </w:tc>
        <w:tc>
          <w:tcPr>
            <w:tcW w:w="2394" w:type="dxa"/>
            <w:tcBorders>
              <w:top w:val="single" w:sz="4" w:space="0" w:color="auto"/>
            </w:tcBorders>
          </w:tcPr>
          <w:p w14:paraId="1EF8E499" w14:textId="68C9672F"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20 February 2018</w:t>
            </w:r>
          </w:p>
        </w:tc>
      </w:tr>
      <w:tr w:rsidR="006C6B57" w:rsidRPr="006C6B57" w14:paraId="33564FF1" w14:textId="77777777" w:rsidTr="006C6B57">
        <w:tc>
          <w:tcPr>
            <w:tcW w:w="918" w:type="dxa"/>
          </w:tcPr>
          <w:p w14:paraId="495F9105" w14:textId="401348E8"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2</w:t>
            </w:r>
          </w:p>
        </w:tc>
        <w:tc>
          <w:tcPr>
            <w:tcW w:w="1260" w:type="dxa"/>
          </w:tcPr>
          <w:p w14:paraId="724B4DB2" w14:textId="5BEC35B0"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130</w:t>
            </w:r>
          </w:p>
        </w:tc>
        <w:tc>
          <w:tcPr>
            <w:tcW w:w="1350" w:type="dxa"/>
          </w:tcPr>
          <w:p w14:paraId="4DF0A08C" w14:textId="3AF89B10"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046</w:t>
            </w:r>
          </w:p>
        </w:tc>
        <w:tc>
          <w:tcPr>
            <w:tcW w:w="2394" w:type="dxa"/>
          </w:tcPr>
          <w:p w14:paraId="234BF081" w14:textId="4D144666"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20 February 2018</w:t>
            </w:r>
          </w:p>
        </w:tc>
      </w:tr>
      <w:tr w:rsidR="006C6B57" w:rsidRPr="006C6B57" w14:paraId="1C1D18EA" w14:textId="77777777" w:rsidTr="006C6B57">
        <w:tc>
          <w:tcPr>
            <w:tcW w:w="918" w:type="dxa"/>
          </w:tcPr>
          <w:p w14:paraId="2D845514" w14:textId="3EE0BA22"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3</w:t>
            </w:r>
          </w:p>
        </w:tc>
        <w:tc>
          <w:tcPr>
            <w:tcW w:w="1260" w:type="dxa"/>
          </w:tcPr>
          <w:p w14:paraId="48C0A965" w14:textId="178A93C0"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131</w:t>
            </w:r>
          </w:p>
        </w:tc>
        <w:tc>
          <w:tcPr>
            <w:tcW w:w="1350" w:type="dxa"/>
          </w:tcPr>
          <w:p w14:paraId="222F6C52" w14:textId="03886E24"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044</w:t>
            </w:r>
          </w:p>
        </w:tc>
        <w:tc>
          <w:tcPr>
            <w:tcW w:w="2394" w:type="dxa"/>
          </w:tcPr>
          <w:p w14:paraId="105B5D75" w14:textId="4BA088DD"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15 March 2018</w:t>
            </w:r>
          </w:p>
        </w:tc>
      </w:tr>
      <w:tr w:rsidR="006C6B57" w:rsidRPr="006C6B57" w14:paraId="3BB0016F" w14:textId="77777777" w:rsidTr="006C6B57">
        <w:tc>
          <w:tcPr>
            <w:tcW w:w="918" w:type="dxa"/>
          </w:tcPr>
          <w:p w14:paraId="0BBD6A7E" w14:textId="4E5179A0"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4</w:t>
            </w:r>
          </w:p>
        </w:tc>
        <w:tc>
          <w:tcPr>
            <w:tcW w:w="1260" w:type="dxa"/>
          </w:tcPr>
          <w:p w14:paraId="7CAB1DD7" w14:textId="5D647E56"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131</w:t>
            </w:r>
          </w:p>
        </w:tc>
        <w:tc>
          <w:tcPr>
            <w:tcW w:w="1350" w:type="dxa"/>
          </w:tcPr>
          <w:p w14:paraId="4BA4B88A" w14:textId="407D94F6"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045</w:t>
            </w:r>
          </w:p>
        </w:tc>
        <w:tc>
          <w:tcPr>
            <w:tcW w:w="2394" w:type="dxa"/>
          </w:tcPr>
          <w:p w14:paraId="094874A8" w14:textId="7CBB12E3"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15 March 2018</w:t>
            </w:r>
          </w:p>
        </w:tc>
      </w:tr>
      <w:tr w:rsidR="006C6B57" w:rsidRPr="006C6B57" w14:paraId="1C9FF8AA" w14:textId="77777777" w:rsidTr="006C6B57">
        <w:tc>
          <w:tcPr>
            <w:tcW w:w="918" w:type="dxa"/>
          </w:tcPr>
          <w:p w14:paraId="5C9AE231" w14:textId="26B3CFB6"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5</w:t>
            </w:r>
          </w:p>
        </w:tc>
        <w:tc>
          <w:tcPr>
            <w:tcW w:w="1260" w:type="dxa"/>
          </w:tcPr>
          <w:p w14:paraId="3CE4529C" w14:textId="734FA253"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131</w:t>
            </w:r>
          </w:p>
        </w:tc>
        <w:tc>
          <w:tcPr>
            <w:tcW w:w="1350" w:type="dxa"/>
          </w:tcPr>
          <w:p w14:paraId="1E41F83A" w14:textId="2CC8657A"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046</w:t>
            </w:r>
          </w:p>
        </w:tc>
        <w:tc>
          <w:tcPr>
            <w:tcW w:w="2394" w:type="dxa"/>
          </w:tcPr>
          <w:p w14:paraId="63DC7C78" w14:textId="2FD0841B"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15 March 2018</w:t>
            </w:r>
          </w:p>
        </w:tc>
      </w:tr>
      <w:tr w:rsidR="006C6B57" w:rsidRPr="006C6B57" w14:paraId="3D573108" w14:textId="77777777" w:rsidTr="006C6B57">
        <w:tc>
          <w:tcPr>
            <w:tcW w:w="918" w:type="dxa"/>
          </w:tcPr>
          <w:p w14:paraId="7C3DAB11" w14:textId="4A02E7ED"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6</w:t>
            </w:r>
          </w:p>
        </w:tc>
        <w:tc>
          <w:tcPr>
            <w:tcW w:w="1260" w:type="dxa"/>
          </w:tcPr>
          <w:p w14:paraId="64D899EB" w14:textId="1AC3B770"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132</w:t>
            </w:r>
          </w:p>
        </w:tc>
        <w:tc>
          <w:tcPr>
            <w:tcW w:w="1350" w:type="dxa"/>
          </w:tcPr>
          <w:p w14:paraId="6495B831" w14:textId="61A6B4F4"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043</w:t>
            </w:r>
          </w:p>
        </w:tc>
        <w:tc>
          <w:tcPr>
            <w:tcW w:w="2394" w:type="dxa"/>
          </w:tcPr>
          <w:p w14:paraId="5EC81840" w14:textId="0B954E26"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18 February 2018</w:t>
            </w:r>
          </w:p>
        </w:tc>
      </w:tr>
      <w:tr w:rsidR="006C6B57" w:rsidRPr="006C6B57" w14:paraId="75F38EAA" w14:textId="77777777" w:rsidTr="006C6B57">
        <w:tc>
          <w:tcPr>
            <w:tcW w:w="918" w:type="dxa"/>
          </w:tcPr>
          <w:p w14:paraId="68339774" w14:textId="6C883D18"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7</w:t>
            </w:r>
          </w:p>
        </w:tc>
        <w:tc>
          <w:tcPr>
            <w:tcW w:w="1260" w:type="dxa"/>
          </w:tcPr>
          <w:p w14:paraId="1E462BBD" w14:textId="58008D83"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132</w:t>
            </w:r>
          </w:p>
        </w:tc>
        <w:tc>
          <w:tcPr>
            <w:tcW w:w="1350" w:type="dxa"/>
          </w:tcPr>
          <w:p w14:paraId="0508A909" w14:textId="720DBC82"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044</w:t>
            </w:r>
          </w:p>
        </w:tc>
        <w:tc>
          <w:tcPr>
            <w:tcW w:w="2394" w:type="dxa"/>
          </w:tcPr>
          <w:p w14:paraId="38497AAA" w14:textId="25E7566C"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06 March 2018</w:t>
            </w:r>
          </w:p>
        </w:tc>
      </w:tr>
      <w:tr w:rsidR="006C6B57" w:rsidRPr="006C6B57" w14:paraId="75075EA5" w14:textId="77777777" w:rsidTr="006C6B57">
        <w:tc>
          <w:tcPr>
            <w:tcW w:w="918" w:type="dxa"/>
          </w:tcPr>
          <w:p w14:paraId="5A4AA647" w14:textId="419CC54B"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8</w:t>
            </w:r>
          </w:p>
        </w:tc>
        <w:tc>
          <w:tcPr>
            <w:tcW w:w="1260" w:type="dxa"/>
          </w:tcPr>
          <w:p w14:paraId="7CD9D4EB" w14:textId="2841C19E"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132</w:t>
            </w:r>
          </w:p>
        </w:tc>
        <w:tc>
          <w:tcPr>
            <w:tcW w:w="1350" w:type="dxa"/>
          </w:tcPr>
          <w:p w14:paraId="4BCA477D" w14:textId="1405B7D9"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045</w:t>
            </w:r>
          </w:p>
        </w:tc>
        <w:tc>
          <w:tcPr>
            <w:tcW w:w="2394" w:type="dxa"/>
          </w:tcPr>
          <w:p w14:paraId="2A2553AA" w14:textId="685306E3"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06 March 2018</w:t>
            </w:r>
          </w:p>
        </w:tc>
      </w:tr>
      <w:tr w:rsidR="006C6B57" w:rsidRPr="006C6B57" w14:paraId="1E502934" w14:textId="77777777" w:rsidTr="006C6B57">
        <w:tc>
          <w:tcPr>
            <w:tcW w:w="918" w:type="dxa"/>
          </w:tcPr>
          <w:p w14:paraId="669BA4BF" w14:textId="3649A696"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9</w:t>
            </w:r>
          </w:p>
        </w:tc>
        <w:tc>
          <w:tcPr>
            <w:tcW w:w="1260" w:type="dxa"/>
          </w:tcPr>
          <w:p w14:paraId="7C0C2F17" w14:textId="7DAD9ADE"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132</w:t>
            </w:r>
          </w:p>
        </w:tc>
        <w:tc>
          <w:tcPr>
            <w:tcW w:w="1350" w:type="dxa"/>
          </w:tcPr>
          <w:p w14:paraId="7A778149" w14:textId="3A6AB39C"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046</w:t>
            </w:r>
          </w:p>
        </w:tc>
        <w:tc>
          <w:tcPr>
            <w:tcW w:w="2394" w:type="dxa"/>
          </w:tcPr>
          <w:p w14:paraId="55A7B824" w14:textId="265D3828"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02 February 2018</w:t>
            </w:r>
          </w:p>
        </w:tc>
      </w:tr>
      <w:tr w:rsidR="006C6B57" w:rsidRPr="006C6B57" w14:paraId="23F35B51" w14:textId="77777777" w:rsidTr="006C6B57">
        <w:tc>
          <w:tcPr>
            <w:tcW w:w="918" w:type="dxa"/>
          </w:tcPr>
          <w:p w14:paraId="7E8785BB" w14:textId="0FAB7E56"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10</w:t>
            </w:r>
          </w:p>
        </w:tc>
        <w:tc>
          <w:tcPr>
            <w:tcW w:w="1260" w:type="dxa"/>
          </w:tcPr>
          <w:p w14:paraId="30225AE2" w14:textId="081B3A00"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132</w:t>
            </w:r>
          </w:p>
        </w:tc>
        <w:tc>
          <w:tcPr>
            <w:tcW w:w="1350" w:type="dxa"/>
          </w:tcPr>
          <w:p w14:paraId="310564FF" w14:textId="1A4CBB95"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047</w:t>
            </w:r>
          </w:p>
        </w:tc>
        <w:tc>
          <w:tcPr>
            <w:tcW w:w="2394" w:type="dxa"/>
          </w:tcPr>
          <w:p w14:paraId="37005CC2" w14:textId="2438DC32"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18 February 2018</w:t>
            </w:r>
          </w:p>
        </w:tc>
      </w:tr>
      <w:tr w:rsidR="006C6B57" w:rsidRPr="006C6B57" w14:paraId="17150630" w14:textId="77777777" w:rsidTr="006C6B57">
        <w:tc>
          <w:tcPr>
            <w:tcW w:w="918" w:type="dxa"/>
          </w:tcPr>
          <w:p w14:paraId="3CA03EC0" w14:textId="2593A016"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11</w:t>
            </w:r>
          </w:p>
        </w:tc>
        <w:tc>
          <w:tcPr>
            <w:tcW w:w="1260" w:type="dxa"/>
          </w:tcPr>
          <w:p w14:paraId="6A94164D" w14:textId="28093044"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133</w:t>
            </w:r>
          </w:p>
        </w:tc>
        <w:tc>
          <w:tcPr>
            <w:tcW w:w="1350" w:type="dxa"/>
          </w:tcPr>
          <w:p w14:paraId="4E287DE9" w14:textId="4B6AAFC7"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044</w:t>
            </w:r>
          </w:p>
        </w:tc>
        <w:tc>
          <w:tcPr>
            <w:tcW w:w="2394" w:type="dxa"/>
          </w:tcPr>
          <w:p w14:paraId="027329BE" w14:textId="2972D6BB"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25 February 2018</w:t>
            </w:r>
          </w:p>
        </w:tc>
      </w:tr>
      <w:tr w:rsidR="006C6B57" w:rsidRPr="006C6B57" w14:paraId="3372A3C8" w14:textId="77777777" w:rsidTr="006C6B57">
        <w:tc>
          <w:tcPr>
            <w:tcW w:w="918" w:type="dxa"/>
          </w:tcPr>
          <w:p w14:paraId="59E9DFE1" w14:textId="2F07824D"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12</w:t>
            </w:r>
          </w:p>
        </w:tc>
        <w:tc>
          <w:tcPr>
            <w:tcW w:w="1260" w:type="dxa"/>
          </w:tcPr>
          <w:p w14:paraId="7C3EACB3" w14:textId="441C4CEE"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133</w:t>
            </w:r>
          </w:p>
        </w:tc>
        <w:tc>
          <w:tcPr>
            <w:tcW w:w="1350" w:type="dxa"/>
          </w:tcPr>
          <w:p w14:paraId="0B7459CC" w14:textId="56E65011"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045</w:t>
            </w:r>
          </w:p>
        </w:tc>
        <w:tc>
          <w:tcPr>
            <w:tcW w:w="2394" w:type="dxa"/>
          </w:tcPr>
          <w:p w14:paraId="09A5A9E0" w14:textId="0FFCDE5B"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25 February 2018</w:t>
            </w:r>
          </w:p>
        </w:tc>
      </w:tr>
      <w:tr w:rsidR="006C6B57" w:rsidRPr="006C6B57" w14:paraId="0BAD4486" w14:textId="77777777" w:rsidTr="006C6B57">
        <w:tc>
          <w:tcPr>
            <w:tcW w:w="918" w:type="dxa"/>
          </w:tcPr>
          <w:p w14:paraId="17130047" w14:textId="04126ED9"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13</w:t>
            </w:r>
          </w:p>
        </w:tc>
        <w:tc>
          <w:tcPr>
            <w:tcW w:w="1260" w:type="dxa"/>
          </w:tcPr>
          <w:p w14:paraId="4EFE5BEA" w14:textId="4F43FEE3"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133</w:t>
            </w:r>
          </w:p>
        </w:tc>
        <w:tc>
          <w:tcPr>
            <w:tcW w:w="1350" w:type="dxa"/>
          </w:tcPr>
          <w:p w14:paraId="0F18FBB9" w14:textId="5C9A6FCB"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046</w:t>
            </w:r>
          </w:p>
        </w:tc>
        <w:tc>
          <w:tcPr>
            <w:tcW w:w="2394" w:type="dxa"/>
          </w:tcPr>
          <w:p w14:paraId="4C7DA845" w14:textId="72EB1269" w:rsidR="006C6B57" w:rsidRPr="006C6B57" w:rsidRDefault="006C6B57" w:rsidP="001B3B44">
            <w:pPr>
              <w:spacing w:line="480" w:lineRule="auto"/>
              <w:jc w:val="center"/>
              <w:rPr>
                <w:rFonts w:ascii="Times New Roman" w:hAnsi="Times New Roman" w:cs="Times New Roman"/>
              </w:rPr>
            </w:pPr>
            <w:r w:rsidRPr="006C6B57">
              <w:rPr>
                <w:rFonts w:ascii="Times New Roman" w:hAnsi="Times New Roman" w:cs="Times New Roman"/>
              </w:rPr>
              <w:t>25 February 2018</w:t>
            </w:r>
          </w:p>
        </w:tc>
      </w:tr>
    </w:tbl>
    <w:p w14:paraId="16207D84" w14:textId="77777777" w:rsidR="00E25C8E" w:rsidRDefault="00E25C8E" w:rsidP="001B3B44">
      <w:pPr>
        <w:spacing w:line="480" w:lineRule="auto"/>
      </w:pPr>
    </w:p>
    <w:sectPr w:rsidR="00E25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772E"/>
    <w:rsid w:val="001B3B44"/>
    <w:rsid w:val="00412729"/>
    <w:rsid w:val="006C6B57"/>
    <w:rsid w:val="00A4772E"/>
    <w:rsid w:val="00AB40B0"/>
    <w:rsid w:val="00E25C8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6EAF"/>
  <w15:chartTrackingRefBased/>
  <w15:docId w15:val="{2275402F-546A-45D0-B26D-CB3CEEEF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72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2E"/>
    <w:rPr>
      <w:rFonts w:ascii="Segoe UI" w:hAnsi="Segoe UI" w:cs="Segoe UI"/>
      <w:sz w:val="18"/>
      <w:szCs w:val="18"/>
    </w:rPr>
  </w:style>
  <w:style w:type="table" w:styleId="TableGrid">
    <w:name w:val="Table Grid"/>
    <w:basedOn w:val="TableNormal"/>
    <w:uiPriority w:val="59"/>
    <w:rsid w:val="006C6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Thura Soe Min Htike</dc:creator>
  <cp:keywords/>
  <dc:description/>
  <cp:lastModifiedBy>David Mallon</cp:lastModifiedBy>
  <cp:revision>3</cp:revision>
  <dcterms:created xsi:type="dcterms:W3CDTF">2020-10-30T06:17:00Z</dcterms:created>
  <dcterms:modified xsi:type="dcterms:W3CDTF">2020-12-12T14:04:00Z</dcterms:modified>
</cp:coreProperties>
</file>