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DFCD9" w14:textId="181A7B0A" w:rsidR="00415A80" w:rsidRPr="007D0479" w:rsidRDefault="00415A80" w:rsidP="00415A80">
      <w:pPr>
        <w:pStyle w:val="Heading1"/>
        <w:rPr>
          <w:rFonts w:ascii="Times New Roman" w:hAnsi="Times New Roman" w:cs="Times New Roman"/>
          <w:b/>
          <w:noProof/>
          <w:lang w:eastAsia="en-ZA"/>
        </w:rPr>
      </w:pPr>
      <w:r w:rsidRPr="007D0479">
        <w:rPr>
          <w:rFonts w:ascii="Times New Roman" w:hAnsi="Times New Roman" w:cs="Times New Roman"/>
          <w:b/>
          <w:noProof/>
          <w:lang w:eastAsia="en-ZA"/>
        </w:rPr>
        <w:t>Supplemen</w:t>
      </w:r>
      <w:r>
        <w:rPr>
          <w:rFonts w:ascii="Times New Roman" w:hAnsi="Times New Roman" w:cs="Times New Roman"/>
          <w:b/>
          <w:noProof/>
          <w:lang w:eastAsia="en-ZA"/>
        </w:rPr>
        <w:t>t</w:t>
      </w:r>
      <w:r w:rsidRPr="007D0479">
        <w:rPr>
          <w:rFonts w:ascii="Times New Roman" w:hAnsi="Times New Roman" w:cs="Times New Roman"/>
          <w:b/>
          <w:noProof/>
          <w:lang w:eastAsia="en-ZA"/>
        </w:rPr>
        <w:t xml:space="preserve">ary Material </w:t>
      </w:r>
    </w:p>
    <w:p w14:paraId="08E9F431" w14:textId="77777777" w:rsidR="00415A80" w:rsidRDefault="00415A80" w:rsidP="00415A80">
      <w:pPr>
        <w:spacing w:line="480" w:lineRule="auto"/>
        <w:rPr>
          <w:rFonts w:ascii="Times New Roman" w:hAnsi="Times New Roman" w:cs="Times New Roman"/>
          <w:sz w:val="36"/>
          <w:szCs w:val="32"/>
        </w:rPr>
      </w:pPr>
    </w:p>
    <w:p w14:paraId="1249A9BC" w14:textId="77777777" w:rsidR="00415A80" w:rsidRPr="00580A95" w:rsidRDefault="00415A80" w:rsidP="00415A80">
      <w:pPr>
        <w:spacing w:line="480" w:lineRule="auto"/>
        <w:rPr>
          <w:rFonts w:ascii="Times New Roman" w:hAnsi="Times New Roman" w:cs="Times New Roman"/>
          <w:sz w:val="36"/>
          <w:szCs w:val="32"/>
        </w:rPr>
      </w:pPr>
      <w:r w:rsidRPr="00580A95">
        <w:rPr>
          <w:rFonts w:ascii="Times New Roman" w:hAnsi="Times New Roman" w:cs="Times New Roman"/>
          <w:sz w:val="36"/>
          <w:szCs w:val="32"/>
        </w:rPr>
        <w:t xml:space="preserve">Changes in nesting numbers and breeding success of African White-backed Vulture </w:t>
      </w:r>
      <w:r w:rsidRPr="00580A95">
        <w:rPr>
          <w:rFonts w:ascii="Times New Roman" w:hAnsi="Times New Roman" w:cs="Times New Roman"/>
          <w:i/>
          <w:sz w:val="36"/>
          <w:szCs w:val="32"/>
        </w:rPr>
        <w:t>Gyps africanus</w:t>
      </w:r>
      <w:r w:rsidRPr="00580A95">
        <w:rPr>
          <w:rFonts w:ascii="Times New Roman" w:hAnsi="Times New Roman" w:cs="Times New Roman"/>
          <w:sz w:val="36"/>
          <w:szCs w:val="32"/>
        </w:rPr>
        <w:t xml:space="preserve"> in north-central Botswana</w:t>
      </w:r>
    </w:p>
    <w:p w14:paraId="2F015209" w14:textId="77777777" w:rsidR="00415A80" w:rsidRPr="00580A95" w:rsidRDefault="00415A80" w:rsidP="00415A80">
      <w:pPr>
        <w:spacing w:line="480" w:lineRule="auto"/>
        <w:jc w:val="both"/>
        <w:rPr>
          <w:rFonts w:ascii="Times New Roman" w:hAnsi="Times New Roman" w:cs="Times New Roman"/>
          <w:bCs/>
          <w:sz w:val="24"/>
          <w:szCs w:val="24"/>
        </w:rPr>
      </w:pPr>
      <w:r w:rsidRPr="00580A95">
        <w:rPr>
          <w:rFonts w:ascii="Times New Roman" w:hAnsi="Times New Roman" w:cs="Times New Roman"/>
          <w:bCs/>
          <w:sz w:val="24"/>
          <w:szCs w:val="24"/>
        </w:rPr>
        <w:t>LEUNGO B.</w:t>
      </w:r>
      <w:r>
        <w:rPr>
          <w:rFonts w:ascii="Times New Roman" w:hAnsi="Times New Roman" w:cs="Times New Roman"/>
          <w:bCs/>
          <w:sz w:val="24"/>
          <w:szCs w:val="24"/>
        </w:rPr>
        <w:t xml:space="preserve"> </w:t>
      </w:r>
      <w:r w:rsidRPr="00580A95">
        <w:rPr>
          <w:rFonts w:ascii="Times New Roman" w:hAnsi="Times New Roman" w:cs="Times New Roman"/>
          <w:bCs/>
          <w:sz w:val="24"/>
          <w:szCs w:val="24"/>
        </w:rPr>
        <w:t>L. LEEPILE, GLYN MAUDE</w:t>
      </w:r>
      <w:r>
        <w:rPr>
          <w:rFonts w:ascii="Times New Roman" w:hAnsi="Times New Roman" w:cs="Times New Roman"/>
          <w:bCs/>
          <w:sz w:val="24"/>
          <w:szCs w:val="24"/>
        </w:rPr>
        <w:t>,</w:t>
      </w:r>
      <w:r w:rsidRPr="00580A95">
        <w:rPr>
          <w:rFonts w:ascii="Times New Roman" w:hAnsi="Times New Roman" w:cs="Times New Roman"/>
          <w:bCs/>
          <w:sz w:val="24"/>
          <w:szCs w:val="24"/>
        </w:rPr>
        <w:t xml:space="preserve"> PETE HANCOCK, RICHARD P. READING, BRIAN BRIDGES, ROBYN HARTLEY </w:t>
      </w:r>
      <w:r>
        <w:rPr>
          <w:rFonts w:ascii="Times New Roman" w:hAnsi="Times New Roman" w:cs="Times New Roman"/>
          <w:bCs/>
          <w:sz w:val="24"/>
          <w:szCs w:val="24"/>
        </w:rPr>
        <w:t>and</w:t>
      </w:r>
      <w:r w:rsidRPr="00580A95">
        <w:rPr>
          <w:rFonts w:ascii="Times New Roman" w:hAnsi="Times New Roman" w:cs="Times New Roman"/>
          <w:bCs/>
          <w:sz w:val="24"/>
          <w:szCs w:val="24"/>
        </w:rPr>
        <w:t xml:space="preserve"> ARJUN AMAR</w:t>
      </w:r>
    </w:p>
    <w:p w14:paraId="60B4FAB6" w14:textId="77777777" w:rsidR="00415A80" w:rsidRDefault="00415A80" w:rsidP="00415A80">
      <w:pPr>
        <w:pStyle w:val="Heading1"/>
        <w:rPr>
          <w:b/>
          <w:noProof/>
          <w:lang w:eastAsia="en-ZA"/>
        </w:rPr>
      </w:pPr>
    </w:p>
    <w:p w14:paraId="1A02F0FC" w14:textId="77777777" w:rsidR="00415A80" w:rsidRPr="007D0479" w:rsidRDefault="00415A80" w:rsidP="00415A80">
      <w:pPr>
        <w:rPr>
          <w:rFonts w:ascii="Times New Roman" w:hAnsi="Times New Roman" w:cs="Times New Roman"/>
          <w:b/>
          <w:bCs/>
          <w:sz w:val="28"/>
          <w:szCs w:val="28"/>
          <w:lang w:eastAsia="en-ZA"/>
        </w:rPr>
      </w:pPr>
      <w:r w:rsidRPr="007D0479">
        <w:rPr>
          <w:rFonts w:ascii="Times New Roman" w:hAnsi="Times New Roman" w:cs="Times New Roman"/>
          <w:b/>
          <w:bCs/>
          <w:sz w:val="28"/>
          <w:szCs w:val="28"/>
          <w:lang w:eastAsia="en-ZA"/>
        </w:rPr>
        <w:t>Contents</w:t>
      </w:r>
    </w:p>
    <w:p w14:paraId="7DE3B75B" w14:textId="77777777" w:rsidR="00415A80" w:rsidRPr="007D0479" w:rsidRDefault="00415A80" w:rsidP="00415A80">
      <w:pPr>
        <w:pStyle w:val="Heading1"/>
        <w:rPr>
          <w:rFonts w:ascii="Times New Roman" w:hAnsi="Times New Roman" w:cs="Times New Roman"/>
          <w:b/>
          <w:noProof/>
          <w:sz w:val="40"/>
          <w:szCs w:val="40"/>
          <w:lang w:eastAsia="en-ZA"/>
        </w:rPr>
      </w:pPr>
      <w:r w:rsidRPr="007D0479">
        <w:rPr>
          <w:rFonts w:ascii="Times New Roman" w:hAnsi="Times New Roman" w:cs="Times New Roman"/>
          <w:noProof/>
          <w:sz w:val="24"/>
          <w:szCs w:val="40"/>
          <w:lang w:eastAsia="en-ZA"/>
        </w:rPr>
        <w:t>Table S1. Poisoning incidents between 2007 and 2017 within a 400 x 400 km grid (18.0°S, 23.5°E to 19.5°S,24° E) on which White-backed Vulture mortality estimates were based.</w:t>
      </w:r>
    </w:p>
    <w:p w14:paraId="23FE06A9" w14:textId="77777777" w:rsidR="00415A80" w:rsidRPr="007D0479" w:rsidRDefault="00415A80" w:rsidP="00415A80">
      <w:pPr>
        <w:pStyle w:val="Heading1"/>
        <w:rPr>
          <w:rFonts w:ascii="Times New Roman" w:hAnsi="Times New Roman" w:cs="Times New Roman"/>
          <w:b/>
          <w:noProof/>
          <w:sz w:val="40"/>
          <w:szCs w:val="40"/>
          <w:lang w:eastAsia="en-ZA"/>
        </w:rPr>
      </w:pPr>
      <w:r w:rsidRPr="007D0479">
        <w:rPr>
          <w:rFonts w:ascii="Times New Roman" w:hAnsi="Times New Roman" w:cs="Times New Roman"/>
          <w:noProof/>
          <w:sz w:val="24"/>
          <w:szCs w:val="40"/>
          <w:lang w:eastAsia="en-ZA"/>
        </w:rPr>
        <w:t>Table S2. Number of active White-backed Vulture nests across survey years in north-central Botswana.</w:t>
      </w:r>
    </w:p>
    <w:p w14:paraId="63524ABF" w14:textId="77777777" w:rsidR="00415A80" w:rsidRPr="005E3700" w:rsidRDefault="00415A80" w:rsidP="00415A80">
      <w:pPr>
        <w:pStyle w:val="Heading1"/>
        <w:rPr>
          <w:rFonts w:ascii="Times New Roman" w:hAnsi="Times New Roman" w:cs="Times New Roman"/>
          <w:bCs/>
          <w:noProof/>
          <w:sz w:val="24"/>
          <w:szCs w:val="24"/>
          <w:lang w:eastAsia="en-ZA"/>
        </w:rPr>
      </w:pPr>
      <w:r w:rsidRPr="005E3700">
        <w:rPr>
          <w:rFonts w:ascii="Times New Roman" w:hAnsi="Times New Roman" w:cs="Times New Roman"/>
          <w:bCs/>
          <w:noProof/>
          <w:sz w:val="24"/>
          <w:szCs w:val="24"/>
          <w:lang w:eastAsia="en-ZA"/>
        </w:rPr>
        <w:t>References</w:t>
      </w:r>
    </w:p>
    <w:p w14:paraId="670A7AEB" w14:textId="77777777" w:rsidR="00415A80" w:rsidRDefault="00415A80" w:rsidP="00D73276">
      <w:pPr>
        <w:keepNext/>
        <w:spacing w:line="276" w:lineRule="auto"/>
        <w:jc w:val="both"/>
        <w:rPr>
          <w:noProof/>
          <w:sz w:val="20"/>
          <w:lang w:eastAsia="en-ZA"/>
        </w:rPr>
      </w:pPr>
    </w:p>
    <w:p w14:paraId="4C8CD981" w14:textId="77777777" w:rsidR="00415A80" w:rsidRDefault="00415A80">
      <w:pPr>
        <w:rPr>
          <w:noProof/>
          <w:sz w:val="20"/>
          <w:lang w:eastAsia="en-ZA"/>
        </w:rPr>
      </w:pPr>
      <w:r>
        <w:rPr>
          <w:noProof/>
          <w:sz w:val="20"/>
          <w:lang w:eastAsia="en-ZA"/>
        </w:rPr>
        <w:br w:type="page"/>
      </w:r>
    </w:p>
    <w:p w14:paraId="6A561DBA" w14:textId="4AEEF72A" w:rsidR="00D73276" w:rsidRPr="00F02B4C" w:rsidRDefault="00550E31" w:rsidP="00D73276">
      <w:pPr>
        <w:keepNext/>
        <w:spacing w:line="276" w:lineRule="auto"/>
        <w:jc w:val="both"/>
        <w:rPr>
          <w:noProof/>
          <w:sz w:val="20"/>
          <w:lang w:eastAsia="en-ZA"/>
        </w:rPr>
      </w:pPr>
      <w:bookmarkStart w:id="0" w:name="_GoBack"/>
      <w:bookmarkEnd w:id="0"/>
      <w:r w:rsidRPr="00F02B4C">
        <w:rPr>
          <w:noProof/>
          <w:sz w:val="20"/>
          <w:lang w:eastAsia="en-ZA"/>
        </w:rPr>
        <w:lastRenderedPageBreak/>
        <w:t xml:space="preserve">Table </w:t>
      </w:r>
      <w:r w:rsidR="002B7CFE">
        <w:rPr>
          <w:noProof/>
          <w:sz w:val="20"/>
          <w:lang w:eastAsia="en-ZA"/>
        </w:rPr>
        <w:t>S1</w:t>
      </w:r>
      <w:r w:rsidRPr="00F02B4C">
        <w:rPr>
          <w:noProof/>
          <w:sz w:val="20"/>
          <w:lang w:eastAsia="en-ZA"/>
        </w:rPr>
        <w:t xml:space="preserve">. </w:t>
      </w:r>
      <w:r w:rsidR="00E06ADD" w:rsidRPr="00E06ADD">
        <w:rPr>
          <w:noProof/>
          <w:sz w:val="20"/>
          <w:lang w:eastAsia="en-ZA"/>
        </w:rPr>
        <w:t xml:space="preserve">Poisoning incidents between 2007 and 2017 within a 200 x 200 km grid </w:t>
      </w:r>
      <w:r w:rsidR="00E06ADD">
        <w:rPr>
          <w:noProof/>
          <w:sz w:val="20"/>
          <w:lang w:eastAsia="en-ZA"/>
        </w:rPr>
        <w:t>(</w:t>
      </w:r>
      <w:r w:rsidR="00E06ADD" w:rsidRPr="00E06ADD">
        <w:rPr>
          <w:noProof/>
          <w:sz w:val="20"/>
          <w:lang w:eastAsia="en-ZA"/>
        </w:rPr>
        <w:t>centered on 18.75° S, 23.75° E</w:t>
      </w:r>
      <w:r w:rsidR="00E06ADD">
        <w:rPr>
          <w:noProof/>
          <w:sz w:val="20"/>
          <w:lang w:eastAsia="en-ZA"/>
        </w:rPr>
        <w:t>)</w:t>
      </w:r>
      <w:r w:rsidRPr="0048109B">
        <w:rPr>
          <w:noProof/>
          <w:sz w:val="20"/>
          <w:lang w:eastAsia="en-ZA"/>
        </w:rPr>
        <w:t xml:space="preserve"> </w:t>
      </w:r>
      <w:r w:rsidRPr="00F02B4C">
        <w:rPr>
          <w:noProof/>
          <w:sz w:val="20"/>
          <w:lang w:eastAsia="en-ZA"/>
        </w:rPr>
        <w:t>on which W</w:t>
      </w:r>
      <w:r>
        <w:rPr>
          <w:noProof/>
          <w:sz w:val="20"/>
          <w:lang w:eastAsia="en-ZA"/>
        </w:rPr>
        <w:t>hite-</w:t>
      </w:r>
      <w:r w:rsidRPr="00F02B4C">
        <w:rPr>
          <w:noProof/>
          <w:sz w:val="20"/>
          <w:lang w:eastAsia="en-ZA"/>
        </w:rPr>
        <w:t>b</w:t>
      </w:r>
      <w:r>
        <w:rPr>
          <w:noProof/>
          <w:sz w:val="20"/>
          <w:lang w:eastAsia="en-ZA"/>
        </w:rPr>
        <w:t xml:space="preserve">acked </w:t>
      </w:r>
      <w:r w:rsidRPr="00F02B4C">
        <w:rPr>
          <w:noProof/>
          <w:sz w:val="20"/>
          <w:lang w:eastAsia="en-ZA"/>
        </w:rPr>
        <w:t>V</w:t>
      </w:r>
      <w:r>
        <w:rPr>
          <w:noProof/>
          <w:sz w:val="20"/>
          <w:lang w:eastAsia="en-ZA"/>
        </w:rPr>
        <w:t>ulture</w:t>
      </w:r>
      <w:r w:rsidRPr="00F02B4C">
        <w:rPr>
          <w:noProof/>
          <w:sz w:val="20"/>
          <w:lang w:eastAsia="en-ZA"/>
        </w:rPr>
        <w:t xml:space="preserve"> mortality estimates were based. Yearly </w:t>
      </w:r>
      <w:r>
        <w:rPr>
          <w:noProof/>
          <w:sz w:val="20"/>
          <w:lang w:eastAsia="en-ZA"/>
        </w:rPr>
        <w:t>mean</w:t>
      </w:r>
      <w:r w:rsidRPr="00F02B4C">
        <w:rPr>
          <w:noProof/>
          <w:sz w:val="20"/>
          <w:lang w:eastAsia="en-ZA"/>
        </w:rPr>
        <w:t xml:space="preserve"> </w:t>
      </w:r>
      <w:r>
        <w:rPr>
          <w:noProof/>
          <w:sz w:val="20"/>
          <w:lang w:eastAsia="en-ZA"/>
        </w:rPr>
        <w:t>=</w:t>
      </w:r>
      <w:r w:rsidRPr="00F02B4C">
        <w:rPr>
          <w:noProof/>
          <w:sz w:val="20"/>
          <w:lang w:eastAsia="en-ZA"/>
        </w:rPr>
        <w:t xml:space="preserve"> 151.8</w:t>
      </w:r>
      <w:r>
        <w:rPr>
          <w:noProof/>
          <w:sz w:val="20"/>
          <w:lang w:eastAsia="en-ZA"/>
        </w:rPr>
        <w:t xml:space="preserve"> and</w:t>
      </w:r>
      <w:r w:rsidRPr="00F02B4C">
        <w:rPr>
          <w:noProof/>
          <w:sz w:val="20"/>
          <w:lang w:eastAsia="en-ZA"/>
        </w:rPr>
        <w:t xml:space="preserve"> yearly median </w:t>
      </w:r>
      <w:r>
        <w:rPr>
          <w:noProof/>
          <w:sz w:val="20"/>
          <w:lang w:eastAsia="en-ZA"/>
        </w:rPr>
        <w:t>=</w:t>
      </w:r>
      <w:r w:rsidRPr="00F02B4C">
        <w:rPr>
          <w:noProof/>
          <w:sz w:val="20"/>
          <w:lang w:eastAsia="en-ZA"/>
        </w:rPr>
        <w:t xml:space="preserve"> 51.</w:t>
      </w:r>
    </w:p>
    <w:tbl>
      <w:tblPr>
        <w:tblW w:w="8647" w:type="dxa"/>
        <w:tblLook w:val="04A0" w:firstRow="1" w:lastRow="0" w:firstColumn="1" w:lastColumn="0" w:noHBand="0" w:noVBand="1"/>
      </w:tblPr>
      <w:tblGrid>
        <w:gridCol w:w="1276"/>
        <w:gridCol w:w="1346"/>
        <w:gridCol w:w="992"/>
        <w:gridCol w:w="851"/>
        <w:gridCol w:w="4182"/>
      </w:tblGrid>
      <w:tr w:rsidR="00D73276" w:rsidRPr="00F02B4C" w14:paraId="34249C9A" w14:textId="77777777" w:rsidTr="000E367B">
        <w:trPr>
          <w:trHeight w:hRule="exact" w:val="227"/>
        </w:trPr>
        <w:tc>
          <w:tcPr>
            <w:tcW w:w="1276" w:type="dxa"/>
            <w:tcBorders>
              <w:top w:val="single" w:sz="4" w:space="0" w:color="auto"/>
              <w:left w:val="nil"/>
              <w:bottom w:val="single" w:sz="4" w:space="0" w:color="auto"/>
              <w:right w:val="nil"/>
            </w:tcBorders>
            <w:shd w:val="clear" w:color="auto" w:fill="auto"/>
            <w:noWrap/>
            <w:vAlign w:val="bottom"/>
            <w:hideMark/>
          </w:tcPr>
          <w:p w14:paraId="04BF6089" w14:textId="77777777" w:rsidR="00D73276" w:rsidRPr="00B7362B" w:rsidRDefault="00D73276" w:rsidP="000E367B">
            <w:pPr>
              <w:spacing w:after="0" w:line="240" w:lineRule="auto"/>
              <w:contextualSpacing/>
              <w:jc w:val="right"/>
              <w:rPr>
                <w:rFonts w:ascii="Calibri" w:eastAsia="Times New Roman" w:hAnsi="Calibri" w:cs="Times New Roman"/>
                <w:b/>
                <w:color w:val="000000"/>
                <w:sz w:val="20"/>
                <w:szCs w:val="20"/>
                <w:lang w:eastAsia="en-ZA"/>
              </w:rPr>
            </w:pPr>
            <w:r w:rsidRPr="00B7362B">
              <w:rPr>
                <w:rFonts w:ascii="Calibri" w:eastAsia="Times New Roman" w:hAnsi="Calibri" w:cs="Times New Roman"/>
                <w:b/>
                <w:color w:val="000000"/>
                <w:sz w:val="20"/>
                <w:szCs w:val="20"/>
                <w:lang w:eastAsia="en-ZA"/>
              </w:rPr>
              <w:t>latitude</w:t>
            </w:r>
          </w:p>
        </w:tc>
        <w:tc>
          <w:tcPr>
            <w:tcW w:w="1346" w:type="dxa"/>
            <w:tcBorders>
              <w:top w:val="single" w:sz="4" w:space="0" w:color="auto"/>
              <w:left w:val="nil"/>
              <w:bottom w:val="single" w:sz="4" w:space="0" w:color="auto"/>
              <w:right w:val="nil"/>
            </w:tcBorders>
            <w:shd w:val="clear" w:color="auto" w:fill="auto"/>
            <w:noWrap/>
            <w:vAlign w:val="bottom"/>
            <w:hideMark/>
          </w:tcPr>
          <w:p w14:paraId="3CE713D4" w14:textId="77777777" w:rsidR="00D73276" w:rsidRPr="00B7362B" w:rsidRDefault="00D73276" w:rsidP="000E367B">
            <w:pPr>
              <w:spacing w:after="0" w:line="240" w:lineRule="auto"/>
              <w:contextualSpacing/>
              <w:jc w:val="right"/>
              <w:rPr>
                <w:rFonts w:ascii="Calibri" w:eastAsia="Times New Roman" w:hAnsi="Calibri" w:cs="Times New Roman"/>
                <w:b/>
                <w:color w:val="000000"/>
                <w:sz w:val="20"/>
                <w:szCs w:val="20"/>
                <w:lang w:eastAsia="en-ZA"/>
              </w:rPr>
            </w:pPr>
            <w:r w:rsidRPr="00B7362B">
              <w:rPr>
                <w:rFonts w:ascii="Calibri" w:eastAsia="Times New Roman" w:hAnsi="Calibri" w:cs="Times New Roman"/>
                <w:b/>
                <w:color w:val="000000"/>
                <w:sz w:val="20"/>
                <w:szCs w:val="20"/>
                <w:lang w:eastAsia="en-ZA"/>
              </w:rPr>
              <w:t>longitude</w:t>
            </w:r>
          </w:p>
        </w:tc>
        <w:tc>
          <w:tcPr>
            <w:tcW w:w="992" w:type="dxa"/>
            <w:tcBorders>
              <w:top w:val="single" w:sz="4" w:space="0" w:color="auto"/>
              <w:left w:val="nil"/>
              <w:bottom w:val="single" w:sz="4" w:space="0" w:color="auto"/>
              <w:right w:val="nil"/>
            </w:tcBorders>
            <w:shd w:val="clear" w:color="auto" w:fill="auto"/>
            <w:noWrap/>
            <w:vAlign w:val="bottom"/>
            <w:hideMark/>
          </w:tcPr>
          <w:p w14:paraId="07F07E5E" w14:textId="77777777" w:rsidR="00D73276" w:rsidRPr="00B7362B" w:rsidRDefault="00D73276" w:rsidP="000E367B">
            <w:pPr>
              <w:spacing w:after="0" w:line="240" w:lineRule="auto"/>
              <w:contextualSpacing/>
              <w:jc w:val="right"/>
              <w:rPr>
                <w:rFonts w:ascii="Calibri" w:eastAsia="Times New Roman" w:hAnsi="Calibri" w:cs="Times New Roman"/>
                <w:b/>
                <w:color w:val="000000"/>
                <w:sz w:val="20"/>
                <w:szCs w:val="20"/>
                <w:lang w:eastAsia="en-ZA"/>
              </w:rPr>
            </w:pPr>
            <w:r w:rsidRPr="00B7362B">
              <w:rPr>
                <w:rFonts w:ascii="Calibri" w:eastAsia="Times New Roman" w:hAnsi="Calibri" w:cs="Times New Roman"/>
                <w:b/>
                <w:color w:val="000000"/>
                <w:sz w:val="20"/>
                <w:szCs w:val="20"/>
                <w:lang w:eastAsia="en-ZA"/>
              </w:rPr>
              <w:t>count</w:t>
            </w:r>
          </w:p>
        </w:tc>
        <w:tc>
          <w:tcPr>
            <w:tcW w:w="851" w:type="dxa"/>
            <w:tcBorders>
              <w:top w:val="single" w:sz="4" w:space="0" w:color="auto"/>
              <w:left w:val="nil"/>
              <w:bottom w:val="single" w:sz="4" w:space="0" w:color="auto"/>
              <w:right w:val="nil"/>
            </w:tcBorders>
            <w:shd w:val="clear" w:color="auto" w:fill="auto"/>
            <w:noWrap/>
            <w:vAlign w:val="bottom"/>
            <w:hideMark/>
          </w:tcPr>
          <w:p w14:paraId="302C812A" w14:textId="77777777" w:rsidR="00D73276" w:rsidRPr="00B7362B" w:rsidRDefault="00D73276" w:rsidP="000E367B">
            <w:pPr>
              <w:spacing w:after="0" w:line="240" w:lineRule="auto"/>
              <w:contextualSpacing/>
              <w:jc w:val="right"/>
              <w:rPr>
                <w:rFonts w:ascii="Calibri" w:eastAsia="Times New Roman" w:hAnsi="Calibri" w:cs="Times New Roman"/>
                <w:b/>
                <w:color w:val="000000"/>
                <w:sz w:val="20"/>
                <w:szCs w:val="20"/>
                <w:lang w:eastAsia="en-ZA"/>
              </w:rPr>
            </w:pPr>
            <w:r w:rsidRPr="00B7362B">
              <w:rPr>
                <w:rFonts w:ascii="Calibri" w:eastAsia="Times New Roman" w:hAnsi="Calibri" w:cs="Times New Roman"/>
                <w:b/>
                <w:color w:val="000000"/>
                <w:sz w:val="20"/>
                <w:szCs w:val="20"/>
                <w:lang w:eastAsia="en-ZA"/>
              </w:rPr>
              <w:t>year</w:t>
            </w:r>
          </w:p>
        </w:tc>
        <w:tc>
          <w:tcPr>
            <w:tcW w:w="4182" w:type="dxa"/>
            <w:tcBorders>
              <w:top w:val="single" w:sz="4" w:space="0" w:color="auto"/>
              <w:left w:val="nil"/>
              <w:bottom w:val="single" w:sz="4" w:space="0" w:color="auto"/>
              <w:right w:val="nil"/>
            </w:tcBorders>
            <w:vAlign w:val="bottom"/>
          </w:tcPr>
          <w:p w14:paraId="3663F7C2" w14:textId="77777777" w:rsidR="00D73276" w:rsidRPr="00B7362B" w:rsidRDefault="00D73276" w:rsidP="000E367B">
            <w:pPr>
              <w:spacing w:after="0" w:line="240" w:lineRule="auto"/>
              <w:contextualSpacing/>
              <w:rPr>
                <w:rFonts w:ascii="Calibri" w:eastAsia="Times New Roman" w:hAnsi="Calibri" w:cs="Times New Roman"/>
                <w:b/>
                <w:color w:val="000000"/>
                <w:sz w:val="20"/>
                <w:szCs w:val="20"/>
                <w:lang w:eastAsia="en-ZA"/>
              </w:rPr>
            </w:pPr>
            <w:r w:rsidRPr="00B7362B">
              <w:rPr>
                <w:rFonts w:ascii="Calibri" w:eastAsia="Times New Roman" w:hAnsi="Calibri" w:cs="Times New Roman"/>
                <w:b/>
                <w:color w:val="000000"/>
                <w:sz w:val="20"/>
                <w:szCs w:val="20"/>
                <w:lang w:eastAsia="en-ZA"/>
              </w:rPr>
              <w:t>source</w:t>
            </w:r>
          </w:p>
        </w:tc>
      </w:tr>
      <w:tr w:rsidR="00D73276" w:rsidRPr="00F02B4C" w14:paraId="4A6F7979" w14:textId="77777777" w:rsidTr="000E367B">
        <w:trPr>
          <w:trHeight w:hRule="exact" w:val="227"/>
        </w:trPr>
        <w:tc>
          <w:tcPr>
            <w:tcW w:w="1276" w:type="dxa"/>
            <w:tcBorders>
              <w:top w:val="nil"/>
              <w:left w:val="nil"/>
              <w:bottom w:val="nil"/>
              <w:right w:val="nil"/>
            </w:tcBorders>
            <w:shd w:val="clear" w:color="auto" w:fill="auto"/>
            <w:noWrap/>
            <w:vAlign w:val="bottom"/>
            <w:hideMark/>
          </w:tcPr>
          <w:p w14:paraId="7B989297"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-19.892</w:t>
            </w:r>
          </w:p>
        </w:tc>
        <w:tc>
          <w:tcPr>
            <w:tcW w:w="1346" w:type="dxa"/>
            <w:tcBorders>
              <w:top w:val="nil"/>
              <w:left w:val="nil"/>
              <w:bottom w:val="nil"/>
              <w:right w:val="nil"/>
            </w:tcBorders>
            <w:shd w:val="clear" w:color="auto" w:fill="auto"/>
            <w:noWrap/>
            <w:vAlign w:val="bottom"/>
            <w:hideMark/>
          </w:tcPr>
          <w:p w14:paraId="273C921C"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23.057</w:t>
            </w:r>
          </w:p>
        </w:tc>
        <w:tc>
          <w:tcPr>
            <w:tcW w:w="992" w:type="dxa"/>
            <w:tcBorders>
              <w:top w:val="single" w:sz="4" w:space="0" w:color="auto"/>
              <w:left w:val="nil"/>
              <w:bottom w:val="nil"/>
              <w:right w:val="nil"/>
            </w:tcBorders>
            <w:shd w:val="clear" w:color="auto" w:fill="auto"/>
            <w:noWrap/>
            <w:vAlign w:val="bottom"/>
            <w:hideMark/>
          </w:tcPr>
          <w:p w14:paraId="59BDFB56"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50</w:t>
            </w:r>
          </w:p>
        </w:tc>
        <w:tc>
          <w:tcPr>
            <w:tcW w:w="851" w:type="dxa"/>
            <w:tcBorders>
              <w:top w:val="single" w:sz="4" w:space="0" w:color="auto"/>
              <w:left w:val="nil"/>
              <w:bottom w:val="nil"/>
              <w:right w:val="nil"/>
            </w:tcBorders>
            <w:shd w:val="clear" w:color="auto" w:fill="auto"/>
            <w:noWrap/>
            <w:vAlign w:val="bottom"/>
            <w:hideMark/>
          </w:tcPr>
          <w:p w14:paraId="685FF0CD"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2008</w:t>
            </w:r>
          </w:p>
        </w:tc>
        <w:tc>
          <w:tcPr>
            <w:tcW w:w="4182" w:type="dxa"/>
            <w:tcBorders>
              <w:top w:val="single" w:sz="4" w:space="0" w:color="auto"/>
              <w:left w:val="nil"/>
              <w:bottom w:val="nil"/>
              <w:right w:val="nil"/>
            </w:tcBorders>
            <w:vAlign w:val="bottom"/>
          </w:tcPr>
          <w:p w14:paraId="43A5CB27" w14:textId="77777777" w:rsidR="00D73276" w:rsidRPr="00B7362B" w:rsidRDefault="00D73276" w:rsidP="000E367B">
            <w:pPr>
              <w:spacing w:after="0" w:line="240" w:lineRule="auto"/>
              <w:contextualSpacing/>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fldChar w:fldCharType="begin" w:fldLock="1"/>
            </w:r>
            <w:r w:rsidRPr="00B7362B">
              <w:rPr>
                <w:rFonts w:ascii="Calibri" w:eastAsia="Times New Roman" w:hAnsi="Calibri" w:cs="Times New Roman"/>
                <w:color w:val="000000"/>
                <w:sz w:val="20"/>
                <w:szCs w:val="20"/>
                <w:lang w:eastAsia="en-ZA"/>
              </w:rPr>
              <w:instrText>ADDIN CSL_CITATION { "citationItems" : [ { "id" : "ITEM-1", "itemData" : { "URL" : "http://www.africanwildlifepoisoning.org", "accessed" : { "date-parts" : [ [ "2018", "1", "23" ] ] }, "author" : [ { "dropping-particle" : "", "family" : "Endangered Wildlife Trust", "given" : "", "non-dropping-particle" : "", "parse-names" : false, "suffix" : "" } ], "id" : "ITEM-1", "issued" : { "date-parts" : [ [ "2017" ] ] }, "title" : "African Wildlife Poison Database", "type" : "webpage" }, "uris" : [ "http://www.mendeley.com/documents/?uuid=91a7a789-bcb0-4cb7-b347-eee39d8e88b1" ] } ], "mendeley" : { "formattedCitation" : "(Endangered Wildlife Trust 2017)", "manualFormatting" : "Endangered Wildlife Trust 2017", "plainTextFormattedCitation" : "(Endangered Wildlife Trust 2017)", "previouslyFormattedCitation" : "(Endangered Wildlife Trust 2017)" }, "properties" : {  }, "schema" : "https://github.com/citation-style-language/schema/raw/master/csl-citation.json" }</w:instrText>
            </w:r>
            <w:r w:rsidRPr="00B7362B">
              <w:rPr>
                <w:rFonts w:ascii="Calibri" w:eastAsia="Times New Roman" w:hAnsi="Calibri" w:cs="Times New Roman"/>
                <w:color w:val="000000"/>
                <w:sz w:val="20"/>
                <w:szCs w:val="20"/>
                <w:lang w:eastAsia="en-ZA"/>
              </w:rPr>
              <w:fldChar w:fldCharType="separate"/>
            </w:r>
            <w:r w:rsidRPr="00B7362B">
              <w:rPr>
                <w:rFonts w:ascii="Calibri" w:eastAsia="Times New Roman" w:hAnsi="Calibri" w:cs="Times New Roman"/>
                <w:noProof/>
                <w:color w:val="000000"/>
                <w:sz w:val="20"/>
                <w:szCs w:val="20"/>
                <w:lang w:eastAsia="en-ZA"/>
              </w:rPr>
              <w:t>Endangered Wildlife Trust 2017</w:t>
            </w:r>
            <w:r w:rsidRPr="00B7362B">
              <w:rPr>
                <w:rFonts w:ascii="Calibri" w:eastAsia="Times New Roman" w:hAnsi="Calibri" w:cs="Times New Roman"/>
                <w:color w:val="000000"/>
                <w:sz w:val="20"/>
                <w:szCs w:val="20"/>
                <w:lang w:eastAsia="en-ZA"/>
              </w:rPr>
              <w:fldChar w:fldCharType="end"/>
            </w:r>
          </w:p>
        </w:tc>
      </w:tr>
      <w:tr w:rsidR="00D73276" w:rsidRPr="00F02B4C" w14:paraId="1EB982F9" w14:textId="77777777" w:rsidTr="000E367B">
        <w:trPr>
          <w:trHeight w:hRule="exact" w:val="227"/>
        </w:trPr>
        <w:tc>
          <w:tcPr>
            <w:tcW w:w="1276" w:type="dxa"/>
            <w:tcBorders>
              <w:top w:val="nil"/>
              <w:left w:val="nil"/>
              <w:bottom w:val="nil"/>
              <w:right w:val="nil"/>
            </w:tcBorders>
            <w:shd w:val="clear" w:color="auto" w:fill="auto"/>
            <w:noWrap/>
            <w:vAlign w:val="bottom"/>
            <w:hideMark/>
          </w:tcPr>
          <w:p w14:paraId="3193FCC9"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-19.721</w:t>
            </w:r>
          </w:p>
        </w:tc>
        <w:tc>
          <w:tcPr>
            <w:tcW w:w="1346" w:type="dxa"/>
            <w:tcBorders>
              <w:top w:val="nil"/>
              <w:left w:val="nil"/>
              <w:bottom w:val="nil"/>
              <w:right w:val="nil"/>
            </w:tcBorders>
            <w:shd w:val="clear" w:color="auto" w:fill="auto"/>
            <w:noWrap/>
            <w:vAlign w:val="bottom"/>
            <w:hideMark/>
          </w:tcPr>
          <w:p w14:paraId="15557F18"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23.055</w:t>
            </w:r>
          </w:p>
        </w:tc>
        <w:tc>
          <w:tcPr>
            <w:tcW w:w="992" w:type="dxa"/>
            <w:tcBorders>
              <w:top w:val="nil"/>
              <w:left w:val="nil"/>
              <w:bottom w:val="nil"/>
              <w:right w:val="nil"/>
            </w:tcBorders>
            <w:shd w:val="clear" w:color="auto" w:fill="auto"/>
            <w:noWrap/>
            <w:vAlign w:val="bottom"/>
            <w:hideMark/>
          </w:tcPr>
          <w:p w14:paraId="0BF9678E"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52</w:t>
            </w:r>
          </w:p>
        </w:tc>
        <w:tc>
          <w:tcPr>
            <w:tcW w:w="851" w:type="dxa"/>
            <w:tcBorders>
              <w:top w:val="nil"/>
              <w:left w:val="nil"/>
              <w:bottom w:val="nil"/>
              <w:right w:val="nil"/>
            </w:tcBorders>
            <w:shd w:val="clear" w:color="auto" w:fill="auto"/>
            <w:noWrap/>
            <w:vAlign w:val="bottom"/>
            <w:hideMark/>
          </w:tcPr>
          <w:p w14:paraId="7A067006"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2009</w:t>
            </w:r>
          </w:p>
        </w:tc>
        <w:tc>
          <w:tcPr>
            <w:tcW w:w="4182" w:type="dxa"/>
            <w:tcBorders>
              <w:top w:val="nil"/>
              <w:left w:val="nil"/>
              <w:bottom w:val="nil"/>
              <w:right w:val="nil"/>
            </w:tcBorders>
            <w:vAlign w:val="bottom"/>
          </w:tcPr>
          <w:p w14:paraId="64049448" w14:textId="77777777" w:rsidR="00D73276" w:rsidRPr="00B7362B" w:rsidRDefault="00D73276" w:rsidP="000E367B">
            <w:pPr>
              <w:spacing w:after="0" w:line="240" w:lineRule="auto"/>
              <w:contextualSpacing/>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 xml:space="preserve">DWNP 2009 </w:t>
            </w:r>
            <w:r w:rsidRPr="00B7362B">
              <w:rPr>
                <w:rFonts w:ascii="Calibri" w:eastAsia="Times New Roman" w:hAnsi="Calibri" w:cs="Times New Roman"/>
                <w:color w:val="000000"/>
                <w:sz w:val="20"/>
                <w:szCs w:val="20"/>
                <w:vertAlign w:val="superscript"/>
                <w:lang w:eastAsia="en-ZA"/>
              </w:rPr>
              <w:t>1</w:t>
            </w:r>
          </w:p>
        </w:tc>
      </w:tr>
      <w:tr w:rsidR="00D73276" w:rsidRPr="00F02B4C" w14:paraId="211697C1" w14:textId="77777777" w:rsidTr="000E367B">
        <w:trPr>
          <w:trHeight w:hRule="exact" w:val="227"/>
        </w:trPr>
        <w:tc>
          <w:tcPr>
            <w:tcW w:w="1276" w:type="dxa"/>
            <w:tcBorders>
              <w:top w:val="nil"/>
              <w:left w:val="nil"/>
              <w:bottom w:val="nil"/>
              <w:right w:val="nil"/>
            </w:tcBorders>
            <w:shd w:val="clear" w:color="auto" w:fill="auto"/>
            <w:noWrap/>
            <w:vAlign w:val="bottom"/>
            <w:hideMark/>
          </w:tcPr>
          <w:p w14:paraId="4DE244C0"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-17.906</w:t>
            </w:r>
          </w:p>
        </w:tc>
        <w:tc>
          <w:tcPr>
            <w:tcW w:w="1346" w:type="dxa"/>
            <w:tcBorders>
              <w:top w:val="nil"/>
              <w:left w:val="nil"/>
              <w:bottom w:val="nil"/>
              <w:right w:val="nil"/>
            </w:tcBorders>
            <w:shd w:val="clear" w:color="auto" w:fill="auto"/>
            <w:noWrap/>
            <w:vAlign w:val="bottom"/>
            <w:hideMark/>
          </w:tcPr>
          <w:p w14:paraId="7C745FB9"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24.774</w:t>
            </w:r>
          </w:p>
        </w:tc>
        <w:tc>
          <w:tcPr>
            <w:tcW w:w="992" w:type="dxa"/>
            <w:tcBorders>
              <w:top w:val="nil"/>
              <w:left w:val="nil"/>
              <w:bottom w:val="nil"/>
              <w:right w:val="nil"/>
            </w:tcBorders>
            <w:shd w:val="clear" w:color="auto" w:fill="auto"/>
            <w:noWrap/>
            <w:vAlign w:val="bottom"/>
            <w:hideMark/>
          </w:tcPr>
          <w:p w14:paraId="17894494"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15</w:t>
            </w:r>
          </w:p>
        </w:tc>
        <w:tc>
          <w:tcPr>
            <w:tcW w:w="851" w:type="dxa"/>
            <w:tcBorders>
              <w:top w:val="nil"/>
              <w:left w:val="nil"/>
              <w:bottom w:val="nil"/>
              <w:right w:val="nil"/>
            </w:tcBorders>
            <w:shd w:val="clear" w:color="auto" w:fill="auto"/>
            <w:noWrap/>
            <w:vAlign w:val="bottom"/>
            <w:hideMark/>
          </w:tcPr>
          <w:p w14:paraId="0818ABB9"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2010</w:t>
            </w:r>
          </w:p>
        </w:tc>
        <w:tc>
          <w:tcPr>
            <w:tcW w:w="4182" w:type="dxa"/>
            <w:tcBorders>
              <w:top w:val="nil"/>
              <w:left w:val="nil"/>
              <w:bottom w:val="nil"/>
              <w:right w:val="nil"/>
            </w:tcBorders>
            <w:vAlign w:val="bottom"/>
          </w:tcPr>
          <w:p w14:paraId="35809666" w14:textId="77777777" w:rsidR="00D73276" w:rsidRPr="00B7362B" w:rsidRDefault="00D73276" w:rsidP="000E367B">
            <w:pPr>
              <w:spacing w:after="0" w:line="240" w:lineRule="auto"/>
              <w:contextualSpacing/>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fldChar w:fldCharType="begin" w:fldLock="1"/>
            </w:r>
            <w:r w:rsidRPr="00B7362B">
              <w:rPr>
                <w:rFonts w:ascii="Calibri" w:eastAsia="Times New Roman" w:hAnsi="Calibri" w:cs="Times New Roman"/>
                <w:color w:val="000000"/>
                <w:sz w:val="20"/>
                <w:szCs w:val="20"/>
                <w:lang w:eastAsia="en-ZA"/>
              </w:rPr>
              <w:instrText>ADDIN CSL_CITATION { "citationItems" : [ { "id" : "ITEM-1", "itemData" : { "URL" : "http://www.africanwildlifepoisoning.org", "accessed" : { "date-parts" : [ [ "2018", "1", "23" ] ] }, "author" : [ { "dropping-particle" : "", "family" : "Endangered Wildlife Trust", "given" : "", "non-dropping-particle" : "", "parse-names" : false, "suffix" : "" } ], "id" : "ITEM-1", "issued" : { "date-parts" : [ [ "2017" ] ] }, "title" : "African Wildlife Poison Database", "type" : "webpage" }, "uris" : [ "http://www.mendeley.com/documents/?uuid=91a7a789-bcb0-4cb7-b347-eee39d8e88b1" ] } ], "mendeley" : { "formattedCitation" : "(Endangered Wildlife Trust 2017)", "manualFormatting" : "Endangered Wildlife Trust 2017", "plainTextFormattedCitation" : "(Endangered Wildlife Trust 2017)", "previouslyFormattedCitation" : "(Endangered Wildlife Trust 2017)" }, "properties" : {  }, "schema" : "https://github.com/citation-style-language/schema/raw/master/csl-citation.json" }</w:instrText>
            </w:r>
            <w:r w:rsidRPr="00B7362B">
              <w:rPr>
                <w:rFonts w:ascii="Calibri" w:eastAsia="Times New Roman" w:hAnsi="Calibri" w:cs="Times New Roman"/>
                <w:color w:val="000000"/>
                <w:sz w:val="20"/>
                <w:szCs w:val="20"/>
                <w:lang w:eastAsia="en-ZA"/>
              </w:rPr>
              <w:fldChar w:fldCharType="separate"/>
            </w:r>
            <w:r w:rsidRPr="00B7362B">
              <w:rPr>
                <w:rFonts w:ascii="Calibri" w:eastAsia="Times New Roman" w:hAnsi="Calibri" w:cs="Times New Roman"/>
                <w:noProof/>
                <w:color w:val="000000"/>
                <w:sz w:val="20"/>
                <w:szCs w:val="20"/>
                <w:lang w:eastAsia="en-ZA"/>
              </w:rPr>
              <w:t>Endangered Wildlife Trust 2017</w:t>
            </w:r>
            <w:r w:rsidRPr="00B7362B">
              <w:rPr>
                <w:rFonts w:ascii="Calibri" w:eastAsia="Times New Roman" w:hAnsi="Calibri" w:cs="Times New Roman"/>
                <w:color w:val="000000"/>
                <w:sz w:val="20"/>
                <w:szCs w:val="20"/>
                <w:lang w:eastAsia="en-ZA"/>
              </w:rPr>
              <w:fldChar w:fldCharType="end"/>
            </w:r>
          </w:p>
        </w:tc>
      </w:tr>
      <w:tr w:rsidR="00D73276" w:rsidRPr="00F02B4C" w14:paraId="266DD5BB" w14:textId="77777777" w:rsidTr="000E367B">
        <w:trPr>
          <w:trHeight w:hRule="exact" w:val="227"/>
        </w:trPr>
        <w:tc>
          <w:tcPr>
            <w:tcW w:w="1276" w:type="dxa"/>
            <w:tcBorders>
              <w:top w:val="nil"/>
              <w:left w:val="nil"/>
              <w:bottom w:val="nil"/>
              <w:right w:val="nil"/>
            </w:tcBorders>
            <w:shd w:val="clear" w:color="auto" w:fill="auto"/>
            <w:noWrap/>
            <w:vAlign w:val="bottom"/>
            <w:hideMark/>
          </w:tcPr>
          <w:p w14:paraId="7AC892A3"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-18.642</w:t>
            </w:r>
          </w:p>
        </w:tc>
        <w:tc>
          <w:tcPr>
            <w:tcW w:w="1346" w:type="dxa"/>
            <w:tcBorders>
              <w:top w:val="nil"/>
              <w:left w:val="nil"/>
              <w:bottom w:val="nil"/>
              <w:right w:val="nil"/>
            </w:tcBorders>
            <w:shd w:val="clear" w:color="auto" w:fill="auto"/>
            <w:noWrap/>
            <w:vAlign w:val="bottom"/>
            <w:hideMark/>
          </w:tcPr>
          <w:p w14:paraId="7BAE7B03"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23.989</w:t>
            </w:r>
          </w:p>
        </w:tc>
        <w:tc>
          <w:tcPr>
            <w:tcW w:w="992" w:type="dxa"/>
            <w:tcBorders>
              <w:top w:val="nil"/>
              <w:left w:val="nil"/>
              <w:bottom w:val="nil"/>
              <w:right w:val="nil"/>
            </w:tcBorders>
            <w:shd w:val="clear" w:color="auto" w:fill="auto"/>
            <w:noWrap/>
            <w:vAlign w:val="bottom"/>
            <w:hideMark/>
          </w:tcPr>
          <w:p w14:paraId="6FB20F68"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200</w:t>
            </w:r>
          </w:p>
        </w:tc>
        <w:tc>
          <w:tcPr>
            <w:tcW w:w="851" w:type="dxa"/>
            <w:tcBorders>
              <w:top w:val="nil"/>
              <w:left w:val="nil"/>
              <w:bottom w:val="nil"/>
              <w:right w:val="nil"/>
            </w:tcBorders>
            <w:shd w:val="clear" w:color="auto" w:fill="auto"/>
            <w:noWrap/>
            <w:vAlign w:val="bottom"/>
            <w:hideMark/>
          </w:tcPr>
          <w:p w14:paraId="1D060996"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2012</w:t>
            </w:r>
          </w:p>
        </w:tc>
        <w:tc>
          <w:tcPr>
            <w:tcW w:w="4182" w:type="dxa"/>
            <w:tcBorders>
              <w:top w:val="nil"/>
              <w:left w:val="nil"/>
              <w:bottom w:val="nil"/>
              <w:right w:val="nil"/>
            </w:tcBorders>
            <w:vAlign w:val="bottom"/>
          </w:tcPr>
          <w:p w14:paraId="0BAA7C43" w14:textId="77777777" w:rsidR="00D73276" w:rsidRPr="00B7362B" w:rsidRDefault="00D73276" w:rsidP="000E367B">
            <w:pPr>
              <w:spacing w:after="0" w:line="240" w:lineRule="auto"/>
              <w:contextualSpacing/>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fldChar w:fldCharType="begin" w:fldLock="1"/>
            </w:r>
            <w:r w:rsidRPr="00B7362B">
              <w:rPr>
                <w:rFonts w:ascii="Calibri" w:eastAsia="Times New Roman" w:hAnsi="Calibri" w:cs="Times New Roman"/>
                <w:color w:val="000000"/>
                <w:sz w:val="20"/>
                <w:szCs w:val="20"/>
                <w:lang w:eastAsia="en-ZA"/>
              </w:rPr>
              <w:instrText>ADDIN CSL_CITATION { "citationItems" : [ { "id" : "ITEM-1", "itemData" : { "URL" : "http://www.africanwildlifepoisoning.org", "accessed" : { "date-parts" : [ [ "2018", "1", "23" ] ] }, "author" : [ { "dropping-particle" : "", "family" : "Endangered Wildlife Trust", "given" : "", "non-dropping-particle" : "", "parse-names" : false, "suffix" : "" } ], "id" : "ITEM-1", "issued" : { "date-parts" : [ [ "2017" ] ] }, "title" : "African Wildlife Poison Database", "type" : "webpage" }, "uris" : [ "http://www.mendeley.com/documents/?uuid=91a7a789-bcb0-4cb7-b347-eee39d8e88b1" ] } ], "mendeley" : { "formattedCitation" : "(Endangered Wildlife Trust 2017)", "manualFormatting" : "Endangered Wildlife Trust 2017", "plainTextFormattedCitation" : "(Endangered Wildlife Trust 2017)", "previouslyFormattedCitation" : "(Endangered Wildlife Trust 2017)" }, "properties" : {  }, "schema" : "https://github.com/citation-style-language/schema/raw/master/csl-citation.json" }</w:instrText>
            </w:r>
            <w:r w:rsidRPr="00B7362B">
              <w:rPr>
                <w:rFonts w:ascii="Calibri" w:eastAsia="Times New Roman" w:hAnsi="Calibri" w:cs="Times New Roman"/>
                <w:color w:val="000000"/>
                <w:sz w:val="20"/>
                <w:szCs w:val="20"/>
                <w:lang w:eastAsia="en-ZA"/>
              </w:rPr>
              <w:fldChar w:fldCharType="separate"/>
            </w:r>
            <w:r w:rsidRPr="00B7362B">
              <w:rPr>
                <w:rFonts w:ascii="Calibri" w:eastAsia="Times New Roman" w:hAnsi="Calibri" w:cs="Times New Roman"/>
                <w:noProof/>
                <w:color w:val="000000"/>
                <w:sz w:val="20"/>
                <w:szCs w:val="20"/>
                <w:lang w:eastAsia="en-ZA"/>
              </w:rPr>
              <w:t>Endangered Wildlife Trust 2017</w:t>
            </w:r>
            <w:r w:rsidRPr="00B7362B">
              <w:rPr>
                <w:rFonts w:ascii="Calibri" w:eastAsia="Times New Roman" w:hAnsi="Calibri" w:cs="Times New Roman"/>
                <w:color w:val="000000"/>
                <w:sz w:val="20"/>
                <w:szCs w:val="20"/>
                <w:lang w:eastAsia="en-ZA"/>
              </w:rPr>
              <w:fldChar w:fldCharType="end"/>
            </w:r>
          </w:p>
        </w:tc>
      </w:tr>
      <w:tr w:rsidR="00D73276" w:rsidRPr="00F02B4C" w14:paraId="77FDE636" w14:textId="77777777" w:rsidTr="000E367B">
        <w:trPr>
          <w:trHeight w:hRule="exact" w:val="227"/>
        </w:trPr>
        <w:tc>
          <w:tcPr>
            <w:tcW w:w="1276" w:type="dxa"/>
            <w:tcBorders>
              <w:top w:val="nil"/>
              <w:left w:val="nil"/>
              <w:bottom w:val="nil"/>
              <w:right w:val="nil"/>
            </w:tcBorders>
            <w:shd w:val="clear" w:color="auto" w:fill="auto"/>
            <w:noWrap/>
            <w:vAlign w:val="bottom"/>
            <w:hideMark/>
          </w:tcPr>
          <w:p w14:paraId="5EAD3409"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-19.721</w:t>
            </w:r>
          </w:p>
        </w:tc>
        <w:tc>
          <w:tcPr>
            <w:tcW w:w="1346" w:type="dxa"/>
            <w:tcBorders>
              <w:top w:val="nil"/>
              <w:left w:val="nil"/>
              <w:bottom w:val="nil"/>
              <w:right w:val="nil"/>
            </w:tcBorders>
            <w:shd w:val="clear" w:color="auto" w:fill="auto"/>
            <w:noWrap/>
            <w:vAlign w:val="bottom"/>
            <w:hideMark/>
          </w:tcPr>
          <w:p w14:paraId="35B21396"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23.055</w:t>
            </w:r>
          </w:p>
        </w:tc>
        <w:tc>
          <w:tcPr>
            <w:tcW w:w="992" w:type="dxa"/>
            <w:tcBorders>
              <w:top w:val="nil"/>
              <w:left w:val="nil"/>
              <w:bottom w:val="nil"/>
              <w:right w:val="nil"/>
            </w:tcBorders>
            <w:shd w:val="clear" w:color="auto" w:fill="auto"/>
            <w:noWrap/>
            <w:vAlign w:val="bottom"/>
            <w:hideMark/>
          </w:tcPr>
          <w:p w14:paraId="0BA644ED"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11</w:t>
            </w:r>
          </w:p>
        </w:tc>
        <w:tc>
          <w:tcPr>
            <w:tcW w:w="851" w:type="dxa"/>
            <w:tcBorders>
              <w:top w:val="nil"/>
              <w:left w:val="nil"/>
              <w:bottom w:val="nil"/>
              <w:right w:val="nil"/>
            </w:tcBorders>
            <w:shd w:val="clear" w:color="auto" w:fill="auto"/>
            <w:noWrap/>
            <w:vAlign w:val="bottom"/>
            <w:hideMark/>
          </w:tcPr>
          <w:p w14:paraId="04AEED00"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2013</w:t>
            </w:r>
          </w:p>
        </w:tc>
        <w:tc>
          <w:tcPr>
            <w:tcW w:w="4182" w:type="dxa"/>
            <w:tcBorders>
              <w:top w:val="nil"/>
              <w:left w:val="nil"/>
              <w:bottom w:val="nil"/>
              <w:right w:val="nil"/>
            </w:tcBorders>
            <w:vAlign w:val="bottom"/>
          </w:tcPr>
          <w:p w14:paraId="45C6D59E" w14:textId="77777777" w:rsidR="00D73276" w:rsidRPr="00B7362B" w:rsidRDefault="00D73276" w:rsidP="000E367B">
            <w:pPr>
              <w:spacing w:after="0" w:line="240" w:lineRule="auto"/>
              <w:contextualSpacing/>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fldChar w:fldCharType="begin" w:fldLock="1"/>
            </w:r>
            <w:r w:rsidRPr="00B7362B">
              <w:rPr>
                <w:rFonts w:ascii="Calibri" w:eastAsia="Times New Roman" w:hAnsi="Calibri" w:cs="Times New Roman"/>
                <w:color w:val="000000"/>
                <w:sz w:val="20"/>
                <w:szCs w:val="20"/>
                <w:lang w:eastAsia="en-ZA"/>
              </w:rPr>
              <w:instrText>ADDIN CSL_CITATION { "citationItems" : [ { "id" : "ITEM-1", "itemData" : { "URL" : "http://www.africanwildlifepoisoning.org", "accessed" : { "date-parts" : [ [ "2018", "1", "23" ] ] }, "author" : [ { "dropping-particle" : "", "family" : "Endangered Wildlife Trust", "given" : "", "non-dropping-particle" : "", "parse-names" : false, "suffix" : "" } ], "id" : "ITEM-1", "issued" : { "date-parts" : [ [ "2017" ] ] }, "title" : "African Wildlife Poison Database", "type" : "webpage" }, "uris" : [ "http://www.mendeley.com/documents/?uuid=91a7a789-bcb0-4cb7-b347-eee39d8e88b1" ] } ], "mendeley" : { "formattedCitation" : "(Endangered Wildlife Trust 2017)", "manualFormatting" : "Endangered Wildlife Trust 2017", "plainTextFormattedCitation" : "(Endangered Wildlife Trust 2017)", "previouslyFormattedCitation" : "(Endangered Wildlife Trust 2017)" }, "properties" : {  }, "schema" : "https://github.com/citation-style-language/schema/raw/master/csl-citation.json" }</w:instrText>
            </w:r>
            <w:r w:rsidRPr="00B7362B">
              <w:rPr>
                <w:rFonts w:ascii="Calibri" w:eastAsia="Times New Roman" w:hAnsi="Calibri" w:cs="Times New Roman"/>
                <w:color w:val="000000"/>
                <w:sz w:val="20"/>
                <w:szCs w:val="20"/>
                <w:lang w:eastAsia="en-ZA"/>
              </w:rPr>
              <w:fldChar w:fldCharType="separate"/>
            </w:r>
            <w:r w:rsidRPr="00B7362B">
              <w:rPr>
                <w:rFonts w:ascii="Calibri" w:eastAsia="Times New Roman" w:hAnsi="Calibri" w:cs="Times New Roman"/>
                <w:noProof/>
                <w:color w:val="000000"/>
                <w:sz w:val="20"/>
                <w:szCs w:val="20"/>
                <w:lang w:eastAsia="en-ZA"/>
              </w:rPr>
              <w:t>Endangered Wildlife Trust 2017</w:t>
            </w:r>
            <w:r w:rsidRPr="00B7362B">
              <w:rPr>
                <w:rFonts w:ascii="Calibri" w:eastAsia="Times New Roman" w:hAnsi="Calibri" w:cs="Times New Roman"/>
                <w:color w:val="000000"/>
                <w:sz w:val="20"/>
                <w:szCs w:val="20"/>
                <w:lang w:eastAsia="en-ZA"/>
              </w:rPr>
              <w:fldChar w:fldCharType="end"/>
            </w:r>
          </w:p>
        </w:tc>
      </w:tr>
      <w:tr w:rsidR="00D73276" w:rsidRPr="00F02B4C" w14:paraId="7F74B945" w14:textId="77777777" w:rsidTr="000E367B">
        <w:trPr>
          <w:trHeight w:hRule="exact" w:val="227"/>
        </w:trPr>
        <w:tc>
          <w:tcPr>
            <w:tcW w:w="1276" w:type="dxa"/>
            <w:tcBorders>
              <w:top w:val="nil"/>
              <w:left w:val="nil"/>
              <w:bottom w:val="nil"/>
              <w:right w:val="nil"/>
            </w:tcBorders>
            <w:shd w:val="clear" w:color="auto" w:fill="auto"/>
            <w:noWrap/>
            <w:vAlign w:val="bottom"/>
            <w:hideMark/>
          </w:tcPr>
          <w:p w14:paraId="6275A152"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-18.786</w:t>
            </w:r>
          </w:p>
        </w:tc>
        <w:tc>
          <w:tcPr>
            <w:tcW w:w="1346" w:type="dxa"/>
            <w:tcBorders>
              <w:top w:val="nil"/>
              <w:left w:val="nil"/>
              <w:bottom w:val="nil"/>
              <w:right w:val="nil"/>
            </w:tcBorders>
            <w:shd w:val="clear" w:color="auto" w:fill="auto"/>
            <w:noWrap/>
            <w:vAlign w:val="bottom"/>
            <w:hideMark/>
          </w:tcPr>
          <w:p w14:paraId="55BAC2CB"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22.396</w:t>
            </w:r>
          </w:p>
        </w:tc>
        <w:tc>
          <w:tcPr>
            <w:tcW w:w="992" w:type="dxa"/>
            <w:tcBorders>
              <w:top w:val="nil"/>
              <w:left w:val="nil"/>
              <w:bottom w:val="nil"/>
              <w:right w:val="nil"/>
            </w:tcBorders>
            <w:shd w:val="clear" w:color="auto" w:fill="auto"/>
            <w:noWrap/>
            <w:vAlign w:val="bottom"/>
            <w:hideMark/>
          </w:tcPr>
          <w:p w14:paraId="78CFD72F"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35</w:t>
            </w:r>
          </w:p>
        </w:tc>
        <w:tc>
          <w:tcPr>
            <w:tcW w:w="851" w:type="dxa"/>
            <w:tcBorders>
              <w:top w:val="nil"/>
              <w:left w:val="nil"/>
              <w:bottom w:val="nil"/>
              <w:right w:val="nil"/>
            </w:tcBorders>
            <w:shd w:val="clear" w:color="auto" w:fill="auto"/>
            <w:noWrap/>
            <w:vAlign w:val="bottom"/>
            <w:hideMark/>
          </w:tcPr>
          <w:p w14:paraId="587F266D"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2013</w:t>
            </w:r>
          </w:p>
        </w:tc>
        <w:tc>
          <w:tcPr>
            <w:tcW w:w="4182" w:type="dxa"/>
            <w:tcBorders>
              <w:top w:val="nil"/>
              <w:left w:val="nil"/>
              <w:bottom w:val="nil"/>
              <w:right w:val="nil"/>
            </w:tcBorders>
            <w:vAlign w:val="bottom"/>
          </w:tcPr>
          <w:p w14:paraId="20F20349" w14:textId="77777777" w:rsidR="00D73276" w:rsidRPr="00B7362B" w:rsidRDefault="00D73276" w:rsidP="000E367B">
            <w:pPr>
              <w:spacing w:after="0" w:line="240" w:lineRule="auto"/>
              <w:contextualSpacing/>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fldChar w:fldCharType="begin" w:fldLock="1"/>
            </w:r>
            <w:r w:rsidRPr="00B7362B">
              <w:rPr>
                <w:rFonts w:ascii="Calibri" w:eastAsia="Times New Roman" w:hAnsi="Calibri" w:cs="Times New Roman"/>
                <w:color w:val="000000"/>
                <w:sz w:val="20"/>
                <w:szCs w:val="20"/>
                <w:lang w:eastAsia="en-ZA"/>
              </w:rPr>
              <w:instrText>ADDIN CSL_CITATION { "citationItems" : [ { "id" : "ITEM-1", "itemData" : { "URL" : "http://www.africanwildlifepoisoning.org", "accessed" : { "date-parts" : [ [ "2018", "1", "23" ] ] }, "author" : [ { "dropping-particle" : "", "family" : "Endangered Wildlife Trust", "given" : "", "non-dropping-particle" : "", "parse-names" : false, "suffix" : "" } ], "id" : "ITEM-1", "issued" : { "date-parts" : [ [ "2017" ] ] }, "title" : "African Wildlife Poison Database", "type" : "webpage" }, "uris" : [ "http://www.mendeley.com/documents/?uuid=91a7a789-bcb0-4cb7-b347-eee39d8e88b1" ] } ], "mendeley" : { "formattedCitation" : "(Endangered Wildlife Trust 2017)", "manualFormatting" : "Endangered Wildlife Trust 2017", "plainTextFormattedCitation" : "(Endangered Wildlife Trust 2017)", "previouslyFormattedCitation" : "(Endangered Wildlife Trust 2017)" }, "properties" : {  }, "schema" : "https://github.com/citation-style-language/schema/raw/master/csl-citation.json" }</w:instrText>
            </w:r>
            <w:r w:rsidRPr="00B7362B">
              <w:rPr>
                <w:rFonts w:ascii="Calibri" w:eastAsia="Times New Roman" w:hAnsi="Calibri" w:cs="Times New Roman"/>
                <w:color w:val="000000"/>
                <w:sz w:val="20"/>
                <w:szCs w:val="20"/>
                <w:lang w:eastAsia="en-ZA"/>
              </w:rPr>
              <w:fldChar w:fldCharType="separate"/>
            </w:r>
            <w:r w:rsidRPr="00B7362B">
              <w:rPr>
                <w:rFonts w:ascii="Calibri" w:eastAsia="Times New Roman" w:hAnsi="Calibri" w:cs="Times New Roman"/>
                <w:noProof/>
                <w:color w:val="000000"/>
                <w:sz w:val="20"/>
                <w:szCs w:val="20"/>
                <w:lang w:eastAsia="en-ZA"/>
              </w:rPr>
              <w:t>Endangered Wildlife Trust 2017</w:t>
            </w:r>
            <w:r w:rsidRPr="00B7362B">
              <w:rPr>
                <w:rFonts w:ascii="Calibri" w:eastAsia="Times New Roman" w:hAnsi="Calibri" w:cs="Times New Roman"/>
                <w:color w:val="000000"/>
                <w:sz w:val="20"/>
                <w:szCs w:val="20"/>
                <w:lang w:eastAsia="en-ZA"/>
              </w:rPr>
              <w:fldChar w:fldCharType="end"/>
            </w:r>
          </w:p>
        </w:tc>
      </w:tr>
      <w:tr w:rsidR="00D73276" w:rsidRPr="00F02B4C" w14:paraId="48670EF7" w14:textId="77777777" w:rsidTr="000E367B">
        <w:trPr>
          <w:trHeight w:hRule="exact" w:val="227"/>
        </w:trPr>
        <w:tc>
          <w:tcPr>
            <w:tcW w:w="1276" w:type="dxa"/>
            <w:tcBorders>
              <w:top w:val="nil"/>
              <w:left w:val="nil"/>
              <w:bottom w:val="nil"/>
              <w:right w:val="nil"/>
            </w:tcBorders>
            <w:shd w:val="clear" w:color="auto" w:fill="auto"/>
            <w:noWrap/>
            <w:vAlign w:val="bottom"/>
            <w:hideMark/>
          </w:tcPr>
          <w:p w14:paraId="3BF47D49"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-17.842</w:t>
            </w:r>
          </w:p>
        </w:tc>
        <w:tc>
          <w:tcPr>
            <w:tcW w:w="1346" w:type="dxa"/>
            <w:tcBorders>
              <w:top w:val="nil"/>
              <w:left w:val="nil"/>
              <w:bottom w:val="nil"/>
              <w:right w:val="nil"/>
            </w:tcBorders>
            <w:shd w:val="clear" w:color="auto" w:fill="auto"/>
            <w:noWrap/>
            <w:vAlign w:val="bottom"/>
            <w:hideMark/>
          </w:tcPr>
          <w:p w14:paraId="2D771EAE"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22.751</w:t>
            </w:r>
          </w:p>
        </w:tc>
        <w:tc>
          <w:tcPr>
            <w:tcW w:w="992" w:type="dxa"/>
            <w:tcBorders>
              <w:top w:val="nil"/>
              <w:left w:val="nil"/>
              <w:bottom w:val="nil"/>
              <w:right w:val="nil"/>
            </w:tcBorders>
            <w:shd w:val="clear" w:color="auto" w:fill="auto"/>
            <w:noWrap/>
            <w:vAlign w:val="bottom"/>
            <w:hideMark/>
          </w:tcPr>
          <w:p w14:paraId="4DE0C5CA"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600</w:t>
            </w:r>
          </w:p>
        </w:tc>
        <w:tc>
          <w:tcPr>
            <w:tcW w:w="851" w:type="dxa"/>
            <w:tcBorders>
              <w:top w:val="nil"/>
              <w:left w:val="nil"/>
              <w:bottom w:val="nil"/>
              <w:right w:val="nil"/>
            </w:tcBorders>
            <w:shd w:val="clear" w:color="auto" w:fill="auto"/>
            <w:noWrap/>
            <w:vAlign w:val="bottom"/>
            <w:hideMark/>
          </w:tcPr>
          <w:p w14:paraId="4310A249"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2013</w:t>
            </w:r>
          </w:p>
        </w:tc>
        <w:tc>
          <w:tcPr>
            <w:tcW w:w="4182" w:type="dxa"/>
            <w:tcBorders>
              <w:top w:val="nil"/>
              <w:left w:val="nil"/>
              <w:bottom w:val="nil"/>
              <w:right w:val="nil"/>
            </w:tcBorders>
            <w:vAlign w:val="bottom"/>
          </w:tcPr>
          <w:p w14:paraId="702EA46E" w14:textId="77777777" w:rsidR="00D73276" w:rsidRPr="00B7362B" w:rsidRDefault="00D73276" w:rsidP="000E367B">
            <w:pPr>
              <w:spacing w:after="0" w:line="240" w:lineRule="auto"/>
              <w:contextualSpacing/>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fldChar w:fldCharType="begin" w:fldLock="1"/>
            </w:r>
            <w:r w:rsidRPr="00B7362B">
              <w:rPr>
                <w:rFonts w:ascii="Calibri" w:eastAsia="Times New Roman" w:hAnsi="Calibri" w:cs="Times New Roman"/>
                <w:color w:val="000000"/>
                <w:sz w:val="20"/>
                <w:szCs w:val="20"/>
                <w:lang w:eastAsia="en-ZA"/>
              </w:rPr>
              <w:instrText>ADDIN CSL_CITATION { "citationItems" : [ { "id" : "ITEM-1", "itemData" : { "URL" : "http://www.africanwildlifepoisoning.org", "accessed" : { "date-parts" : [ [ "2018", "1", "23" ] ] }, "author" : [ { "dropping-particle" : "", "family" : "Endangered Wildlife Trust", "given" : "", "non-dropping-particle" : "", "parse-names" : false, "suffix" : "" } ], "id" : "ITEM-1", "issued" : { "date-parts" : [ [ "2017" ] ] }, "title" : "African Wildlife Poison Database", "type" : "webpage" }, "uris" : [ "http://www.mendeley.com/documents/?uuid=91a7a789-bcb0-4cb7-b347-eee39d8e88b1" ] } ], "mendeley" : { "formattedCitation" : "(Endangered Wildlife Trust 2017)", "manualFormatting" : "Endangered Wildlife Trust 2017", "plainTextFormattedCitation" : "(Endangered Wildlife Trust 2017)", "previouslyFormattedCitation" : "(Endangered Wildlife Trust 2017)" }, "properties" : {  }, "schema" : "https://github.com/citation-style-language/schema/raw/master/csl-citation.json" }</w:instrText>
            </w:r>
            <w:r w:rsidRPr="00B7362B">
              <w:rPr>
                <w:rFonts w:ascii="Calibri" w:eastAsia="Times New Roman" w:hAnsi="Calibri" w:cs="Times New Roman"/>
                <w:color w:val="000000"/>
                <w:sz w:val="20"/>
                <w:szCs w:val="20"/>
                <w:lang w:eastAsia="en-ZA"/>
              </w:rPr>
              <w:fldChar w:fldCharType="separate"/>
            </w:r>
            <w:r w:rsidRPr="00B7362B">
              <w:rPr>
                <w:rFonts w:ascii="Calibri" w:eastAsia="Times New Roman" w:hAnsi="Calibri" w:cs="Times New Roman"/>
                <w:noProof/>
                <w:color w:val="000000"/>
                <w:sz w:val="20"/>
                <w:szCs w:val="20"/>
                <w:lang w:eastAsia="en-ZA"/>
              </w:rPr>
              <w:t>Endangered Wildlife Trust 2017</w:t>
            </w:r>
            <w:r w:rsidRPr="00B7362B">
              <w:rPr>
                <w:rFonts w:ascii="Calibri" w:eastAsia="Times New Roman" w:hAnsi="Calibri" w:cs="Times New Roman"/>
                <w:color w:val="000000"/>
                <w:sz w:val="20"/>
                <w:szCs w:val="20"/>
                <w:lang w:eastAsia="en-ZA"/>
              </w:rPr>
              <w:fldChar w:fldCharType="end"/>
            </w:r>
          </w:p>
        </w:tc>
      </w:tr>
      <w:tr w:rsidR="00D73276" w:rsidRPr="00F02B4C" w14:paraId="6FF1FCC8" w14:textId="77777777" w:rsidTr="000E367B">
        <w:trPr>
          <w:trHeight w:hRule="exact" w:val="227"/>
        </w:trPr>
        <w:tc>
          <w:tcPr>
            <w:tcW w:w="1276" w:type="dxa"/>
            <w:tcBorders>
              <w:top w:val="nil"/>
              <w:left w:val="nil"/>
              <w:bottom w:val="nil"/>
              <w:right w:val="nil"/>
            </w:tcBorders>
            <w:shd w:val="clear" w:color="auto" w:fill="auto"/>
            <w:noWrap/>
            <w:vAlign w:val="bottom"/>
            <w:hideMark/>
          </w:tcPr>
          <w:p w14:paraId="34B5EF13"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-18.217</w:t>
            </w:r>
          </w:p>
        </w:tc>
        <w:tc>
          <w:tcPr>
            <w:tcW w:w="1346" w:type="dxa"/>
            <w:tcBorders>
              <w:top w:val="nil"/>
              <w:left w:val="nil"/>
              <w:bottom w:val="nil"/>
              <w:right w:val="nil"/>
            </w:tcBorders>
            <w:shd w:val="clear" w:color="auto" w:fill="auto"/>
            <w:noWrap/>
            <w:vAlign w:val="bottom"/>
            <w:hideMark/>
          </w:tcPr>
          <w:p w14:paraId="42A18178"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23.190</w:t>
            </w:r>
          </w:p>
        </w:tc>
        <w:tc>
          <w:tcPr>
            <w:tcW w:w="992" w:type="dxa"/>
            <w:tcBorders>
              <w:top w:val="nil"/>
              <w:left w:val="nil"/>
              <w:bottom w:val="nil"/>
              <w:right w:val="nil"/>
            </w:tcBorders>
            <w:shd w:val="clear" w:color="auto" w:fill="auto"/>
            <w:noWrap/>
            <w:vAlign w:val="bottom"/>
            <w:hideMark/>
          </w:tcPr>
          <w:p w14:paraId="48F0C311"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260</w:t>
            </w:r>
          </w:p>
        </w:tc>
        <w:tc>
          <w:tcPr>
            <w:tcW w:w="851" w:type="dxa"/>
            <w:tcBorders>
              <w:top w:val="nil"/>
              <w:left w:val="nil"/>
              <w:bottom w:val="nil"/>
              <w:right w:val="nil"/>
            </w:tcBorders>
            <w:shd w:val="clear" w:color="auto" w:fill="auto"/>
            <w:noWrap/>
            <w:vAlign w:val="bottom"/>
            <w:hideMark/>
          </w:tcPr>
          <w:p w14:paraId="57784149"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2013</w:t>
            </w:r>
          </w:p>
        </w:tc>
        <w:tc>
          <w:tcPr>
            <w:tcW w:w="4182" w:type="dxa"/>
            <w:tcBorders>
              <w:top w:val="nil"/>
              <w:left w:val="nil"/>
              <w:bottom w:val="nil"/>
              <w:right w:val="nil"/>
            </w:tcBorders>
            <w:vAlign w:val="bottom"/>
          </w:tcPr>
          <w:p w14:paraId="3B6D6CC1" w14:textId="77777777" w:rsidR="00D73276" w:rsidRPr="00B7362B" w:rsidRDefault="00D73276" w:rsidP="000E367B">
            <w:pPr>
              <w:spacing w:after="0" w:line="240" w:lineRule="auto"/>
              <w:contextualSpacing/>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fldChar w:fldCharType="begin" w:fldLock="1"/>
            </w:r>
            <w:r w:rsidRPr="00B7362B">
              <w:rPr>
                <w:rFonts w:ascii="Calibri" w:eastAsia="Times New Roman" w:hAnsi="Calibri" w:cs="Times New Roman"/>
                <w:color w:val="000000"/>
                <w:sz w:val="20"/>
                <w:szCs w:val="20"/>
                <w:lang w:eastAsia="en-ZA"/>
              </w:rPr>
              <w:instrText>ADDIN CSL_CITATION { "citationItems" : [ { "id" : "ITEM-1", "itemData" : { "author" : [ { "dropping-particle" : "", "family" : "McNutt", "given" : "John Weldon", "non-dropping-particle" : "", "parse-names" : false, "suffix" : "" }, { "dropping-particle" : "", "family" : "Bradley", "given" : "James", "non-dropping-particle" : "", "parse-names" : false, "suffix" : "" } ], "container-title" : "Vulture News", "id" : "ITEM-1", "issue" : "August", "issued" : { "date-parts" : [ [ "2014" ] ] }, "title" : "Report on Kwando Vulture poisoning investigation 16 November 2013", "type" : "article-journal", "volume" : "66" }, "uris" : [ "http://www.mendeley.com/documents/?uuid=3eafeace-91fc-479e-b012-5130df3a754e" ] } ], "mendeley" : { "formattedCitation" : "(McNutt and Bradley 2014)", "manualFormatting" : "McNutt &amp; Bradley 2014", "plainTextFormattedCitation" : "(McNutt and Bradley 2014)", "previouslyFormattedCitation" : "(McNutt and Bradley 2014)" }, "properties" : {  }, "schema" : "https://github.com/citation-style-language/schema/raw/master/csl-citation.json" }</w:instrText>
            </w:r>
            <w:r w:rsidRPr="00B7362B">
              <w:rPr>
                <w:rFonts w:ascii="Calibri" w:eastAsia="Times New Roman" w:hAnsi="Calibri" w:cs="Times New Roman"/>
                <w:color w:val="000000"/>
                <w:sz w:val="20"/>
                <w:szCs w:val="20"/>
                <w:lang w:eastAsia="en-ZA"/>
              </w:rPr>
              <w:fldChar w:fldCharType="separate"/>
            </w:r>
            <w:r w:rsidRPr="00B7362B">
              <w:rPr>
                <w:rFonts w:ascii="Calibri" w:eastAsia="Times New Roman" w:hAnsi="Calibri" w:cs="Times New Roman"/>
                <w:noProof/>
                <w:color w:val="000000"/>
                <w:sz w:val="20"/>
                <w:szCs w:val="20"/>
                <w:lang w:eastAsia="en-ZA"/>
              </w:rPr>
              <w:t>McNutt &amp; Bradley 2014</w:t>
            </w:r>
            <w:r w:rsidRPr="00B7362B">
              <w:rPr>
                <w:rFonts w:ascii="Calibri" w:eastAsia="Times New Roman" w:hAnsi="Calibri" w:cs="Times New Roman"/>
                <w:color w:val="000000"/>
                <w:sz w:val="20"/>
                <w:szCs w:val="20"/>
                <w:lang w:eastAsia="en-ZA"/>
              </w:rPr>
              <w:fldChar w:fldCharType="end"/>
            </w:r>
            <w:r w:rsidRPr="00B7362B">
              <w:rPr>
                <w:rFonts w:ascii="Calibri" w:eastAsia="Times New Roman" w:hAnsi="Calibri" w:cs="Times New Roman"/>
                <w:color w:val="000000"/>
                <w:sz w:val="20"/>
                <w:szCs w:val="20"/>
                <w:lang w:eastAsia="en-ZA"/>
              </w:rPr>
              <w:t xml:space="preserve"> </w:t>
            </w:r>
          </w:p>
        </w:tc>
      </w:tr>
      <w:tr w:rsidR="00D73276" w:rsidRPr="00F02B4C" w14:paraId="09D885CA" w14:textId="77777777" w:rsidTr="000E367B">
        <w:trPr>
          <w:trHeight w:hRule="exact" w:val="227"/>
        </w:trPr>
        <w:tc>
          <w:tcPr>
            <w:tcW w:w="1276" w:type="dxa"/>
            <w:tcBorders>
              <w:top w:val="nil"/>
              <w:left w:val="nil"/>
              <w:bottom w:val="nil"/>
              <w:right w:val="nil"/>
            </w:tcBorders>
            <w:shd w:val="clear" w:color="auto" w:fill="auto"/>
            <w:noWrap/>
            <w:vAlign w:val="bottom"/>
            <w:hideMark/>
          </w:tcPr>
          <w:p w14:paraId="317B683D"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-19.821</w:t>
            </w:r>
          </w:p>
        </w:tc>
        <w:tc>
          <w:tcPr>
            <w:tcW w:w="1346" w:type="dxa"/>
            <w:tcBorders>
              <w:top w:val="nil"/>
              <w:left w:val="nil"/>
              <w:bottom w:val="nil"/>
              <w:right w:val="nil"/>
            </w:tcBorders>
            <w:shd w:val="clear" w:color="auto" w:fill="auto"/>
            <w:noWrap/>
            <w:vAlign w:val="bottom"/>
            <w:hideMark/>
          </w:tcPr>
          <w:p w14:paraId="665AAF12"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22.766</w:t>
            </w:r>
          </w:p>
        </w:tc>
        <w:tc>
          <w:tcPr>
            <w:tcW w:w="992" w:type="dxa"/>
            <w:tcBorders>
              <w:top w:val="nil"/>
              <w:left w:val="nil"/>
              <w:bottom w:val="nil"/>
              <w:right w:val="nil"/>
            </w:tcBorders>
            <w:shd w:val="clear" w:color="auto" w:fill="auto"/>
            <w:noWrap/>
            <w:vAlign w:val="bottom"/>
            <w:hideMark/>
          </w:tcPr>
          <w:p w14:paraId="3FFB273F"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24</w:t>
            </w:r>
          </w:p>
        </w:tc>
        <w:tc>
          <w:tcPr>
            <w:tcW w:w="851" w:type="dxa"/>
            <w:tcBorders>
              <w:top w:val="nil"/>
              <w:left w:val="nil"/>
              <w:bottom w:val="nil"/>
              <w:right w:val="nil"/>
            </w:tcBorders>
            <w:shd w:val="clear" w:color="auto" w:fill="auto"/>
            <w:noWrap/>
            <w:vAlign w:val="bottom"/>
            <w:hideMark/>
          </w:tcPr>
          <w:p w14:paraId="211D7055"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2014</w:t>
            </w:r>
          </w:p>
        </w:tc>
        <w:tc>
          <w:tcPr>
            <w:tcW w:w="4182" w:type="dxa"/>
            <w:tcBorders>
              <w:top w:val="nil"/>
              <w:left w:val="nil"/>
              <w:bottom w:val="nil"/>
              <w:right w:val="nil"/>
            </w:tcBorders>
            <w:vAlign w:val="bottom"/>
          </w:tcPr>
          <w:p w14:paraId="016B3B8F" w14:textId="77777777" w:rsidR="00D73276" w:rsidRPr="00B7362B" w:rsidRDefault="00D73276" w:rsidP="000E367B">
            <w:pPr>
              <w:spacing w:after="0" w:line="240" w:lineRule="auto"/>
              <w:contextualSpacing/>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fldChar w:fldCharType="begin" w:fldLock="1"/>
            </w:r>
            <w:r w:rsidRPr="00B7362B">
              <w:rPr>
                <w:rFonts w:ascii="Calibri" w:eastAsia="Times New Roman" w:hAnsi="Calibri" w:cs="Times New Roman"/>
                <w:color w:val="000000"/>
                <w:sz w:val="20"/>
                <w:szCs w:val="20"/>
                <w:lang w:eastAsia="en-ZA"/>
              </w:rPr>
              <w:instrText>ADDIN CSL_CITATION { "citationItems" : [ { "id" : "ITEM-1", "itemData" : { "URL" : "http://www.africanwildlifepoisoning.org", "accessed" : { "date-parts" : [ [ "2018", "1", "23" ] ] }, "author" : [ { "dropping-particle" : "", "family" : "Endangered Wildlife Trust", "given" : "", "non-dropping-particle" : "", "parse-names" : false, "suffix" : "" } ], "id" : "ITEM-1", "issued" : { "date-parts" : [ [ "2017" ] ] }, "title" : "African Wildlife Poison Database", "type" : "webpage" }, "uris" : [ "http://www.mendeley.com/documents/?uuid=91a7a789-bcb0-4cb7-b347-eee39d8e88b1" ] } ], "mendeley" : { "formattedCitation" : "(Endangered Wildlife Trust 2017)", "manualFormatting" : "Endangered Wildlife Trust 2017", "plainTextFormattedCitation" : "(Endangered Wildlife Trust 2017)", "previouslyFormattedCitation" : "(Endangered Wildlife Trust 2017)" }, "properties" : {  }, "schema" : "https://github.com/citation-style-language/schema/raw/master/csl-citation.json" }</w:instrText>
            </w:r>
            <w:r w:rsidRPr="00B7362B">
              <w:rPr>
                <w:rFonts w:ascii="Calibri" w:eastAsia="Times New Roman" w:hAnsi="Calibri" w:cs="Times New Roman"/>
                <w:color w:val="000000"/>
                <w:sz w:val="20"/>
                <w:szCs w:val="20"/>
                <w:lang w:eastAsia="en-ZA"/>
              </w:rPr>
              <w:fldChar w:fldCharType="separate"/>
            </w:r>
            <w:r w:rsidRPr="00B7362B">
              <w:rPr>
                <w:rFonts w:ascii="Calibri" w:eastAsia="Times New Roman" w:hAnsi="Calibri" w:cs="Times New Roman"/>
                <w:noProof/>
                <w:color w:val="000000"/>
                <w:sz w:val="20"/>
                <w:szCs w:val="20"/>
                <w:lang w:eastAsia="en-ZA"/>
              </w:rPr>
              <w:t>Endangered Wildlife Trust 2017</w:t>
            </w:r>
            <w:r w:rsidRPr="00B7362B">
              <w:rPr>
                <w:rFonts w:ascii="Calibri" w:eastAsia="Times New Roman" w:hAnsi="Calibri" w:cs="Times New Roman"/>
                <w:color w:val="000000"/>
                <w:sz w:val="20"/>
                <w:szCs w:val="20"/>
                <w:lang w:eastAsia="en-ZA"/>
              </w:rPr>
              <w:fldChar w:fldCharType="end"/>
            </w:r>
          </w:p>
        </w:tc>
      </w:tr>
      <w:tr w:rsidR="00D73276" w:rsidRPr="00F02B4C" w14:paraId="71876832" w14:textId="77777777" w:rsidTr="000E367B">
        <w:trPr>
          <w:trHeight w:hRule="exact" w:val="227"/>
        </w:trPr>
        <w:tc>
          <w:tcPr>
            <w:tcW w:w="1276" w:type="dxa"/>
            <w:tcBorders>
              <w:top w:val="nil"/>
              <w:left w:val="nil"/>
              <w:bottom w:val="nil"/>
              <w:right w:val="nil"/>
            </w:tcBorders>
            <w:shd w:val="clear" w:color="auto" w:fill="auto"/>
            <w:noWrap/>
            <w:vAlign w:val="bottom"/>
            <w:hideMark/>
          </w:tcPr>
          <w:p w14:paraId="529149A2"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-18.153</w:t>
            </w:r>
          </w:p>
        </w:tc>
        <w:tc>
          <w:tcPr>
            <w:tcW w:w="1346" w:type="dxa"/>
            <w:tcBorders>
              <w:top w:val="nil"/>
              <w:left w:val="nil"/>
              <w:bottom w:val="nil"/>
              <w:right w:val="nil"/>
            </w:tcBorders>
            <w:shd w:val="clear" w:color="auto" w:fill="auto"/>
            <w:noWrap/>
            <w:vAlign w:val="bottom"/>
            <w:hideMark/>
          </w:tcPr>
          <w:p w14:paraId="2AC2BA7C"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24.503</w:t>
            </w:r>
          </w:p>
        </w:tc>
        <w:tc>
          <w:tcPr>
            <w:tcW w:w="992" w:type="dxa"/>
            <w:tcBorders>
              <w:top w:val="nil"/>
              <w:left w:val="nil"/>
              <w:bottom w:val="nil"/>
              <w:right w:val="nil"/>
            </w:tcBorders>
            <w:shd w:val="clear" w:color="auto" w:fill="auto"/>
            <w:noWrap/>
            <w:vAlign w:val="bottom"/>
            <w:hideMark/>
          </w:tcPr>
          <w:p w14:paraId="0B78F520"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1</w:t>
            </w:r>
          </w:p>
        </w:tc>
        <w:tc>
          <w:tcPr>
            <w:tcW w:w="851" w:type="dxa"/>
            <w:tcBorders>
              <w:top w:val="nil"/>
              <w:left w:val="nil"/>
              <w:bottom w:val="nil"/>
              <w:right w:val="nil"/>
            </w:tcBorders>
            <w:shd w:val="clear" w:color="auto" w:fill="auto"/>
            <w:noWrap/>
            <w:vAlign w:val="bottom"/>
            <w:hideMark/>
          </w:tcPr>
          <w:p w14:paraId="3A608A71"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2014</w:t>
            </w:r>
          </w:p>
        </w:tc>
        <w:tc>
          <w:tcPr>
            <w:tcW w:w="4182" w:type="dxa"/>
            <w:tcBorders>
              <w:top w:val="nil"/>
              <w:left w:val="nil"/>
              <w:bottom w:val="nil"/>
              <w:right w:val="nil"/>
            </w:tcBorders>
            <w:vAlign w:val="bottom"/>
          </w:tcPr>
          <w:p w14:paraId="24ABE546" w14:textId="77777777" w:rsidR="00D73276" w:rsidRPr="00B7362B" w:rsidRDefault="00D73276" w:rsidP="000E367B">
            <w:pPr>
              <w:spacing w:after="0" w:line="240" w:lineRule="auto"/>
              <w:contextualSpacing/>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fldChar w:fldCharType="begin" w:fldLock="1"/>
            </w:r>
            <w:r w:rsidRPr="00B7362B">
              <w:rPr>
                <w:rFonts w:ascii="Calibri" w:eastAsia="Times New Roman" w:hAnsi="Calibri" w:cs="Times New Roman"/>
                <w:color w:val="000000"/>
                <w:sz w:val="20"/>
                <w:szCs w:val="20"/>
                <w:lang w:eastAsia="en-ZA"/>
              </w:rPr>
              <w:instrText>ADDIN CSL_CITATION { "citationItems" : [ { "id" : "ITEM-1", "itemData" : { "URL" : "http://www.africanwildlifepoisoning.org", "accessed" : { "date-parts" : [ [ "2018", "1", "23" ] ] }, "author" : [ { "dropping-particle" : "", "family" : "Endangered Wildlife Trust", "given" : "", "non-dropping-particle" : "", "parse-names" : false, "suffix" : "" } ], "id" : "ITEM-1", "issued" : { "date-parts" : [ [ "2017" ] ] }, "title" : "African Wildlife Poison Database", "type" : "webpage" }, "uris" : [ "http://www.mendeley.com/documents/?uuid=91a7a789-bcb0-4cb7-b347-eee39d8e88b1" ] } ], "mendeley" : { "formattedCitation" : "(Endangered Wildlife Trust 2017)", "manualFormatting" : "Endangered Wildlife Trust 2017", "plainTextFormattedCitation" : "(Endangered Wildlife Trust 2017)", "previouslyFormattedCitation" : "(Endangered Wildlife Trust 2017)" }, "properties" : {  }, "schema" : "https://github.com/citation-style-language/schema/raw/master/csl-citation.json" }</w:instrText>
            </w:r>
            <w:r w:rsidRPr="00B7362B">
              <w:rPr>
                <w:rFonts w:ascii="Calibri" w:eastAsia="Times New Roman" w:hAnsi="Calibri" w:cs="Times New Roman"/>
                <w:color w:val="000000"/>
                <w:sz w:val="20"/>
                <w:szCs w:val="20"/>
                <w:lang w:eastAsia="en-ZA"/>
              </w:rPr>
              <w:fldChar w:fldCharType="separate"/>
            </w:r>
            <w:r w:rsidRPr="00B7362B">
              <w:rPr>
                <w:rFonts w:ascii="Calibri" w:eastAsia="Times New Roman" w:hAnsi="Calibri" w:cs="Times New Roman"/>
                <w:noProof/>
                <w:color w:val="000000"/>
                <w:sz w:val="20"/>
                <w:szCs w:val="20"/>
                <w:lang w:eastAsia="en-ZA"/>
              </w:rPr>
              <w:t>Endangered Wildlife Trust 2017</w:t>
            </w:r>
            <w:r w:rsidRPr="00B7362B">
              <w:rPr>
                <w:rFonts w:ascii="Calibri" w:eastAsia="Times New Roman" w:hAnsi="Calibri" w:cs="Times New Roman"/>
                <w:color w:val="000000"/>
                <w:sz w:val="20"/>
                <w:szCs w:val="20"/>
                <w:lang w:eastAsia="en-ZA"/>
              </w:rPr>
              <w:fldChar w:fldCharType="end"/>
            </w:r>
          </w:p>
        </w:tc>
      </w:tr>
      <w:tr w:rsidR="00D73276" w:rsidRPr="00F02B4C" w14:paraId="7282E38E" w14:textId="77777777" w:rsidTr="000E367B">
        <w:trPr>
          <w:trHeight w:hRule="exact" w:val="227"/>
        </w:trPr>
        <w:tc>
          <w:tcPr>
            <w:tcW w:w="1276" w:type="dxa"/>
            <w:tcBorders>
              <w:top w:val="nil"/>
              <w:left w:val="nil"/>
              <w:bottom w:val="nil"/>
              <w:right w:val="nil"/>
            </w:tcBorders>
            <w:shd w:val="clear" w:color="auto" w:fill="auto"/>
            <w:noWrap/>
            <w:vAlign w:val="bottom"/>
            <w:hideMark/>
          </w:tcPr>
          <w:p w14:paraId="72B54816"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-18.623</w:t>
            </w:r>
          </w:p>
        </w:tc>
        <w:tc>
          <w:tcPr>
            <w:tcW w:w="1346" w:type="dxa"/>
            <w:tcBorders>
              <w:top w:val="nil"/>
              <w:left w:val="nil"/>
              <w:bottom w:val="nil"/>
              <w:right w:val="nil"/>
            </w:tcBorders>
            <w:shd w:val="clear" w:color="auto" w:fill="auto"/>
            <w:noWrap/>
            <w:vAlign w:val="bottom"/>
            <w:hideMark/>
          </w:tcPr>
          <w:p w14:paraId="2F9B72FF"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23.032</w:t>
            </w:r>
          </w:p>
        </w:tc>
        <w:tc>
          <w:tcPr>
            <w:tcW w:w="992" w:type="dxa"/>
            <w:tcBorders>
              <w:top w:val="nil"/>
              <w:left w:val="nil"/>
              <w:bottom w:val="nil"/>
              <w:right w:val="nil"/>
            </w:tcBorders>
            <w:shd w:val="clear" w:color="auto" w:fill="auto"/>
            <w:noWrap/>
            <w:vAlign w:val="bottom"/>
            <w:hideMark/>
          </w:tcPr>
          <w:p w14:paraId="799775FA"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85</w:t>
            </w:r>
          </w:p>
        </w:tc>
        <w:tc>
          <w:tcPr>
            <w:tcW w:w="851" w:type="dxa"/>
            <w:tcBorders>
              <w:top w:val="nil"/>
              <w:left w:val="nil"/>
              <w:bottom w:val="nil"/>
              <w:right w:val="nil"/>
            </w:tcBorders>
            <w:shd w:val="clear" w:color="auto" w:fill="auto"/>
            <w:noWrap/>
            <w:vAlign w:val="bottom"/>
            <w:hideMark/>
          </w:tcPr>
          <w:p w14:paraId="4295F3C0"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2014</w:t>
            </w:r>
          </w:p>
        </w:tc>
        <w:tc>
          <w:tcPr>
            <w:tcW w:w="4182" w:type="dxa"/>
            <w:tcBorders>
              <w:top w:val="nil"/>
              <w:left w:val="nil"/>
              <w:bottom w:val="nil"/>
              <w:right w:val="nil"/>
            </w:tcBorders>
            <w:vAlign w:val="bottom"/>
          </w:tcPr>
          <w:p w14:paraId="0DB4F760" w14:textId="77777777" w:rsidR="00D73276" w:rsidRPr="00B7362B" w:rsidRDefault="00D73276" w:rsidP="000E367B">
            <w:pPr>
              <w:spacing w:after="0" w:line="240" w:lineRule="auto"/>
              <w:contextualSpacing/>
              <w:rPr>
                <w:rFonts w:ascii="Calibri" w:eastAsia="Times New Roman" w:hAnsi="Calibri" w:cs="Times New Roman"/>
                <w:color w:val="000000"/>
                <w:sz w:val="20"/>
                <w:szCs w:val="20"/>
                <w:lang w:eastAsia="en-ZA"/>
              </w:rPr>
            </w:pPr>
            <w:r w:rsidRPr="00B7362B">
              <w:rPr>
                <w:rFonts w:ascii="Calibri" w:hAnsi="Calibri"/>
                <w:noProof/>
                <w:sz w:val="20"/>
                <w:szCs w:val="20"/>
                <w:lang w:eastAsia="en-ZA"/>
              </w:rPr>
              <w:fldChar w:fldCharType="begin" w:fldLock="1"/>
            </w:r>
            <w:r w:rsidRPr="00B7362B">
              <w:rPr>
                <w:rFonts w:ascii="Calibri" w:hAnsi="Calibri"/>
                <w:noProof/>
                <w:sz w:val="20"/>
                <w:szCs w:val="20"/>
                <w:lang w:eastAsia="en-ZA"/>
              </w:rPr>
              <w:instrText>ADDIN CSL_CITATION { "citationItems" : [ { "id" : "ITEM-1", "itemData" : { "author" : [ { "dropping-particle" : "", "family" : "Bradley", "given" : "James", "non-dropping-particle" : "", "parse-names" : false, "suffix" : "" }, { "dropping-particle" : "", "family" : "Maude", "given" : "Glyn", "non-dropping-particle" : "", "parse-names" : false, "suffix" : "" } ], "container-title" : "Namibia Bird News", "id" : "ITEM-1", "issued" : { "date-parts" : [ [ "2014" ] ] }, "page" : "7-11", "title" : "Report on vulture poisoning as a result of bushmeat poaching in NG 16 \u2013 May. 2014", "type" : "article-journal", "volume" : "9" }, "uris" : [ "http://www.mendeley.com/documents/?uuid=c21ea826-1273-4459-ae37-ed374e29e7d0" ] } ], "mendeley" : { "formattedCitation" : "(Bradley and Maude 2014)", "manualFormatting" : "Bradley &amp; Maude 2014", "plainTextFormattedCitation" : "(Bradley and Maude 2014)", "previouslyFormattedCitation" : "(Bradley and Maude 2014)" }, "properties" : {  }, "schema" : "https://github.com/citation-style-language/schema/raw/master/csl-citation.json" }</w:instrText>
            </w:r>
            <w:r w:rsidRPr="00B7362B">
              <w:rPr>
                <w:rFonts w:ascii="Calibri" w:hAnsi="Calibri"/>
                <w:noProof/>
                <w:sz w:val="20"/>
                <w:szCs w:val="20"/>
                <w:lang w:eastAsia="en-ZA"/>
              </w:rPr>
              <w:fldChar w:fldCharType="separate"/>
            </w:r>
            <w:r w:rsidRPr="00B7362B">
              <w:rPr>
                <w:rFonts w:ascii="Calibri" w:hAnsi="Calibri"/>
                <w:noProof/>
                <w:sz w:val="20"/>
                <w:szCs w:val="20"/>
                <w:lang w:eastAsia="en-ZA"/>
              </w:rPr>
              <w:t>Bradley &amp; Maude 2014</w:t>
            </w:r>
            <w:r w:rsidRPr="00B7362B">
              <w:rPr>
                <w:rFonts w:ascii="Calibri" w:hAnsi="Calibri"/>
                <w:noProof/>
                <w:sz w:val="20"/>
                <w:szCs w:val="20"/>
                <w:lang w:eastAsia="en-ZA"/>
              </w:rPr>
              <w:fldChar w:fldCharType="end"/>
            </w:r>
          </w:p>
        </w:tc>
      </w:tr>
      <w:tr w:rsidR="00D73276" w:rsidRPr="00F02B4C" w14:paraId="7BC7D6EF" w14:textId="77777777" w:rsidTr="000E367B">
        <w:trPr>
          <w:trHeight w:hRule="exact" w:val="227"/>
        </w:trPr>
        <w:tc>
          <w:tcPr>
            <w:tcW w:w="1276" w:type="dxa"/>
            <w:tcBorders>
              <w:top w:val="nil"/>
              <w:left w:val="nil"/>
              <w:bottom w:val="nil"/>
              <w:right w:val="nil"/>
            </w:tcBorders>
            <w:shd w:val="clear" w:color="auto" w:fill="auto"/>
            <w:noWrap/>
            <w:vAlign w:val="bottom"/>
            <w:hideMark/>
          </w:tcPr>
          <w:p w14:paraId="2260BBF1"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-18.168</w:t>
            </w:r>
          </w:p>
        </w:tc>
        <w:tc>
          <w:tcPr>
            <w:tcW w:w="1346" w:type="dxa"/>
            <w:tcBorders>
              <w:top w:val="nil"/>
              <w:left w:val="nil"/>
              <w:bottom w:val="nil"/>
              <w:right w:val="nil"/>
            </w:tcBorders>
            <w:shd w:val="clear" w:color="auto" w:fill="auto"/>
            <w:noWrap/>
            <w:vAlign w:val="bottom"/>
            <w:hideMark/>
          </w:tcPr>
          <w:p w14:paraId="7416E20B"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24.266</w:t>
            </w:r>
          </w:p>
        </w:tc>
        <w:tc>
          <w:tcPr>
            <w:tcW w:w="992" w:type="dxa"/>
            <w:tcBorders>
              <w:top w:val="nil"/>
              <w:left w:val="nil"/>
              <w:bottom w:val="nil"/>
              <w:right w:val="nil"/>
            </w:tcBorders>
            <w:shd w:val="clear" w:color="auto" w:fill="auto"/>
            <w:noWrap/>
            <w:vAlign w:val="bottom"/>
            <w:hideMark/>
          </w:tcPr>
          <w:p w14:paraId="2CEAA381"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34</w:t>
            </w:r>
          </w:p>
        </w:tc>
        <w:tc>
          <w:tcPr>
            <w:tcW w:w="851" w:type="dxa"/>
            <w:tcBorders>
              <w:top w:val="nil"/>
              <w:left w:val="nil"/>
              <w:bottom w:val="nil"/>
              <w:right w:val="nil"/>
            </w:tcBorders>
            <w:shd w:val="clear" w:color="auto" w:fill="auto"/>
            <w:noWrap/>
            <w:vAlign w:val="bottom"/>
            <w:hideMark/>
          </w:tcPr>
          <w:p w14:paraId="408F47BB"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2015</w:t>
            </w:r>
          </w:p>
        </w:tc>
        <w:tc>
          <w:tcPr>
            <w:tcW w:w="4182" w:type="dxa"/>
            <w:tcBorders>
              <w:top w:val="nil"/>
              <w:left w:val="nil"/>
              <w:bottom w:val="nil"/>
              <w:right w:val="nil"/>
            </w:tcBorders>
            <w:vAlign w:val="bottom"/>
          </w:tcPr>
          <w:p w14:paraId="53BFAFCB" w14:textId="77777777" w:rsidR="00D73276" w:rsidRPr="00B7362B" w:rsidRDefault="00D73276" w:rsidP="000E367B">
            <w:pPr>
              <w:spacing w:after="0" w:line="240" w:lineRule="auto"/>
              <w:contextualSpacing/>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fldChar w:fldCharType="begin" w:fldLock="1"/>
            </w:r>
            <w:r w:rsidRPr="00B7362B">
              <w:rPr>
                <w:rFonts w:ascii="Calibri" w:eastAsia="Times New Roman" w:hAnsi="Calibri" w:cs="Times New Roman"/>
                <w:color w:val="000000"/>
                <w:sz w:val="20"/>
                <w:szCs w:val="20"/>
                <w:lang w:eastAsia="en-ZA"/>
              </w:rPr>
              <w:instrText>ADDIN CSL_CITATION { "citationItems" : [ { "id" : "ITEM-1", "itemData" : { "URL" : "http://www.africanwildlifepoisoning.org", "accessed" : { "date-parts" : [ [ "2018", "1", "23" ] ] }, "author" : [ { "dropping-particle" : "", "family" : "Endangered Wildlife Trust", "given" : "", "non-dropping-particle" : "", "parse-names" : false, "suffix" : "" } ], "id" : "ITEM-1", "issued" : { "date-parts" : [ [ "2017" ] ] }, "title" : "African Wildlife Poison Database", "type" : "webpage" }, "uris" : [ "http://www.mendeley.com/documents/?uuid=91a7a789-bcb0-4cb7-b347-eee39d8e88b1" ] } ], "mendeley" : { "formattedCitation" : "(Endangered Wildlife Trust 2017)", "manualFormatting" : "Endangered Wildlife Trust 2017", "plainTextFormattedCitation" : "(Endangered Wildlife Trust 2017)", "previouslyFormattedCitation" : "(Endangered Wildlife Trust 2017)" }, "properties" : {  }, "schema" : "https://github.com/citation-style-language/schema/raw/master/csl-citation.json" }</w:instrText>
            </w:r>
            <w:r w:rsidRPr="00B7362B">
              <w:rPr>
                <w:rFonts w:ascii="Calibri" w:eastAsia="Times New Roman" w:hAnsi="Calibri" w:cs="Times New Roman"/>
                <w:color w:val="000000"/>
                <w:sz w:val="20"/>
                <w:szCs w:val="20"/>
                <w:lang w:eastAsia="en-ZA"/>
              </w:rPr>
              <w:fldChar w:fldCharType="separate"/>
            </w:r>
            <w:r w:rsidRPr="00B7362B">
              <w:rPr>
                <w:rFonts w:ascii="Calibri" w:eastAsia="Times New Roman" w:hAnsi="Calibri" w:cs="Times New Roman"/>
                <w:noProof/>
                <w:color w:val="000000"/>
                <w:sz w:val="20"/>
                <w:szCs w:val="20"/>
                <w:lang w:eastAsia="en-ZA"/>
              </w:rPr>
              <w:t>Endangered Wildlife Trust 2017</w:t>
            </w:r>
            <w:r w:rsidRPr="00B7362B">
              <w:rPr>
                <w:rFonts w:ascii="Calibri" w:eastAsia="Times New Roman" w:hAnsi="Calibri" w:cs="Times New Roman"/>
                <w:color w:val="000000"/>
                <w:sz w:val="20"/>
                <w:szCs w:val="20"/>
                <w:lang w:eastAsia="en-ZA"/>
              </w:rPr>
              <w:fldChar w:fldCharType="end"/>
            </w:r>
          </w:p>
        </w:tc>
      </w:tr>
      <w:tr w:rsidR="00D73276" w:rsidRPr="00F02B4C" w14:paraId="1C768B80" w14:textId="77777777" w:rsidTr="000E367B">
        <w:trPr>
          <w:trHeight w:hRule="exact" w:val="227"/>
        </w:trPr>
        <w:tc>
          <w:tcPr>
            <w:tcW w:w="1276" w:type="dxa"/>
            <w:tcBorders>
              <w:top w:val="nil"/>
              <w:left w:val="nil"/>
              <w:bottom w:val="nil"/>
              <w:right w:val="nil"/>
            </w:tcBorders>
            <w:shd w:val="clear" w:color="auto" w:fill="auto"/>
            <w:noWrap/>
            <w:vAlign w:val="bottom"/>
            <w:hideMark/>
          </w:tcPr>
          <w:p w14:paraId="3C8D8702"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-19.682</w:t>
            </w:r>
          </w:p>
        </w:tc>
        <w:tc>
          <w:tcPr>
            <w:tcW w:w="1346" w:type="dxa"/>
            <w:tcBorders>
              <w:top w:val="nil"/>
              <w:left w:val="nil"/>
              <w:bottom w:val="nil"/>
              <w:right w:val="nil"/>
            </w:tcBorders>
            <w:shd w:val="clear" w:color="auto" w:fill="auto"/>
            <w:noWrap/>
            <w:vAlign w:val="bottom"/>
            <w:hideMark/>
          </w:tcPr>
          <w:p w14:paraId="1C813F0E"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23.706</w:t>
            </w:r>
          </w:p>
        </w:tc>
        <w:tc>
          <w:tcPr>
            <w:tcW w:w="992" w:type="dxa"/>
            <w:tcBorders>
              <w:top w:val="nil"/>
              <w:left w:val="nil"/>
              <w:bottom w:val="nil"/>
              <w:right w:val="nil"/>
            </w:tcBorders>
            <w:shd w:val="clear" w:color="auto" w:fill="auto"/>
            <w:noWrap/>
            <w:vAlign w:val="bottom"/>
            <w:hideMark/>
          </w:tcPr>
          <w:p w14:paraId="255CC212"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46</w:t>
            </w:r>
          </w:p>
        </w:tc>
        <w:tc>
          <w:tcPr>
            <w:tcW w:w="851" w:type="dxa"/>
            <w:tcBorders>
              <w:top w:val="nil"/>
              <w:left w:val="nil"/>
              <w:bottom w:val="nil"/>
              <w:right w:val="nil"/>
            </w:tcBorders>
            <w:shd w:val="clear" w:color="auto" w:fill="auto"/>
            <w:noWrap/>
            <w:vAlign w:val="bottom"/>
            <w:hideMark/>
          </w:tcPr>
          <w:p w14:paraId="728DF90A"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2016</w:t>
            </w:r>
          </w:p>
        </w:tc>
        <w:tc>
          <w:tcPr>
            <w:tcW w:w="4182" w:type="dxa"/>
            <w:tcBorders>
              <w:top w:val="nil"/>
              <w:left w:val="nil"/>
              <w:bottom w:val="nil"/>
              <w:right w:val="nil"/>
            </w:tcBorders>
            <w:vAlign w:val="bottom"/>
          </w:tcPr>
          <w:p w14:paraId="4B97DFEE" w14:textId="77777777" w:rsidR="00D73276" w:rsidRPr="00B7362B" w:rsidRDefault="00D73276" w:rsidP="000E367B">
            <w:pPr>
              <w:spacing w:after="0" w:line="240" w:lineRule="auto"/>
              <w:contextualSpacing/>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fldChar w:fldCharType="begin" w:fldLock="1"/>
            </w:r>
            <w:r w:rsidRPr="00B7362B">
              <w:rPr>
                <w:rFonts w:ascii="Calibri" w:eastAsia="Times New Roman" w:hAnsi="Calibri" w:cs="Times New Roman"/>
                <w:color w:val="000000"/>
                <w:sz w:val="20"/>
                <w:szCs w:val="20"/>
                <w:lang w:eastAsia="en-ZA"/>
              </w:rPr>
              <w:instrText>ADDIN CSL_CITATION { "citationItems" : [ { "id" : "ITEM-1", "itemData" : { "URL" : "http://www.africanwildlifepoisoning.org", "accessed" : { "date-parts" : [ [ "2018", "1", "23" ] ] }, "author" : [ { "dropping-particle" : "", "family" : "Endangered Wildlife Trust", "given" : "", "non-dropping-particle" : "", "parse-names" : false, "suffix" : "" } ], "id" : "ITEM-1", "issued" : { "date-parts" : [ [ "2017" ] ] }, "title" : "African Wildlife Poison Database", "type" : "webpage" }, "uris" : [ "http://www.mendeley.com/documents/?uuid=91a7a789-bcb0-4cb7-b347-eee39d8e88b1" ] } ], "mendeley" : { "formattedCitation" : "(Endangered Wildlife Trust 2017)", "manualFormatting" : "Endangered Wildlife Trust 2017", "plainTextFormattedCitation" : "(Endangered Wildlife Trust 2017)", "previouslyFormattedCitation" : "(Endangered Wildlife Trust 2017)" }, "properties" : {  }, "schema" : "https://github.com/citation-style-language/schema/raw/master/csl-citation.json" }</w:instrText>
            </w:r>
            <w:r w:rsidRPr="00B7362B">
              <w:rPr>
                <w:rFonts w:ascii="Calibri" w:eastAsia="Times New Roman" w:hAnsi="Calibri" w:cs="Times New Roman"/>
                <w:color w:val="000000"/>
                <w:sz w:val="20"/>
                <w:szCs w:val="20"/>
                <w:lang w:eastAsia="en-ZA"/>
              </w:rPr>
              <w:fldChar w:fldCharType="separate"/>
            </w:r>
            <w:r w:rsidRPr="00B7362B">
              <w:rPr>
                <w:rFonts w:ascii="Calibri" w:eastAsia="Times New Roman" w:hAnsi="Calibri" w:cs="Times New Roman"/>
                <w:noProof/>
                <w:color w:val="000000"/>
                <w:sz w:val="20"/>
                <w:szCs w:val="20"/>
                <w:lang w:eastAsia="en-ZA"/>
              </w:rPr>
              <w:t>Endangered Wildlife Trust 2017</w:t>
            </w:r>
            <w:r w:rsidRPr="00B7362B">
              <w:rPr>
                <w:rFonts w:ascii="Calibri" w:eastAsia="Times New Roman" w:hAnsi="Calibri" w:cs="Times New Roman"/>
                <w:color w:val="000000"/>
                <w:sz w:val="20"/>
                <w:szCs w:val="20"/>
                <w:lang w:eastAsia="en-ZA"/>
              </w:rPr>
              <w:fldChar w:fldCharType="end"/>
            </w:r>
          </w:p>
        </w:tc>
      </w:tr>
      <w:tr w:rsidR="00D73276" w:rsidRPr="00F02B4C" w14:paraId="54DFD76A" w14:textId="77777777" w:rsidTr="000E367B">
        <w:trPr>
          <w:trHeight w:hRule="exact" w:val="227"/>
        </w:trPr>
        <w:tc>
          <w:tcPr>
            <w:tcW w:w="1276" w:type="dxa"/>
            <w:tcBorders>
              <w:top w:val="nil"/>
              <w:left w:val="nil"/>
              <w:right w:val="nil"/>
            </w:tcBorders>
            <w:shd w:val="clear" w:color="auto" w:fill="auto"/>
            <w:noWrap/>
            <w:vAlign w:val="bottom"/>
            <w:hideMark/>
          </w:tcPr>
          <w:p w14:paraId="0AD25F68"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-19.809</w:t>
            </w:r>
          </w:p>
        </w:tc>
        <w:tc>
          <w:tcPr>
            <w:tcW w:w="1346" w:type="dxa"/>
            <w:tcBorders>
              <w:top w:val="nil"/>
              <w:left w:val="nil"/>
              <w:right w:val="nil"/>
            </w:tcBorders>
            <w:shd w:val="clear" w:color="auto" w:fill="auto"/>
            <w:noWrap/>
            <w:vAlign w:val="bottom"/>
            <w:hideMark/>
          </w:tcPr>
          <w:p w14:paraId="43A2CB35"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23.444</w:t>
            </w:r>
          </w:p>
        </w:tc>
        <w:tc>
          <w:tcPr>
            <w:tcW w:w="992" w:type="dxa"/>
            <w:tcBorders>
              <w:top w:val="nil"/>
              <w:left w:val="nil"/>
              <w:right w:val="nil"/>
            </w:tcBorders>
            <w:shd w:val="clear" w:color="auto" w:fill="auto"/>
            <w:noWrap/>
            <w:vAlign w:val="bottom"/>
            <w:hideMark/>
          </w:tcPr>
          <w:p w14:paraId="575A9375"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103</w:t>
            </w:r>
          </w:p>
        </w:tc>
        <w:tc>
          <w:tcPr>
            <w:tcW w:w="851" w:type="dxa"/>
            <w:tcBorders>
              <w:top w:val="nil"/>
              <w:left w:val="nil"/>
              <w:right w:val="nil"/>
            </w:tcBorders>
            <w:shd w:val="clear" w:color="auto" w:fill="auto"/>
            <w:noWrap/>
            <w:vAlign w:val="bottom"/>
            <w:hideMark/>
          </w:tcPr>
          <w:p w14:paraId="48D7DC3A"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2016</w:t>
            </w:r>
          </w:p>
        </w:tc>
        <w:tc>
          <w:tcPr>
            <w:tcW w:w="4182" w:type="dxa"/>
            <w:tcBorders>
              <w:top w:val="nil"/>
              <w:left w:val="nil"/>
              <w:right w:val="nil"/>
            </w:tcBorders>
            <w:vAlign w:val="bottom"/>
          </w:tcPr>
          <w:p w14:paraId="1C28660E" w14:textId="77777777" w:rsidR="00D73276" w:rsidRPr="00B7362B" w:rsidRDefault="00D73276" w:rsidP="000E367B">
            <w:pPr>
              <w:spacing w:after="0" w:line="240" w:lineRule="auto"/>
              <w:contextualSpacing/>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fldChar w:fldCharType="begin" w:fldLock="1"/>
            </w:r>
            <w:r w:rsidRPr="00B7362B">
              <w:rPr>
                <w:rFonts w:ascii="Calibri" w:eastAsia="Times New Roman" w:hAnsi="Calibri" w:cs="Times New Roman"/>
                <w:color w:val="000000"/>
                <w:sz w:val="20"/>
                <w:szCs w:val="20"/>
                <w:lang w:eastAsia="en-ZA"/>
              </w:rPr>
              <w:instrText>ADDIN CSL_CITATION { "citationItems" : [ { "id" : "ITEM-1", "itemData" : { "author" : [ { "dropping-particle" : "", "family" : "McNutt", "given" : "John Weldon", "non-dropping-particle" : "", "parse-names" : false, "suffix" : "" }, { "dropping-particle" : "", "family" : "Bradley", "given" : "James", "non-dropping-particle" : "", "parse-names" : false, "suffix" : "" } ], "id" : "ITEM-1", "issue" : "August", "issued" : { "date-parts" : [ [ "2016" ] ] }, "number-of-pages" : "1-13", "publisher-place" : "Maun", "title" : "Report on vulture poisoning as a result of the poisoning of two cattle carcasses near to the southern buffalo fence to the east of Boro village \u2013 August 2016", "type" : "report" }, "uris" : [ "http://www.mendeley.com/documents/?uuid=72d799d0-d0c0-4809-9a26-9680c818addc" ] } ], "mendeley" : { "formattedCitation" : "(McNutt and Bradley 2016)", "manualFormatting" : "McNutt &amp; Bradley 2016", "plainTextFormattedCitation" : "(McNutt and Bradley 2016)", "previouslyFormattedCitation" : "(McNutt and Bradley 2016)" }, "properties" : {  }, "schema" : "https://github.com/citation-style-language/schema/raw/master/csl-citation.json" }</w:instrText>
            </w:r>
            <w:r w:rsidRPr="00B7362B">
              <w:rPr>
                <w:rFonts w:ascii="Calibri" w:eastAsia="Times New Roman" w:hAnsi="Calibri" w:cs="Times New Roman"/>
                <w:color w:val="000000"/>
                <w:sz w:val="20"/>
                <w:szCs w:val="20"/>
                <w:lang w:eastAsia="en-ZA"/>
              </w:rPr>
              <w:fldChar w:fldCharType="separate"/>
            </w:r>
            <w:r w:rsidRPr="00B7362B">
              <w:rPr>
                <w:rFonts w:ascii="Calibri" w:eastAsia="Times New Roman" w:hAnsi="Calibri" w:cs="Times New Roman"/>
                <w:noProof/>
                <w:color w:val="000000"/>
                <w:sz w:val="20"/>
                <w:szCs w:val="20"/>
                <w:lang w:eastAsia="en-ZA"/>
              </w:rPr>
              <w:t>McNutt &amp; Bradley 2016</w:t>
            </w:r>
            <w:r w:rsidRPr="00B7362B">
              <w:rPr>
                <w:rFonts w:ascii="Calibri" w:eastAsia="Times New Roman" w:hAnsi="Calibri" w:cs="Times New Roman"/>
                <w:color w:val="000000"/>
                <w:sz w:val="20"/>
                <w:szCs w:val="20"/>
                <w:lang w:eastAsia="en-ZA"/>
              </w:rPr>
              <w:fldChar w:fldCharType="end"/>
            </w:r>
          </w:p>
        </w:tc>
      </w:tr>
      <w:tr w:rsidR="00D73276" w:rsidRPr="00F02B4C" w14:paraId="72ACD9D1" w14:textId="77777777" w:rsidTr="000E367B">
        <w:trPr>
          <w:trHeight w:hRule="exact" w:val="227"/>
        </w:trPr>
        <w:tc>
          <w:tcPr>
            <w:tcW w:w="1276" w:type="dxa"/>
            <w:tcBorders>
              <w:top w:val="nil"/>
              <w:left w:val="nil"/>
              <w:bottom w:val="single" w:sz="4" w:space="0" w:color="auto"/>
              <w:right w:val="nil"/>
            </w:tcBorders>
            <w:shd w:val="clear" w:color="auto" w:fill="auto"/>
            <w:noWrap/>
            <w:vAlign w:val="bottom"/>
            <w:hideMark/>
          </w:tcPr>
          <w:p w14:paraId="2A57DD6B"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-18.228</w:t>
            </w:r>
          </w:p>
        </w:tc>
        <w:tc>
          <w:tcPr>
            <w:tcW w:w="1346" w:type="dxa"/>
            <w:tcBorders>
              <w:top w:val="nil"/>
              <w:left w:val="nil"/>
              <w:bottom w:val="single" w:sz="4" w:space="0" w:color="auto"/>
              <w:right w:val="nil"/>
            </w:tcBorders>
            <w:shd w:val="clear" w:color="auto" w:fill="auto"/>
            <w:noWrap/>
            <w:vAlign w:val="bottom"/>
            <w:hideMark/>
          </w:tcPr>
          <w:p w14:paraId="07D61888"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hAnsi="Calibri"/>
                <w:color w:val="000000"/>
                <w:sz w:val="20"/>
                <w:szCs w:val="20"/>
              </w:rPr>
              <w:t>21.644</w:t>
            </w:r>
          </w:p>
        </w:tc>
        <w:tc>
          <w:tcPr>
            <w:tcW w:w="992" w:type="dxa"/>
            <w:tcBorders>
              <w:top w:val="nil"/>
              <w:left w:val="nil"/>
              <w:bottom w:val="single" w:sz="4" w:space="0" w:color="auto"/>
              <w:right w:val="nil"/>
            </w:tcBorders>
            <w:shd w:val="clear" w:color="auto" w:fill="auto"/>
            <w:noWrap/>
            <w:vAlign w:val="bottom"/>
            <w:hideMark/>
          </w:tcPr>
          <w:p w14:paraId="3B77D7E6"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2</w:t>
            </w:r>
          </w:p>
        </w:tc>
        <w:tc>
          <w:tcPr>
            <w:tcW w:w="851" w:type="dxa"/>
            <w:tcBorders>
              <w:top w:val="nil"/>
              <w:left w:val="nil"/>
              <w:bottom w:val="single" w:sz="4" w:space="0" w:color="auto"/>
              <w:right w:val="nil"/>
            </w:tcBorders>
            <w:shd w:val="clear" w:color="auto" w:fill="auto"/>
            <w:noWrap/>
            <w:vAlign w:val="bottom"/>
            <w:hideMark/>
          </w:tcPr>
          <w:p w14:paraId="7FA258C2" w14:textId="77777777" w:rsidR="00D73276" w:rsidRPr="00B7362B" w:rsidRDefault="00D73276" w:rsidP="000E367B">
            <w:pPr>
              <w:spacing w:after="0" w:line="240" w:lineRule="auto"/>
              <w:contextualSpacing/>
              <w:jc w:val="right"/>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t>2017</w:t>
            </w:r>
          </w:p>
        </w:tc>
        <w:tc>
          <w:tcPr>
            <w:tcW w:w="4182" w:type="dxa"/>
            <w:tcBorders>
              <w:top w:val="nil"/>
              <w:left w:val="nil"/>
              <w:bottom w:val="single" w:sz="4" w:space="0" w:color="auto"/>
              <w:right w:val="nil"/>
            </w:tcBorders>
            <w:vAlign w:val="bottom"/>
          </w:tcPr>
          <w:p w14:paraId="12341240" w14:textId="77777777" w:rsidR="00D73276" w:rsidRPr="00B7362B" w:rsidRDefault="00D73276" w:rsidP="000E367B">
            <w:pPr>
              <w:spacing w:after="0" w:line="240" w:lineRule="auto"/>
              <w:contextualSpacing/>
              <w:rPr>
                <w:rFonts w:ascii="Calibri" w:eastAsia="Times New Roman" w:hAnsi="Calibri" w:cs="Times New Roman"/>
                <w:color w:val="000000"/>
                <w:sz w:val="20"/>
                <w:szCs w:val="20"/>
                <w:lang w:eastAsia="en-ZA"/>
              </w:rPr>
            </w:pPr>
            <w:r w:rsidRPr="00B7362B">
              <w:rPr>
                <w:rFonts w:ascii="Calibri" w:eastAsia="Times New Roman" w:hAnsi="Calibri" w:cs="Times New Roman"/>
                <w:color w:val="000000"/>
                <w:sz w:val="20"/>
                <w:szCs w:val="20"/>
                <w:lang w:eastAsia="en-ZA"/>
              </w:rPr>
              <w:fldChar w:fldCharType="begin" w:fldLock="1"/>
            </w:r>
            <w:r w:rsidRPr="00B7362B">
              <w:rPr>
                <w:rFonts w:ascii="Calibri" w:eastAsia="Times New Roman" w:hAnsi="Calibri" w:cs="Times New Roman"/>
                <w:color w:val="000000"/>
                <w:sz w:val="20"/>
                <w:szCs w:val="20"/>
                <w:lang w:eastAsia="en-ZA"/>
              </w:rPr>
              <w:instrText>ADDIN CSL_CITATION { "citationItems" : [ { "id" : "ITEM-1", "itemData" : { "URL" : "http://www.africanwildlifepoisoning.org", "accessed" : { "date-parts" : [ [ "2018", "1", "23" ] ] }, "author" : [ { "dropping-particle" : "", "family" : "Endangered Wildlife Trust", "given" : "", "non-dropping-particle" : "", "parse-names" : false, "suffix" : "" } ], "id" : "ITEM-1", "issued" : { "date-parts" : [ [ "2017" ] ] }, "title" : "African Wildlife Poison Database", "type" : "webpage" }, "uris" : [ "http://www.mendeley.com/documents/?uuid=91a7a789-bcb0-4cb7-b347-eee39d8e88b1" ] } ], "mendeley" : { "formattedCitation" : "(Endangered Wildlife Trust 2017)", "manualFormatting" : "Endangered Wildlife Trust 2017", "plainTextFormattedCitation" : "(Endangered Wildlife Trust 2017)", "previouslyFormattedCitation" : "(Endangered Wildlife Trust 2017)" }, "properties" : {  }, "schema" : "https://github.com/citation-style-language/schema/raw/master/csl-citation.json" }</w:instrText>
            </w:r>
            <w:r w:rsidRPr="00B7362B">
              <w:rPr>
                <w:rFonts w:ascii="Calibri" w:eastAsia="Times New Roman" w:hAnsi="Calibri" w:cs="Times New Roman"/>
                <w:color w:val="000000"/>
                <w:sz w:val="20"/>
                <w:szCs w:val="20"/>
                <w:lang w:eastAsia="en-ZA"/>
              </w:rPr>
              <w:fldChar w:fldCharType="separate"/>
            </w:r>
            <w:r w:rsidRPr="00B7362B">
              <w:rPr>
                <w:rFonts w:ascii="Calibri" w:eastAsia="Times New Roman" w:hAnsi="Calibri" w:cs="Times New Roman"/>
                <w:noProof/>
                <w:color w:val="000000"/>
                <w:sz w:val="20"/>
                <w:szCs w:val="20"/>
                <w:lang w:eastAsia="en-ZA"/>
              </w:rPr>
              <w:t>Endangered Wildlife Trust 2017</w:t>
            </w:r>
            <w:r w:rsidRPr="00B7362B">
              <w:rPr>
                <w:rFonts w:ascii="Calibri" w:eastAsia="Times New Roman" w:hAnsi="Calibri" w:cs="Times New Roman"/>
                <w:color w:val="000000"/>
                <w:sz w:val="20"/>
                <w:szCs w:val="20"/>
                <w:lang w:eastAsia="en-ZA"/>
              </w:rPr>
              <w:fldChar w:fldCharType="end"/>
            </w:r>
          </w:p>
        </w:tc>
      </w:tr>
    </w:tbl>
    <w:p w14:paraId="6C2D2C72" w14:textId="5DB2A620" w:rsidR="00D73276" w:rsidRDefault="00D73276" w:rsidP="00D73276">
      <w:pPr>
        <w:spacing w:after="0"/>
        <w:jc w:val="both"/>
        <w:rPr>
          <w:noProof/>
          <w:sz w:val="18"/>
          <w:lang w:eastAsia="en-ZA"/>
        </w:rPr>
      </w:pPr>
      <w:r w:rsidRPr="005E4AC4">
        <w:rPr>
          <w:noProof/>
          <w:sz w:val="18"/>
          <w:vertAlign w:val="superscript"/>
          <w:lang w:eastAsia="en-ZA"/>
        </w:rPr>
        <w:t>1</w:t>
      </w:r>
      <w:r w:rsidRPr="005E4AC4">
        <w:rPr>
          <w:noProof/>
          <w:sz w:val="18"/>
          <w:lang w:eastAsia="en-ZA"/>
        </w:rPr>
        <w:t>Department of Wildlife and National Parks (Botswana)</w:t>
      </w:r>
      <w:r w:rsidR="00616847">
        <w:rPr>
          <w:noProof/>
          <w:sz w:val="18"/>
          <w:lang w:eastAsia="en-ZA"/>
        </w:rPr>
        <w:t>, unpublished.</w:t>
      </w:r>
    </w:p>
    <w:p w14:paraId="1C0F05A1" w14:textId="77777777" w:rsidR="009B658F" w:rsidRDefault="009B658F" w:rsidP="00D73276">
      <w:pPr>
        <w:spacing w:after="0"/>
        <w:jc w:val="both"/>
        <w:rPr>
          <w:noProof/>
          <w:sz w:val="20"/>
          <w:lang w:eastAsia="en-ZA"/>
        </w:rPr>
      </w:pPr>
    </w:p>
    <w:p w14:paraId="2FFA8D82" w14:textId="77777777" w:rsidR="002B7CFE" w:rsidRDefault="002B7CFE">
      <w:pPr>
        <w:rPr>
          <w:noProof/>
          <w:sz w:val="20"/>
          <w:lang w:eastAsia="en-ZA"/>
        </w:rPr>
      </w:pPr>
      <w:r>
        <w:rPr>
          <w:noProof/>
          <w:sz w:val="20"/>
          <w:lang w:eastAsia="en-ZA"/>
        </w:rPr>
        <w:br w:type="page"/>
      </w:r>
    </w:p>
    <w:p w14:paraId="796FEF16" w14:textId="200817D2" w:rsidR="002B7CFE" w:rsidRDefault="002B7CFE" w:rsidP="002B7CFE">
      <w:pPr>
        <w:jc w:val="both"/>
        <w:rPr>
          <w:noProof/>
          <w:sz w:val="20"/>
          <w:lang w:eastAsia="en-ZA"/>
        </w:rPr>
      </w:pPr>
      <w:r w:rsidRPr="007D42D0">
        <w:rPr>
          <w:noProof/>
          <w:sz w:val="20"/>
          <w:lang w:eastAsia="en-ZA"/>
        </w:rPr>
        <w:lastRenderedPageBreak/>
        <w:t xml:space="preserve">Table </w:t>
      </w:r>
      <w:r>
        <w:rPr>
          <w:noProof/>
          <w:sz w:val="20"/>
          <w:lang w:eastAsia="en-ZA"/>
        </w:rPr>
        <w:t>S</w:t>
      </w:r>
      <w:r w:rsidR="00560DEB">
        <w:rPr>
          <w:noProof/>
          <w:sz w:val="20"/>
          <w:lang w:eastAsia="en-ZA"/>
        </w:rPr>
        <w:t>2</w:t>
      </w:r>
      <w:r w:rsidRPr="007D42D0">
        <w:rPr>
          <w:noProof/>
          <w:sz w:val="20"/>
          <w:lang w:eastAsia="en-ZA"/>
        </w:rPr>
        <w:t>. Number of active White-backed Vulture nests across survey years in north</w:t>
      </w:r>
      <w:r>
        <w:rPr>
          <w:noProof/>
          <w:sz w:val="20"/>
          <w:lang w:eastAsia="en-ZA"/>
        </w:rPr>
        <w:t>-cent</w:t>
      </w:r>
      <w:r w:rsidRPr="007D42D0">
        <w:rPr>
          <w:noProof/>
          <w:sz w:val="20"/>
          <w:lang w:eastAsia="en-ZA"/>
        </w:rPr>
        <w:t>r</w:t>
      </w:r>
      <w:r>
        <w:rPr>
          <w:noProof/>
          <w:sz w:val="20"/>
          <w:lang w:eastAsia="en-ZA"/>
        </w:rPr>
        <w:t>al</w:t>
      </w:r>
      <w:r w:rsidRPr="007D42D0">
        <w:rPr>
          <w:noProof/>
          <w:sz w:val="20"/>
          <w:lang w:eastAsia="en-ZA"/>
        </w:rPr>
        <w:t xml:space="preserve"> Botswana. (LNY = Linyanti) (KHW = Khwai). In LNY, corresponding nesting in 2017 were a third of what they had been in 2007, and they had a slightly less rate of decline for Khwai. All comparisons were done over the same area. Values quoted here include nests that could not be relocated during later surveys, hence the difference from values used for breeding success.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963"/>
        <w:gridCol w:w="729"/>
        <w:gridCol w:w="960"/>
        <w:gridCol w:w="960"/>
        <w:gridCol w:w="567"/>
        <w:gridCol w:w="796"/>
        <w:gridCol w:w="738"/>
        <w:gridCol w:w="693"/>
        <w:gridCol w:w="964"/>
        <w:gridCol w:w="686"/>
      </w:tblGrid>
      <w:tr w:rsidR="002B7CFE" w:rsidRPr="00E6557E" w14:paraId="324883B4" w14:textId="77777777" w:rsidTr="00254D56">
        <w:tc>
          <w:tcPr>
            <w:tcW w:w="537" w:type="pct"/>
            <w:vMerge w:val="restart"/>
            <w:tcBorders>
              <w:top w:val="single" w:sz="4" w:space="0" w:color="auto"/>
            </w:tcBorders>
            <w:shd w:val="clear" w:color="auto" w:fill="auto"/>
            <w:vAlign w:val="center"/>
          </w:tcPr>
          <w:p w14:paraId="56342556" w14:textId="77777777" w:rsidR="002B7CFE" w:rsidRPr="00E6557E" w:rsidRDefault="002B7CFE" w:rsidP="00254D56">
            <w:r w:rsidRPr="00E6557E">
              <w:t>site</w:t>
            </w:r>
          </w:p>
        </w:tc>
        <w:tc>
          <w:tcPr>
            <w:tcW w:w="937" w:type="pct"/>
            <w:gridSpan w:val="2"/>
            <w:tcBorders>
              <w:top w:val="single" w:sz="4" w:space="0" w:color="auto"/>
            </w:tcBorders>
            <w:shd w:val="clear" w:color="auto" w:fill="auto"/>
          </w:tcPr>
          <w:p w14:paraId="2989484F" w14:textId="77777777" w:rsidR="002B7CFE" w:rsidRPr="00E6557E" w:rsidRDefault="002B7CFE" w:rsidP="00254D56">
            <w:pPr>
              <w:jc w:val="center"/>
              <w:rPr>
                <w:b/>
              </w:rPr>
            </w:pPr>
            <w:r w:rsidRPr="00E6557E">
              <w:rPr>
                <w:b/>
              </w:rPr>
              <w:t xml:space="preserve"> 2006</w:t>
            </w:r>
            <w:r w:rsidRPr="00E6557E">
              <w:t>*</w:t>
            </w:r>
          </w:p>
        </w:tc>
        <w:tc>
          <w:tcPr>
            <w:tcW w:w="1378" w:type="pct"/>
            <w:gridSpan w:val="3"/>
            <w:tcBorders>
              <w:top w:val="single" w:sz="4" w:space="0" w:color="auto"/>
            </w:tcBorders>
            <w:shd w:val="clear" w:color="auto" w:fill="auto"/>
          </w:tcPr>
          <w:p w14:paraId="12A7C00A" w14:textId="77777777" w:rsidR="002B7CFE" w:rsidRPr="00E6557E" w:rsidRDefault="002B7CFE" w:rsidP="00254D56">
            <w:pPr>
              <w:jc w:val="center"/>
              <w:rPr>
                <w:b/>
              </w:rPr>
            </w:pPr>
            <w:r w:rsidRPr="00E6557E">
              <w:rPr>
                <w:b/>
              </w:rPr>
              <w:t>2007</w:t>
            </w:r>
          </w:p>
        </w:tc>
        <w:tc>
          <w:tcPr>
            <w:tcW w:w="441" w:type="pct"/>
            <w:tcBorders>
              <w:top w:val="single" w:sz="4" w:space="0" w:color="auto"/>
            </w:tcBorders>
            <w:shd w:val="clear" w:color="auto" w:fill="auto"/>
          </w:tcPr>
          <w:p w14:paraId="487F0218" w14:textId="77777777" w:rsidR="002B7CFE" w:rsidRPr="00E6557E" w:rsidRDefault="002B7CFE" w:rsidP="00254D56">
            <w:pPr>
              <w:jc w:val="center"/>
              <w:rPr>
                <w:b/>
              </w:rPr>
            </w:pPr>
            <w:r w:rsidRPr="00E6557E">
              <w:rPr>
                <w:b/>
              </w:rPr>
              <w:t>2008</w:t>
            </w:r>
          </w:p>
        </w:tc>
        <w:tc>
          <w:tcPr>
            <w:tcW w:w="409" w:type="pct"/>
            <w:tcBorders>
              <w:top w:val="single" w:sz="4" w:space="0" w:color="auto"/>
            </w:tcBorders>
            <w:shd w:val="clear" w:color="auto" w:fill="auto"/>
          </w:tcPr>
          <w:p w14:paraId="4B8030FA" w14:textId="77777777" w:rsidR="002B7CFE" w:rsidRPr="00E6557E" w:rsidRDefault="002B7CFE" w:rsidP="00254D56">
            <w:pPr>
              <w:jc w:val="center"/>
              <w:rPr>
                <w:b/>
              </w:rPr>
            </w:pPr>
            <w:r w:rsidRPr="00E6557E">
              <w:rPr>
                <w:b/>
              </w:rPr>
              <w:t>2016</w:t>
            </w:r>
          </w:p>
        </w:tc>
        <w:tc>
          <w:tcPr>
            <w:tcW w:w="1299" w:type="pct"/>
            <w:gridSpan w:val="3"/>
            <w:tcBorders>
              <w:top w:val="single" w:sz="4" w:space="0" w:color="auto"/>
              <w:bottom w:val="single" w:sz="4" w:space="0" w:color="auto"/>
            </w:tcBorders>
            <w:shd w:val="clear" w:color="auto" w:fill="auto"/>
          </w:tcPr>
          <w:p w14:paraId="0FE3D3FE" w14:textId="77777777" w:rsidR="002B7CFE" w:rsidRPr="00E6557E" w:rsidRDefault="002B7CFE" w:rsidP="00254D56">
            <w:pPr>
              <w:jc w:val="center"/>
              <w:rPr>
                <w:b/>
              </w:rPr>
            </w:pPr>
            <w:r w:rsidRPr="00E6557E">
              <w:rPr>
                <w:b/>
              </w:rPr>
              <w:t>2017</w:t>
            </w:r>
          </w:p>
        </w:tc>
      </w:tr>
      <w:tr w:rsidR="002B7CFE" w:rsidRPr="00E6557E" w14:paraId="544D8C39" w14:textId="77777777" w:rsidTr="00254D56">
        <w:tc>
          <w:tcPr>
            <w:tcW w:w="537" w:type="pct"/>
            <w:vMerge/>
            <w:tcBorders>
              <w:bottom w:val="single" w:sz="4" w:space="0" w:color="auto"/>
            </w:tcBorders>
            <w:shd w:val="clear" w:color="auto" w:fill="auto"/>
          </w:tcPr>
          <w:p w14:paraId="22F14E5C" w14:textId="77777777" w:rsidR="002B7CFE" w:rsidRPr="00E6557E" w:rsidRDefault="002B7CFE" w:rsidP="00254D56"/>
        </w:tc>
        <w:tc>
          <w:tcPr>
            <w:tcW w:w="533" w:type="pct"/>
            <w:tcBorders>
              <w:bottom w:val="single" w:sz="4" w:space="0" w:color="auto"/>
            </w:tcBorders>
            <w:shd w:val="clear" w:color="auto" w:fill="auto"/>
          </w:tcPr>
          <w:p w14:paraId="1E57DB38" w14:textId="77777777" w:rsidR="002B7CFE" w:rsidRPr="00E6557E" w:rsidRDefault="002B7CFE" w:rsidP="00254D56">
            <w:pPr>
              <w:jc w:val="center"/>
            </w:pPr>
            <w:r w:rsidRPr="00E6557E">
              <w:t>mid</w:t>
            </w:r>
          </w:p>
        </w:tc>
        <w:tc>
          <w:tcPr>
            <w:tcW w:w="404" w:type="pct"/>
            <w:tcBorders>
              <w:bottom w:val="single" w:sz="4" w:space="0" w:color="auto"/>
            </w:tcBorders>
            <w:shd w:val="clear" w:color="auto" w:fill="auto"/>
          </w:tcPr>
          <w:p w14:paraId="2B81A4DF" w14:textId="77777777" w:rsidR="002B7CFE" w:rsidRPr="00E6557E" w:rsidRDefault="002B7CFE" w:rsidP="00254D56">
            <w:pPr>
              <w:jc w:val="center"/>
            </w:pPr>
            <w:r w:rsidRPr="00E6557E">
              <w:t>late</w:t>
            </w:r>
          </w:p>
        </w:tc>
        <w:tc>
          <w:tcPr>
            <w:tcW w:w="532" w:type="pct"/>
            <w:tcBorders>
              <w:top w:val="single" w:sz="4" w:space="0" w:color="auto"/>
              <w:bottom w:val="single" w:sz="4" w:space="0" w:color="auto"/>
            </w:tcBorders>
            <w:shd w:val="clear" w:color="auto" w:fill="auto"/>
          </w:tcPr>
          <w:p w14:paraId="279EDB53" w14:textId="77777777" w:rsidR="002B7CFE" w:rsidRPr="00E6557E" w:rsidRDefault="002B7CFE" w:rsidP="00254D56">
            <w:pPr>
              <w:jc w:val="center"/>
            </w:pPr>
            <w:r w:rsidRPr="00E6557E">
              <w:t>early</w:t>
            </w:r>
          </w:p>
        </w:tc>
        <w:tc>
          <w:tcPr>
            <w:tcW w:w="532" w:type="pct"/>
            <w:tcBorders>
              <w:top w:val="single" w:sz="4" w:space="0" w:color="auto"/>
              <w:bottom w:val="single" w:sz="4" w:space="0" w:color="auto"/>
            </w:tcBorders>
            <w:shd w:val="clear" w:color="auto" w:fill="auto"/>
          </w:tcPr>
          <w:p w14:paraId="1450D09A" w14:textId="77777777" w:rsidR="002B7CFE" w:rsidRPr="00E6557E" w:rsidRDefault="002B7CFE" w:rsidP="00254D56">
            <w:pPr>
              <w:jc w:val="center"/>
            </w:pPr>
            <w:r w:rsidRPr="00E6557E">
              <w:t>mid</w:t>
            </w:r>
          </w:p>
        </w:tc>
        <w:tc>
          <w:tcPr>
            <w:tcW w:w="314" w:type="pct"/>
            <w:tcBorders>
              <w:top w:val="single" w:sz="4" w:space="0" w:color="auto"/>
              <w:bottom w:val="single" w:sz="4" w:space="0" w:color="auto"/>
            </w:tcBorders>
            <w:shd w:val="clear" w:color="auto" w:fill="auto"/>
          </w:tcPr>
          <w:p w14:paraId="7B5F686D" w14:textId="77777777" w:rsidR="002B7CFE" w:rsidRPr="00E6557E" w:rsidRDefault="002B7CFE" w:rsidP="00254D56">
            <w:pPr>
              <w:jc w:val="center"/>
            </w:pPr>
            <w:r w:rsidRPr="00E6557E">
              <w:t>late</w:t>
            </w:r>
          </w:p>
        </w:tc>
        <w:tc>
          <w:tcPr>
            <w:tcW w:w="441" w:type="pct"/>
            <w:tcBorders>
              <w:bottom w:val="single" w:sz="4" w:space="0" w:color="auto"/>
            </w:tcBorders>
            <w:shd w:val="clear" w:color="auto" w:fill="auto"/>
          </w:tcPr>
          <w:p w14:paraId="16361E8D" w14:textId="77777777" w:rsidR="002B7CFE" w:rsidRPr="00E6557E" w:rsidRDefault="002B7CFE" w:rsidP="00254D56">
            <w:pPr>
              <w:jc w:val="center"/>
            </w:pPr>
            <w:r w:rsidRPr="00E6557E">
              <w:t>early</w:t>
            </w:r>
          </w:p>
        </w:tc>
        <w:tc>
          <w:tcPr>
            <w:tcW w:w="409" w:type="pct"/>
            <w:tcBorders>
              <w:bottom w:val="single" w:sz="4" w:space="0" w:color="auto"/>
            </w:tcBorders>
            <w:shd w:val="clear" w:color="auto" w:fill="auto"/>
          </w:tcPr>
          <w:p w14:paraId="353ED1ED" w14:textId="77777777" w:rsidR="002B7CFE" w:rsidRPr="00E6557E" w:rsidRDefault="002B7CFE" w:rsidP="00254D56">
            <w:pPr>
              <w:jc w:val="center"/>
            </w:pPr>
            <w:r w:rsidRPr="00E6557E">
              <w:t>late</w:t>
            </w:r>
          </w:p>
        </w:tc>
        <w:tc>
          <w:tcPr>
            <w:tcW w:w="384" w:type="pct"/>
            <w:tcBorders>
              <w:top w:val="single" w:sz="4" w:space="0" w:color="auto"/>
              <w:bottom w:val="single" w:sz="4" w:space="0" w:color="auto"/>
            </w:tcBorders>
            <w:shd w:val="clear" w:color="auto" w:fill="auto"/>
          </w:tcPr>
          <w:p w14:paraId="46084E9C" w14:textId="77777777" w:rsidR="002B7CFE" w:rsidRPr="00E6557E" w:rsidRDefault="002B7CFE" w:rsidP="00254D56">
            <w:pPr>
              <w:jc w:val="center"/>
            </w:pPr>
            <w:r w:rsidRPr="00E6557E">
              <w:t>early</w:t>
            </w:r>
          </w:p>
        </w:tc>
        <w:tc>
          <w:tcPr>
            <w:tcW w:w="534" w:type="pct"/>
            <w:tcBorders>
              <w:top w:val="single" w:sz="4" w:space="0" w:color="auto"/>
              <w:bottom w:val="single" w:sz="4" w:space="0" w:color="auto"/>
            </w:tcBorders>
            <w:shd w:val="clear" w:color="auto" w:fill="auto"/>
          </w:tcPr>
          <w:p w14:paraId="47BC8486" w14:textId="77777777" w:rsidR="002B7CFE" w:rsidRPr="00E6557E" w:rsidRDefault="002B7CFE" w:rsidP="00254D56">
            <w:pPr>
              <w:jc w:val="center"/>
            </w:pPr>
            <w:r w:rsidRPr="00E6557E">
              <w:t>mid</w:t>
            </w:r>
          </w:p>
        </w:tc>
        <w:tc>
          <w:tcPr>
            <w:tcW w:w="381" w:type="pct"/>
            <w:tcBorders>
              <w:top w:val="single" w:sz="4" w:space="0" w:color="auto"/>
              <w:bottom w:val="single" w:sz="4" w:space="0" w:color="auto"/>
            </w:tcBorders>
            <w:shd w:val="clear" w:color="auto" w:fill="auto"/>
          </w:tcPr>
          <w:p w14:paraId="2634D7F5" w14:textId="77777777" w:rsidR="002B7CFE" w:rsidRPr="00E6557E" w:rsidRDefault="002B7CFE" w:rsidP="00254D56">
            <w:pPr>
              <w:jc w:val="center"/>
            </w:pPr>
            <w:r w:rsidRPr="00E6557E">
              <w:t>late</w:t>
            </w:r>
          </w:p>
        </w:tc>
      </w:tr>
      <w:tr w:rsidR="002B7CFE" w:rsidRPr="00E6557E" w14:paraId="0D13B3C3" w14:textId="77777777" w:rsidTr="00254D56">
        <w:trPr>
          <w:trHeight w:val="70"/>
        </w:trPr>
        <w:tc>
          <w:tcPr>
            <w:tcW w:w="537" w:type="pct"/>
            <w:tcBorders>
              <w:top w:val="single" w:sz="4" w:space="0" w:color="auto"/>
            </w:tcBorders>
            <w:shd w:val="clear" w:color="auto" w:fill="auto"/>
          </w:tcPr>
          <w:p w14:paraId="3E0945B7" w14:textId="77777777" w:rsidR="002B7CFE" w:rsidRPr="00E6557E" w:rsidRDefault="002B7CFE" w:rsidP="00254D56">
            <w:pPr>
              <w:rPr>
                <w:i/>
              </w:rPr>
            </w:pPr>
            <w:r w:rsidRPr="00E6557E">
              <w:rPr>
                <w:i/>
              </w:rPr>
              <w:t>LNY</w:t>
            </w:r>
          </w:p>
        </w:tc>
        <w:tc>
          <w:tcPr>
            <w:tcW w:w="533" w:type="pct"/>
            <w:tcBorders>
              <w:top w:val="single" w:sz="4" w:space="0" w:color="auto"/>
            </w:tcBorders>
            <w:shd w:val="clear" w:color="auto" w:fill="auto"/>
          </w:tcPr>
          <w:p w14:paraId="04C4639D" w14:textId="77777777" w:rsidR="002B7CFE" w:rsidRPr="00E6557E" w:rsidRDefault="002B7CFE" w:rsidP="00254D56">
            <w:pPr>
              <w:jc w:val="center"/>
              <w:rPr>
                <w:rFonts w:ascii="Segoe UI Symbol" w:hAnsi="Segoe UI Symbol" w:cs="Segoe UI Symbol"/>
                <w:sz w:val="20"/>
                <w:szCs w:val="20"/>
              </w:rPr>
            </w:pPr>
            <w:r w:rsidRPr="00E6557E">
              <w:rPr>
                <w:rFonts w:ascii="Segoe UI Symbol" w:hAnsi="Segoe UI Symbol" w:cs="Segoe UI Symbol"/>
                <w:sz w:val="20"/>
                <w:szCs w:val="20"/>
              </w:rPr>
              <w:t>30</w:t>
            </w:r>
          </w:p>
        </w:tc>
        <w:tc>
          <w:tcPr>
            <w:tcW w:w="404" w:type="pct"/>
            <w:tcBorders>
              <w:top w:val="single" w:sz="4" w:space="0" w:color="auto"/>
            </w:tcBorders>
            <w:shd w:val="clear" w:color="auto" w:fill="auto"/>
          </w:tcPr>
          <w:p w14:paraId="7D2E2140" w14:textId="77777777" w:rsidR="002B7CFE" w:rsidRPr="00E6557E" w:rsidRDefault="002B7CFE" w:rsidP="00254D56">
            <w:pPr>
              <w:jc w:val="center"/>
              <w:rPr>
                <w:rFonts w:ascii="Segoe UI Symbol" w:hAnsi="Segoe UI Symbol" w:cs="Segoe UI Symbol"/>
                <w:sz w:val="20"/>
                <w:szCs w:val="20"/>
              </w:rPr>
            </w:pPr>
            <w:r w:rsidRPr="00E6557E">
              <w:rPr>
                <w:rFonts w:ascii="Segoe UI Symbol" w:hAnsi="Segoe UI Symbol" w:cs="Segoe UI Symbol"/>
                <w:sz w:val="20"/>
                <w:szCs w:val="20"/>
              </w:rPr>
              <w:t>27</w:t>
            </w:r>
          </w:p>
        </w:tc>
        <w:tc>
          <w:tcPr>
            <w:tcW w:w="532" w:type="pct"/>
            <w:tcBorders>
              <w:top w:val="single" w:sz="4" w:space="0" w:color="auto"/>
            </w:tcBorders>
            <w:shd w:val="clear" w:color="auto" w:fill="auto"/>
          </w:tcPr>
          <w:p w14:paraId="6DBE7C53" w14:textId="77777777" w:rsidR="002B7CFE" w:rsidRPr="00E6557E" w:rsidRDefault="002B7CFE" w:rsidP="00254D56">
            <w:pPr>
              <w:jc w:val="center"/>
              <w:rPr>
                <w:sz w:val="20"/>
                <w:szCs w:val="20"/>
              </w:rPr>
            </w:pPr>
            <w:r w:rsidRPr="00E6557E">
              <w:rPr>
                <w:sz w:val="20"/>
                <w:szCs w:val="20"/>
              </w:rPr>
              <w:t>60</w:t>
            </w:r>
          </w:p>
        </w:tc>
        <w:tc>
          <w:tcPr>
            <w:tcW w:w="532" w:type="pct"/>
            <w:tcBorders>
              <w:top w:val="single" w:sz="4" w:space="0" w:color="auto"/>
            </w:tcBorders>
            <w:shd w:val="clear" w:color="auto" w:fill="auto"/>
          </w:tcPr>
          <w:p w14:paraId="3FB46188" w14:textId="77777777" w:rsidR="002B7CFE" w:rsidRPr="00E6557E" w:rsidRDefault="002B7CFE" w:rsidP="00254D56">
            <w:pPr>
              <w:jc w:val="center"/>
              <w:rPr>
                <w:sz w:val="20"/>
                <w:szCs w:val="20"/>
              </w:rPr>
            </w:pPr>
          </w:p>
        </w:tc>
        <w:tc>
          <w:tcPr>
            <w:tcW w:w="314" w:type="pct"/>
            <w:tcBorders>
              <w:top w:val="single" w:sz="4" w:space="0" w:color="auto"/>
            </w:tcBorders>
            <w:shd w:val="clear" w:color="auto" w:fill="auto"/>
          </w:tcPr>
          <w:p w14:paraId="060E6F1C" w14:textId="77777777" w:rsidR="002B7CFE" w:rsidRPr="00E6557E" w:rsidRDefault="002B7CFE" w:rsidP="00254D56">
            <w:pPr>
              <w:jc w:val="center"/>
              <w:rPr>
                <w:sz w:val="20"/>
                <w:szCs w:val="20"/>
              </w:rPr>
            </w:pPr>
            <w:r w:rsidRPr="00E6557E">
              <w:rPr>
                <w:sz w:val="20"/>
                <w:szCs w:val="20"/>
              </w:rPr>
              <w:t>42</w:t>
            </w:r>
          </w:p>
        </w:tc>
        <w:tc>
          <w:tcPr>
            <w:tcW w:w="441" w:type="pct"/>
            <w:tcBorders>
              <w:top w:val="single" w:sz="4" w:space="0" w:color="auto"/>
            </w:tcBorders>
            <w:shd w:val="clear" w:color="auto" w:fill="auto"/>
          </w:tcPr>
          <w:p w14:paraId="72C92A55" w14:textId="77777777" w:rsidR="002B7CFE" w:rsidRPr="00E6557E" w:rsidRDefault="002B7CFE" w:rsidP="00254D56">
            <w:pPr>
              <w:jc w:val="center"/>
              <w:rPr>
                <w:sz w:val="20"/>
                <w:szCs w:val="20"/>
              </w:rPr>
            </w:pPr>
            <w:r w:rsidRPr="00E6557E">
              <w:rPr>
                <w:sz w:val="20"/>
                <w:szCs w:val="20"/>
              </w:rPr>
              <w:t>48</w:t>
            </w:r>
          </w:p>
        </w:tc>
        <w:tc>
          <w:tcPr>
            <w:tcW w:w="409" w:type="pct"/>
            <w:tcBorders>
              <w:top w:val="single" w:sz="4" w:space="0" w:color="auto"/>
            </w:tcBorders>
            <w:shd w:val="clear" w:color="auto" w:fill="auto"/>
          </w:tcPr>
          <w:p w14:paraId="2A6A02AE" w14:textId="77777777" w:rsidR="002B7CFE" w:rsidRPr="00E6557E" w:rsidRDefault="002B7CFE" w:rsidP="00254D56">
            <w:pPr>
              <w:jc w:val="center"/>
              <w:rPr>
                <w:sz w:val="20"/>
                <w:szCs w:val="20"/>
              </w:rPr>
            </w:pPr>
          </w:p>
        </w:tc>
        <w:tc>
          <w:tcPr>
            <w:tcW w:w="384" w:type="pct"/>
            <w:tcBorders>
              <w:top w:val="single" w:sz="4" w:space="0" w:color="auto"/>
            </w:tcBorders>
            <w:shd w:val="clear" w:color="auto" w:fill="auto"/>
          </w:tcPr>
          <w:p w14:paraId="3FF5942B" w14:textId="77777777" w:rsidR="002B7CFE" w:rsidRPr="00E6557E" w:rsidRDefault="002B7CFE" w:rsidP="00254D56">
            <w:pPr>
              <w:jc w:val="center"/>
              <w:rPr>
                <w:sz w:val="20"/>
                <w:szCs w:val="20"/>
              </w:rPr>
            </w:pPr>
            <w:r w:rsidRPr="00E6557E">
              <w:rPr>
                <w:sz w:val="20"/>
                <w:szCs w:val="20"/>
              </w:rPr>
              <w:t>21</w:t>
            </w:r>
          </w:p>
        </w:tc>
        <w:tc>
          <w:tcPr>
            <w:tcW w:w="534" w:type="pct"/>
            <w:tcBorders>
              <w:top w:val="single" w:sz="4" w:space="0" w:color="auto"/>
            </w:tcBorders>
            <w:shd w:val="clear" w:color="auto" w:fill="auto"/>
          </w:tcPr>
          <w:p w14:paraId="4B420FFC" w14:textId="77777777" w:rsidR="002B7CFE" w:rsidRPr="00E6557E" w:rsidRDefault="002B7CFE" w:rsidP="00254D56">
            <w:pPr>
              <w:jc w:val="center"/>
              <w:rPr>
                <w:sz w:val="20"/>
                <w:szCs w:val="20"/>
              </w:rPr>
            </w:pPr>
            <w:r w:rsidRPr="00E6557E">
              <w:rPr>
                <w:sz w:val="20"/>
                <w:szCs w:val="20"/>
              </w:rPr>
              <w:t>12</w:t>
            </w:r>
          </w:p>
        </w:tc>
        <w:tc>
          <w:tcPr>
            <w:tcW w:w="381" w:type="pct"/>
            <w:tcBorders>
              <w:top w:val="single" w:sz="4" w:space="0" w:color="auto"/>
            </w:tcBorders>
            <w:shd w:val="clear" w:color="auto" w:fill="auto"/>
          </w:tcPr>
          <w:p w14:paraId="406C12A2" w14:textId="77777777" w:rsidR="002B7CFE" w:rsidRPr="00E6557E" w:rsidRDefault="002B7CFE" w:rsidP="00254D56">
            <w:pPr>
              <w:jc w:val="center"/>
              <w:rPr>
                <w:sz w:val="20"/>
                <w:szCs w:val="20"/>
              </w:rPr>
            </w:pPr>
            <w:r w:rsidRPr="00E6557E">
              <w:rPr>
                <w:sz w:val="20"/>
                <w:szCs w:val="20"/>
              </w:rPr>
              <w:t>7</w:t>
            </w:r>
          </w:p>
        </w:tc>
      </w:tr>
      <w:tr w:rsidR="002B7CFE" w:rsidRPr="00E6557E" w14:paraId="7BC292B9" w14:textId="77777777" w:rsidTr="00254D56">
        <w:trPr>
          <w:trHeight w:val="70"/>
        </w:trPr>
        <w:tc>
          <w:tcPr>
            <w:tcW w:w="537" w:type="pct"/>
            <w:tcBorders>
              <w:bottom w:val="single" w:sz="4" w:space="0" w:color="auto"/>
            </w:tcBorders>
            <w:shd w:val="clear" w:color="auto" w:fill="auto"/>
          </w:tcPr>
          <w:p w14:paraId="47E3EA53" w14:textId="77777777" w:rsidR="002B7CFE" w:rsidRPr="00E6557E" w:rsidRDefault="002B7CFE" w:rsidP="00254D56">
            <w:pPr>
              <w:rPr>
                <w:i/>
              </w:rPr>
            </w:pPr>
            <w:r w:rsidRPr="00E6557E">
              <w:rPr>
                <w:i/>
              </w:rPr>
              <w:t>KHW</w:t>
            </w:r>
          </w:p>
        </w:tc>
        <w:tc>
          <w:tcPr>
            <w:tcW w:w="533" w:type="pct"/>
            <w:tcBorders>
              <w:bottom w:val="single" w:sz="4" w:space="0" w:color="auto"/>
            </w:tcBorders>
            <w:shd w:val="clear" w:color="auto" w:fill="auto"/>
          </w:tcPr>
          <w:p w14:paraId="0DA14B9F" w14:textId="77777777" w:rsidR="002B7CFE" w:rsidRPr="00E6557E" w:rsidRDefault="002B7CFE" w:rsidP="00254D56">
            <w:pPr>
              <w:jc w:val="center"/>
              <w:rPr>
                <w:rFonts w:ascii="Segoe UI Symbol" w:hAnsi="Segoe UI Symbol" w:cs="Segoe UI Symbol"/>
                <w:sz w:val="20"/>
                <w:szCs w:val="20"/>
              </w:rPr>
            </w:pPr>
            <w:r w:rsidRPr="00E6557E">
              <w:rPr>
                <w:rFonts w:ascii="Segoe UI Symbol" w:hAnsi="Segoe UI Symbol" w:cs="Segoe UI Symbol"/>
                <w:sz w:val="20"/>
                <w:szCs w:val="20"/>
              </w:rPr>
              <w:t>17</w:t>
            </w:r>
          </w:p>
        </w:tc>
        <w:tc>
          <w:tcPr>
            <w:tcW w:w="404" w:type="pct"/>
            <w:tcBorders>
              <w:bottom w:val="single" w:sz="4" w:space="0" w:color="auto"/>
            </w:tcBorders>
            <w:shd w:val="clear" w:color="auto" w:fill="auto"/>
          </w:tcPr>
          <w:p w14:paraId="7FDEC197" w14:textId="77777777" w:rsidR="002B7CFE" w:rsidRPr="00E6557E" w:rsidRDefault="002B7CFE" w:rsidP="00254D56">
            <w:pPr>
              <w:jc w:val="center"/>
              <w:rPr>
                <w:rFonts w:ascii="Segoe UI Symbol" w:hAnsi="Segoe UI Symbol" w:cs="Segoe UI Symbol"/>
                <w:sz w:val="20"/>
                <w:szCs w:val="20"/>
              </w:rPr>
            </w:pPr>
            <w:r w:rsidRPr="00E6557E">
              <w:rPr>
                <w:rFonts w:ascii="Segoe UI Symbol" w:hAnsi="Segoe UI Symbol" w:cs="Segoe UI Symbol"/>
                <w:sz w:val="20"/>
                <w:szCs w:val="20"/>
              </w:rPr>
              <w:t>15</w:t>
            </w:r>
          </w:p>
        </w:tc>
        <w:tc>
          <w:tcPr>
            <w:tcW w:w="532" w:type="pct"/>
            <w:tcBorders>
              <w:bottom w:val="single" w:sz="4" w:space="0" w:color="auto"/>
            </w:tcBorders>
            <w:shd w:val="clear" w:color="auto" w:fill="auto"/>
          </w:tcPr>
          <w:p w14:paraId="1FB5ABDA" w14:textId="77777777" w:rsidR="002B7CFE" w:rsidRPr="00E6557E" w:rsidRDefault="002B7CFE" w:rsidP="00254D56">
            <w:pPr>
              <w:jc w:val="center"/>
              <w:rPr>
                <w:sz w:val="20"/>
                <w:szCs w:val="20"/>
              </w:rPr>
            </w:pPr>
          </w:p>
        </w:tc>
        <w:tc>
          <w:tcPr>
            <w:tcW w:w="532" w:type="pct"/>
            <w:tcBorders>
              <w:bottom w:val="single" w:sz="4" w:space="0" w:color="auto"/>
            </w:tcBorders>
            <w:shd w:val="clear" w:color="auto" w:fill="auto"/>
          </w:tcPr>
          <w:p w14:paraId="178E968D" w14:textId="77777777" w:rsidR="002B7CFE" w:rsidRPr="00E6557E" w:rsidRDefault="002B7CFE" w:rsidP="00254D56">
            <w:pPr>
              <w:jc w:val="center"/>
              <w:rPr>
                <w:sz w:val="20"/>
                <w:szCs w:val="20"/>
              </w:rPr>
            </w:pPr>
            <w:r w:rsidRPr="00E6557E">
              <w:rPr>
                <w:sz w:val="20"/>
                <w:szCs w:val="20"/>
              </w:rPr>
              <w:t>35</w:t>
            </w:r>
          </w:p>
        </w:tc>
        <w:tc>
          <w:tcPr>
            <w:tcW w:w="314" w:type="pct"/>
            <w:tcBorders>
              <w:bottom w:val="single" w:sz="4" w:space="0" w:color="auto"/>
            </w:tcBorders>
            <w:shd w:val="clear" w:color="auto" w:fill="auto"/>
          </w:tcPr>
          <w:p w14:paraId="54325638" w14:textId="77777777" w:rsidR="002B7CFE" w:rsidRPr="00E6557E" w:rsidRDefault="002B7CFE" w:rsidP="00254D56">
            <w:pPr>
              <w:jc w:val="center"/>
              <w:rPr>
                <w:sz w:val="20"/>
                <w:szCs w:val="20"/>
              </w:rPr>
            </w:pPr>
          </w:p>
        </w:tc>
        <w:tc>
          <w:tcPr>
            <w:tcW w:w="441" w:type="pct"/>
            <w:tcBorders>
              <w:bottom w:val="single" w:sz="4" w:space="0" w:color="auto"/>
            </w:tcBorders>
            <w:shd w:val="clear" w:color="auto" w:fill="auto"/>
          </w:tcPr>
          <w:p w14:paraId="2A22889F" w14:textId="77777777" w:rsidR="002B7CFE" w:rsidRPr="00E6557E" w:rsidRDefault="002B7CFE" w:rsidP="00254D56">
            <w:pPr>
              <w:jc w:val="center"/>
              <w:rPr>
                <w:sz w:val="20"/>
                <w:szCs w:val="20"/>
              </w:rPr>
            </w:pPr>
          </w:p>
        </w:tc>
        <w:tc>
          <w:tcPr>
            <w:tcW w:w="409" w:type="pct"/>
            <w:tcBorders>
              <w:bottom w:val="single" w:sz="4" w:space="0" w:color="auto"/>
            </w:tcBorders>
            <w:shd w:val="clear" w:color="auto" w:fill="auto"/>
          </w:tcPr>
          <w:p w14:paraId="09E01348" w14:textId="77777777" w:rsidR="002B7CFE" w:rsidRPr="00E6557E" w:rsidRDefault="002B7CFE" w:rsidP="00254D56">
            <w:pPr>
              <w:jc w:val="center"/>
              <w:rPr>
                <w:sz w:val="20"/>
                <w:szCs w:val="20"/>
              </w:rPr>
            </w:pPr>
            <w:r w:rsidRPr="00E6557E">
              <w:rPr>
                <w:sz w:val="20"/>
                <w:szCs w:val="20"/>
              </w:rPr>
              <w:t>47</w:t>
            </w:r>
          </w:p>
        </w:tc>
        <w:tc>
          <w:tcPr>
            <w:tcW w:w="384" w:type="pct"/>
            <w:tcBorders>
              <w:bottom w:val="single" w:sz="4" w:space="0" w:color="auto"/>
            </w:tcBorders>
            <w:shd w:val="clear" w:color="auto" w:fill="auto"/>
          </w:tcPr>
          <w:p w14:paraId="74506AA0" w14:textId="77777777" w:rsidR="002B7CFE" w:rsidRPr="00E6557E" w:rsidRDefault="002B7CFE" w:rsidP="00254D56">
            <w:pPr>
              <w:jc w:val="center"/>
              <w:rPr>
                <w:sz w:val="20"/>
                <w:szCs w:val="20"/>
              </w:rPr>
            </w:pPr>
            <w:r w:rsidRPr="00E6557E">
              <w:rPr>
                <w:sz w:val="20"/>
                <w:szCs w:val="20"/>
              </w:rPr>
              <w:t>32</w:t>
            </w:r>
          </w:p>
        </w:tc>
        <w:tc>
          <w:tcPr>
            <w:tcW w:w="534" w:type="pct"/>
            <w:tcBorders>
              <w:bottom w:val="single" w:sz="4" w:space="0" w:color="auto"/>
            </w:tcBorders>
            <w:shd w:val="clear" w:color="auto" w:fill="auto"/>
          </w:tcPr>
          <w:p w14:paraId="4C17622D" w14:textId="77777777" w:rsidR="002B7CFE" w:rsidRPr="00E6557E" w:rsidRDefault="002B7CFE" w:rsidP="00254D56">
            <w:pPr>
              <w:jc w:val="center"/>
              <w:rPr>
                <w:sz w:val="20"/>
                <w:szCs w:val="20"/>
              </w:rPr>
            </w:pPr>
            <w:r w:rsidRPr="00E6557E">
              <w:rPr>
                <w:sz w:val="20"/>
                <w:szCs w:val="20"/>
              </w:rPr>
              <w:t>25</w:t>
            </w:r>
          </w:p>
        </w:tc>
        <w:tc>
          <w:tcPr>
            <w:tcW w:w="381" w:type="pct"/>
            <w:tcBorders>
              <w:bottom w:val="single" w:sz="4" w:space="0" w:color="auto"/>
            </w:tcBorders>
            <w:shd w:val="clear" w:color="auto" w:fill="auto"/>
          </w:tcPr>
          <w:p w14:paraId="381E4179" w14:textId="77777777" w:rsidR="002B7CFE" w:rsidRPr="00E6557E" w:rsidRDefault="002B7CFE" w:rsidP="00254D56">
            <w:pPr>
              <w:jc w:val="center"/>
              <w:rPr>
                <w:sz w:val="20"/>
                <w:szCs w:val="20"/>
              </w:rPr>
            </w:pPr>
            <w:r w:rsidRPr="00E6557E">
              <w:rPr>
                <w:sz w:val="20"/>
                <w:szCs w:val="20"/>
              </w:rPr>
              <w:t>35</w:t>
            </w:r>
          </w:p>
        </w:tc>
      </w:tr>
      <w:tr w:rsidR="002B7CFE" w:rsidRPr="00E6557E" w14:paraId="60C50410" w14:textId="77777777" w:rsidTr="00254D56">
        <w:tc>
          <w:tcPr>
            <w:tcW w:w="537" w:type="pct"/>
            <w:tcBorders>
              <w:top w:val="single" w:sz="4" w:space="0" w:color="auto"/>
              <w:bottom w:val="single" w:sz="4" w:space="0" w:color="auto"/>
            </w:tcBorders>
            <w:shd w:val="clear" w:color="auto" w:fill="auto"/>
          </w:tcPr>
          <w:p w14:paraId="7283C641" w14:textId="77777777" w:rsidR="002B7CFE" w:rsidRPr="00E6557E" w:rsidRDefault="002B7CFE" w:rsidP="00254D56">
            <w:pPr>
              <w:rPr>
                <w:b/>
              </w:rPr>
            </w:pPr>
            <w:r w:rsidRPr="00E6557E">
              <w:rPr>
                <w:b/>
              </w:rPr>
              <w:t>Total</w:t>
            </w:r>
          </w:p>
        </w:tc>
        <w:tc>
          <w:tcPr>
            <w:tcW w:w="533" w:type="pct"/>
            <w:tcBorders>
              <w:top w:val="single" w:sz="4" w:space="0" w:color="auto"/>
              <w:bottom w:val="single" w:sz="4" w:space="0" w:color="auto"/>
            </w:tcBorders>
            <w:shd w:val="clear" w:color="auto" w:fill="auto"/>
          </w:tcPr>
          <w:p w14:paraId="44599FFA" w14:textId="77777777" w:rsidR="002B7CFE" w:rsidRPr="00E6557E" w:rsidRDefault="002B7CFE" w:rsidP="00254D56">
            <w:pPr>
              <w:jc w:val="center"/>
              <w:rPr>
                <w:rFonts w:ascii="Segoe UI Symbol" w:hAnsi="Segoe UI Symbol" w:cs="Segoe UI Symbol"/>
                <w:sz w:val="20"/>
                <w:szCs w:val="20"/>
              </w:rPr>
            </w:pPr>
          </w:p>
        </w:tc>
        <w:tc>
          <w:tcPr>
            <w:tcW w:w="404" w:type="pct"/>
            <w:tcBorders>
              <w:top w:val="single" w:sz="4" w:space="0" w:color="auto"/>
              <w:bottom w:val="single" w:sz="4" w:space="0" w:color="auto"/>
            </w:tcBorders>
            <w:shd w:val="clear" w:color="auto" w:fill="auto"/>
          </w:tcPr>
          <w:p w14:paraId="3D5B171B" w14:textId="77777777" w:rsidR="002B7CFE" w:rsidRPr="00E6557E" w:rsidRDefault="002B7CFE" w:rsidP="00254D56">
            <w:pPr>
              <w:jc w:val="center"/>
              <w:rPr>
                <w:rFonts w:ascii="Segoe UI Symbol" w:hAnsi="Segoe UI Symbol" w:cs="Segoe UI Symbol"/>
                <w:sz w:val="20"/>
                <w:szCs w:val="20"/>
              </w:rPr>
            </w:pPr>
          </w:p>
        </w:tc>
        <w:tc>
          <w:tcPr>
            <w:tcW w:w="532" w:type="pct"/>
            <w:tcBorders>
              <w:top w:val="single" w:sz="4" w:space="0" w:color="auto"/>
              <w:bottom w:val="single" w:sz="4" w:space="0" w:color="auto"/>
            </w:tcBorders>
            <w:shd w:val="clear" w:color="auto" w:fill="auto"/>
          </w:tcPr>
          <w:p w14:paraId="6A92461D" w14:textId="77777777" w:rsidR="002B7CFE" w:rsidRPr="00E6557E" w:rsidRDefault="002B7CFE" w:rsidP="00254D56">
            <w:pPr>
              <w:jc w:val="center"/>
              <w:rPr>
                <w:sz w:val="20"/>
                <w:szCs w:val="20"/>
              </w:rPr>
            </w:pPr>
          </w:p>
        </w:tc>
        <w:tc>
          <w:tcPr>
            <w:tcW w:w="532" w:type="pct"/>
            <w:tcBorders>
              <w:top w:val="single" w:sz="4" w:space="0" w:color="auto"/>
              <w:bottom w:val="single" w:sz="4" w:space="0" w:color="auto"/>
            </w:tcBorders>
            <w:shd w:val="clear" w:color="auto" w:fill="auto"/>
          </w:tcPr>
          <w:p w14:paraId="0898C88A" w14:textId="77777777" w:rsidR="002B7CFE" w:rsidRPr="00E6557E" w:rsidRDefault="002B7CFE" w:rsidP="00254D56">
            <w:pPr>
              <w:jc w:val="center"/>
              <w:rPr>
                <w:sz w:val="20"/>
                <w:szCs w:val="20"/>
              </w:rPr>
            </w:pPr>
          </w:p>
        </w:tc>
        <w:tc>
          <w:tcPr>
            <w:tcW w:w="314" w:type="pct"/>
            <w:tcBorders>
              <w:top w:val="single" w:sz="4" w:space="0" w:color="auto"/>
              <w:bottom w:val="single" w:sz="4" w:space="0" w:color="auto"/>
            </w:tcBorders>
            <w:shd w:val="clear" w:color="auto" w:fill="auto"/>
          </w:tcPr>
          <w:p w14:paraId="68520F3A" w14:textId="77777777" w:rsidR="002B7CFE" w:rsidRPr="00E6557E" w:rsidRDefault="002B7CFE" w:rsidP="00254D56">
            <w:pPr>
              <w:jc w:val="center"/>
              <w:rPr>
                <w:sz w:val="20"/>
                <w:szCs w:val="20"/>
              </w:rPr>
            </w:pPr>
          </w:p>
        </w:tc>
        <w:tc>
          <w:tcPr>
            <w:tcW w:w="441" w:type="pct"/>
            <w:tcBorders>
              <w:top w:val="single" w:sz="4" w:space="0" w:color="auto"/>
              <w:bottom w:val="single" w:sz="4" w:space="0" w:color="auto"/>
            </w:tcBorders>
            <w:shd w:val="clear" w:color="auto" w:fill="auto"/>
          </w:tcPr>
          <w:p w14:paraId="2F1F0DA5" w14:textId="77777777" w:rsidR="002B7CFE" w:rsidRPr="00E6557E" w:rsidRDefault="002B7CFE" w:rsidP="00254D56">
            <w:pPr>
              <w:jc w:val="center"/>
              <w:rPr>
                <w:sz w:val="20"/>
                <w:szCs w:val="20"/>
              </w:rPr>
            </w:pPr>
          </w:p>
        </w:tc>
        <w:tc>
          <w:tcPr>
            <w:tcW w:w="409" w:type="pct"/>
            <w:tcBorders>
              <w:top w:val="single" w:sz="4" w:space="0" w:color="auto"/>
              <w:bottom w:val="single" w:sz="4" w:space="0" w:color="auto"/>
            </w:tcBorders>
            <w:shd w:val="clear" w:color="auto" w:fill="auto"/>
          </w:tcPr>
          <w:p w14:paraId="555B4A28" w14:textId="77777777" w:rsidR="002B7CFE" w:rsidRPr="00E6557E" w:rsidRDefault="002B7CFE" w:rsidP="00254D56">
            <w:pPr>
              <w:jc w:val="center"/>
              <w:rPr>
                <w:sz w:val="20"/>
                <w:szCs w:val="20"/>
              </w:rPr>
            </w:pPr>
          </w:p>
        </w:tc>
        <w:tc>
          <w:tcPr>
            <w:tcW w:w="384" w:type="pct"/>
            <w:tcBorders>
              <w:top w:val="single" w:sz="4" w:space="0" w:color="auto"/>
              <w:bottom w:val="single" w:sz="4" w:space="0" w:color="auto"/>
            </w:tcBorders>
            <w:shd w:val="clear" w:color="auto" w:fill="auto"/>
          </w:tcPr>
          <w:p w14:paraId="2A38CADB" w14:textId="77777777" w:rsidR="002B7CFE" w:rsidRPr="00E6557E" w:rsidRDefault="002B7CFE" w:rsidP="00254D56">
            <w:pPr>
              <w:jc w:val="center"/>
              <w:rPr>
                <w:sz w:val="20"/>
                <w:szCs w:val="20"/>
              </w:rPr>
            </w:pPr>
            <w:r w:rsidRPr="00E6557E">
              <w:rPr>
                <w:sz w:val="20"/>
                <w:szCs w:val="20"/>
              </w:rPr>
              <w:t>53</w:t>
            </w:r>
          </w:p>
        </w:tc>
        <w:tc>
          <w:tcPr>
            <w:tcW w:w="534" w:type="pct"/>
            <w:tcBorders>
              <w:top w:val="single" w:sz="4" w:space="0" w:color="auto"/>
              <w:bottom w:val="single" w:sz="4" w:space="0" w:color="auto"/>
            </w:tcBorders>
            <w:shd w:val="clear" w:color="auto" w:fill="auto"/>
          </w:tcPr>
          <w:p w14:paraId="5FCB03BB" w14:textId="77777777" w:rsidR="002B7CFE" w:rsidRPr="00E6557E" w:rsidRDefault="002B7CFE" w:rsidP="00254D56">
            <w:pPr>
              <w:jc w:val="center"/>
              <w:rPr>
                <w:sz w:val="20"/>
                <w:szCs w:val="20"/>
              </w:rPr>
            </w:pPr>
            <w:r w:rsidRPr="00E6557E">
              <w:rPr>
                <w:sz w:val="20"/>
                <w:szCs w:val="20"/>
              </w:rPr>
              <w:t>37</w:t>
            </w:r>
          </w:p>
        </w:tc>
        <w:tc>
          <w:tcPr>
            <w:tcW w:w="381" w:type="pct"/>
            <w:tcBorders>
              <w:top w:val="single" w:sz="4" w:space="0" w:color="auto"/>
              <w:bottom w:val="single" w:sz="4" w:space="0" w:color="auto"/>
            </w:tcBorders>
            <w:shd w:val="clear" w:color="auto" w:fill="auto"/>
          </w:tcPr>
          <w:p w14:paraId="0A5B046A" w14:textId="77777777" w:rsidR="002B7CFE" w:rsidRPr="00E6557E" w:rsidRDefault="002B7CFE" w:rsidP="00254D56">
            <w:pPr>
              <w:jc w:val="center"/>
              <w:rPr>
                <w:sz w:val="20"/>
                <w:szCs w:val="20"/>
              </w:rPr>
            </w:pPr>
            <w:r w:rsidRPr="00E6557E">
              <w:rPr>
                <w:sz w:val="20"/>
                <w:szCs w:val="20"/>
              </w:rPr>
              <w:t>42</w:t>
            </w:r>
          </w:p>
        </w:tc>
      </w:tr>
    </w:tbl>
    <w:p w14:paraId="0139C471" w14:textId="77777777" w:rsidR="002B7CFE" w:rsidRDefault="002B7CFE" w:rsidP="002B7CFE">
      <w:pPr>
        <w:keepNext/>
        <w:spacing w:line="276" w:lineRule="auto"/>
        <w:jc w:val="both"/>
        <w:rPr>
          <w:sz w:val="20"/>
          <w:szCs w:val="24"/>
        </w:rPr>
      </w:pPr>
      <w:r w:rsidRPr="00E6557E">
        <w:rPr>
          <w:szCs w:val="24"/>
        </w:rPr>
        <w:t>*</w:t>
      </w:r>
      <w:r w:rsidRPr="00E6557E">
        <w:rPr>
          <w:sz w:val="20"/>
          <w:szCs w:val="24"/>
        </w:rPr>
        <w:t xml:space="preserve">only </w:t>
      </w:r>
      <w:r>
        <w:rPr>
          <w:sz w:val="20"/>
          <w:szCs w:val="24"/>
        </w:rPr>
        <w:t>partial</w:t>
      </w:r>
      <w:r w:rsidRPr="00E6557E">
        <w:rPr>
          <w:sz w:val="20"/>
          <w:szCs w:val="24"/>
        </w:rPr>
        <w:t xml:space="preserve"> </w:t>
      </w:r>
      <w:r>
        <w:rPr>
          <w:sz w:val="20"/>
          <w:szCs w:val="24"/>
        </w:rPr>
        <w:t>sample surveys were done in 2006</w:t>
      </w:r>
    </w:p>
    <w:p w14:paraId="0006ABBA" w14:textId="77777777" w:rsidR="00093E2A" w:rsidRDefault="00093E2A">
      <w:pPr>
        <w:rPr>
          <w:b/>
        </w:rPr>
      </w:pPr>
    </w:p>
    <w:p w14:paraId="0757C0D7" w14:textId="4F9AC865" w:rsidR="005E5DED" w:rsidRPr="00E754F7" w:rsidRDefault="00DE29FF">
      <w:pPr>
        <w:rPr>
          <w:b/>
        </w:rPr>
      </w:pPr>
      <w:r w:rsidRPr="00E754F7">
        <w:rPr>
          <w:b/>
        </w:rPr>
        <w:t>References used in supplementary information (not included in main text)</w:t>
      </w:r>
    </w:p>
    <w:p w14:paraId="4C8DB94B" w14:textId="77777777" w:rsidR="009E6C7E" w:rsidRPr="009E6C7E" w:rsidRDefault="00DE29FF" w:rsidP="009E6C7E">
      <w:pPr>
        <w:widowControl w:val="0"/>
        <w:autoSpaceDE w:val="0"/>
        <w:autoSpaceDN w:val="0"/>
        <w:adjustRightInd w:val="0"/>
        <w:spacing w:line="240" w:lineRule="auto"/>
        <w:ind w:left="480" w:hanging="480"/>
        <w:rPr>
          <w:rFonts w:ascii="Calibri" w:hAnsi="Calibri" w:cs="Calibri"/>
          <w:noProof/>
          <w:sz w:val="20"/>
          <w:szCs w:val="24"/>
        </w:rPr>
      </w:pPr>
      <w:r w:rsidRPr="00B7362B">
        <w:rPr>
          <w:sz w:val="20"/>
        </w:rPr>
        <w:fldChar w:fldCharType="begin" w:fldLock="1"/>
      </w:r>
      <w:r w:rsidRPr="00B7362B">
        <w:rPr>
          <w:sz w:val="20"/>
        </w:rPr>
        <w:instrText xml:space="preserve">ADDIN Mendeley Bibliography CSL_BIBLIOGRAPHY </w:instrText>
      </w:r>
      <w:r w:rsidRPr="00B7362B">
        <w:rPr>
          <w:sz w:val="20"/>
        </w:rPr>
        <w:fldChar w:fldCharType="separate"/>
      </w:r>
      <w:r w:rsidR="009E6C7E" w:rsidRPr="009E6C7E">
        <w:rPr>
          <w:rFonts w:ascii="Calibri" w:hAnsi="Calibri" w:cs="Calibri"/>
          <w:noProof/>
          <w:sz w:val="20"/>
          <w:szCs w:val="24"/>
        </w:rPr>
        <w:t xml:space="preserve">Bradley, J. and Maude, G. (2014) Report on vulture poisoning as a result of bushmeat poaching in NG 16 – May. 2014. </w:t>
      </w:r>
      <w:r w:rsidR="009E6C7E" w:rsidRPr="009E6C7E">
        <w:rPr>
          <w:rFonts w:ascii="Calibri" w:hAnsi="Calibri" w:cs="Calibri"/>
          <w:i/>
          <w:iCs/>
          <w:noProof/>
          <w:sz w:val="20"/>
          <w:szCs w:val="24"/>
        </w:rPr>
        <w:t>Namibia Bird News</w:t>
      </w:r>
      <w:r w:rsidR="009E6C7E" w:rsidRPr="009E6C7E">
        <w:rPr>
          <w:rFonts w:ascii="Calibri" w:hAnsi="Calibri" w:cs="Calibri"/>
          <w:noProof/>
          <w:sz w:val="20"/>
          <w:szCs w:val="24"/>
        </w:rPr>
        <w:t xml:space="preserve"> 9: 7–11.</w:t>
      </w:r>
    </w:p>
    <w:p w14:paraId="740A4D22" w14:textId="77777777" w:rsidR="009E6C7E" w:rsidRPr="009E6C7E" w:rsidRDefault="009E6C7E" w:rsidP="009E6C7E">
      <w:pPr>
        <w:widowControl w:val="0"/>
        <w:autoSpaceDE w:val="0"/>
        <w:autoSpaceDN w:val="0"/>
        <w:adjustRightInd w:val="0"/>
        <w:spacing w:line="240" w:lineRule="auto"/>
        <w:ind w:left="480" w:hanging="480"/>
        <w:rPr>
          <w:rFonts w:ascii="Calibri" w:hAnsi="Calibri" w:cs="Calibri"/>
          <w:noProof/>
          <w:sz w:val="20"/>
          <w:szCs w:val="24"/>
        </w:rPr>
      </w:pPr>
      <w:r w:rsidRPr="009E6C7E">
        <w:rPr>
          <w:rFonts w:ascii="Calibri" w:hAnsi="Calibri" w:cs="Calibri"/>
          <w:noProof/>
          <w:sz w:val="20"/>
          <w:szCs w:val="24"/>
        </w:rPr>
        <w:t xml:space="preserve">McNutt, J. W. and Bradley, J. (2014) Report on Kwando Vulture poisoning investigation 16 November 2013. </w:t>
      </w:r>
      <w:r w:rsidRPr="009E6C7E">
        <w:rPr>
          <w:rFonts w:ascii="Calibri" w:hAnsi="Calibri" w:cs="Calibri"/>
          <w:i/>
          <w:iCs/>
          <w:noProof/>
          <w:sz w:val="20"/>
          <w:szCs w:val="24"/>
        </w:rPr>
        <w:t>Vulture News</w:t>
      </w:r>
      <w:r w:rsidRPr="009E6C7E">
        <w:rPr>
          <w:rFonts w:ascii="Calibri" w:hAnsi="Calibri" w:cs="Calibri"/>
          <w:noProof/>
          <w:sz w:val="20"/>
          <w:szCs w:val="24"/>
        </w:rPr>
        <w:t xml:space="preserve"> 66:.</w:t>
      </w:r>
    </w:p>
    <w:p w14:paraId="4A3DF7DA" w14:textId="77777777" w:rsidR="009E6C7E" w:rsidRPr="009E6C7E" w:rsidRDefault="009E6C7E" w:rsidP="009E6C7E">
      <w:pPr>
        <w:widowControl w:val="0"/>
        <w:autoSpaceDE w:val="0"/>
        <w:autoSpaceDN w:val="0"/>
        <w:adjustRightInd w:val="0"/>
        <w:spacing w:line="240" w:lineRule="auto"/>
        <w:ind w:left="480" w:hanging="480"/>
        <w:rPr>
          <w:rFonts w:ascii="Calibri" w:hAnsi="Calibri" w:cs="Calibri"/>
          <w:noProof/>
          <w:sz w:val="20"/>
        </w:rPr>
      </w:pPr>
      <w:r w:rsidRPr="009E6C7E">
        <w:rPr>
          <w:rFonts w:ascii="Calibri" w:hAnsi="Calibri" w:cs="Calibri"/>
          <w:noProof/>
          <w:sz w:val="20"/>
          <w:szCs w:val="24"/>
        </w:rPr>
        <w:t xml:space="preserve">McNutt, J. W. and Bradley, J. (2016) </w:t>
      </w:r>
      <w:r w:rsidRPr="009E6C7E">
        <w:rPr>
          <w:rFonts w:ascii="Calibri" w:hAnsi="Calibri" w:cs="Calibri"/>
          <w:i/>
          <w:iCs/>
          <w:noProof/>
          <w:sz w:val="20"/>
          <w:szCs w:val="24"/>
        </w:rPr>
        <w:t>Report on vulture poisoning as a result of the poisoning of two cattle carcasses near to the southern buffalo fence to the east of Boro village – August 2016</w:t>
      </w:r>
      <w:r w:rsidRPr="009E6C7E">
        <w:rPr>
          <w:rFonts w:ascii="Calibri" w:hAnsi="Calibri" w:cs="Calibri"/>
          <w:noProof/>
          <w:sz w:val="20"/>
          <w:szCs w:val="24"/>
        </w:rPr>
        <w:t>. Maun.</w:t>
      </w:r>
    </w:p>
    <w:p w14:paraId="465A529E" w14:textId="77777777" w:rsidR="00643F53" w:rsidRPr="00E8509B" w:rsidRDefault="00DE29FF" w:rsidP="00E754F7">
      <w:pPr>
        <w:widowControl w:val="0"/>
        <w:autoSpaceDE w:val="0"/>
        <w:autoSpaceDN w:val="0"/>
        <w:adjustRightInd w:val="0"/>
        <w:spacing w:line="240" w:lineRule="auto"/>
        <w:ind w:left="480" w:hanging="480"/>
        <w:jc w:val="both"/>
        <w:rPr>
          <w:rFonts w:ascii="Times New Roman" w:eastAsia="Times New Roman" w:hAnsi="Times New Roman" w:cs="Latha"/>
          <w:b/>
          <w:sz w:val="24"/>
          <w:szCs w:val="24"/>
          <w:lang w:val="en-US" w:bidi="ta-IN"/>
        </w:rPr>
      </w:pPr>
      <w:r w:rsidRPr="00B7362B">
        <w:rPr>
          <w:sz w:val="20"/>
        </w:rPr>
        <w:fldChar w:fldCharType="end"/>
      </w:r>
    </w:p>
    <w:sectPr w:rsidR="00643F53" w:rsidRPr="00E8509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CEB3A" w14:textId="77777777" w:rsidR="002F2583" w:rsidRDefault="002F2583" w:rsidP="00111BFD">
      <w:pPr>
        <w:spacing w:after="0" w:line="240" w:lineRule="auto"/>
      </w:pPr>
      <w:r>
        <w:separator/>
      </w:r>
    </w:p>
  </w:endnote>
  <w:endnote w:type="continuationSeparator" w:id="0">
    <w:p w14:paraId="1A33E702" w14:textId="77777777" w:rsidR="002F2583" w:rsidRDefault="002F2583" w:rsidP="0011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221519"/>
      <w:docPartObj>
        <w:docPartGallery w:val="Page Numbers (Bottom of Page)"/>
        <w:docPartUnique/>
      </w:docPartObj>
    </w:sdtPr>
    <w:sdtEndPr>
      <w:rPr>
        <w:noProof/>
      </w:rPr>
    </w:sdtEndPr>
    <w:sdtContent>
      <w:p w14:paraId="164AF7A8" w14:textId="77777777" w:rsidR="00111BFD" w:rsidRDefault="00111BFD">
        <w:pPr>
          <w:pStyle w:val="Footer"/>
          <w:jc w:val="right"/>
        </w:pPr>
        <w:r>
          <w:fldChar w:fldCharType="begin"/>
        </w:r>
        <w:r>
          <w:instrText xml:space="preserve"> PAGE   \* MERGEFORMAT </w:instrText>
        </w:r>
        <w:r>
          <w:fldChar w:fldCharType="separate"/>
        </w:r>
        <w:r w:rsidR="00415A80">
          <w:rPr>
            <w:noProof/>
          </w:rPr>
          <w:t>2</w:t>
        </w:r>
        <w:r>
          <w:rPr>
            <w:noProof/>
          </w:rPr>
          <w:fldChar w:fldCharType="end"/>
        </w:r>
      </w:p>
    </w:sdtContent>
  </w:sdt>
  <w:p w14:paraId="550BB0C9" w14:textId="77777777" w:rsidR="00111BFD" w:rsidRDefault="00111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8950A" w14:textId="77777777" w:rsidR="002F2583" w:rsidRDefault="002F2583" w:rsidP="00111BFD">
      <w:pPr>
        <w:spacing w:after="0" w:line="240" w:lineRule="auto"/>
      </w:pPr>
      <w:r>
        <w:separator/>
      </w:r>
    </w:p>
  </w:footnote>
  <w:footnote w:type="continuationSeparator" w:id="0">
    <w:p w14:paraId="1A1A5958" w14:textId="77777777" w:rsidR="002F2583" w:rsidRDefault="002F2583" w:rsidP="00111B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76"/>
    <w:rsid w:val="00093E2A"/>
    <w:rsid w:val="000A78CF"/>
    <w:rsid w:val="000B3742"/>
    <w:rsid w:val="00111BFD"/>
    <w:rsid w:val="00290E6E"/>
    <w:rsid w:val="002B7CFE"/>
    <w:rsid w:val="002E6CD7"/>
    <w:rsid w:val="002F2583"/>
    <w:rsid w:val="00394A69"/>
    <w:rsid w:val="003E79F1"/>
    <w:rsid w:val="00411DF3"/>
    <w:rsid w:val="00415A80"/>
    <w:rsid w:val="00550E31"/>
    <w:rsid w:val="00560DEB"/>
    <w:rsid w:val="005E18C1"/>
    <w:rsid w:val="005E5DED"/>
    <w:rsid w:val="00616847"/>
    <w:rsid w:val="00643F53"/>
    <w:rsid w:val="006D55CB"/>
    <w:rsid w:val="007B4323"/>
    <w:rsid w:val="007E2E77"/>
    <w:rsid w:val="008103E3"/>
    <w:rsid w:val="00827D25"/>
    <w:rsid w:val="00886417"/>
    <w:rsid w:val="009B658F"/>
    <w:rsid w:val="009E6C7E"/>
    <w:rsid w:val="009F414D"/>
    <w:rsid w:val="00B272E6"/>
    <w:rsid w:val="00B7362B"/>
    <w:rsid w:val="00BA3B01"/>
    <w:rsid w:val="00CC13D1"/>
    <w:rsid w:val="00D22866"/>
    <w:rsid w:val="00D73276"/>
    <w:rsid w:val="00D77249"/>
    <w:rsid w:val="00DE29FF"/>
    <w:rsid w:val="00E06ADD"/>
    <w:rsid w:val="00E754F7"/>
    <w:rsid w:val="00E8509B"/>
    <w:rsid w:val="00F71037"/>
    <w:rsid w:val="00FC70CD"/>
    <w:rsid w:val="00FD3E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E9DB"/>
  <w15:chartTrackingRefBased/>
  <w15:docId w15:val="{7456C909-85C0-4F47-932F-D646C228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76"/>
  </w:style>
  <w:style w:type="paragraph" w:styleId="Heading1">
    <w:name w:val="heading 1"/>
    <w:basedOn w:val="Normal"/>
    <w:next w:val="Normal"/>
    <w:link w:val="Heading1Char"/>
    <w:uiPriority w:val="9"/>
    <w:qFormat/>
    <w:rsid w:val="00D73276"/>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276"/>
    <w:rPr>
      <w:rFonts w:asciiTheme="majorHAnsi" w:eastAsiaTheme="majorEastAsia" w:hAnsiTheme="majorHAnsi" w:cstheme="majorBidi"/>
      <w:sz w:val="32"/>
      <w:szCs w:val="32"/>
    </w:rPr>
  </w:style>
  <w:style w:type="table" w:styleId="TableGrid">
    <w:name w:val="Table Grid"/>
    <w:basedOn w:val="TableNormal"/>
    <w:uiPriority w:val="39"/>
    <w:rsid w:val="00D73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50E31"/>
    <w:pPr>
      <w:spacing w:after="0" w:line="240" w:lineRule="auto"/>
    </w:pPr>
    <w:rPr>
      <w:rFonts w:eastAsiaTheme="minorEastAsia"/>
      <w:lang w:eastAsia="en-Z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E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E77"/>
    <w:rPr>
      <w:rFonts w:ascii="Segoe UI" w:hAnsi="Segoe UI" w:cs="Segoe UI"/>
      <w:sz w:val="18"/>
      <w:szCs w:val="18"/>
    </w:rPr>
  </w:style>
  <w:style w:type="paragraph" w:styleId="Header">
    <w:name w:val="header"/>
    <w:basedOn w:val="Normal"/>
    <w:link w:val="HeaderChar"/>
    <w:uiPriority w:val="99"/>
    <w:unhideWhenUsed/>
    <w:rsid w:val="00111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BFD"/>
  </w:style>
  <w:style w:type="paragraph" w:styleId="Footer">
    <w:name w:val="footer"/>
    <w:basedOn w:val="Normal"/>
    <w:link w:val="FooterChar"/>
    <w:uiPriority w:val="99"/>
    <w:unhideWhenUsed/>
    <w:rsid w:val="00111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0F37F-4301-4A9E-88C4-D5AB7D24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1608</dc:subject>
  <dc:creator>Windows User</dc:creator>
  <cp:keywords/>
  <dc:description/>
  <cp:lastModifiedBy>Sian Gordon</cp:lastModifiedBy>
  <cp:revision>2</cp:revision>
  <cp:lastPrinted>2018-04-24T11:45:00Z</cp:lastPrinted>
  <dcterms:created xsi:type="dcterms:W3CDTF">2020-04-17T08:08:00Z</dcterms:created>
  <dcterms:modified xsi:type="dcterms:W3CDTF">2020-04-17T08:08:00Z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http://csl.mendeley.com/styles/467831631/BCI081218</vt:lpwstr>
  </property>
  <property fmtid="{D5CDD505-2E9C-101B-9397-08002B2CF9AE}" pid="9" name="Mendeley Recent Style Name 3_1">
    <vt:lpwstr>BCI-fin - Leungo Leepile</vt:lpwstr>
  </property>
  <property fmtid="{D5CDD505-2E9C-101B-9397-08002B2CF9AE}" pid="10" name="Mendeley Recent Style Id 4_1">
    <vt:lpwstr>https://csl.mendeley.com/styles/467831631/journal-of-neurochemistry-2</vt:lpwstr>
  </property>
  <property fmtid="{D5CDD505-2E9C-101B-9397-08002B2CF9AE}" pid="11" name="Mendeley Recent Style Name 4_1">
    <vt:lpwstr>BCI-fin - Leungo Leepile</vt:lpwstr>
  </property>
  <property fmtid="{D5CDD505-2E9C-101B-9397-08002B2CF9AE}" pid="12" name="Mendeley Recent Style Id 5_1">
    <vt:lpwstr>http://csl.mendeley.com/styles/467831631/journal-of-neurochemistry-2</vt:lpwstr>
  </property>
  <property fmtid="{D5CDD505-2E9C-101B-9397-08002B2CF9AE}" pid="13" name="Mendeley Recent Style Name 5_1">
    <vt:lpwstr>BCI-fin - Leungo Leepile</vt:lpwstr>
  </property>
  <property fmtid="{D5CDD505-2E9C-101B-9397-08002B2CF9AE}" pid="14" name="Mendeley Recent Style Id 6_1">
    <vt:lpwstr>https://csl.mendeley.com/styles/467831631/BCI081218</vt:lpwstr>
  </property>
  <property fmtid="{D5CDD505-2E9C-101B-9397-08002B2CF9AE}" pid="15" name="Mendeley Recent Style Name 6_1">
    <vt:lpwstr>BCI091218</vt:lpwstr>
  </property>
  <property fmtid="{D5CDD505-2E9C-101B-9397-08002B2CF9AE}" pid="16" name="Mendeley Recent Style Id 7_1">
    <vt:lpwstr>http://www.zotero.org/styles/chicago-author-date</vt:lpwstr>
  </property>
  <property fmtid="{D5CDD505-2E9C-101B-9397-08002B2CF9AE}" pid="17" name="Mendeley Recent Style Name 7_1">
    <vt:lpwstr>Chicago Manual of Style 17th edition (author-date)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http://www.zotero.org/styles/journal-of-archaeological-research</vt:lpwstr>
  </property>
  <property fmtid="{D5CDD505-2E9C-101B-9397-08002B2CF9AE}" pid="21" name="Mendeley Recent Style Name 9_1">
    <vt:lpwstr>Journal of Archaeological Research</vt:lpwstr>
  </property>
  <property fmtid="{D5CDD505-2E9C-101B-9397-08002B2CF9AE}" pid="22" name="Mendeley Document_1">
    <vt:lpwstr>True</vt:lpwstr>
  </property>
  <property fmtid="{D5CDD505-2E9C-101B-9397-08002B2CF9AE}" pid="23" name="Mendeley Unique User Id_1">
    <vt:lpwstr>007ee141-e9c1-3b24-8695-fecec32d213f</vt:lpwstr>
  </property>
  <property fmtid="{D5CDD505-2E9C-101B-9397-08002B2CF9AE}" pid="24" name="Mendeley Citation Style_1">
    <vt:lpwstr>https://csl.mendeley.com/styles/467831631/BCI081218</vt:lpwstr>
  </property>
</Properties>
</file>