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A1E7" w14:textId="77777777" w:rsidR="00DB5FB5" w:rsidRPr="000D1F67" w:rsidRDefault="00DB5FB5" w:rsidP="00DB5FB5">
      <w:pPr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0D1F67">
        <w:rPr>
          <w:rFonts w:ascii="Times New Roman" w:hAnsi="Times New Roman" w:cs="Times New Roman"/>
          <w:b/>
          <w:bCs/>
          <w:sz w:val="32"/>
          <w:szCs w:val="32"/>
          <w:lang w:val="en-GB"/>
        </w:rPr>
        <w:t>Supplementary Material</w:t>
      </w:r>
    </w:p>
    <w:p w14:paraId="76EF0D8E" w14:textId="77777777" w:rsidR="00DB5FB5" w:rsidRDefault="00DB5FB5" w:rsidP="00DB5FB5">
      <w:pPr>
        <w:spacing w:after="0" w:line="480" w:lineRule="auto"/>
        <w:rPr>
          <w:rFonts w:ascii="Times New Roman" w:hAnsi="Times New Roman" w:cs="Times New Roman"/>
          <w:sz w:val="36"/>
          <w:szCs w:val="36"/>
          <w:lang w:val="en-GB"/>
        </w:rPr>
      </w:pPr>
    </w:p>
    <w:p w14:paraId="4BE7FD7E" w14:textId="77777777" w:rsidR="00DB5FB5" w:rsidRDefault="00DB5FB5" w:rsidP="00DB5FB5">
      <w:pPr>
        <w:spacing w:after="0" w:line="480" w:lineRule="auto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Altitudinal shifts in forest birds in a Mediterranean mountain range: causes and conservation prospects</w:t>
      </w:r>
    </w:p>
    <w:p w14:paraId="1DF49CD3" w14:textId="77777777" w:rsidR="00DB5FB5" w:rsidRDefault="00DB5FB5" w:rsidP="00DB5FB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C30FA28" w14:textId="77777777" w:rsidR="00DB5FB5" w:rsidRDefault="00DB5FB5" w:rsidP="00DB5FB5">
      <w:pPr>
        <w:spacing w:after="0" w:line="480" w:lineRule="auto"/>
        <w:rPr>
          <w:rFonts w:ascii="Times New Roman" w:hAnsi="Times New Roman" w:cs="Times New Roman"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t>José Luis Tellería</w:t>
      </w:r>
    </w:p>
    <w:p w14:paraId="0DF9B085" w14:textId="77777777" w:rsidR="00DB5FB5" w:rsidRDefault="00DB5FB5" w:rsidP="00DB5FB5"/>
    <w:p w14:paraId="3EF58594" w14:textId="77777777" w:rsidR="00DB5FB5" w:rsidRPr="00A7044A" w:rsidRDefault="00DB5FB5" w:rsidP="00DB5F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44A">
        <w:rPr>
          <w:rFonts w:ascii="Times New Roman" w:hAnsi="Times New Roman" w:cs="Times New Roman"/>
          <w:b/>
          <w:bCs/>
          <w:sz w:val="28"/>
          <w:szCs w:val="28"/>
        </w:rPr>
        <w:t>Contents</w:t>
      </w:r>
    </w:p>
    <w:p w14:paraId="6C125F7F" w14:textId="747A041A" w:rsidR="00DB5FB5" w:rsidRPr="000D1F67" w:rsidRDefault="00DB5FB5" w:rsidP="00DB5FB5">
      <w:pPr>
        <w:rPr>
          <w:rFonts w:ascii="Times New Roman" w:hAnsi="Times New Roman" w:cs="Times New Roman"/>
          <w:sz w:val="24"/>
          <w:szCs w:val="24"/>
        </w:rPr>
      </w:pPr>
      <w:r w:rsidRPr="000D1F67">
        <w:rPr>
          <w:rFonts w:ascii="Times New Roman" w:hAnsi="Times New Roman" w:cs="Times New Roman"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3D3">
        <w:rPr>
          <w:rFonts w:ascii="Times New Roman" w:hAnsi="Times New Roman" w:cs="Times New Roman"/>
          <w:sz w:val="24"/>
          <w:szCs w:val="24"/>
          <w:lang w:val="en-GB"/>
        </w:rPr>
        <w:t>Mean changes in the altitudinal distribution of bird species in the Guadarrama Mountains between 1976</w:t>
      </w:r>
      <w:r>
        <w:rPr>
          <w:rFonts w:ascii="Times New Roman" w:hAnsi="Times New Roman" w:cs="Times New Roman"/>
          <w:sz w:val="24"/>
          <w:szCs w:val="24"/>
          <w:lang w:val="en-GB"/>
        </w:rPr>
        <w:t>–19</w:t>
      </w:r>
      <w:r w:rsidRPr="003443D3">
        <w:rPr>
          <w:rFonts w:ascii="Times New Roman" w:hAnsi="Times New Roman" w:cs="Times New Roman"/>
          <w:sz w:val="24"/>
          <w:szCs w:val="24"/>
          <w:lang w:val="en-GB"/>
        </w:rPr>
        <w:t>80 and 2014</w:t>
      </w:r>
      <w:r>
        <w:rPr>
          <w:rFonts w:ascii="Times New Roman" w:hAnsi="Times New Roman" w:cs="Times New Roman"/>
          <w:sz w:val="24"/>
          <w:szCs w:val="24"/>
          <w:lang w:val="en-GB"/>
        </w:rPr>
        <w:t>–20</w:t>
      </w:r>
      <w:r w:rsidRPr="003443D3">
        <w:rPr>
          <w:rFonts w:ascii="Times New Roman" w:hAnsi="Times New Roman" w:cs="Times New Roman"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DCA9C5" w14:textId="66E91178" w:rsidR="00DB5FB5" w:rsidRDefault="00DB5FB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6501A6A" w14:textId="77777777" w:rsidR="00BC47D8" w:rsidRPr="003443D3" w:rsidRDefault="00BC47D8" w:rsidP="00BC47D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69DA5B" w14:textId="46558ABB" w:rsidR="00BC47D8" w:rsidRDefault="00BC47D8" w:rsidP="00BC47D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443D3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443D3">
        <w:rPr>
          <w:rFonts w:ascii="Times New Roman" w:hAnsi="Times New Roman" w:cs="Times New Roman"/>
          <w:sz w:val="24"/>
          <w:szCs w:val="24"/>
          <w:lang w:val="en-GB"/>
        </w:rPr>
        <w:t>1. Mean changes in the altitudinal distribution of bird species in the Guadarrama Mountains between 1976</w:t>
      </w:r>
      <w:r w:rsidR="00DB5FB5">
        <w:rPr>
          <w:rFonts w:ascii="Times New Roman" w:hAnsi="Times New Roman" w:cs="Times New Roman"/>
          <w:sz w:val="24"/>
          <w:szCs w:val="24"/>
          <w:lang w:val="en-GB"/>
        </w:rPr>
        <w:t>–19</w:t>
      </w:r>
      <w:r w:rsidRPr="003443D3">
        <w:rPr>
          <w:rFonts w:ascii="Times New Roman" w:hAnsi="Times New Roman" w:cs="Times New Roman"/>
          <w:sz w:val="24"/>
          <w:szCs w:val="24"/>
          <w:lang w:val="en-GB"/>
        </w:rPr>
        <w:t>80 and 2014</w:t>
      </w:r>
      <w:r w:rsidR="00DB5FB5">
        <w:rPr>
          <w:rFonts w:ascii="Times New Roman" w:hAnsi="Times New Roman" w:cs="Times New Roman"/>
          <w:sz w:val="24"/>
          <w:szCs w:val="24"/>
          <w:lang w:val="en-GB"/>
        </w:rPr>
        <w:t>–20</w:t>
      </w:r>
      <w:bookmarkStart w:id="0" w:name="_GoBack"/>
      <w:bookmarkEnd w:id="0"/>
      <w:r w:rsidRPr="003443D3">
        <w:rPr>
          <w:rFonts w:ascii="Times New Roman" w:hAnsi="Times New Roman" w:cs="Times New Roman"/>
          <w:sz w:val="24"/>
          <w:szCs w:val="24"/>
          <w:lang w:val="en-GB"/>
        </w:rPr>
        <w:t xml:space="preserve">15. The results of a Student's t-test are reported as well as the mean factor scores of species in the PC1 (SHRUB) and PC2 (TREE) used to describe their habitat preferences (see text). </w:t>
      </w:r>
    </w:p>
    <w:p w14:paraId="62EAD58F" w14:textId="77777777" w:rsidR="00BC47D8" w:rsidRPr="003443D3" w:rsidRDefault="00BC47D8" w:rsidP="00BC47D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278" w:type="dxa"/>
        <w:tblInd w:w="-49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470"/>
        <w:gridCol w:w="2132"/>
        <w:gridCol w:w="500"/>
        <w:gridCol w:w="2132"/>
        <w:gridCol w:w="1010"/>
        <w:gridCol w:w="1607"/>
      </w:tblGrid>
      <w:tr w:rsidR="00BC47D8" w:rsidRPr="003443D3" w14:paraId="3E2A4C68" w14:textId="77777777" w:rsidTr="00E37071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60FBC7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4BF1D0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4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Period: 1976-1980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2C9FEB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4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Period:  2014-15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DBCE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Student's t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D83A3A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BC47D8" w:rsidRPr="003443D3" w14:paraId="64ABBD35" w14:textId="77777777" w:rsidTr="00E37071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7C20CA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A6CE29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E3EDA2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4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elevation</w:t>
            </w:r>
            <w:r w:rsidR="004759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759AC" w:rsidRPr="00344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C45108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4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0988BD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4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elevation</w:t>
            </w:r>
            <w:r w:rsidR="004759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759AC" w:rsidRPr="00344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SE</w:t>
            </w:r>
            <w:r w:rsidR="004759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38E3B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P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C84909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SHRUB/TREE</w:t>
            </w:r>
          </w:p>
        </w:tc>
      </w:tr>
      <w:tr w:rsidR="00BC47D8" w:rsidRPr="003443D3" w14:paraId="15ABDAC3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86779E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Sampling points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A7A85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135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F0DC95" w14:textId="77777777" w:rsidR="00BC47D8" w:rsidRPr="003443D3" w:rsidRDefault="00BC47D8" w:rsidP="00475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4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1267.82 ± </w:t>
            </w:r>
            <w:r w:rsidR="004759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4AF99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4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5648A2" w14:textId="77777777" w:rsidR="00BC47D8" w:rsidRPr="003443D3" w:rsidRDefault="00BC47D8" w:rsidP="00475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43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1263.83 ± </w:t>
            </w:r>
            <w:r w:rsidR="004759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31.97</w:t>
            </w:r>
          </w:p>
        </w:tc>
        <w:tc>
          <w:tcPr>
            <w:tcW w:w="1128" w:type="dxa"/>
            <w:shd w:val="clear" w:color="auto" w:fill="FFFFFF" w:themeFill="background1"/>
          </w:tcPr>
          <w:p w14:paraId="312D57D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338F25D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0.09/-0.03</w:t>
            </w:r>
          </w:p>
        </w:tc>
      </w:tr>
      <w:tr w:rsidR="00BC47D8" w:rsidRPr="003443D3" w14:paraId="6B389C95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F43803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Aegithalos caudatus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15CEB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A9080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1237.14 ± 72.99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A6709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3A9F4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978.20 ± 101.14</w:t>
            </w:r>
          </w:p>
        </w:tc>
        <w:tc>
          <w:tcPr>
            <w:tcW w:w="1128" w:type="dxa"/>
            <w:shd w:val="clear" w:color="auto" w:fill="FFFFFF" w:themeFill="background1"/>
          </w:tcPr>
          <w:p w14:paraId="01FD771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73CF1A8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0.99/-0.63</w:t>
            </w:r>
          </w:p>
        </w:tc>
      </w:tr>
      <w:tr w:rsidR="00BC47D8" w:rsidRPr="003443D3" w14:paraId="25357D21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DBE940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Carduelis</w:t>
            </w: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 xml:space="preserve"> citrinella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90367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860A3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1727.33 ± 35.01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C43709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42638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1736.30 ± 53.79</w:t>
            </w:r>
          </w:p>
        </w:tc>
        <w:tc>
          <w:tcPr>
            <w:tcW w:w="1128" w:type="dxa"/>
            <w:shd w:val="clear" w:color="auto" w:fill="FFFFFF" w:themeFill="background1"/>
          </w:tcPr>
          <w:p w14:paraId="47F1581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10CD0B4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-0.57/0.50</w:t>
            </w:r>
          </w:p>
        </w:tc>
      </w:tr>
      <w:tr w:rsidR="00BC47D8" w:rsidRPr="003443D3" w14:paraId="3B5CDBDD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0E1D87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Certhia brachydactyla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8F82E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9DE75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1572.50 ± 54.72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C074A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49180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1270.27 ± 50.86</w:t>
            </w:r>
          </w:p>
        </w:tc>
        <w:tc>
          <w:tcPr>
            <w:tcW w:w="1128" w:type="dxa"/>
            <w:shd w:val="clear" w:color="auto" w:fill="FFFFFF" w:themeFill="background1"/>
          </w:tcPr>
          <w:p w14:paraId="712B455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&lt;0.001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241100E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0.01/0.36</w:t>
            </w:r>
          </w:p>
        </w:tc>
      </w:tr>
      <w:tr w:rsidR="00BC47D8" w:rsidRPr="003443D3" w14:paraId="442BB421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6B725E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Columba palumbus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0F6C1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B3B15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1189.09 ± 88.65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A7F6E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B8E08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1065.58 ± 45.21</w:t>
            </w:r>
          </w:p>
        </w:tc>
        <w:tc>
          <w:tcPr>
            <w:tcW w:w="1128" w:type="dxa"/>
            <w:shd w:val="clear" w:color="auto" w:fill="FFFFFF" w:themeFill="background1"/>
          </w:tcPr>
          <w:p w14:paraId="408978D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74ED06D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0.05/-0.41</w:t>
            </w:r>
          </w:p>
        </w:tc>
      </w:tr>
      <w:tr w:rsidR="00BC47D8" w:rsidRPr="003443D3" w14:paraId="51283FAF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AA29FB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Cyanistes caeruleus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1973C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7B5AD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1184.58 ± 50.20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595AE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0207F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1097.36 ± 32.54</w:t>
            </w:r>
          </w:p>
        </w:tc>
        <w:tc>
          <w:tcPr>
            <w:tcW w:w="1128" w:type="dxa"/>
            <w:shd w:val="clear" w:color="auto" w:fill="FFFFFF" w:themeFill="background1"/>
          </w:tcPr>
          <w:p w14:paraId="7BF989A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2F2247C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0.26/-0.30</w:t>
            </w:r>
          </w:p>
        </w:tc>
      </w:tr>
      <w:tr w:rsidR="00BC47D8" w:rsidRPr="003443D3" w14:paraId="394C1E6A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2004BA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 xml:space="preserve">Dendrocopos major 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762197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78493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1569.47 ± 79.22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9DB26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AD1D0B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1527.86 ± 48.12</w:t>
            </w:r>
          </w:p>
        </w:tc>
        <w:tc>
          <w:tcPr>
            <w:tcW w:w="1128" w:type="dxa"/>
            <w:shd w:val="clear" w:color="auto" w:fill="FFFFFF" w:themeFill="background1"/>
          </w:tcPr>
          <w:p w14:paraId="2E40D84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08B5961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-0.08/0.81</w:t>
            </w:r>
          </w:p>
        </w:tc>
      </w:tr>
      <w:tr w:rsidR="00BC47D8" w:rsidRPr="003443D3" w14:paraId="3A9212A1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37A079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Emberiza cia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14253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E5627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1534.62 ± 82.28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001A4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1FCA02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1495.33 ± 116.63</w:t>
            </w:r>
          </w:p>
        </w:tc>
        <w:tc>
          <w:tcPr>
            <w:tcW w:w="1128" w:type="dxa"/>
            <w:shd w:val="clear" w:color="auto" w:fill="FFFFFF" w:themeFill="background1"/>
          </w:tcPr>
          <w:p w14:paraId="239814B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1C606F1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0.78/0.52</w:t>
            </w:r>
          </w:p>
        </w:tc>
      </w:tr>
      <w:tr w:rsidR="00BC47D8" w:rsidRPr="003443D3" w14:paraId="58311624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E18574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Emberiza cirlus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C97A4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63AB2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993.33 ± 46.09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AB244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9BC1D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1048.33 ± 85.73</w:t>
            </w:r>
          </w:p>
        </w:tc>
        <w:tc>
          <w:tcPr>
            <w:tcW w:w="1128" w:type="dxa"/>
            <w:shd w:val="clear" w:color="auto" w:fill="FFFFFF" w:themeFill="background1"/>
          </w:tcPr>
          <w:p w14:paraId="1E67125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733876C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0.72/-0.82</w:t>
            </w:r>
          </w:p>
        </w:tc>
      </w:tr>
      <w:tr w:rsidR="00BC47D8" w:rsidRPr="003443D3" w14:paraId="5FB00E81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2B544B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Erithacus rubecula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4DACB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E6EE6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1511.93 ± 36.47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55833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96E67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1362.76 ± 33.85</w:t>
            </w:r>
          </w:p>
        </w:tc>
        <w:tc>
          <w:tcPr>
            <w:tcW w:w="1128" w:type="dxa"/>
            <w:shd w:val="clear" w:color="auto" w:fill="FFFFFF" w:themeFill="background1"/>
          </w:tcPr>
          <w:p w14:paraId="721419C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0.004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082DCA2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0.23/0.58</w:t>
            </w:r>
          </w:p>
        </w:tc>
      </w:tr>
      <w:tr w:rsidR="00BC47D8" w:rsidRPr="003443D3" w14:paraId="0E28C61C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2965C0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Ficedula hypoleuca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F31260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8CCBF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1810.00 ± 29.50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37A6AE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64BA8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1356.38 ± 74.78</w:t>
            </w:r>
          </w:p>
        </w:tc>
        <w:tc>
          <w:tcPr>
            <w:tcW w:w="1128" w:type="dxa"/>
            <w:shd w:val="clear" w:color="auto" w:fill="FFFFFF" w:themeFill="background1"/>
          </w:tcPr>
          <w:p w14:paraId="25556C6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0.001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592C28D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0.09/0.20</w:t>
            </w:r>
          </w:p>
        </w:tc>
      </w:tr>
      <w:tr w:rsidR="00BC47D8" w:rsidRPr="003443D3" w14:paraId="4FACBFB8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44E482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Fringilla coelebs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6FF1BE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DD599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1344.50 ± 36.41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DC38B7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1CA2D4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1291.06 ± 32.32</w:t>
            </w:r>
          </w:p>
        </w:tc>
        <w:tc>
          <w:tcPr>
            <w:tcW w:w="1128" w:type="dxa"/>
            <w:shd w:val="clear" w:color="auto" w:fill="FFFFFF" w:themeFill="background1"/>
          </w:tcPr>
          <w:p w14:paraId="14369BA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0DFD763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-0.05/0.14</w:t>
            </w:r>
          </w:p>
        </w:tc>
      </w:tr>
      <w:tr w:rsidR="00BC47D8" w:rsidRPr="003443D3" w14:paraId="273C7377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43E856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Garrulus glandarius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34F3B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75E64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1588.57 ± 117.38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1114B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550DF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1268.67 ± 60.78</w:t>
            </w:r>
          </w:p>
        </w:tc>
        <w:tc>
          <w:tcPr>
            <w:tcW w:w="1128" w:type="dxa"/>
            <w:shd w:val="clear" w:color="auto" w:fill="FFFFFF" w:themeFill="background1"/>
          </w:tcPr>
          <w:p w14:paraId="6905BA3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0.022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1BC6732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0.33/0.87</w:t>
            </w:r>
          </w:p>
        </w:tc>
      </w:tr>
      <w:tr w:rsidR="00BC47D8" w:rsidRPr="003443D3" w14:paraId="66070183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5265CF8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Hippolais polyglotta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C96D8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97BF9A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1098.18 ± 55.03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24A60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021CC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1110.13 ± 37.64</w:t>
            </w:r>
          </w:p>
        </w:tc>
        <w:tc>
          <w:tcPr>
            <w:tcW w:w="1128" w:type="dxa"/>
            <w:shd w:val="clear" w:color="auto" w:fill="FFFFFF" w:themeFill="background1"/>
          </w:tcPr>
          <w:p w14:paraId="0516EE0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5BB5BC5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0.05/-0.77</w:t>
            </w:r>
          </w:p>
        </w:tc>
      </w:tr>
      <w:tr w:rsidR="00BC47D8" w:rsidRPr="003443D3" w14:paraId="2565E933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D1E95D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Lanius senator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F2686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9C2C8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1010.00 ± 92.41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65339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78640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1079.86 ± 40.58</w:t>
            </w:r>
          </w:p>
        </w:tc>
        <w:tc>
          <w:tcPr>
            <w:tcW w:w="1128" w:type="dxa"/>
            <w:shd w:val="clear" w:color="auto" w:fill="FFFFFF" w:themeFill="background1"/>
          </w:tcPr>
          <w:p w14:paraId="3EA2EB7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0B2F01D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-0.64/-1.10</w:t>
            </w:r>
          </w:p>
        </w:tc>
      </w:tr>
      <w:tr w:rsidR="00BC47D8" w:rsidRPr="003443D3" w14:paraId="61766D7E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B0126F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Linaria</w:t>
            </w: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 xml:space="preserve"> cannabina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BFFC0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353C6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1188.57 ± 103.17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5A8E9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1DDF0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937.56 ±  42.48</w:t>
            </w:r>
          </w:p>
        </w:tc>
        <w:tc>
          <w:tcPr>
            <w:tcW w:w="1128" w:type="dxa"/>
            <w:shd w:val="clear" w:color="auto" w:fill="FFFFFF" w:themeFill="background1"/>
          </w:tcPr>
          <w:p w14:paraId="5502AA2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0.028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6247398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0.46/-0.71</w:t>
            </w:r>
          </w:p>
        </w:tc>
      </w:tr>
      <w:tr w:rsidR="00BC47D8" w:rsidRPr="003443D3" w14:paraId="0D6749FD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53743C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Lophophanes cristatus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9EE62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EF730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1659.13 ± 47.65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1BC04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9AD737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1456.22 ± 59.10</w:t>
            </w:r>
          </w:p>
        </w:tc>
        <w:tc>
          <w:tcPr>
            <w:tcW w:w="1128" w:type="dxa"/>
            <w:shd w:val="clear" w:color="auto" w:fill="FFFFFF" w:themeFill="background1"/>
          </w:tcPr>
          <w:p w14:paraId="4E334AE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0.006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20CDACB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-0.47/0.78</w:t>
            </w:r>
          </w:p>
        </w:tc>
      </w:tr>
      <w:tr w:rsidR="00BC47D8" w:rsidRPr="003443D3" w14:paraId="1145DAF6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8E2528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Loxia curvirostra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345CD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9DAF18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1776.36 ± 31.69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71D70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53574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1672.77 ± 72.13</w:t>
            </w:r>
          </w:p>
        </w:tc>
        <w:tc>
          <w:tcPr>
            <w:tcW w:w="1128" w:type="dxa"/>
            <w:shd w:val="clear" w:color="auto" w:fill="FFFFFF" w:themeFill="background1"/>
          </w:tcPr>
          <w:p w14:paraId="71470A1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4D5A038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0.16/0.54</w:t>
            </w:r>
          </w:p>
        </w:tc>
      </w:tr>
      <w:tr w:rsidR="00BC47D8" w:rsidRPr="003443D3" w14:paraId="57DB97E7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EDDA72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Lullula arborea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E2216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284C0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1163.38 ± 53.14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F979B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BE4A4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1040.95 ± 66.78</w:t>
            </w:r>
          </w:p>
        </w:tc>
        <w:tc>
          <w:tcPr>
            <w:tcW w:w="1128" w:type="dxa"/>
            <w:shd w:val="clear" w:color="auto" w:fill="FFFFFF" w:themeFill="background1"/>
          </w:tcPr>
          <w:p w14:paraId="04344A8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0.016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651AFFF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0.34/-0.88</w:t>
            </w:r>
          </w:p>
        </w:tc>
      </w:tr>
      <w:tr w:rsidR="00BC47D8" w:rsidRPr="003443D3" w14:paraId="34881E6C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E5F5096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Luscinia megarhynchos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A351E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89C25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1042.02 ± 23.92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F2538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F7A876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1014.94 ± 22.36</w:t>
            </w:r>
          </w:p>
        </w:tc>
        <w:tc>
          <w:tcPr>
            <w:tcW w:w="1128" w:type="dxa"/>
            <w:shd w:val="clear" w:color="auto" w:fill="FFFFFF" w:themeFill="background1"/>
          </w:tcPr>
          <w:p w14:paraId="4AA8765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3BCFF8C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0.27/-0.79</w:t>
            </w:r>
          </w:p>
        </w:tc>
      </w:tr>
      <w:tr w:rsidR="00BC47D8" w:rsidRPr="003443D3" w14:paraId="00073803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03E22F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Miliaria calandra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0913D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4A249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1084.17 ± 39.91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6ADC1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8A6EB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1023.06 ± 21.15</w:t>
            </w:r>
          </w:p>
        </w:tc>
        <w:tc>
          <w:tcPr>
            <w:tcW w:w="1128" w:type="dxa"/>
            <w:shd w:val="clear" w:color="auto" w:fill="FFFFFF" w:themeFill="background1"/>
          </w:tcPr>
          <w:p w14:paraId="72C749A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6262B6A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-0.11/-0.99</w:t>
            </w:r>
          </w:p>
        </w:tc>
      </w:tr>
      <w:tr w:rsidR="00BC47D8" w:rsidRPr="003443D3" w14:paraId="5548C542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FC75CD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Oriolus oriolus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40017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85A22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922.19 ± 50.57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AA7D2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90EB0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1011.45 ± 29.48</w:t>
            </w:r>
          </w:p>
        </w:tc>
        <w:tc>
          <w:tcPr>
            <w:tcW w:w="1128" w:type="dxa"/>
            <w:shd w:val="clear" w:color="auto" w:fill="FFFFFF" w:themeFill="background1"/>
          </w:tcPr>
          <w:p w14:paraId="5394866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03F47C1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0.39/-0.62</w:t>
            </w:r>
          </w:p>
        </w:tc>
      </w:tr>
      <w:tr w:rsidR="00BC47D8" w:rsidRPr="003443D3" w14:paraId="7CC06E78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C46571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lastRenderedPageBreak/>
              <w:t>Parus major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74928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26A6F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1025.58 ± 44.78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DFAAE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ACDB4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1127.21 ± 30.08</w:t>
            </w:r>
          </w:p>
        </w:tc>
        <w:tc>
          <w:tcPr>
            <w:tcW w:w="1128" w:type="dxa"/>
            <w:shd w:val="clear" w:color="auto" w:fill="FFFFFF" w:themeFill="background1"/>
          </w:tcPr>
          <w:p w14:paraId="7164926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3A52277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0.66/-0.06</w:t>
            </w:r>
          </w:p>
        </w:tc>
      </w:tr>
      <w:tr w:rsidR="00BC47D8" w:rsidRPr="003443D3" w14:paraId="2F0BD748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5AEFEB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Passer domesticus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B3142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196A9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962.86 ± 75.05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1B332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86CC5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965.69 ± 23.56</w:t>
            </w:r>
          </w:p>
        </w:tc>
        <w:tc>
          <w:tcPr>
            <w:tcW w:w="1128" w:type="dxa"/>
            <w:shd w:val="clear" w:color="auto" w:fill="FFFFFF" w:themeFill="background1"/>
          </w:tcPr>
          <w:p w14:paraId="5759152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0F8CFE7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0.01/-0.97</w:t>
            </w:r>
          </w:p>
        </w:tc>
      </w:tr>
      <w:tr w:rsidR="00BC47D8" w:rsidRPr="003443D3" w14:paraId="61C87E47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4E9EC6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Periparus ater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2E05E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A5E91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1699.29 ± 30.67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EC776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AD153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1574.61 ± 34.38</w:t>
            </w:r>
          </w:p>
        </w:tc>
        <w:tc>
          <w:tcPr>
            <w:tcW w:w="1128" w:type="dxa"/>
            <w:shd w:val="clear" w:color="auto" w:fill="FFFFFF" w:themeFill="background1"/>
          </w:tcPr>
          <w:p w14:paraId="5313A96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0.008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3455FC9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-0.34/1.02</w:t>
            </w:r>
          </w:p>
        </w:tc>
      </w:tr>
      <w:tr w:rsidR="00BC47D8" w:rsidRPr="003443D3" w14:paraId="7AD41FE7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A15DEE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Phylloscopus bonelli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9D622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CA70B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1251.84 ± 33.61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5214F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F9FE8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1242.45± 26.47</w:t>
            </w:r>
          </w:p>
        </w:tc>
        <w:tc>
          <w:tcPr>
            <w:tcW w:w="1128" w:type="dxa"/>
            <w:shd w:val="clear" w:color="auto" w:fill="FFFFFF" w:themeFill="background1"/>
          </w:tcPr>
          <w:p w14:paraId="65A7260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586A232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0.51/0.17</w:t>
            </w:r>
          </w:p>
        </w:tc>
      </w:tr>
      <w:tr w:rsidR="00BC47D8" w:rsidRPr="003443D3" w14:paraId="1977B78B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D8E7B7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Pica pica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3E28A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A9777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895.00 ± 24.57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58D4F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EDEAC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914.95 ± 31.67</w:t>
            </w:r>
          </w:p>
        </w:tc>
        <w:tc>
          <w:tcPr>
            <w:tcW w:w="1128" w:type="dxa"/>
            <w:shd w:val="clear" w:color="auto" w:fill="FFFFFF" w:themeFill="background1"/>
          </w:tcPr>
          <w:p w14:paraId="3553D9B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6CD3EEA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-0.02/-1.00</w:t>
            </w:r>
          </w:p>
        </w:tc>
      </w:tr>
      <w:tr w:rsidR="00BC47D8" w:rsidRPr="003443D3" w14:paraId="06C6A6A7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C90393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Picus sharpey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9ADB1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1D4068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1051.93 ± 51.24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0A541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48A5F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1093.75 ± 46.05</w:t>
            </w:r>
          </w:p>
        </w:tc>
        <w:tc>
          <w:tcPr>
            <w:tcW w:w="1128" w:type="dxa"/>
            <w:shd w:val="clear" w:color="auto" w:fill="FFFFFF" w:themeFill="background1"/>
          </w:tcPr>
          <w:p w14:paraId="5712BFC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05541C1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0.37/-0.19</w:t>
            </w:r>
          </w:p>
        </w:tc>
      </w:tr>
      <w:tr w:rsidR="00BC47D8" w:rsidRPr="003443D3" w14:paraId="01F166CE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DF417A8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Prunella modularis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3C4A5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FCE24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1748.40 ± 36.59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82264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03FD5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1825.83 ± 32.29</w:t>
            </w:r>
          </w:p>
        </w:tc>
        <w:tc>
          <w:tcPr>
            <w:tcW w:w="1128" w:type="dxa"/>
            <w:shd w:val="clear" w:color="auto" w:fill="FFFFFF" w:themeFill="background1"/>
          </w:tcPr>
          <w:p w14:paraId="771BA4C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7A8CADB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0.18/0.05</w:t>
            </w:r>
          </w:p>
        </w:tc>
      </w:tr>
      <w:tr w:rsidR="00BC47D8" w:rsidRPr="003443D3" w14:paraId="5280EB53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01A329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Regulus ignicapillus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DD29D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9A4A8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1544.17 ± 52.23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72A3D2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79547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1401.57 ± 56.89</w:t>
            </w:r>
          </w:p>
        </w:tc>
        <w:tc>
          <w:tcPr>
            <w:tcW w:w="1128" w:type="dxa"/>
            <w:shd w:val="clear" w:color="auto" w:fill="FFFFFF" w:themeFill="background1"/>
          </w:tcPr>
          <w:p w14:paraId="4BAA3BC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5CC37C3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-0.17/0.80</w:t>
            </w:r>
          </w:p>
        </w:tc>
      </w:tr>
      <w:tr w:rsidR="00BC47D8" w:rsidRPr="003443D3" w14:paraId="66B527D7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D0A279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Regulus regulus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F5D53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00C5D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1718.57 ± 28.89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B1B71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C906C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1585.47 ± 49.22</w:t>
            </w:r>
          </w:p>
        </w:tc>
        <w:tc>
          <w:tcPr>
            <w:tcW w:w="1128" w:type="dxa"/>
            <w:shd w:val="clear" w:color="auto" w:fill="FFFFFF" w:themeFill="background1"/>
          </w:tcPr>
          <w:p w14:paraId="7515E70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0.019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644C85C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-0.64/0.99</w:t>
            </w:r>
          </w:p>
        </w:tc>
      </w:tr>
      <w:tr w:rsidR="00BC47D8" w:rsidRPr="003443D3" w14:paraId="191C4F92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C6494F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Carduelis</w:t>
            </w: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 xml:space="preserve"> citrinella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7F72C4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6950D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1727.33 ± 35.01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4F2DC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9C3E2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1736.30 ± 53.79</w:t>
            </w:r>
          </w:p>
        </w:tc>
        <w:tc>
          <w:tcPr>
            <w:tcW w:w="1128" w:type="dxa"/>
            <w:shd w:val="clear" w:color="auto" w:fill="FFFFFF" w:themeFill="background1"/>
          </w:tcPr>
          <w:p w14:paraId="6809389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44CD755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-0.57/0.50</w:t>
            </w:r>
          </w:p>
        </w:tc>
      </w:tr>
      <w:tr w:rsidR="00BC47D8" w:rsidRPr="003443D3" w14:paraId="79C6349C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256542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Serinus serinus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AA914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945E2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1187.26 ± 42.56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EE018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BE34D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1028.83 ± 22.46</w:t>
            </w:r>
          </w:p>
        </w:tc>
        <w:tc>
          <w:tcPr>
            <w:tcW w:w="1128" w:type="dxa"/>
            <w:shd w:val="clear" w:color="auto" w:fill="FFFFFF" w:themeFill="background1"/>
          </w:tcPr>
          <w:p w14:paraId="1FFE2C4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0.002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74F518D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0.20/-0.69</w:t>
            </w:r>
          </w:p>
        </w:tc>
      </w:tr>
      <w:tr w:rsidR="00BC47D8" w:rsidRPr="003443D3" w14:paraId="2ADD5CC1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DD3C7B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Sitta europaea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66259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BD8CD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1574.00 ± 116.30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D1E72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79DC08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1389.20 ± 77.20</w:t>
            </w:r>
          </w:p>
        </w:tc>
        <w:tc>
          <w:tcPr>
            <w:tcW w:w="1128" w:type="dxa"/>
            <w:shd w:val="clear" w:color="auto" w:fill="FFFFFF" w:themeFill="background1"/>
          </w:tcPr>
          <w:p w14:paraId="39EFAA1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3A5D5D9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-0.01/0.94</w:t>
            </w:r>
          </w:p>
        </w:tc>
      </w:tr>
      <w:tr w:rsidR="00BC47D8" w:rsidRPr="003443D3" w14:paraId="4BBC9B06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3C103D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Streptopelia turtur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47A98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3EC6A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892.50 ± 68.39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57DA1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57AEDA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1013.63 ± 46.68</w:t>
            </w:r>
          </w:p>
        </w:tc>
        <w:tc>
          <w:tcPr>
            <w:tcW w:w="1128" w:type="dxa"/>
            <w:shd w:val="clear" w:color="auto" w:fill="FFFFFF" w:themeFill="background1"/>
          </w:tcPr>
          <w:p w14:paraId="42DBC7F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0494639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0.57/-0.64</w:t>
            </w:r>
          </w:p>
        </w:tc>
      </w:tr>
      <w:tr w:rsidR="00BC47D8" w:rsidRPr="003443D3" w14:paraId="5BF05312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941DDB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Sturnus unicolor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4A2AE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5BEF2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1044.79 ± 43.25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F276D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3C627F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1035.63 ± 27.96</w:t>
            </w:r>
          </w:p>
        </w:tc>
        <w:tc>
          <w:tcPr>
            <w:tcW w:w="1128" w:type="dxa"/>
            <w:shd w:val="clear" w:color="auto" w:fill="FFFFFF" w:themeFill="background1"/>
          </w:tcPr>
          <w:p w14:paraId="73F907D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33AF021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-0.26/-0.78</w:t>
            </w:r>
          </w:p>
        </w:tc>
      </w:tr>
      <w:tr w:rsidR="00BC47D8" w:rsidRPr="003443D3" w14:paraId="1EEBD672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AFB926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Sylvia atricapilla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5EB7F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C3DA9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1383.33 ± 42.87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A6A41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F28F4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1295.03 ± 41.55</w:t>
            </w:r>
          </w:p>
        </w:tc>
        <w:tc>
          <w:tcPr>
            <w:tcW w:w="1128" w:type="dxa"/>
            <w:shd w:val="clear" w:color="auto" w:fill="FFFFFF" w:themeFill="background1"/>
          </w:tcPr>
          <w:p w14:paraId="0470619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665D289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0.13/0.55</w:t>
            </w:r>
          </w:p>
        </w:tc>
      </w:tr>
      <w:tr w:rsidR="00BC47D8" w:rsidRPr="003443D3" w14:paraId="034EE9B5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8E8ADC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Sylvia borin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F7203A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02B61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1337.14 ± 57. 93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1098F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C8812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1166.67 ± 27.33</w:t>
            </w:r>
          </w:p>
        </w:tc>
        <w:tc>
          <w:tcPr>
            <w:tcW w:w="1128" w:type="dxa"/>
            <w:shd w:val="clear" w:color="auto" w:fill="FFFFFF" w:themeFill="background1"/>
          </w:tcPr>
          <w:p w14:paraId="710EF40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0.008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65B59CD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0.24/-0.28</w:t>
            </w:r>
          </w:p>
        </w:tc>
      </w:tr>
      <w:tr w:rsidR="00BC47D8" w:rsidRPr="003443D3" w14:paraId="29F25AA4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687310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Sylvia cantillans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12EA0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A90EB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901.82 ± 38.56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A72B1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72CB2A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934.81 ± 31.15</w:t>
            </w:r>
          </w:p>
        </w:tc>
        <w:tc>
          <w:tcPr>
            <w:tcW w:w="1128" w:type="dxa"/>
            <w:shd w:val="clear" w:color="auto" w:fill="FFFFFF" w:themeFill="background1"/>
          </w:tcPr>
          <w:p w14:paraId="78CD7079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7C60D5A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0.81/-0.75</w:t>
            </w:r>
          </w:p>
        </w:tc>
      </w:tr>
      <w:tr w:rsidR="00BC47D8" w:rsidRPr="003443D3" w14:paraId="3ED44D8F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8C04BE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Sylvia communis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9ECB9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F4F5C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1169.25 ± 42.24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986E881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9282B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1105.60 ± 15.86</w:t>
            </w:r>
          </w:p>
        </w:tc>
        <w:tc>
          <w:tcPr>
            <w:tcW w:w="1128" w:type="dxa"/>
            <w:shd w:val="clear" w:color="auto" w:fill="FFFFFF" w:themeFill="background1"/>
          </w:tcPr>
          <w:p w14:paraId="1AAC945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69C4D2B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-0.51/-0.91</w:t>
            </w:r>
          </w:p>
        </w:tc>
      </w:tr>
      <w:tr w:rsidR="00BC47D8" w:rsidRPr="003443D3" w14:paraId="3217D02A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B03EB0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Sylvia hortensis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161DAA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0EF8A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1020.00 ± 52.54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67499C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C7FBF35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1000.00 ± 49.04</w:t>
            </w:r>
          </w:p>
        </w:tc>
        <w:tc>
          <w:tcPr>
            <w:tcW w:w="1128" w:type="dxa"/>
            <w:shd w:val="clear" w:color="auto" w:fill="FFFFFF" w:themeFill="background1"/>
          </w:tcPr>
          <w:p w14:paraId="7BD756C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0F28FA5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0.42/-0.80</w:t>
            </w:r>
          </w:p>
        </w:tc>
      </w:tr>
      <w:tr w:rsidR="00BC47D8" w:rsidRPr="003443D3" w14:paraId="74E443C3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99B3D2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Troglodytes troglodytes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9473F3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312A5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1500.00 ± 57.01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32F9A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9FE9D6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1286.77 ± 54.77</w:t>
            </w:r>
          </w:p>
        </w:tc>
        <w:tc>
          <w:tcPr>
            <w:tcW w:w="1128" w:type="dxa"/>
            <w:shd w:val="clear" w:color="auto" w:fill="FFFFFF" w:themeFill="background1"/>
          </w:tcPr>
          <w:p w14:paraId="0BDA87B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0.017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5996450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0.28/0.56</w:t>
            </w:r>
          </w:p>
        </w:tc>
      </w:tr>
      <w:tr w:rsidR="00BC47D8" w:rsidRPr="003443D3" w14:paraId="38E2C384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087E95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Turdus merula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ED05F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0A23C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1403.93 ± 38.59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0C5838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A15A00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1143.80 ± 30.46</w:t>
            </w:r>
          </w:p>
        </w:tc>
        <w:tc>
          <w:tcPr>
            <w:tcW w:w="1128" w:type="dxa"/>
            <w:shd w:val="clear" w:color="auto" w:fill="FFFFFF" w:themeFill="background1"/>
          </w:tcPr>
          <w:p w14:paraId="71067CED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&lt;0.001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20F3828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0.33/-0.10</w:t>
            </w:r>
          </w:p>
        </w:tc>
      </w:tr>
      <w:tr w:rsidR="00BC47D8" w:rsidRPr="003443D3" w14:paraId="0F90B381" w14:textId="77777777" w:rsidTr="00E3707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737651" w14:textId="77777777" w:rsidR="00BC47D8" w:rsidRPr="003443D3" w:rsidRDefault="00BC47D8" w:rsidP="00B954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s-ES"/>
              </w:rPr>
              <w:t>Turdus viscivorus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E8EF9AF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E0D9CF2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1461.86 ± 47.57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4AB8BE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C9E4024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1353.33 ± 135.43</w:t>
            </w:r>
          </w:p>
        </w:tc>
        <w:tc>
          <w:tcPr>
            <w:tcW w:w="1128" w:type="dxa"/>
            <w:shd w:val="clear" w:color="auto" w:fill="FFFFFF" w:themeFill="background1"/>
          </w:tcPr>
          <w:p w14:paraId="3E0F8D3B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n.s.</w:t>
            </w:r>
          </w:p>
        </w:tc>
        <w:tc>
          <w:tcPr>
            <w:tcW w:w="1489" w:type="dxa"/>
            <w:shd w:val="clear" w:color="auto" w:fill="FFFFFF" w:themeFill="background1"/>
            <w:noWrap/>
            <w:vAlign w:val="center"/>
            <w:hideMark/>
          </w:tcPr>
          <w:p w14:paraId="75A9D657" w14:textId="77777777" w:rsidR="00BC47D8" w:rsidRPr="003443D3" w:rsidRDefault="00BC47D8" w:rsidP="00B954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443D3">
              <w:rPr>
                <w:rFonts w:ascii="Times New Roman" w:eastAsia="Times New Roman" w:hAnsi="Times New Roman" w:cs="Times New Roman"/>
                <w:lang w:val="en-GB" w:eastAsia="es-ES"/>
              </w:rPr>
              <w:t>-0.66/0.37</w:t>
            </w:r>
          </w:p>
        </w:tc>
      </w:tr>
    </w:tbl>
    <w:p w14:paraId="3D4324EB" w14:textId="77777777" w:rsidR="00BC47D8" w:rsidRDefault="00BC47D8" w:rsidP="00BC47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3EC2908" w14:textId="77777777" w:rsidR="005F1208" w:rsidRDefault="005F1208"/>
    <w:sectPr w:rsidR="005F1208" w:rsidSect="00BC47D8">
      <w:type w:val="continuous"/>
      <w:pgSz w:w="11906" w:h="16838" w:code="9"/>
      <w:pgMar w:top="1417" w:right="1701" w:bottom="1417" w:left="1701" w:header="170" w:footer="170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7D8"/>
    <w:rsid w:val="00087267"/>
    <w:rsid w:val="000E5666"/>
    <w:rsid w:val="000F5502"/>
    <w:rsid w:val="00223B2B"/>
    <w:rsid w:val="004759AC"/>
    <w:rsid w:val="005F1208"/>
    <w:rsid w:val="00615AE5"/>
    <w:rsid w:val="006D1181"/>
    <w:rsid w:val="00782D37"/>
    <w:rsid w:val="009B189B"/>
    <w:rsid w:val="00BC47D8"/>
    <w:rsid w:val="00DB5FB5"/>
    <w:rsid w:val="00E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BAB2"/>
  <w15:docId w15:val="{548A4FA5-50AA-4804-9222-653BC42E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C47D8"/>
  </w:style>
  <w:style w:type="paragraph" w:styleId="BalloonText">
    <w:name w:val="Balloon Text"/>
    <w:basedOn w:val="Normal"/>
    <w:link w:val="BalloonTextChar"/>
    <w:uiPriority w:val="99"/>
    <w:semiHidden/>
    <w:unhideWhenUsed/>
    <w:rsid w:val="0047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DM</cp:lastModifiedBy>
  <cp:revision>3</cp:revision>
  <dcterms:created xsi:type="dcterms:W3CDTF">2019-11-17T18:40:00Z</dcterms:created>
  <dcterms:modified xsi:type="dcterms:W3CDTF">2019-11-17T19:06:00Z</dcterms:modified>
</cp:coreProperties>
</file>