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7C896" w14:textId="77777777" w:rsidR="00A75964" w:rsidRPr="00FC429B" w:rsidRDefault="00A75964" w:rsidP="00A75964">
      <w:pPr>
        <w:pStyle w:val="Heading1"/>
        <w:spacing w:line="480" w:lineRule="auto"/>
        <w:rPr>
          <w:rFonts w:asciiTheme="minorHAnsi" w:hAnsiTheme="minorHAnsi" w:cstheme="minorHAnsi"/>
          <w:lang w:val="en-GB"/>
        </w:rPr>
      </w:pPr>
      <w:r w:rsidRPr="00FC429B">
        <w:rPr>
          <w:rFonts w:asciiTheme="minorHAnsi" w:hAnsiTheme="minorHAnsi" w:cstheme="minorHAnsi"/>
          <w:lang w:val="en-GB"/>
        </w:rPr>
        <w:t>Supplementary Material</w:t>
      </w:r>
    </w:p>
    <w:p w14:paraId="1DE6F0F2" w14:textId="77777777" w:rsidR="00A75964" w:rsidRDefault="00A75964" w:rsidP="00A75964">
      <w:pPr>
        <w:rPr>
          <w:lang w:val="en-GB" w:eastAsia="x-none"/>
        </w:rPr>
      </w:pPr>
    </w:p>
    <w:p w14:paraId="3FB62E35" w14:textId="77777777" w:rsidR="00A75964" w:rsidRPr="002B29CA" w:rsidRDefault="00A75964" w:rsidP="00A75964">
      <w:pPr>
        <w:spacing w:line="480" w:lineRule="auto"/>
        <w:rPr>
          <w:rFonts w:asciiTheme="minorHAnsi" w:hAnsiTheme="minorHAnsi" w:cstheme="minorHAnsi"/>
          <w:sz w:val="28"/>
          <w:lang w:val="en-GB"/>
        </w:rPr>
      </w:pPr>
      <w:r w:rsidRPr="002B29CA">
        <w:rPr>
          <w:rFonts w:asciiTheme="minorHAnsi" w:hAnsiTheme="minorHAnsi" w:cstheme="minorHAnsi"/>
          <w:sz w:val="36"/>
          <w:szCs w:val="32"/>
          <w:lang w:val="en-GB"/>
        </w:rPr>
        <w:t>Vultures attacking livestock: a problem of vulture behavioural change or farmers</w:t>
      </w:r>
      <w:r>
        <w:rPr>
          <w:rFonts w:asciiTheme="minorHAnsi" w:hAnsiTheme="minorHAnsi" w:cstheme="minorHAnsi"/>
          <w:sz w:val="36"/>
          <w:szCs w:val="32"/>
          <w:lang w:val="en-GB"/>
        </w:rPr>
        <w:t>’</w:t>
      </w:r>
      <w:r w:rsidRPr="002B29CA">
        <w:rPr>
          <w:rFonts w:asciiTheme="minorHAnsi" w:hAnsiTheme="minorHAnsi" w:cstheme="minorHAnsi"/>
          <w:sz w:val="36"/>
          <w:szCs w:val="32"/>
          <w:lang w:val="en-GB"/>
        </w:rPr>
        <w:t xml:space="preserve"> perception?</w:t>
      </w:r>
    </w:p>
    <w:p w14:paraId="4B178D3B" w14:textId="77777777" w:rsidR="00A75964" w:rsidRPr="00100BB1" w:rsidRDefault="00A75964" w:rsidP="00A75964">
      <w:pPr>
        <w:spacing w:line="480" w:lineRule="auto"/>
        <w:rPr>
          <w:lang w:val="en-GB"/>
        </w:rPr>
      </w:pPr>
    </w:p>
    <w:p w14:paraId="6191F270" w14:textId="77777777" w:rsidR="00A75964" w:rsidRPr="003E2DDA" w:rsidRDefault="00A75964" w:rsidP="00A75964">
      <w:pPr>
        <w:spacing w:line="480" w:lineRule="auto"/>
        <w:rPr>
          <w:rFonts w:asciiTheme="minorHAnsi" w:hAnsiTheme="minorHAnsi" w:cstheme="minorHAnsi"/>
          <w:lang w:val="en-GB"/>
        </w:rPr>
      </w:pPr>
      <w:r w:rsidRPr="003E2DDA">
        <w:rPr>
          <w:rFonts w:asciiTheme="minorHAnsi" w:hAnsiTheme="minorHAnsi" w:cstheme="minorHAnsi"/>
          <w:lang w:val="en-GB"/>
        </w:rPr>
        <w:t>OLIVIER DURIEZ, SANDRINE DESCAVES</w:t>
      </w:r>
      <w:r>
        <w:rPr>
          <w:rFonts w:asciiTheme="minorHAnsi" w:hAnsiTheme="minorHAnsi" w:cstheme="minorHAnsi"/>
          <w:lang w:val="en-GB"/>
        </w:rPr>
        <w:t>,</w:t>
      </w:r>
      <w:r w:rsidRPr="003E2DDA">
        <w:rPr>
          <w:rFonts w:asciiTheme="minorHAnsi" w:hAnsiTheme="minorHAnsi" w:cstheme="minorHAnsi"/>
          <w:lang w:val="en-GB"/>
        </w:rPr>
        <w:t xml:space="preserve"> REGIS GALLAIS, RAPHAËL NEOUZE, JULIE FLUHR and FREDERIC DECANTE</w:t>
      </w:r>
    </w:p>
    <w:p w14:paraId="370EA302" w14:textId="77777777" w:rsidR="00A75964" w:rsidRDefault="00A75964" w:rsidP="00A75964">
      <w:pPr>
        <w:rPr>
          <w:lang w:val="en-GB" w:eastAsia="x-none"/>
        </w:rPr>
      </w:pPr>
    </w:p>
    <w:p w14:paraId="479041EB" w14:textId="77777777" w:rsidR="00A75964" w:rsidRDefault="00A75964" w:rsidP="00A75964">
      <w:pPr>
        <w:rPr>
          <w:lang w:val="en-GB" w:eastAsia="x-none"/>
        </w:rPr>
      </w:pPr>
    </w:p>
    <w:p w14:paraId="043DA513" w14:textId="77777777" w:rsidR="00A75964" w:rsidRPr="004F0E26" w:rsidRDefault="00A75964" w:rsidP="00A75964">
      <w:pPr>
        <w:rPr>
          <w:b/>
          <w:sz w:val="28"/>
          <w:lang w:val="en-GB" w:eastAsia="x-none"/>
        </w:rPr>
      </w:pPr>
      <w:r w:rsidRPr="004F0E26">
        <w:rPr>
          <w:b/>
          <w:sz w:val="28"/>
          <w:lang w:val="en-GB" w:eastAsia="x-none"/>
        </w:rPr>
        <w:t>Contents</w:t>
      </w:r>
    </w:p>
    <w:p w14:paraId="4BF26F11" w14:textId="77777777" w:rsidR="00A75964" w:rsidRDefault="00A75964" w:rsidP="00A75964">
      <w:pPr>
        <w:rPr>
          <w:lang w:val="en-GB" w:eastAsia="x-none"/>
        </w:rPr>
      </w:pPr>
    </w:p>
    <w:p w14:paraId="2E9BBC9D" w14:textId="77777777" w:rsidR="00A75964" w:rsidRPr="004F0E26" w:rsidRDefault="00A75964" w:rsidP="00A75964">
      <w:pPr>
        <w:pStyle w:val="Heading2"/>
        <w:spacing w:line="480" w:lineRule="auto"/>
        <w:rPr>
          <w:rFonts w:asciiTheme="minorHAnsi" w:hAnsiTheme="minorHAnsi" w:cstheme="minorHAnsi"/>
          <w:b w:val="0"/>
          <w:i w:val="0"/>
          <w:sz w:val="24"/>
          <w:lang w:val="en-GB"/>
        </w:rPr>
      </w:pPr>
      <w:r w:rsidRPr="004F0E26">
        <w:rPr>
          <w:rFonts w:asciiTheme="minorHAnsi" w:hAnsiTheme="minorHAnsi" w:cstheme="minorHAnsi"/>
          <w:b w:val="0"/>
          <w:i w:val="0"/>
          <w:sz w:val="24"/>
          <w:lang w:val="en-GB"/>
        </w:rPr>
        <w:t>Appendix S1</w:t>
      </w:r>
      <w:r>
        <w:rPr>
          <w:rFonts w:asciiTheme="minorHAnsi" w:hAnsiTheme="minorHAnsi" w:cstheme="minorHAnsi"/>
          <w:b w:val="0"/>
          <w:i w:val="0"/>
          <w:sz w:val="24"/>
          <w:lang w:val="en-GB"/>
        </w:rPr>
        <w:t>.</w:t>
      </w:r>
      <w:r w:rsidRPr="004F0E26">
        <w:rPr>
          <w:rFonts w:asciiTheme="minorHAnsi" w:hAnsiTheme="minorHAnsi" w:cstheme="minorHAnsi"/>
          <w:b w:val="0"/>
          <w:i w:val="0"/>
          <w:sz w:val="24"/>
          <w:lang w:val="en-GB"/>
        </w:rPr>
        <w:t xml:space="preserve"> Map of the study area</w:t>
      </w:r>
    </w:p>
    <w:p w14:paraId="279F99EB" w14:textId="77777777" w:rsidR="00A75964" w:rsidRPr="004F0E26" w:rsidRDefault="00A75964" w:rsidP="00A75964">
      <w:pPr>
        <w:pStyle w:val="Heading2"/>
        <w:spacing w:line="480" w:lineRule="auto"/>
        <w:rPr>
          <w:rFonts w:asciiTheme="minorHAnsi" w:hAnsiTheme="minorHAnsi" w:cstheme="minorHAnsi"/>
          <w:b w:val="0"/>
          <w:i w:val="0"/>
          <w:sz w:val="24"/>
          <w:lang w:val="en-GB"/>
        </w:rPr>
      </w:pPr>
      <w:r w:rsidRPr="004F0E26">
        <w:rPr>
          <w:rFonts w:asciiTheme="minorHAnsi" w:hAnsiTheme="minorHAnsi" w:cstheme="minorHAnsi"/>
          <w:b w:val="0"/>
          <w:i w:val="0"/>
          <w:sz w:val="24"/>
          <w:lang w:val="en-GB"/>
        </w:rPr>
        <w:t>Appendix S2</w:t>
      </w:r>
      <w:r>
        <w:rPr>
          <w:rFonts w:asciiTheme="minorHAnsi" w:hAnsiTheme="minorHAnsi" w:cstheme="minorHAnsi"/>
          <w:b w:val="0"/>
          <w:i w:val="0"/>
          <w:sz w:val="24"/>
          <w:lang w:val="en-GB"/>
        </w:rPr>
        <w:t>.</w:t>
      </w:r>
      <w:r w:rsidRPr="004F0E26">
        <w:rPr>
          <w:rFonts w:asciiTheme="minorHAnsi" w:hAnsiTheme="minorHAnsi" w:cstheme="minorHAnsi"/>
          <w:b w:val="0"/>
          <w:i w:val="0"/>
          <w:sz w:val="24"/>
          <w:lang w:val="en-GB"/>
        </w:rPr>
        <w:t xml:space="preserve"> Information letter</w:t>
      </w:r>
    </w:p>
    <w:p w14:paraId="30E09FC4" w14:textId="77777777" w:rsidR="00A75964" w:rsidRPr="004F0E26" w:rsidRDefault="00A75964" w:rsidP="00A75964">
      <w:pPr>
        <w:pStyle w:val="Heading2"/>
        <w:spacing w:line="480" w:lineRule="auto"/>
        <w:rPr>
          <w:rFonts w:asciiTheme="minorHAnsi" w:hAnsiTheme="minorHAnsi" w:cstheme="minorHAnsi"/>
          <w:b w:val="0"/>
          <w:i w:val="0"/>
          <w:sz w:val="24"/>
          <w:lang w:val="en-GB"/>
        </w:rPr>
      </w:pPr>
      <w:r w:rsidRPr="004F0E26">
        <w:rPr>
          <w:rFonts w:asciiTheme="minorHAnsi" w:hAnsiTheme="minorHAnsi" w:cstheme="minorHAnsi"/>
          <w:b w:val="0"/>
          <w:i w:val="0"/>
          <w:sz w:val="24"/>
          <w:lang w:val="en-GB"/>
        </w:rPr>
        <w:t>Appendix S3</w:t>
      </w:r>
      <w:r>
        <w:rPr>
          <w:rFonts w:asciiTheme="minorHAnsi" w:hAnsiTheme="minorHAnsi" w:cstheme="minorHAnsi"/>
          <w:b w:val="0"/>
          <w:i w:val="0"/>
          <w:sz w:val="24"/>
          <w:lang w:val="en-GB"/>
        </w:rPr>
        <w:t>.</w:t>
      </w:r>
      <w:r w:rsidRPr="004F0E26">
        <w:rPr>
          <w:rFonts w:asciiTheme="minorHAnsi" w:hAnsiTheme="minorHAnsi" w:cstheme="minorHAnsi"/>
          <w:b w:val="0"/>
          <w:i w:val="0"/>
          <w:sz w:val="24"/>
          <w:lang w:val="en-GB"/>
        </w:rPr>
        <w:t xml:space="preserve"> Mass of carrion available</w:t>
      </w:r>
    </w:p>
    <w:p w14:paraId="345E0269" w14:textId="77777777" w:rsidR="00A75964" w:rsidRPr="004F0E26" w:rsidRDefault="00A75964" w:rsidP="00A75964">
      <w:pPr>
        <w:pStyle w:val="Heading2"/>
        <w:spacing w:line="480" w:lineRule="auto"/>
        <w:rPr>
          <w:rFonts w:asciiTheme="minorHAnsi" w:hAnsiTheme="minorHAnsi" w:cstheme="minorHAnsi"/>
          <w:b w:val="0"/>
          <w:i w:val="0"/>
          <w:sz w:val="24"/>
          <w:lang w:val="en-GB"/>
        </w:rPr>
      </w:pPr>
      <w:r w:rsidRPr="004F0E26">
        <w:rPr>
          <w:rFonts w:asciiTheme="minorHAnsi" w:hAnsiTheme="minorHAnsi" w:cstheme="minorHAnsi"/>
          <w:b w:val="0"/>
          <w:i w:val="0"/>
          <w:sz w:val="24"/>
          <w:lang w:val="en-GB"/>
        </w:rPr>
        <w:t>Appendix S4</w:t>
      </w:r>
      <w:r>
        <w:rPr>
          <w:rFonts w:asciiTheme="minorHAnsi" w:hAnsiTheme="minorHAnsi" w:cstheme="minorHAnsi"/>
          <w:b w:val="0"/>
          <w:i w:val="0"/>
          <w:sz w:val="24"/>
          <w:lang w:val="en-GB"/>
        </w:rPr>
        <w:t>.</w:t>
      </w:r>
      <w:r w:rsidRPr="004F0E26">
        <w:rPr>
          <w:rFonts w:asciiTheme="minorHAnsi" w:hAnsiTheme="minorHAnsi" w:cstheme="minorHAnsi"/>
          <w:b w:val="0"/>
          <w:i w:val="0"/>
          <w:sz w:val="24"/>
          <w:lang w:val="en-GB"/>
        </w:rPr>
        <w:t xml:space="preserve"> Documents available to farmers</w:t>
      </w:r>
    </w:p>
    <w:p w14:paraId="158F58AE" w14:textId="77777777" w:rsidR="00A75964" w:rsidRPr="004F0E26" w:rsidRDefault="00A75964" w:rsidP="00A75964">
      <w:pPr>
        <w:pStyle w:val="Heading2"/>
        <w:spacing w:line="480" w:lineRule="auto"/>
        <w:rPr>
          <w:rFonts w:asciiTheme="minorHAnsi" w:hAnsiTheme="minorHAnsi" w:cstheme="minorHAnsi"/>
          <w:b w:val="0"/>
          <w:i w:val="0"/>
          <w:sz w:val="24"/>
          <w:lang w:val="en-GB"/>
        </w:rPr>
      </w:pPr>
      <w:r w:rsidRPr="004F0E26">
        <w:rPr>
          <w:rFonts w:asciiTheme="minorHAnsi" w:hAnsiTheme="minorHAnsi" w:cstheme="minorHAnsi"/>
          <w:b w:val="0"/>
          <w:i w:val="0"/>
          <w:sz w:val="24"/>
          <w:lang w:val="en-GB"/>
        </w:rPr>
        <w:t>Appendix S5</w:t>
      </w:r>
      <w:r>
        <w:rPr>
          <w:rFonts w:asciiTheme="minorHAnsi" w:hAnsiTheme="minorHAnsi" w:cstheme="minorHAnsi"/>
          <w:b w:val="0"/>
          <w:i w:val="0"/>
          <w:sz w:val="24"/>
          <w:lang w:val="en-GB"/>
        </w:rPr>
        <w:t>.</w:t>
      </w:r>
      <w:r w:rsidRPr="004F0E26">
        <w:rPr>
          <w:rFonts w:asciiTheme="minorHAnsi" w:hAnsiTheme="minorHAnsi" w:cstheme="minorHAnsi"/>
          <w:b w:val="0"/>
          <w:i w:val="0"/>
          <w:sz w:val="24"/>
          <w:lang w:val="en-GB"/>
        </w:rPr>
        <w:t xml:space="preserve"> Species composition and age of livestock</w:t>
      </w:r>
    </w:p>
    <w:p w14:paraId="3749B938" w14:textId="77777777" w:rsidR="00A75964" w:rsidRPr="004F0E26" w:rsidRDefault="00A75964" w:rsidP="00A75964">
      <w:pPr>
        <w:rPr>
          <w:lang w:val="en-GB" w:eastAsia="x-none"/>
        </w:rPr>
      </w:pPr>
    </w:p>
    <w:p w14:paraId="2253610D" w14:textId="77777777" w:rsidR="00A75964" w:rsidRPr="004F0E26" w:rsidRDefault="00A75964" w:rsidP="00A75964">
      <w:pPr>
        <w:rPr>
          <w:lang w:val="en-GB" w:eastAsia="x-none"/>
        </w:rPr>
      </w:pPr>
    </w:p>
    <w:p w14:paraId="73BF030A" w14:textId="77777777" w:rsidR="00A75964" w:rsidRDefault="00A75964" w:rsidP="00A75964">
      <w:pPr>
        <w:rPr>
          <w:lang w:val="en-GB" w:eastAsia="x-none"/>
        </w:rPr>
      </w:pPr>
      <w:r>
        <w:rPr>
          <w:lang w:val="en-GB" w:eastAsia="x-none"/>
        </w:rPr>
        <w:br w:type="page"/>
      </w:r>
    </w:p>
    <w:p w14:paraId="01E4963D" w14:textId="77777777" w:rsidR="00A75964" w:rsidRPr="00441975" w:rsidRDefault="00A75964" w:rsidP="00A75964">
      <w:pPr>
        <w:pStyle w:val="Heading2"/>
        <w:spacing w:line="480" w:lineRule="auto"/>
        <w:rPr>
          <w:rFonts w:asciiTheme="minorHAnsi" w:hAnsiTheme="minorHAnsi" w:cstheme="minorHAnsi"/>
          <w:i w:val="0"/>
          <w:lang w:val="en-GB"/>
        </w:rPr>
      </w:pPr>
      <w:bookmarkStart w:id="0" w:name="_Toc439916250"/>
      <w:r w:rsidRPr="00441975">
        <w:rPr>
          <w:rFonts w:asciiTheme="minorHAnsi" w:hAnsiTheme="minorHAnsi" w:cstheme="minorHAnsi"/>
          <w:i w:val="0"/>
          <w:lang w:val="en-GB"/>
        </w:rPr>
        <w:lastRenderedPageBreak/>
        <w:t xml:space="preserve">Appendix </w:t>
      </w:r>
      <w:r>
        <w:rPr>
          <w:rFonts w:asciiTheme="minorHAnsi" w:hAnsiTheme="minorHAnsi" w:cstheme="minorHAnsi"/>
          <w:i w:val="0"/>
          <w:lang w:val="en-GB"/>
        </w:rPr>
        <w:t>S</w:t>
      </w:r>
      <w:r w:rsidRPr="00441975">
        <w:rPr>
          <w:rFonts w:asciiTheme="minorHAnsi" w:hAnsiTheme="minorHAnsi" w:cstheme="minorHAnsi"/>
          <w:i w:val="0"/>
          <w:lang w:val="en-GB"/>
        </w:rPr>
        <w:t xml:space="preserve">1: </w:t>
      </w:r>
      <w:r>
        <w:rPr>
          <w:rFonts w:asciiTheme="minorHAnsi" w:hAnsiTheme="minorHAnsi" w:cstheme="minorHAnsi"/>
          <w:i w:val="0"/>
          <w:lang w:val="en-GB"/>
        </w:rPr>
        <w:t>M</w:t>
      </w:r>
      <w:r w:rsidRPr="00441975">
        <w:rPr>
          <w:rFonts w:asciiTheme="minorHAnsi" w:hAnsiTheme="minorHAnsi" w:cstheme="minorHAnsi"/>
          <w:i w:val="0"/>
          <w:lang w:val="en-GB"/>
        </w:rPr>
        <w:t>ap of the study area</w:t>
      </w:r>
    </w:p>
    <w:p w14:paraId="39646286" w14:textId="77777777" w:rsidR="00A75964" w:rsidRPr="00100BB1" w:rsidRDefault="00A75964" w:rsidP="00A75964">
      <w:pPr>
        <w:spacing w:line="276" w:lineRule="auto"/>
        <w:rPr>
          <w:lang w:val="en-GB"/>
        </w:rPr>
      </w:pPr>
      <w:r w:rsidRPr="00100BB1">
        <w:rPr>
          <w:lang w:val="en-GB"/>
        </w:rPr>
        <w:t>Map of the study area, showing the centre of vultur</w:t>
      </w:r>
      <w:r>
        <w:rPr>
          <w:lang w:val="en-GB"/>
        </w:rPr>
        <w:t>e</w:t>
      </w:r>
      <w:r w:rsidRPr="00100BB1">
        <w:rPr>
          <w:lang w:val="en-GB"/>
        </w:rPr>
        <w:t xml:space="preserve"> colonies (red star indicating the reintroduction aviaries), the network of c.100 supplementary feeding stations (SFS) available in 2014 (black squares), the area of carcasses collection in farms by vulture rangers, and the contours of the protected areas (Cevennes National Park and Natural Regional Parks). </w:t>
      </w:r>
    </w:p>
    <w:p w14:paraId="5B2489A5" w14:textId="77777777" w:rsidR="00A75964" w:rsidRPr="00100BB1" w:rsidRDefault="00A75964" w:rsidP="00A75964">
      <w:pPr>
        <w:spacing w:line="480" w:lineRule="auto"/>
        <w:rPr>
          <w:lang w:val="en-GB"/>
        </w:rPr>
      </w:pPr>
    </w:p>
    <w:p w14:paraId="23C15D0E" w14:textId="77777777" w:rsidR="00A75964" w:rsidRPr="00100BB1" w:rsidRDefault="00A75964" w:rsidP="00A75964">
      <w:pPr>
        <w:spacing w:line="480" w:lineRule="auto"/>
        <w:rPr>
          <w:lang w:val="en-GB"/>
        </w:rPr>
      </w:pPr>
      <w:r w:rsidRPr="00100BB1">
        <w:rPr>
          <w:noProof/>
          <w:lang w:val="en-GB"/>
        </w:rPr>
        <w:drawing>
          <wp:inline distT="0" distB="0" distL="0" distR="0" wp14:anchorId="1E5D8A5B" wp14:editId="059196A9">
            <wp:extent cx="5760720" cy="407543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general ma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p>
    <w:bookmarkEnd w:id="0"/>
    <w:p w14:paraId="4C1B9AF5" w14:textId="77777777" w:rsidR="00A75964" w:rsidRPr="00100BB1" w:rsidRDefault="00A75964" w:rsidP="00A75964">
      <w:pPr>
        <w:pStyle w:val="Heading2"/>
        <w:spacing w:line="480" w:lineRule="auto"/>
        <w:rPr>
          <w:sz w:val="20"/>
          <w:szCs w:val="20"/>
          <w:lang w:val="en-GB"/>
        </w:rPr>
      </w:pPr>
      <w:r w:rsidRPr="00100BB1">
        <w:rPr>
          <w:sz w:val="20"/>
          <w:szCs w:val="20"/>
          <w:lang w:val="en-GB"/>
        </w:rPr>
        <w:br w:type="page"/>
      </w:r>
    </w:p>
    <w:p w14:paraId="5A147DAC" w14:textId="77777777" w:rsidR="00A75964" w:rsidRPr="00441975" w:rsidRDefault="00A75964" w:rsidP="00A75964">
      <w:pPr>
        <w:pStyle w:val="Heading2"/>
        <w:spacing w:line="480" w:lineRule="auto"/>
        <w:rPr>
          <w:rFonts w:asciiTheme="minorHAnsi" w:hAnsiTheme="minorHAnsi" w:cstheme="minorHAnsi"/>
          <w:i w:val="0"/>
          <w:lang w:val="en-GB"/>
        </w:rPr>
      </w:pPr>
      <w:r w:rsidRPr="00441975">
        <w:rPr>
          <w:rFonts w:asciiTheme="minorHAnsi" w:hAnsiTheme="minorHAnsi" w:cstheme="minorHAnsi"/>
          <w:i w:val="0"/>
          <w:lang w:val="en-GB"/>
        </w:rPr>
        <w:lastRenderedPageBreak/>
        <w:t xml:space="preserve">Appendix </w:t>
      </w:r>
      <w:r>
        <w:rPr>
          <w:rFonts w:asciiTheme="minorHAnsi" w:hAnsiTheme="minorHAnsi" w:cstheme="minorHAnsi"/>
          <w:i w:val="0"/>
          <w:lang w:val="en-GB"/>
        </w:rPr>
        <w:t>S</w:t>
      </w:r>
      <w:r w:rsidRPr="00441975">
        <w:rPr>
          <w:rFonts w:asciiTheme="minorHAnsi" w:hAnsiTheme="minorHAnsi" w:cstheme="minorHAnsi"/>
          <w:i w:val="0"/>
          <w:lang w:val="en-GB"/>
        </w:rPr>
        <w:t xml:space="preserve">2: </w:t>
      </w:r>
      <w:r>
        <w:rPr>
          <w:rFonts w:asciiTheme="minorHAnsi" w:hAnsiTheme="minorHAnsi" w:cstheme="minorHAnsi"/>
          <w:i w:val="0"/>
          <w:lang w:val="en-GB"/>
        </w:rPr>
        <w:t>I</w:t>
      </w:r>
      <w:r w:rsidRPr="00441975">
        <w:rPr>
          <w:rFonts w:asciiTheme="minorHAnsi" w:hAnsiTheme="minorHAnsi" w:cstheme="minorHAnsi"/>
          <w:i w:val="0"/>
          <w:lang w:val="en-GB"/>
        </w:rPr>
        <w:t>nformation letter</w:t>
      </w:r>
    </w:p>
    <w:p w14:paraId="5F261310" w14:textId="77777777" w:rsidR="00A75964" w:rsidRPr="00100BB1" w:rsidRDefault="00A75964" w:rsidP="00A75964">
      <w:pPr>
        <w:rPr>
          <w:lang w:val="en-GB"/>
        </w:rPr>
      </w:pPr>
      <w:r w:rsidRPr="00100BB1">
        <w:rPr>
          <w:lang w:val="en-GB" w:eastAsia="x-none"/>
        </w:rPr>
        <w:t>Information letter sent in June 2011 to all farmers in the Parc National des Cevennes and Parc Naturel des Grands Causses about the procedure to follow when they suspect an interaction with vultures.</w:t>
      </w:r>
    </w:p>
    <w:p w14:paraId="52B63603" w14:textId="77777777" w:rsidR="00A75964" w:rsidRPr="00100BB1" w:rsidRDefault="00A75964" w:rsidP="00A75964">
      <w:pPr>
        <w:rPr>
          <w:lang w:val="en-GB"/>
        </w:rPr>
      </w:pPr>
    </w:p>
    <w:p w14:paraId="3342EBD4" w14:textId="77777777" w:rsidR="00A75964" w:rsidRPr="00100BB1" w:rsidRDefault="00A75964" w:rsidP="00A75964">
      <w:pPr>
        <w:rPr>
          <w:lang w:val="en-GB"/>
        </w:rPr>
      </w:pPr>
      <w:r w:rsidRPr="00100BB1">
        <w:rPr>
          <w:noProof/>
          <w:lang w:val="en-GB"/>
        </w:rPr>
        <w:drawing>
          <wp:inline distT="0" distB="0" distL="0" distR="0" wp14:anchorId="3D4D7D74" wp14:editId="60D29D7C">
            <wp:extent cx="5048600" cy="7161087"/>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51797" cy="7165622"/>
                    </a:xfrm>
                    <a:prstGeom prst="rect">
                      <a:avLst/>
                    </a:prstGeom>
                  </pic:spPr>
                </pic:pic>
              </a:graphicData>
            </a:graphic>
          </wp:inline>
        </w:drawing>
      </w:r>
    </w:p>
    <w:p w14:paraId="295DFC95" w14:textId="77777777" w:rsidR="00A75964" w:rsidRPr="00100BB1" w:rsidRDefault="00A75964" w:rsidP="00A75964">
      <w:pPr>
        <w:rPr>
          <w:lang w:val="en-GB"/>
        </w:rPr>
      </w:pPr>
    </w:p>
    <w:p w14:paraId="15AFAE6F" w14:textId="77777777" w:rsidR="00A75964" w:rsidRPr="00100BB1" w:rsidRDefault="00A75964" w:rsidP="00A75964">
      <w:pPr>
        <w:rPr>
          <w:lang w:val="en-GB" w:eastAsia="x-none"/>
        </w:rPr>
      </w:pPr>
      <w:r w:rsidRPr="00100BB1">
        <w:rPr>
          <w:lang w:val="en-GB" w:eastAsia="x-none"/>
        </w:rPr>
        <w:br w:type="page"/>
      </w:r>
    </w:p>
    <w:p w14:paraId="0FC384AF" w14:textId="77777777" w:rsidR="00A75964" w:rsidRPr="00100BB1" w:rsidRDefault="00A75964" w:rsidP="00A75964">
      <w:pPr>
        <w:rPr>
          <w:lang w:val="en-GB"/>
        </w:rPr>
      </w:pPr>
      <w:r w:rsidRPr="00100BB1">
        <w:rPr>
          <w:lang w:val="en-GB" w:eastAsia="x-none"/>
        </w:rPr>
        <w:lastRenderedPageBreak/>
        <w:t>Partial translation:</w:t>
      </w:r>
    </w:p>
    <w:p w14:paraId="5AC5F56E" w14:textId="77777777" w:rsidR="00A75964" w:rsidRPr="00100BB1" w:rsidRDefault="00A75964" w:rsidP="00A75964">
      <w:pPr>
        <w:rPr>
          <w:lang w:val="en-GB"/>
        </w:rPr>
      </w:pPr>
      <w:r w:rsidRPr="00100BB1">
        <w:rPr>
          <w:b/>
          <w:sz w:val="28"/>
          <w:lang w:val="en-GB" w:eastAsia="x-none"/>
        </w:rPr>
        <w:t>Procedure to follow in case of presence of vultures perceived as aggressive</w:t>
      </w:r>
    </w:p>
    <w:p w14:paraId="77655E37" w14:textId="77777777" w:rsidR="00A75964" w:rsidRPr="00100BB1" w:rsidRDefault="00A75964" w:rsidP="00A75964">
      <w:pPr>
        <w:rPr>
          <w:lang w:val="en-GB"/>
        </w:rPr>
      </w:pPr>
    </w:p>
    <w:p w14:paraId="06DC5B58" w14:textId="77777777" w:rsidR="00A75964" w:rsidRPr="00100BB1" w:rsidRDefault="00A75964" w:rsidP="00A75964">
      <w:pPr>
        <w:rPr>
          <w:lang w:val="en-GB"/>
        </w:rPr>
      </w:pPr>
      <w:r w:rsidRPr="00100BB1">
        <w:rPr>
          <w:lang w:val="en-GB" w:eastAsia="x-none"/>
        </w:rPr>
        <w:t>Why a procedure?</w:t>
      </w:r>
    </w:p>
    <w:p w14:paraId="4EA90015" w14:textId="77777777" w:rsidR="00A75964" w:rsidRPr="00100BB1" w:rsidRDefault="00A75964" w:rsidP="00A75964">
      <w:pPr>
        <w:rPr>
          <w:lang w:val="en-GB"/>
        </w:rPr>
      </w:pPr>
      <w:r w:rsidRPr="00100BB1">
        <w:rPr>
          <w:lang w:val="en-GB" w:eastAsia="x-none"/>
        </w:rPr>
        <w:t>If you have a doubt and if you suspect vultures to have attacked a</w:t>
      </w:r>
      <w:r>
        <w:rPr>
          <w:lang w:val="en-GB" w:eastAsia="x-none"/>
        </w:rPr>
        <w:t xml:space="preserve"> live</w:t>
      </w:r>
      <w:r w:rsidRPr="00100BB1">
        <w:rPr>
          <w:lang w:val="en-GB" w:eastAsia="x-none"/>
        </w:rPr>
        <w:t xml:space="preserve"> animal, you should follow a precise protocol. This protocol has been </w:t>
      </w:r>
      <w:r>
        <w:rPr>
          <w:lang w:val="en-GB" w:eastAsia="x-none"/>
        </w:rPr>
        <w:t xml:space="preserve">developed </w:t>
      </w:r>
      <w:r w:rsidRPr="00100BB1">
        <w:rPr>
          <w:lang w:val="en-GB" w:eastAsia="x-none"/>
        </w:rPr>
        <w:t>in collaboration with the services of the prefecture, the national hunting and wildlife services, the agricultural services, the Cevennes National Park and veterinarians. If you respect this procedure, a report and a veterinarian assessment will be conducted by a park ranger, or wildlife officer and a veterinarian. This procedure will allow in most cases to understand what really happened.</w:t>
      </w:r>
    </w:p>
    <w:p w14:paraId="4474F98C" w14:textId="77777777" w:rsidR="00A75964" w:rsidRPr="00100BB1" w:rsidRDefault="00A75964" w:rsidP="00A75964">
      <w:pPr>
        <w:rPr>
          <w:lang w:val="en-GB"/>
        </w:rPr>
      </w:pPr>
    </w:p>
    <w:p w14:paraId="56965A7B" w14:textId="77777777" w:rsidR="00A75964" w:rsidRPr="00100BB1" w:rsidRDefault="00A75964" w:rsidP="00A75964">
      <w:pPr>
        <w:rPr>
          <w:lang w:val="en-GB"/>
        </w:rPr>
      </w:pPr>
      <w:r w:rsidRPr="00100BB1">
        <w:rPr>
          <w:lang w:val="en-GB" w:eastAsia="x-none"/>
        </w:rPr>
        <w:t>The protocol</w:t>
      </w:r>
    </w:p>
    <w:p w14:paraId="611A0CBA" w14:textId="77777777" w:rsidR="00A75964" w:rsidRPr="00100BB1" w:rsidRDefault="00A75964" w:rsidP="00A75964">
      <w:pPr>
        <w:pStyle w:val="ListParagraph"/>
        <w:numPr>
          <w:ilvl w:val="0"/>
          <w:numId w:val="1"/>
        </w:numPr>
        <w:rPr>
          <w:lang w:val="en-GB"/>
        </w:rPr>
      </w:pPr>
      <w:r w:rsidRPr="00100BB1">
        <w:rPr>
          <w:lang w:val="en-GB" w:eastAsia="x-none"/>
        </w:rPr>
        <w:t xml:space="preserve">Stay calm (you risk nothing, as vultures are afraid </w:t>
      </w:r>
      <w:r>
        <w:rPr>
          <w:lang w:val="en-GB" w:eastAsia="x-none"/>
        </w:rPr>
        <w:t>of</w:t>
      </w:r>
      <w:r w:rsidRPr="00100BB1">
        <w:rPr>
          <w:lang w:val="en-GB" w:eastAsia="x-none"/>
        </w:rPr>
        <w:t xml:space="preserve"> humans)</w:t>
      </w:r>
    </w:p>
    <w:p w14:paraId="3F6738ED" w14:textId="77777777" w:rsidR="00A75964" w:rsidRPr="00100BB1" w:rsidRDefault="00A75964" w:rsidP="00A75964">
      <w:pPr>
        <w:pStyle w:val="ListParagraph"/>
        <w:numPr>
          <w:ilvl w:val="0"/>
          <w:numId w:val="1"/>
        </w:numPr>
        <w:rPr>
          <w:lang w:val="en-GB"/>
        </w:rPr>
      </w:pPr>
      <w:r w:rsidRPr="00100BB1">
        <w:rPr>
          <w:lang w:val="en-GB" w:eastAsia="x-none"/>
        </w:rPr>
        <w:t xml:space="preserve">Make vultures </w:t>
      </w:r>
      <w:r>
        <w:rPr>
          <w:lang w:val="en-GB" w:eastAsia="x-none"/>
        </w:rPr>
        <w:t xml:space="preserve">go away </w:t>
      </w:r>
      <w:r w:rsidRPr="00100BB1">
        <w:rPr>
          <w:lang w:val="en-GB" w:eastAsia="x-none"/>
        </w:rPr>
        <w:t>by approaching them on foot or by car by honking towards vultures (beware that vultures are protected species by law)</w:t>
      </w:r>
    </w:p>
    <w:p w14:paraId="75FFB183" w14:textId="77777777" w:rsidR="00A75964" w:rsidRPr="00100BB1" w:rsidRDefault="00A75964" w:rsidP="00A75964">
      <w:pPr>
        <w:pStyle w:val="ListParagraph"/>
        <w:numPr>
          <w:ilvl w:val="0"/>
          <w:numId w:val="1"/>
        </w:numPr>
        <w:rPr>
          <w:lang w:val="en-GB"/>
        </w:rPr>
      </w:pPr>
      <w:r w:rsidRPr="00100BB1">
        <w:rPr>
          <w:lang w:val="en-GB" w:eastAsia="x-none"/>
        </w:rPr>
        <w:t>Once on site, do not move or touch the ca</w:t>
      </w:r>
      <w:r>
        <w:rPr>
          <w:lang w:val="en-GB" w:eastAsia="x-none"/>
        </w:rPr>
        <w:t>rcass</w:t>
      </w:r>
      <w:r w:rsidRPr="00100BB1">
        <w:rPr>
          <w:lang w:val="en-GB" w:eastAsia="x-none"/>
        </w:rPr>
        <w:t xml:space="preserve"> (if the animal is alive, protect it and bring it back to the farm)</w:t>
      </w:r>
    </w:p>
    <w:p w14:paraId="6D49F17D" w14:textId="77777777" w:rsidR="00A75964" w:rsidRPr="00100BB1" w:rsidRDefault="00A75964" w:rsidP="00A75964">
      <w:pPr>
        <w:pStyle w:val="ListParagraph"/>
        <w:numPr>
          <w:ilvl w:val="0"/>
          <w:numId w:val="1"/>
        </w:numPr>
        <w:rPr>
          <w:lang w:val="en-GB"/>
        </w:rPr>
      </w:pPr>
      <w:r w:rsidRPr="00100BB1">
        <w:rPr>
          <w:lang w:val="en-GB" w:eastAsia="x-none"/>
        </w:rPr>
        <w:t>Cover the carcass with a blanket, a sheet or branches to prevent vultures com</w:t>
      </w:r>
      <w:r>
        <w:rPr>
          <w:lang w:val="en-GB" w:eastAsia="x-none"/>
        </w:rPr>
        <w:t>ing</w:t>
      </w:r>
      <w:r w:rsidRPr="00100BB1">
        <w:rPr>
          <w:lang w:val="en-GB" w:eastAsia="x-none"/>
        </w:rPr>
        <w:t xml:space="preserve"> back.</w:t>
      </w:r>
    </w:p>
    <w:p w14:paraId="48C22ED6" w14:textId="77777777" w:rsidR="00A75964" w:rsidRPr="00100BB1" w:rsidRDefault="00A75964" w:rsidP="00A75964">
      <w:pPr>
        <w:pStyle w:val="ListParagraph"/>
        <w:numPr>
          <w:ilvl w:val="0"/>
          <w:numId w:val="1"/>
        </w:numPr>
        <w:rPr>
          <w:lang w:val="en-GB"/>
        </w:rPr>
      </w:pPr>
      <w:r w:rsidRPr="00100BB1">
        <w:rPr>
          <w:lang w:val="en-GB" w:eastAsia="x-none"/>
        </w:rPr>
        <w:t>Call the Hunting and Wildlife Service (Office national de la Chasse et de la Faune Sauvage) as soon as possible</w:t>
      </w:r>
    </w:p>
    <w:p w14:paraId="5C8BAD45" w14:textId="77777777" w:rsidR="00A75964" w:rsidRPr="00100BB1" w:rsidRDefault="00A75964" w:rsidP="00A75964">
      <w:pPr>
        <w:rPr>
          <w:lang w:val="en-GB"/>
        </w:rPr>
      </w:pPr>
    </w:p>
    <w:p w14:paraId="75830E9F" w14:textId="77777777" w:rsidR="00A75964" w:rsidRPr="00100BB1" w:rsidRDefault="00A75964" w:rsidP="00A75964">
      <w:pPr>
        <w:rPr>
          <w:lang w:val="en-GB"/>
        </w:rPr>
      </w:pPr>
      <w:r w:rsidRPr="00100BB1">
        <w:rPr>
          <w:lang w:val="en-GB" w:eastAsia="x-none"/>
        </w:rPr>
        <w:t>To what purpose?</w:t>
      </w:r>
    </w:p>
    <w:p w14:paraId="3FD4F2CE" w14:textId="77777777" w:rsidR="00A75964" w:rsidRPr="00100BB1" w:rsidRDefault="00A75964" w:rsidP="00A75964">
      <w:pPr>
        <w:rPr>
          <w:lang w:val="en-GB"/>
        </w:rPr>
      </w:pPr>
      <w:r w:rsidRPr="00100BB1">
        <w:rPr>
          <w:lang w:val="en-GB" w:eastAsia="x-none"/>
        </w:rPr>
        <w:t xml:space="preserve">If you follow this procedure, </w:t>
      </w:r>
      <w:r>
        <w:rPr>
          <w:lang w:val="en-GB" w:eastAsia="x-none"/>
        </w:rPr>
        <w:t xml:space="preserve">it </w:t>
      </w:r>
      <w:r w:rsidRPr="00100BB1">
        <w:rPr>
          <w:lang w:val="en-GB" w:eastAsia="x-none"/>
        </w:rPr>
        <w:t>w</w:t>
      </w:r>
      <w:r>
        <w:rPr>
          <w:lang w:val="en-GB" w:eastAsia="x-none"/>
        </w:rPr>
        <w:t xml:space="preserve">ill </w:t>
      </w:r>
      <w:r w:rsidRPr="00100BB1">
        <w:rPr>
          <w:lang w:val="en-GB" w:eastAsia="x-none"/>
        </w:rPr>
        <w:t xml:space="preserve">allow </w:t>
      </w:r>
      <w:r>
        <w:rPr>
          <w:lang w:val="en-GB" w:eastAsia="x-none"/>
        </w:rPr>
        <w:t xml:space="preserve">collection of a </w:t>
      </w:r>
      <w:r w:rsidRPr="00100BB1">
        <w:rPr>
          <w:lang w:val="en-GB" w:eastAsia="x-none"/>
        </w:rPr>
        <w:t>maximum of elements for the report and the vet assessment. These elements will increase the quality of the procedure and their conclusion.</w:t>
      </w:r>
    </w:p>
    <w:p w14:paraId="6773AB37" w14:textId="77777777" w:rsidR="00A75964" w:rsidRPr="00100BB1" w:rsidRDefault="00A75964" w:rsidP="00A75964">
      <w:pPr>
        <w:rPr>
          <w:lang w:val="en-GB"/>
        </w:rPr>
      </w:pPr>
      <w:r w:rsidRPr="00100BB1">
        <w:rPr>
          <w:lang w:val="en-GB" w:eastAsia="x-none"/>
        </w:rPr>
        <w:t xml:space="preserve">Think about recording or noting all elements that seem important for you, </w:t>
      </w:r>
      <w:r>
        <w:rPr>
          <w:lang w:val="en-GB" w:eastAsia="x-none"/>
        </w:rPr>
        <w:t xml:space="preserve">including </w:t>
      </w:r>
      <w:r w:rsidRPr="00100BB1">
        <w:rPr>
          <w:lang w:val="en-GB" w:eastAsia="x-none"/>
        </w:rPr>
        <w:t>photographs and videos.</w:t>
      </w:r>
    </w:p>
    <w:p w14:paraId="5B7C49C6" w14:textId="77777777" w:rsidR="00A75964" w:rsidRPr="00100BB1" w:rsidRDefault="00A75964" w:rsidP="00A75964">
      <w:pPr>
        <w:rPr>
          <w:lang w:val="en-GB"/>
        </w:rPr>
      </w:pPr>
      <w:r w:rsidRPr="00100BB1">
        <w:rPr>
          <w:lang w:val="en-GB" w:eastAsia="x-none"/>
        </w:rPr>
        <w:t>Conversely, if you wait that the animal is consumed by vultures, or if you move the carcass, no elements will be left to understand what happened and there will be no conclusion possible</w:t>
      </w:r>
    </w:p>
    <w:p w14:paraId="4A27273E" w14:textId="77777777" w:rsidR="00A75964" w:rsidRPr="00100BB1" w:rsidRDefault="00A75964" w:rsidP="00A75964">
      <w:pPr>
        <w:rPr>
          <w:lang w:val="en-GB" w:eastAsia="x-none"/>
        </w:rPr>
      </w:pPr>
      <w:r w:rsidRPr="00100BB1">
        <w:rPr>
          <w:lang w:val="en-GB" w:eastAsia="x-none"/>
        </w:rPr>
        <w:br w:type="page"/>
      </w:r>
    </w:p>
    <w:p w14:paraId="5B194818" w14:textId="77777777" w:rsidR="00A75964" w:rsidRPr="00441975" w:rsidRDefault="00A75964" w:rsidP="00A75964">
      <w:pPr>
        <w:pStyle w:val="Heading2"/>
        <w:spacing w:line="480" w:lineRule="auto"/>
        <w:rPr>
          <w:rFonts w:asciiTheme="minorHAnsi" w:hAnsiTheme="minorHAnsi" w:cstheme="minorHAnsi"/>
          <w:i w:val="0"/>
          <w:lang w:val="en-GB"/>
        </w:rPr>
      </w:pPr>
      <w:r w:rsidRPr="00441975">
        <w:rPr>
          <w:rFonts w:asciiTheme="minorHAnsi" w:hAnsiTheme="minorHAnsi" w:cstheme="minorHAnsi"/>
          <w:i w:val="0"/>
          <w:lang w:val="en-GB"/>
        </w:rPr>
        <w:lastRenderedPageBreak/>
        <w:t xml:space="preserve">Appendix S3: </w:t>
      </w:r>
      <w:r>
        <w:rPr>
          <w:rFonts w:asciiTheme="minorHAnsi" w:hAnsiTheme="minorHAnsi" w:cstheme="minorHAnsi"/>
          <w:i w:val="0"/>
          <w:lang w:val="en-GB"/>
        </w:rPr>
        <w:t>M</w:t>
      </w:r>
      <w:r w:rsidRPr="00441975">
        <w:rPr>
          <w:rFonts w:asciiTheme="minorHAnsi" w:hAnsiTheme="minorHAnsi" w:cstheme="minorHAnsi"/>
          <w:i w:val="0"/>
          <w:lang w:val="en-GB"/>
        </w:rPr>
        <w:t>ass of carrion available</w:t>
      </w:r>
    </w:p>
    <w:p w14:paraId="73EFA100" w14:textId="77777777" w:rsidR="00A75964" w:rsidRPr="00100BB1" w:rsidRDefault="00A75964" w:rsidP="00A75964">
      <w:pPr>
        <w:spacing w:line="276" w:lineRule="auto"/>
        <w:rPr>
          <w:lang w:val="en-GB"/>
        </w:rPr>
      </w:pPr>
      <w:r w:rsidRPr="00100BB1">
        <w:rPr>
          <w:lang w:val="en-GB"/>
        </w:rPr>
        <w:t>Annual mass of carrion deposited at feeding stations in the Grands Causses (Lozère and Aveyron) between 2010 and 2014 (data from 2007–2009 are not available; data from Vulture-Livestock interaction co</w:t>
      </w:r>
      <w:r>
        <w:rPr>
          <w:lang w:val="en-GB"/>
        </w:rPr>
        <w:t>m</w:t>
      </w:r>
      <w:r w:rsidRPr="00100BB1">
        <w:rPr>
          <w:lang w:val="en-GB"/>
        </w:rPr>
        <w:t>mit</w:t>
      </w:r>
      <w:r>
        <w:rPr>
          <w:lang w:val="en-GB"/>
        </w:rPr>
        <w:t>t</w:t>
      </w:r>
      <w:r w:rsidRPr="00100BB1">
        <w:rPr>
          <w:lang w:val="en-GB"/>
        </w:rPr>
        <w:t>ee, Prefecture de Lozère, March 2018).</w:t>
      </w:r>
    </w:p>
    <w:p w14:paraId="4B006680" w14:textId="77777777" w:rsidR="00A75964" w:rsidRPr="00100BB1" w:rsidRDefault="00A75964" w:rsidP="00A75964">
      <w:pPr>
        <w:rPr>
          <w:lang w:val="en-GB"/>
        </w:rPr>
      </w:pPr>
    </w:p>
    <w:p w14:paraId="69690CBF" w14:textId="77777777" w:rsidR="00A75964" w:rsidRPr="00100BB1" w:rsidRDefault="00A75964" w:rsidP="00A75964">
      <w:pPr>
        <w:rPr>
          <w:lang w:val="en-GB"/>
        </w:rPr>
      </w:pPr>
      <w:r w:rsidRPr="00100BB1">
        <w:rPr>
          <w:noProof/>
          <w:lang w:val="en-GB"/>
        </w:rPr>
        <w:drawing>
          <wp:inline distT="0" distB="0" distL="0" distR="0" wp14:anchorId="0AF08FCB" wp14:editId="49C907E2">
            <wp:extent cx="5708232" cy="4097597"/>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M02 annual mass carrion.E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8232" cy="4097597"/>
                    </a:xfrm>
                    <a:prstGeom prst="rect">
                      <a:avLst/>
                    </a:prstGeom>
                  </pic:spPr>
                </pic:pic>
              </a:graphicData>
            </a:graphic>
          </wp:inline>
        </w:drawing>
      </w:r>
    </w:p>
    <w:p w14:paraId="7E1AE9D4" w14:textId="77777777" w:rsidR="00A75964" w:rsidRPr="00100BB1" w:rsidRDefault="00A75964" w:rsidP="00A75964">
      <w:pPr>
        <w:rPr>
          <w:lang w:val="en-GB"/>
        </w:rPr>
      </w:pPr>
    </w:p>
    <w:p w14:paraId="6989602D" w14:textId="77777777" w:rsidR="00A75964" w:rsidRPr="00100BB1" w:rsidRDefault="00A75964" w:rsidP="00A75964">
      <w:pPr>
        <w:rPr>
          <w:lang w:val="en-GB" w:eastAsia="x-none"/>
        </w:rPr>
      </w:pPr>
      <w:r w:rsidRPr="00100BB1">
        <w:rPr>
          <w:lang w:val="en-GB" w:eastAsia="x-none"/>
        </w:rPr>
        <w:br w:type="page"/>
      </w:r>
    </w:p>
    <w:p w14:paraId="563B896B" w14:textId="77777777" w:rsidR="00A75964" w:rsidRPr="00061644" w:rsidRDefault="00A75964" w:rsidP="00A75964">
      <w:pPr>
        <w:pStyle w:val="Heading2"/>
        <w:spacing w:line="480" w:lineRule="auto"/>
        <w:rPr>
          <w:rFonts w:asciiTheme="minorHAnsi" w:hAnsiTheme="minorHAnsi" w:cstheme="minorHAnsi"/>
          <w:i w:val="0"/>
          <w:lang w:val="en-GB"/>
        </w:rPr>
      </w:pPr>
      <w:r w:rsidRPr="00061644">
        <w:rPr>
          <w:rFonts w:asciiTheme="minorHAnsi" w:hAnsiTheme="minorHAnsi" w:cstheme="minorHAnsi"/>
          <w:i w:val="0"/>
          <w:lang w:val="en-GB"/>
        </w:rPr>
        <w:lastRenderedPageBreak/>
        <w:t xml:space="preserve">Appendix S4: </w:t>
      </w:r>
      <w:r>
        <w:rPr>
          <w:rFonts w:asciiTheme="minorHAnsi" w:hAnsiTheme="minorHAnsi" w:cstheme="minorHAnsi"/>
          <w:i w:val="0"/>
          <w:lang w:val="en-GB"/>
        </w:rPr>
        <w:t>D</w:t>
      </w:r>
      <w:r w:rsidRPr="00061644">
        <w:rPr>
          <w:rFonts w:asciiTheme="minorHAnsi" w:hAnsiTheme="minorHAnsi" w:cstheme="minorHAnsi"/>
          <w:i w:val="0"/>
          <w:lang w:val="en-GB"/>
        </w:rPr>
        <w:t>ocuments available to farmers</w:t>
      </w:r>
    </w:p>
    <w:p w14:paraId="4513BD5D" w14:textId="77777777" w:rsidR="00A75964" w:rsidRPr="00100BB1" w:rsidRDefault="00A75964" w:rsidP="00A75964">
      <w:pPr>
        <w:rPr>
          <w:lang w:val="en-GB"/>
        </w:rPr>
      </w:pPr>
      <w:r w:rsidRPr="00100BB1">
        <w:rPr>
          <w:lang w:val="en-GB" w:eastAsia="x-none"/>
        </w:rPr>
        <w:t>Sample of document distributed to farmers who want to install a supplementary feeding station by park rangers and administrative authorities. More documents can be found at http://rapaces.lpo.fr/grands-causses/ressources-et-liens</w:t>
      </w:r>
    </w:p>
    <w:p w14:paraId="21547D6B" w14:textId="77777777" w:rsidR="00A75964" w:rsidRPr="00100BB1" w:rsidRDefault="00A75964" w:rsidP="00A75964">
      <w:pPr>
        <w:rPr>
          <w:lang w:val="en-GB"/>
        </w:rPr>
      </w:pPr>
    </w:p>
    <w:p w14:paraId="415C232D" w14:textId="77777777" w:rsidR="00A75964" w:rsidRPr="00100BB1" w:rsidRDefault="00A75964" w:rsidP="00A75964">
      <w:pPr>
        <w:rPr>
          <w:lang w:val="en-GB"/>
        </w:rPr>
      </w:pPr>
    </w:p>
    <w:p w14:paraId="06BE3CC2" w14:textId="77777777" w:rsidR="00A75964" w:rsidRPr="00100BB1" w:rsidRDefault="00A75964" w:rsidP="00A75964">
      <w:pPr>
        <w:rPr>
          <w:lang w:val="en-GB"/>
        </w:rPr>
      </w:pPr>
      <w:r w:rsidRPr="00100BB1">
        <w:rPr>
          <w:noProof/>
          <w:lang w:val="en-GB"/>
        </w:rPr>
        <w:drawing>
          <wp:inline distT="0" distB="0" distL="0" distR="0" wp14:anchorId="4040383A" wp14:editId="7AB9DBB7">
            <wp:extent cx="5760720" cy="27451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745105"/>
                    </a:xfrm>
                    <a:prstGeom prst="rect">
                      <a:avLst/>
                    </a:prstGeom>
                  </pic:spPr>
                </pic:pic>
              </a:graphicData>
            </a:graphic>
          </wp:inline>
        </w:drawing>
      </w:r>
    </w:p>
    <w:p w14:paraId="4B2D95EC" w14:textId="77777777" w:rsidR="00A75964" w:rsidRPr="00100BB1" w:rsidRDefault="00A75964" w:rsidP="00A75964">
      <w:pPr>
        <w:rPr>
          <w:lang w:val="en-GB"/>
        </w:rPr>
      </w:pPr>
    </w:p>
    <w:p w14:paraId="2EDD6876" w14:textId="77777777" w:rsidR="00A75964" w:rsidRPr="00100BB1" w:rsidRDefault="00A75964" w:rsidP="00A75964">
      <w:pPr>
        <w:rPr>
          <w:lang w:val="en-GB"/>
        </w:rPr>
      </w:pPr>
      <w:r w:rsidRPr="00100BB1">
        <w:rPr>
          <w:noProof/>
          <w:lang w:val="en-GB"/>
        </w:rPr>
        <w:drawing>
          <wp:inline distT="0" distB="0" distL="0" distR="0" wp14:anchorId="472EE2BB" wp14:editId="6CBD0576">
            <wp:extent cx="5760720" cy="275526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55265"/>
                    </a:xfrm>
                    <a:prstGeom prst="rect">
                      <a:avLst/>
                    </a:prstGeom>
                  </pic:spPr>
                </pic:pic>
              </a:graphicData>
            </a:graphic>
          </wp:inline>
        </w:drawing>
      </w:r>
    </w:p>
    <w:p w14:paraId="7EFD35A7" w14:textId="77777777" w:rsidR="00A75964" w:rsidRPr="00100BB1" w:rsidRDefault="00A75964" w:rsidP="00A75964">
      <w:pPr>
        <w:rPr>
          <w:lang w:val="en-GB"/>
        </w:rPr>
      </w:pPr>
    </w:p>
    <w:p w14:paraId="5300501D" w14:textId="77777777" w:rsidR="00A75964" w:rsidRPr="00100BB1" w:rsidRDefault="00A75964" w:rsidP="00A75964">
      <w:pPr>
        <w:rPr>
          <w:lang w:val="en-GB"/>
        </w:rPr>
      </w:pPr>
      <w:r w:rsidRPr="00100BB1">
        <w:rPr>
          <w:lang w:val="en-GB"/>
        </w:rPr>
        <w:br w:type="page"/>
      </w:r>
    </w:p>
    <w:p w14:paraId="4E0E3988" w14:textId="77777777" w:rsidR="00A75964" w:rsidRPr="00061644" w:rsidRDefault="00A75964" w:rsidP="00A75964">
      <w:pPr>
        <w:pStyle w:val="Heading2"/>
        <w:spacing w:line="480" w:lineRule="auto"/>
        <w:rPr>
          <w:rFonts w:asciiTheme="minorHAnsi" w:hAnsiTheme="minorHAnsi" w:cstheme="minorHAnsi"/>
          <w:i w:val="0"/>
          <w:lang w:val="en-GB"/>
        </w:rPr>
      </w:pPr>
      <w:r w:rsidRPr="00061644">
        <w:rPr>
          <w:rFonts w:asciiTheme="minorHAnsi" w:hAnsiTheme="minorHAnsi" w:cstheme="minorHAnsi"/>
          <w:i w:val="0"/>
          <w:lang w:val="en-GB"/>
        </w:rPr>
        <w:lastRenderedPageBreak/>
        <w:t xml:space="preserve">Appendix S5: </w:t>
      </w:r>
      <w:r>
        <w:rPr>
          <w:rFonts w:asciiTheme="minorHAnsi" w:hAnsiTheme="minorHAnsi" w:cstheme="minorHAnsi"/>
          <w:i w:val="0"/>
          <w:lang w:val="en-GB"/>
        </w:rPr>
        <w:t>S</w:t>
      </w:r>
      <w:r w:rsidRPr="00061644">
        <w:rPr>
          <w:rFonts w:asciiTheme="minorHAnsi" w:hAnsiTheme="minorHAnsi" w:cstheme="minorHAnsi"/>
          <w:i w:val="0"/>
          <w:lang w:val="en-GB"/>
        </w:rPr>
        <w:t>pecies composition and age of livestock</w:t>
      </w:r>
    </w:p>
    <w:p w14:paraId="12C1FDCF" w14:textId="77777777" w:rsidR="00A75964" w:rsidRPr="00100BB1" w:rsidRDefault="00A75964" w:rsidP="00A75964">
      <w:pPr>
        <w:rPr>
          <w:lang w:val="en-GB"/>
        </w:rPr>
      </w:pPr>
      <w:r w:rsidRPr="00100BB1">
        <w:rPr>
          <w:lang w:val="en-GB"/>
        </w:rPr>
        <w:t>Species composition and age of livestock (ovine, bovine, equine) concerned by vulture interactions (</w:t>
      </w:r>
      <w:r w:rsidRPr="00061644">
        <w:rPr>
          <w:i/>
          <w:lang w:val="en-GB"/>
        </w:rPr>
        <w:t>n</w:t>
      </w:r>
      <w:r w:rsidRPr="00100BB1">
        <w:rPr>
          <w:lang w:val="en-GB"/>
        </w:rPr>
        <w:t xml:space="preserve"> = 156 reports).</w:t>
      </w:r>
    </w:p>
    <w:p w14:paraId="3732BB27" w14:textId="77777777" w:rsidR="00A75964" w:rsidRPr="00100BB1" w:rsidRDefault="00A75964" w:rsidP="00A75964">
      <w:pPr>
        <w:rPr>
          <w:lang w:val="en-GB"/>
        </w:rPr>
      </w:pPr>
    </w:p>
    <w:p w14:paraId="30428F8D" w14:textId="77777777" w:rsidR="00A75964" w:rsidRPr="00100BB1" w:rsidRDefault="00A75964" w:rsidP="00A75964">
      <w:pPr>
        <w:rPr>
          <w:lang w:val="en-GB"/>
        </w:rPr>
      </w:pPr>
      <w:r w:rsidRPr="00100BB1">
        <w:rPr>
          <w:noProof/>
          <w:lang w:val="en-GB"/>
        </w:rPr>
        <w:drawing>
          <wp:inline distT="0" distB="0" distL="0" distR="0" wp14:anchorId="2A875E6E" wp14:editId="263E5E6E">
            <wp:extent cx="5332750" cy="5625257"/>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M05 age and species livestock.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2750" cy="5625257"/>
                    </a:xfrm>
                    <a:prstGeom prst="rect">
                      <a:avLst/>
                    </a:prstGeom>
                  </pic:spPr>
                </pic:pic>
              </a:graphicData>
            </a:graphic>
          </wp:inline>
        </w:drawing>
      </w:r>
    </w:p>
    <w:p w14:paraId="0489D989" w14:textId="77777777" w:rsidR="00A75964" w:rsidRPr="00100BB1" w:rsidRDefault="00A75964" w:rsidP="00A75964">
      <w:pPr>
        <w:rPr>
          <w:lang w:val="en-GB"/>
        </w:rPr>
      </w:pPr>
    </w:p>
    <w:p w14:paraId="376B10EC" w14:textId="77777777" w:rsidR="00A75964" w:rsidRPr="00100BB1" w:rsidRDefault="00A75964" w:rsidP="00A75964">
      <w:pPr>
        <w:rPr>
          <w:lang w:val="en-GB"/>
        </w:rPr>
      </w:pPr>
    </w:p>
    <w:p w14:paraId="2174F166" w14:textId="77777777" w:rsidR="00A75964" w:rsidRPr="00100BB1" w:rsidRDefault="00A75964" w:rsidP="00A75964">
      <w:pPr>
        <w:pStyle w:val="Heading2"/>
        <w:rPr>
          <w:sz w:val="24"/>
          <w:szCs w:val="24"/>
          <w:lang w:val="en-GB"/>
        </w:rPr>
      </w:pPr>
    </w:p>
    <w:p w14:paraId="5E538E88" w14:textId="77777777" w:rsidR="00885A8A" w:rsidRDefault="00A75964">
      <w:bookmarkStart w:id="1" w:name="_GoBack"/>
      <w:bookmarkEnd w:id="1"/>
    </w:p>
    <w:sectPr w:rsidR="00885A8A" w:rsidSect="000237A8">
      <w:footerReference w:type="even" r:id="rId11"/>
      <w:footerReference w:type="default" r:id="rId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96BD7" w14:textId="77777777" w:rsidR="00C54D64" w:rsidRDefault="00A75964" w:rsidP="00981F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6AF4B2" w14:textId="77777777" w:rsidR="00C54D64" w:rsidRDefault="00A75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857683"/>
      <w:docPartObj>
        <w:docPartGallery w:val="Page Numbers (Bottom of Page)"/>
        <w:docPartUnique/>
      </w:docPartObj>
    </w:sdtPr>
    <w:sdtEndPr/>
    <w:sdtContent>
      <w:p w14:paraId="6EFD136A" w14:textId="77777777" w:rsidR="00C54D64" w:rsidRDefault="00A75964">
        <w:pPr>
          <w:pStyle w:val="Footer"/>
          <w:jc w:val="center"/>
        </w:pPr>
        <w:r>
          <w:fldChar w:fldCharType="begin"/>
        </w:r>
        <w:r>
          <w:instrText>PAGE   \* MERGEFORMAT</w:instrText>
        </w:r>
        <w:r>
          <w:fldChar w:fldCharType="separate"/>
        </w:r>
        <w:r>
          <w:rPr>
            <w:noProof/>
          </w:rPr>
          <w:t>42</w:t>
        </w:r>
        <w:r>
          <w:fldChar w:fldCharType="end"/>
        </w:r>
      </w:p>
    </w:sdtContent>
  </w:sdt>
  <w:p w14:paraId="7DDEB613" w14:textId="77777777" w:rsidR="00C54D64" w:rsidRDefault="00A75964">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030D3B"/>
    <w:multiLevelType w:val="hybridMultilevel"/>
    <w:tmpl w:val="72B4D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B06"/>
    <w:rsid w:val="000E3959"/>
    <w:rsid w:val="000F15E9"/>
    <w:rsid w:val="00106CCB"/>
    <w:rsid w:val="001655C9"/>
    <w:rsid w:val="0037060F"/>
    <w:rsid w:val="004033D5"/>
    <w:rsid w:val="00440A39"/>
    <w:rsid w:val="005259D1"/>
    <w:rsid w:val="0057711D"/>
    <w:rsid w:val="0062706D"/>
    <w:rsid w:val="0078372F"/>
    <w:rsid w:val="008841FA"/>
    <w:rsid w:val="008D5614"/>
    <w:rsid w:val="008D5B35"/>
    <w:rsid w:val="008F1B06"/>
    <w:rsid w:val="00905F94"/>
    <w:rsid w:val="00954150"/>
    <w:rsid w:val="00964BE0"/>
    <w:rsid w:val="009865B4"/>
    <w:rsid w:val="00A71D7F"/>
    <w:rsid w:val="00A75964"/>
    <w:rsid w:val="00A92961"/>
    <w:rsid w:val="00AF4362"/>
    <w:rsid w:val="00B1641F"/>
    <w:rsid w:val="00B23549"/>
    <w:rsid w:val="00C16B71"/>
    <w:rsid w:val="00C40897"/>
    <w:rsid w:val="00CC63CA"/>
    <w:rsid w:val="00D21C2B"/>
    <w:rsid w:val="00D54A07"/>
    <w:rsid w:val="00D70633"/>
    <w:rsid w:val="00DD1997"/>
    <w:rsid w:val="00E62F7D"/>
    <w:rsid w:val="00EE62BA"/>
    <w:rsid w:val="00F41B99"/>
    <w:rsid w:val="00F63BF0"/>
    <w:rsid w:val="00F7216C"/>
    <w:rsid w:val="00F86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18D5BF-5ADD-4A9B-B4CB-8263F06C0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5964"/>
    <w:pPr>
      <w:spacing w:after="0" w:line="240" w:lineRule="auto"/>
    </w:pPr>
    <w:rPr>
      <w:rFonts w:ascii="Calibri" w:eastAsia="Times New Roman" w:hAnsi="Calibri" w:cs="Times New Roman"/>
      <w:sz w:val="24"/>
      <w:szCs w:val="24"/>
      <w:lang w:val="fr-FR" w:eastAsia="fr-FR"/>
    </w:rPr>
  </w:style>
  <w:style w:type="paragraph" w:styleId="Heading1">
    <w:name w:val="heading 1"/>
    <w:basedOn w:val="Normal"/>
    <w:next w:val="Normal"/>
    <w:link w:val="Heading1Char"/>
    <w:uiPriority w:val="9"/>
    <w:qFormat/>
    <w:rsid w:val="00A7596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A75964"/>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596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A75964"/>
    <w:rPr>
      <w:rFonts w:ascii="Cambria" w:eastAsia="Times New Roman" w:hAnsi="Cambria" w:cs="Times New Roman"/>
      <w:b/>
      <w:bCs/>
      <w:i/>
      <w:iCs/>
      <w:sz w:val="28"/>
      <w:szCs w:val="28"/>
      <w:lang w:val="x-none" w:eastAsia="x-none"/>
    </w:rPr>
  </w:style>
  <w:style w:type="paragraph" w:styleId="ListParagraph">
    <w:name w:val="List Paragraph"/>
    <w:basedOn w:val="Normal"/>
    <w:uiPriority w:val="34"/>
    <w:qFormat/>
    <w:rsid w:val="00A75964"/>
    <w:pPr>
      <w:ind w:left="720"/>
      <w:contextualSpacing/>
    </w:pPr>
  </w:style>
  <w:style w:type="paragraph" w:styleId="Footer">
    <w:name w:val="footer"/>
    <w:basedOn w:val="Normal"/>
    <w:link w:val="FooterChar"/>
    <w:uiPriority w:val="99"/>
    <w:rsid w:val="00A75964"/>
    <w:pPr>
      <w:tabs>
        <w:tab w:val="center" w:pos="4536"/>
        <w:tab w:val="right" w:pos="9072"/>
      </w:tabs>
    </w:pPr>
  </w:style>
  <w:style w:type="character" w:customStyle="1" w:styleId="FooterChar">
    <w:name w:val="Footer Char"/>
    <w:basedOn w:val="DefaultParagraphFont"/>
    <w:link w:val="Footer"/>
    <w:uiPriority w:val="99"/>
    <w:rsid w:val="00A75964"/>
    <w:rPr>
      <w:rFonts w:ascii="Calibri" w:eastAsia="Times New Roman" w:hAnsi="Calibri" w:cs="Times New Roman"/>
      <w:sz w:val="24"/>
      <w:szCs w:val="24"/>
      <w:lang w:val="fr-FR" w:eastAsia="fr-FR"/>
    </w:rPr>
  </w:style>
  <w:style w:type="character" w:styleId="PageNumber">
    <w:name w:val="page number"/>
    <w:basedOn w:val="DefaultParagraphFont"/>
    <w:rsid w:val="00A75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527</Words>
  <Characters>3006</Characters>
  <Application>Microsoft Office Word</Application>
  <DocSecurity>0</DocSecurity>
  <Lines>25</Lines>
  <Paragraphs>7</Paragraphs>
  <ScaleCrop>false</ScaleCrop>
  <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dc:description/>
  <cp:lastModifiedBy>DM</cp:lastModifiedBy>
  <cp:revision>2</cp:revision>
  <dcterms:created xsi:type="dcterms:W3CDTF">2018-09-30T15:41:00Z</dcterms:created>
  <dcterms:modified xsi:type="dcterms:W3CDTF">2018-09-30T15:42:00Z</dcterms:modified>
</cp:coreProperties>
</file>