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1ABB9" w14:textId="3D799A8B" w:rsidR="00C94926" w:rsidRPr="00CC5361" w:rsidRDefault="00CC5361" w:rsidP="004B53CA">
      <w:pPr>
        <w:suppressLineNumbers/>
        <w:spacing w:line="480" w:lineRule="auto"/>
        <w:rPr>
          <w:rFonts w:cs="Times New Roman"/>
          <w:b/>
          <w:sz w:val="32"/>
          <w:szCs w:val="24"/>
        </w:rPr>
      </w:pPr>
      <w:r w:rsidRPr="00CC5361">
        <w:rPr>
          <w:rFonts w:cs="Times New Roman"/>
          <w:b/>
          <w:sz w:val="32"/>
          <w:szCs w:val="24"/>
        </w:rPr>
        <w:t>Supplementary Material</w:t>
      </w:r>
    </w:p>
    <w:p w14:paraId="79F8DB2A" w14:textId="77777777" w:rsidR="00CC5361" w:rsidRDefault="00CC5361" w:rsidP="00CC5361">
      <w:pPr>
        <w:spacing w:line="360" w:lineRule="auto"/>
        <w:rPr>
          <w:sz w:val="36"/>
        </w:rPr>
      </w:pPr>
      <w:r>
        <w:rPr>
          <w:sz w:val="36"/>
        </w:rPr>
        <w:t>Using camera traps to examine distribution and occupancy trends of ground-dwelling rainforest birds in north-eastern Madagascar</w:t>
      </w:r>
    </w:p>
    <w:p w14:paraId="5AFCE5B3" w14:textId="77777777" w:rsidR="00CC5361" w:rsidRDefault="00CC5361" w:rsidP="00CC5361">
      <w:pPr>
        <w:spacing w:line="360" w:lineRule="auto"/>
      </w:pPr>
      <w:r>
        <w:t>ASIA J. MURPHY, ZACH J. FARRIS, SARAH KARPANTY, MARCELLA J. KELLY, KATHLEEN A. MILES, FÉLIX RATELOLAHY, RAYMOND P. RAHARINIAINA and CHRISTOPHER D. GOLDEN</w:t>
      </w:r>
    </w:p>
    <w:p w14:paraId="4935C29B" w14:textId="38C8B5B2" w:rsidR="00C94926" w:rsidRDefault="00CC5361">
      <w:pPr>
        <w:rPr>
          <w:rFonts w:cs="Times New Roman"/>
          <w:b/>
          <w:sz w:val="28"/>
          <w:szCs w:val="24"/>
        </w:rPr>
      </w:pPr>
      <w:r w:rsidRPr="00CC5361">
        <w:rPr>
          <w:rFonts w:cs="Times New Roman"/>
          <w:b/>
          <w:sz w:val="28"/>
          <w:szCs w:val="24"/>
        </w:rPr>
        <w:t>Contents</w:t>
      </w:r>
    </w:p>
    <w:p w14:paraId="0E2E036F" w14:textId="2F9D5707" w:rsidR="00CC5361" w:rsidRDefault="00CC5361" w:rsidP="00CC5361">
      <w:pPr>
        <w:rPr>
          <w:rFonts w:cs="Times New Roman"/>
          <w:szCs w:val="24"/>
        </w:rPr>
      </w:pPr>
      <w:r>
        <w:rPr>
          <w:rFonts w:cs="Times New Roman"/>
          <w:szCs w:val="24"/>
        </w:rPr>
        <w:t>Appendix S1</w:t>
      </w:r>
      <w:r w:rsidRPr="0062685D">
        <w:rPr>
          <w:rFonts w:cs="Times New Roman"/>
          <w:szCs w:val="24"/>
        </w:rPr>
        <w:t>. Survey details for the 15 photographic surveys across seven sites (</w:t>
      </w:r>
      <w:r>
        <w:rPr>
          <w:rFonts w:cs="Times New Roman"/>
          <w:szCs w:val="24"/>
        </w:rPr>
        <w:t>camera-trapping</w:t>
      </w:r>
      <w:r w:rsidRPr="0062685D">
        <w:rPr>
          <w:rFonts w:cs="Times New Roman"/>
          <w:szCs w:val="24"/>
        </w:rPr>
        <w:t xml:space="preserve"> grids), including repeated surveys of three sites, ranked from least degraded (S01) to most degraded (S07) using a maximum-likelihood estimated (MLE) principal components analysis (PCA) of the landscape-level and station-level habitat data collect</w:t>
      </w:r>
      <w:r>
        <w:rPr>
          <w:rFonts w:cs="Times New Roman"/>
          <w:szCs w:val="24"/>
        </w:rPr>
        <w:t xml:space="preserve">ed at each site (Farris </w:t>
      </w:r>
      <w:r w:rsidRPr="00F44B26">
        <w:rPr>
          <w:rFonts w:cs="Times New Roman"/>
          <w:i/>
          <w:szCs w:val="24"/>
        </w:rPr>
        <w:t>et al</w:t>
      </w:r>
      <w:r>
        <w:rPr>
          <w:rFonts w:cs="Times New Roman"/>
          <w:szCs w:val="24"/>
        </w:rPr>
        <w:t>. 2015b).</w:t>
      </w:r>
    </w:p>
    <w:p w14:paraId="4603AD38" w14:textId="16E8A9FA" w:rsidR="00CC5361" w:rsidRDefault="00CC5361" w:rsidP="00CC5361">
      <w:pPr>
        <w:rPr>
          <w:rFonts w:cs="Times New Roman"/>
          <w:szCs w:val="24"/>
        </w:rPr>
      </w:pPr>
      <w:r>
        <w:rPr>
          <w:szCs w:val="24"/>
        </w:rPr>
        <w:t xml:space="preserve">Appendix S2. </w:t>
      </w:r>
      <w:r w:rsidRPr="00D53F84">
        <w:rPr>
          <w:rFonts w:cs="Times New Roman"/>
          <w:szCs w:val="24"/>
        </w:rPr>
        <w:t>Bi-plot from maximum likelihood estimated principle components analysis of landscape and microhabitat-level habitat data used</w:t>
      </w:r>
      <w:r>
        <w:rPr>
          <w:rFonts w:cs="Times New Roman"/>
          <w:szCs w:val="24"/>
        </w:rPr>
        <w:t xml:space="preserve"> (Farris</w:t>
      </w:r>
      <w:r w:rsidRPr="00D53F84">
        <w:rPr>
          <w:rFonts w:cs="Times New Roman"/>
          <w:szCs w:val="24"/>
        </w:rPr>
        <w:t xml:space="preserve"> 2014) to classify</w:t>
      </w:r>
      <w:r>
        <w:rPr>
          <w:rFonts w:cs="Times New Roman"/>
          <w:szCs w:val="24"/>
        </w:rPr>
        <w:t xml:space="preserve"> </w:t>
      </w:r>
      <w:r w:rsidRPr="00D53F84">
        <w:rPr>
          <w:rFonts w:cs="Times New Roman"/>
          <w:szCs w:val="24"/>
        </w:rPr>
        <w:t>seven sites surveyed across the Makira-</w:t>
      </w:r>
      <w:proofErr w:type="spellStart"/>
      <w:r w:rsidRPr="00D53F84">
        <w:rPr>
          <w:rFonts w:cs="Times New Roman"/>
          <w:szCs w:val="24"/>
        </w:rPr>
        <w:t>Masoala</w:t>
      </w:r>
      <w:proofErr w:type="spellEnd"/>
      <w:r w:rsidRPr="00D53F84">
        <w:rPr>
          <w:rFonts w:cs="Times New Roman"/>
          <w:szCs w:val="24"/>
        </w:rPr>
        <w:t xml:space="preserve"> landscape (2008-2013) into three forest types: intact, intermediate, and degraded.</w:t>
      </w:r>
    </w:p>
    <w:p w14:paraId="76CD9630" w14:textId="4C2EFF56" w:rsidR="00CC5361" w:rsidRDefault="00CC5361" w:rsidP="00CC5361">
      <w:pPr>
        <w:rPr>
          <w:rFonts w:cs="Times New Roman"/>
          <w:szCs w:val="24"/>
        </w:rPr>
      </w:pPr>
      <w:r>
        <w:rPr>
          <w:rFonts w:cs="Times New Roman"/>
          <w:szCs w:val="24"/>
        </w:rPr>
        <w:t>Appendix S3. List of 20 covariates used in landscape single-season occupancy analyses of seven ground-dwelling forest bird species in northeastern Madagascar (2008-2013).</w:t>
      </w:r>
    </w:p>
    <w:p w14:paraId="733EAA58" w14:textId="7348AC37" w:rsidR="00CC5361" w:rsidRPr="00D5288F" w:rsidRDefault="00CC5361" w:rsidP="00CC5361">
      <w:pPr>
        <w:rPr>
          <w:rFonts w:cs="Times New Roman"/>
          <w:szCs w:val="24"/>
        </w:rPr>
      </w:pPr>
      <w:r>
        <w:rPr>
          <w:rFonts w:cs="Times New Roman"/>
          <w:szCs w:val="24"/>
        </w:rPr>
        <w:t>Appendix S4</w:t>
      </w:r>
      <w:r w:rsidRPr="00D5288F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D5288F">
        <w:rPr>
          <w:rFonts w:cs="Times New Roman"/>
          <w:szCs w:val="24"/>
        </w:rPr>
        <w:t>Total captures, trap success,</w:t>
      </w:r>
      <w:r>
        <w:rPr>
          <w:rFonts w:cs="Times New Roman"/>
          <w:szCs w:val="24"/>
        </w:rPr>
        <w:t xml:space="preserve"> number of</w:t>
      </w:r>
      <w:r w:rsidRPr="00D5288F">
        <w:rPr>
          <w:rFonts w:cs="Times New Roman"/>
          <w:szCs w:val="24"/>
        </w:rPr>
        <w:t xml:space="preserve"> sites detected, and IUCN status for all forest bird species captured during photographic surveys at the seven study sites in the </w:t>
      </w:r>
      <w:proofErr w:type="spellStart"/>
      <w:r w:rsidRPr="00D5288F">
        <w:rPr>
          <w:rFonts w:cs="Times New Roman"/>
          <w:szCs w:val="24"/>
        </w:rPr>
        <w:t>Masoala</w:t>
      </w:r>
      <w:proofErr w:type="spellEnd"/>
      <w:r w:rsidRPr="00D5288F">
        <w:rPr>
          <w:rFonts w:cs="Times New Roman"/>
          <w:szCs w:val="24"/>
        </w:rPr>
        <w:t xml:space="preserve">-Makira protected area complex, northeastern Madagascar between 2008-2013. </w:t>
      </w:r>
    </w:p>
    <w:p w14:paraId="4156035F" w14:textId="136663AE" w:rsidR="00C94926" w:rsidRDefault="00CC5361" w:rsidP="00CC5361">
      <w:pPr>
        <w:suppressLineNumbers/>
        <w:rPr>
          <w:rFonts w:cs="Times New Roman"/>
          <w:szCs w:val="24"/>
        </w:rPr>
      </w:pPr>
      <w:r>
        <w:rPr>
          <w:rFonts w:cs="Times New Roman"/>
          <w:szCs w:val="24"/>
        </w:rPr>
        <w:t>Appendix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S5</w:t>
      </w:r>
      <w:r w:rsidRPr="008919E7">
        <w:rPr>
          <w:rFonts w:cs="Times New Roman"/>
          <w:szCs w:val="24"/>
        </w:rPr>
        <w:t>. Representative camera trap photographs of the seven</w:t>
      </w:r>
      <w:r>
        <w:rPr>
          <w:rFonts w:cs="Times New Roman"/>
          <w:szCs w:val="24"/>
        </w:rPr>
        <w:t xml:space="preserve"> forest bird species </w:t>
      </w:r>
      <w:proofErr w:type="spellStart"/>
      <w:r>
        <w:rPr>
          <w:rFonts w:cs="Times New Roman"/>
          <w:szCs w:val="24"/>
        </w:rPr>
        <w:t>analysed</w:t>
      </w:r>
      <w:proofErr w:type="spellEnd"/>
      <w:r>
        <w:rPr>
          <w:rFonts w:cs="Times New Roman"/>
          <w:szCs w:val="24"/>
        </w:rPr>
        <w:t>.</w:t>
      </w:r>
    </w:p>
    <w:p w14:paraId="3DC82A92" w14:textId="36CA5D84" w:rsidR="00C94926" w:rsidRDefault="00CC5361" w:rsidP="00CC5361">
      <w:pPr>
        <w:suppressLineNumbers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Appendix S6</w:t>
      </w:r>
      <w:r w:rsidRPr="00144943">
        <w:rPr>
          <w:rFonts w:cs="Times New Roman"/>
          <w:szCs w:val="24"/>
        </w:rPr>
        <w:t>A. Competing (ΔQAIC ≤ 2.0) landscape occupancy models from single-season occupancy analyses for seven native forest bird species acr</w:t>
      </w:r>
      <w:r>
        <w:rPr>
          <w:rFonts w:cs="Times New Roman"/>
          <w:szCs w:val="24"/>
        </w:rPr>
        <w:t xml:space="preserve">oss the </w:t>
      </w:r>
      <w:proofErr w:type="spellStart"/>
      <w:r>
        <w:rPr>
          <w:rFonts w:cs="Times New Roman"/>
          <w:szCs w:val="24"/>
        </w:rPr>
        <w:t>Masoala</w:t>
      </w:r>
      <w:proofErr w:type="spellEnd"/>
      <w:r>
        <w:rPr>
          <w:rFonts w:cs="Times New Roman"/>
          <w:szCs w:val="24"/>
        </w:rPr>
        <w:t>-Makira protected area complex</w:t>
      </w:r>
      <w:r w:rsidRPr="00144943">
        <w:rPr>
          <w:rFonts w:cs="Times New Roman"/>
          <w:szCs w:val="24"/>
        </w:rPr>
        <w:t>, northeastern Madagascar (2008-2013).</w:t>
      </w:r>
    </w:p>
    <w:p w14:paraId="0C725DD5" w14:textId="7ED56D15" w:rsidR="00CC5361" w:rsidRDefault="00CC5361" w:rsidP="00CC5361">
      <w:pPr>
        <w:suppressLineNumbers/>
        <w:rPr>
          <w:rFonts w:cs="Times New Roman"/>
          <w:szCs w:val="24"/>
        </w:rPr>
      </w:pPr>
      <w:r>
        <w:rPr>
          <w:rFonts w:cs="Times New Roman"/>
          <w:szCs w:val="24"/>
        </w:rPr>
        <w:t>Appendix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S6B</w:t>
      </w:r>
      <w:r w:rsidRPr="008919E7">
        <w:rPr>
          <w:rFonts w:cs="Times New Roman"/>
          <w:szCs w:val="24"/>
        </w:rPr>
        <w:t>. Competing (ΔAIC ≤ 2.0) multi-season occupancy models from multi-season occupancy analyses for seven native forest bird species at S02 and S05 (2008-2013).</w:t>
      </w:r>
    </w:p>
    <w:p w14:paraId="5CC6CAAB" w14:textId="0EDA7BEF" w:rsidR="00CC5361" w:rsidRDefault="00CC5361" w:rsidP="00CC5361">
      <w:pPr>
        <w:suppressLineNumbers/>
        <w:rPr>
          <w:rFonts w:cs="Times New Roman"/>
          <w:szCs w:val="24"/>
        </w:rPr>
      </w:pPr>
      <w:r>
        <w:rPr>
          <w:rFonts w:cs="Times New Roman"/>
          <w:szCs w:val="24"/>
        </w:rPr>
        <w:t>Appendix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S6C</w:t>
      </w:r>
      <w:r w:rsidRPr="008919E7">
        <w:rPr>
          <w:rFonts w:cs="Times New Roman"/>
          <w:szCs w:val="24"/>
        </w:rPr>
        <w:t>. Competing (ΔQAIC ≤ 2.0) landscape occupancy models and yearly estimates of occupancy (</w:t>
      </w:r>
      <w:r w:rsidRPr="00480AC6">
        <w:rPr>
          <w:rFonts w:cs="Times New Roman"/>
          <w:i/>
          <w:color w:val="000000"/>
          <w:szCs w:val="24"/>
        </w:rPr>
        <w:t>ψ</w:t>
      </w:r>
      <w:r w:rsidRPr="008919E7">
        <w:rPr>
          <w:rFonts w:cs="Times New Roman"/>
          <w:szCs w:val="24"/>
        </w:rPr>
        <w:t>) and detection (</w:t>
      </w:r>
      <w:r w:rsidRPr="00480AC6">
        <w:rPr>
          <w:rFonts w:cs="Times New Roman"/>
          <w:i/>
          <w:szCs w:val="24"/>
        </w:rPr>
        <w:t>p</w:t>
      </w:r>
      <w:r w:rsidRPr="008919E7">
        <w:rPr>
          <w:rFonts w:cs="Times New Roman"/>
          <w:szCs w:val="24"/>
        </w:rPr>
        <w:t>) from single-season occupancy analyses for three native forest bird species at S03 (2009 and 2013).</w:t>
      </w:r>
    </w:p>
    <w:p w14:paraId="4A436CDE" w14:textId="45D363DB" w:rsidR="00C94926" w:rsidRDefault="00C9492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B41E1CF" w14:textId="77777777" w:rsidR="00CC5361" w:rsidRPr="00914E6B" w:rsidRDefault="00CC5361" w:rsidP="00CC5361">
      <w:pPr>
        <w:suppressLineNumbers/>
        <w:spacing w:line="480" w:lineRule="auto"/>
      </w:pPr>
      <w:r>
        <w:rPr>
          <w:rFonts w:cs="Times New Roman"/>
          <w:szCs w:val="24"/>
        </w:rPr>
        <w:lastRenderedPageBreak/>
        <w:t>Appendix S1</w:t>
      </w:r>
      <w:r w:rsidRPr="0062685D">
        <w:rPr>
          <w:rFonts w:cs="Times New Roman"/>
          <w:szCs w:val="24"/>
        </w:rPr>
        <w:t>. Survey details for the 15 photographic surveys across seven sites (</w:t>
      </w:r>
      <w:r>
        <w:rPr>
          <w:rFonts w:cs="Times New Roman"/>
          <w:szCs w:val="24"/>
        </w:rPr>
        <w:t>camera-trapping</w:t>
      </w:r>
      <w:r w:rsidRPr="0062685D">
        <w:rPr>
          <w:rFonts w:cs="Times New Roman"/>
          <w:szCs w:val="24"/>
        </w:rPr>
        <w:t xml:space="preserve"> grids), including repeated surveys of three sites, ranked from least degraded (S01) to most degraded (S07) using a maximum-likelihood estimated (MLE) principal components analysis (PCA) of the landscape-level and station-level habitat data collect</w:t>
      </w:r>
      <w:r>
        <w:rPr>
          <w:rFonts w:cs="Times New Roman"/>
          <w:szCs w:val="24"/>
        </w:rPr>
        <w:t xml:space="preserve">ed at each site (Farris </w:t>
      </w:r>
      <w:r w:rsidRPr="00F44B26">
        <w:rPr>
          <w:rFonts w:cs="Times New Roman"/>
          <w:i/>
          <w:szCs w:val="24"/>
        </w:rPr>
        <w:t>et al</w:t>
      </w:r>
      <w:r>
        <w:rPr>
          <w:rFonts w:cs="Times New Roman"/>
          <w:szCs w:val="24"/>
        </w:rPr>
        <w:t xml:space="preserve">. 2015b). </w:t>
      </w:r>
      <w:r w:rsidRPr="0062685D">
        <w:rPr>
          <w:rFonts w:cs="Times New Roman"/>
          <w:szCs w:val="24"/>
        </w:rPr>
        <w:t xml:space="preserve">Photographic surveys occurred from 2008 to 2013 across the </w:t>
      </w:r>
      <w:proofErr w:type="spellStart"/>
      <w:r w:rsidRPr="0062685D">
        <w:rPr>
          <w:rFonts w:cs="Times New Roman"/>
          <w:szCs w:val="24"/>
        </w:rPr>
        <w:t>Masoala</w:t>
      </w:r>
      <w:proofErr w:type="spellEnd"/>
      <w:r w:rsidRPr="0062685D">
        <w:rPr>
          <w:rFonts w:cs="Times New Roman"/>
          <w:szCs w:val="24"/>
        </w:rPr>
        <w:t xml:space="preserve">-Makira landscape, northeastern Madagascar. </w:t>
      </w:r>
      <w:r>
        <w:rPr>
          <w:rFonts w:cs="Times New Roman"/>
          <w:szCs w:val="24"/>
        </w:rPr>
        <w:t xml:space="preserve">Number of bird species detected includes exotic species (domestic chicken and helmeted </w:t>
      </w:r>
      <w:proofErr w:type="spellStart"/>
      <w:r>
        <w:rPr>
          <w:rFonts w:cs="Times New Roman"/>
          <w:szCs w:val="24"/>
        </w:rPr>
        <w:t>guineafowl</w:t>
      </w:r>
      <w:proofErr w:type="spellEnd"/>
      <w:r>
        <w:rPr>
          <w:rFonts w:cs="Times New Roman"/>
          <w:szCs w:val="24"/>
        </w:rPr>
        <w:t>).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3123"/>
        <w:gridCol w:w="2406"/>
        <w:gridCol w:w="1455"/>
        <w:gridCol w:w="1452"/>
      </w:tblGrid>
      <w:tr w:rsidR="00CC5361" w:rsidRPr="0062685D" w14:paraId="2B976DCD" w14:textId="77777777" w:rsidTr="00CC5361">
        <w:trPr>
          <w:jc w:val="center"/>
        </w:trPr>
        <w:tc>
          <w:tcPr>
            <w:tcW w:w="1799" w:type="pct"/>
            <w:tcBorders>
              <w:bottom w:val="single" w:sz="4" w:space="0" w:color="auto"/>
            </w:tcBorders>
            <w:vAlign w:val="center"/>
          </w:tcPr>
          <w:p w14:paraId="09809ED0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Study Site (Survey Dates and Season)</w:t>
            </w:r>
            <w:r w:rsidRPr="0062685D">
              <w:rPr>
                <w:rFonts w:cs="Times New Roman"/>
                <w:szCs w:val="24"/>
                <w:vertAlign w:val="superscript"/>
              </w:rPr>
              <w:t>1</w:t>
            </w:r>
          </w:p>
        </w:tc>
        <w:tc>
          <w:tcPr>
            <w:tcW w:w="1185" w:type="pct"/>
            <w:tcBorders>
              <w:bottom w:val="single" w:sz="4" w:space="0" w:color="auto"/>
            </w:tcBorders>
            <w:vAlign w:val="center"/>
          </w:tcPr>
          <w:p w14:paraId="2659588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# of Camera Stations</w:t>
            </w:r>
          </w:p>
        </w:tc>
        <w:tc>
          <w:tcPr>
            <w:tcW w:w="913" w:type="pct"/>
            <w:tcBorders>
              <w:bottom w:val="single" w:sz="4" w:space="0" w:color="auto"/>
            </w:tcBorders>
            <w:vAlign w:val="center"/>
          </w:tcPr>
          <w:p w14:paraId="4CA5C0A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Total # of Trap Nights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14:paraId="0DDDAF4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Elevation (m)</w:t>
            </w:r>
          </w:p>
        </w:tc>
        <w:tc>
          <w:tcPr>
            <w:tcW w:w="551" w:type="pct"/>
            <w:tcBorders>
              <w:bottom w:val="single" w:sz="4" w:space="0" w:color="auto"/>
            </w:tcBorders>
            <w:vAlign w:val="center"/>
          </w:tcPr>
          <w:p w14:paraId="0C9AD985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# of Species Detected</w:t>
            </w:r>
          </w:p>
        </w:tc>
      </w:tr>
      <w:tr w:rsidR="00CC5361" w:rsidRPr="0062685D" w14:paraId="4B2BCFBD" w14:textId="77777777" w:rsidTr="00CC5361">
        <w:trPr>
          <w:jc w:val="center"/>
        </w:trPr>
        <w:tc>
          <w:tcPr>
            <w:tcW w:w="1799" w:type="pct"/>
            <w:tcBorders>
              <w:bottom w:val="nil"/>
            </w:tcBorders>
            <w:vAlign w:val="center"/>
          </w:tcPr>
          <w:p w14:paraId="6B5C2AEF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S01 (March – May 2009; HW)</w:t>
            </w:r>
          </w:p>
        </w:tc>
        <w:tc>
          <w:tcPr>
            <w:tcW w:w="1185" w:type="pct"/>
            <w:tcBorders>
              <w:bottom w:val="nil"/>
            </w:tcBorders>
            <w:vAlign w:val="center"/>
          </w:tcPr>
          <w:p w14:paraId="49E80E61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20</w:t>
            </w:r>
          </w:p>
        </w:tc>
        <w:tc>
          <w:tcPr>
            <w:tcW w:w="913" w:type="pct"/>
            <w:tcBorders>
              <w:bottom w:val="nil"/>
            </w:tcBorders>
            <w:vAlign w:val="center"/>
          </w:tcPr>
          <w:p w14:paraId="667C8D4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989</w:t>
            </w:r>
          </w:p>
        </w:tc>
        <w:tc>
          <w:tcPr>
            <w:tcW w:w="552" w:type="pct"/>
            <w:tcBorders>
              <w:bottom w:val="nil"/>
            </w:tcBorders>
            <w:vAlign w:val="center"/>
          </w:tcPr>
          <w:p w14:paraId="5345E305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1000-1400</w:t>
            </w:r>
          </w:p>
        </w:tc>
        <w:tc>
          <w:tcPr>
            <w:tcW w:w="551" w:type="pct"/>
            <w:tcBorders>
              <w:bottom w:val="nil"/>
            </w:tcBorders>
            <w:vAlign w:val="center"/>
          </w:tcPr>
          <w:p w14:paraId="3B23100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</w:tr>
      <w:tr w:rsidR="00CC5361" w:rsidRPr="0062685D" w14:paraId="697CBB8B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6ACD59A7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S02 (September – November 2008;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2F54D4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20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77A1C4E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1315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140BA94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360-703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1E6A279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</w:tr>
      <w:tr w:rsidR="00CC5361" w:rsidRPr="0062685D" w14:paraId="08E533F4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7133A37A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S02 (September – November 2010; HD)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513734F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25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63B7E6F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1230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236E2EE9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349-680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550A582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CC5361" w:rsidRPr="0062685D" w14:paraId="5F8D1EDF" w14:textId="77777777" w:rsidTr="00CC5361">
        <w:trPr>
          <w:trHeight w:val="170"/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5C06D24F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S02 (August – October 2011;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0CBF0329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16E8E2EF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1383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7F56B6A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349-689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3CA9F79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5DE1A72B" w14:textId="77777777" w:rsidTr="00CC5361">
        <w:trPr>
          <w:trHeight w:val="90"/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43E62CE0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S02 (July – October 2012;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70545B5F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6F424F15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1536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5DE0D755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340-680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15B1B7B7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CC5361" w:rsidRPr="0062685D" w14:paraId="40419359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34D70599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S02 (September – October 2013;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37FE846B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A2ABB70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1198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146584D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371-706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15A6EF93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CC5361" w:rsidRPr="0062685D" w14:paraId="50507E7E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2EBE98F9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S03 (August – October 2009;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0FF418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19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B82A7CC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1067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1E6C1454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380-550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33549E7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5629D053" w14:textId="77777777" w:rsidTr="00CC5361">
        <w:trPr>
          <w:cantSplit/>
          <w:trHeight w:val="287"/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3B118F40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S03 (January – February 2013; HD)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2BB15E2C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30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4E76823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933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336F709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377-556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553E6808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7036B5C8" w14:textId="77777777" w:rsidTr="00CC5361">
        <w:trPr>
          <w:trHeight w:val="332"/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1D29DCB1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S03 (March – April 2013; HW)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A04324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25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E0A1F5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678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256234D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453-580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4392C259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13C6E60F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7DE8B79B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lastRenderedPageBreak/>
              <w:t>S04 (June – August 2011;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3D8C28C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23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0DAC5DD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1462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2898A094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21-385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02550C5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CC5361" w:rsidRPr="0062685D" w14:paraId="2B3DA865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50748460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S05 (March – May 2011; HW)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210726D3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2A693F3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1509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22AB4DFE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24-786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20DBCC69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464E664A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7771F2C5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S05 (June – July 2012; CW)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697B65B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DFA7BA5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1015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4D66321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324-786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649BC12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CC5361" w:rsidRPr="0062685D" w14:paraId="1A4F574B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48B6EC4A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S05 (November 2013 – January 2014; HD)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2C93B0B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38EE600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1188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2BE6AB5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317-786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4B47BDF6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CC5361" w:rsidRPr="0062685D" w14:paraId="433ACB72" w14:textId="77777777" w:rsidTr="00CC5361">
        <w:trPr>
          <w:jc w:val="center"/>
        </w:trPr>
        <w:tc>
          <w:tcPr>
            <w:tcW w:w="1799" w:type="pct"/>
            <w:tcBorders>
              <w:top w:val="nil"/>
              <w:bottom w:val="nil"/>
            </w:tcBorders>
            <w:vAlign w:val="center"/>
          </w:tcPr>
          <w:p w14:paraId="70D49250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S06 (November 2009 – January 2010; HD)</w:t>
            </w:r>
          </w:p>
        </w:tc>
        <w:tc>
          <w:tcPr>
            <w:tcW w:w="1185" w:type="pct"/>
            <w:tcBorders>
              <w:top w:val="nil"/>
              <w:bottom w:val="nil"/>
            </w:tcBorders>
            <w:vAlign w:val="center"/>
          </w:tcPr>
          <w:p w14:paraId="25FDFE80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18</w:t>
            </w:r>
          </w:p>
        </w:tc>
        <w:tc>
          <w:tcPr>
            <w:tcW w:w="913" w:type="pct"/>
            <w:tcBorders>
              <w:top w:val="nil"/>
              <w:bottom w:val="nil"/>
            </w:tcBorders>
            <w:vAlign w:val="center"/>
          </w:tcPr>
          <w:p w14:paraId="1C193CA9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881</w:t>
            </w:r>
          </w:p>
        </w:tc>
        <w:tc>
          <w:tcPr>
            <w:tcW w:w="552" w:type="pct"/>
            <w:tcBorders>
              <w:top w:val="nil"/>
              <w:bottom w:val="nil"/>
            </w:tcBorders>
            <w:vAlign w:val="center"/>
          </w:tcPr>
          <w:p w14:paraId="0F38CFC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580-820</w:t>
            </w:r>
          </w:p>
        </w:tc>
        <w:tc>
          <w:tcPr>
            <w:tcW w:w="551" w:type="pct"/>
            <w:tcBorders>
              <w:top w:val="nil"/>
              <w:bottom w:val="nil"/>
            </w:tcBorders>
            <w:vAlign w:val="center"/>
          </w:tcPr>
          <w:p w14:paraId="1188ABFD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CC5361" w:rsidRPr="0062685D" w14:paraId="5C59BCF5" w14:textId="77777777" w:rsidTr="00CC5361">
        <w:trPr>
          <w:jc w:val="center"/>
        </w:trPr>
        <w:tc>
          <w:tcPr>
            <w:tcW w:w="1799" w:type="pct"/>
            <w:tcBorders>
              <w:top w:val="nil"/>
            </w:tcBorders>
            <w:vAlign w:val="center"/>
          </w:tcPr>
          <w:p w14:paraId="419BB9A4" w14:textId="77777777" w:rsidR="00CC5361" w:rsidRPr="0062685D" w:rsidRDefault="00CC5361" w:rsidP="00CC5361">
            <w:pPr>
              <w:suppressLineNumbers/>
              <w:spacing w:line="480" w:lineRule="auto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S07 (December 2010 – February 2011; HD)</w:t>
            </w:r>
          </w:p>
        </w:tc>
        <w:tc>
          <w:tcPr>
            <w:tcW w:w="1185" w:type="pct"/>
            <w:tcBorders>
              <w:top w:val="nil"/>
            </w:tcBorders>
            <w:vAlign w:val="center"/>
          </w:tcPr>
          <w:p w14:paraId="0E2DB1A2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24</w:t>
            </w:r>
          </w:p>
        </w:tc>
        <w:tc>
          <w:tcPr>
            <w:tcW w:w="913" w:type="pct"/>
            <w:tcBorders>
              <w:top w:val="nil"/>
            </w:tcBorders>
            <w:vAlign w:val="center"/>
          </w:tcPr>
          <w:p w14:paraId="0A043A4B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1570</w:t>
            </w:r>
          </w:p>
        </w:tc>
        <w:tc>
          <w:tcPr>
            <w:tcW w:w="552" w:type="pct"/>
            <w:tcBorders>
              <w:top w:val="nil"/>
            </w:tcBorders>
            <w:vAlign w:val="center"/>
          </w:tcPr>
          <w:p w14:paraId="5F3D09B0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62685D">
              <w:rPr>
                <w:rFonts w:cs="Times New Roman"/>
                <w:szCs w:val="24"/>
              </w:rPr>
              <w:t>93-507</w:t>
            </w:r>
          </w:p>
        </w:tc>
        <w:tc>
          <w:tcPr>
            <w:tcW w:w="551" w:type="pct"/>
            <w:tcBorders>
              <w:top w:val="nil"/>
            </w:tcBorders>
            <w:vAlign w:val="center"/>
          </w:tcPr>
          <w:p w14:paraId="43A998DA" w14:textId="77777777" w:rsidR="00CC5361" w:rsidRPr="0062685D" w:rsidRDefault="00CC5361" w:rsidP="00CC5361">
            <w:pPr>
              <w:suppressLineNumbers/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</w:tr>
    </w:tbl>
    <w:p w14:paraId="79B2F411" w14:textId="77777777" w:rsidR="00CC5361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  <w:r w:rsidRPr="0062685D">
        <w:rPr>
          <w:rFonts w:cs="Times New Roman"/>
          <w:szCs w:val="24"/>
          <w:vertAlign w:val="superscript"/>
        </w:rPr>
        <w:t>1</w:t>
      </w:r>
      <w:r w:rsidRPr="0062685D">
        <w:rPr>
          <w:rFonts w:cs="Times New Roman"/>
          <w:szCs w:val="24"/>
        </w:rPr>
        <w:t xml:space="preserve"> Season survey was conducted: CW (cold-wet; June-September), HD (hot-dry; October-January) a</w:t>
      </w:r>
      <w:r>
        <w:rPr>
          <w:rFonts w:cs="Times New Roman"/>
          <w:szCs w:val="24"/>
        </w:rPr>
        <w:t>nd HW (hot-wet; February-May).</w:t>
      </w:r>
      <w:r w:rsidRPr="00312BD2">
        <w:t xml:space="preserve"> </w:t>
      </w:r>
    </w:p>
    <w:p w14:paraId="614A340C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011FBC0D" w14:textId="77777777" w:rsidR="00CC5361" w:rsidRDefault="00CC536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7BB4229" w14:textId="77777777" w:rsidR="00CC5361" w:rsidRDefault="00CC5361" w:rsidP="00CC5361">
      <w:pPr>
        <w:spacing w:after="0" w:line="480" w:lineRule="auto"/>
        <w:rPr>
          <w:rFonts w:cs="Times New Roman"/>
          <w:szCs w:val="24"/>
        </w:rPr>
      </w:pPr>
      <w:r>
        <w:rPr>
          <w:szCs w:val="24"/>
        </w:rPr>
        <w:lastRenderedPageBreak/>
        <w:t xml:space="preserve">Appendix S2. </w:t>
      </w:r>
      <w:r w:rsidRPr="00D53F84">
        <w:rPr>
          <w:rFonts w:cs="Times New Roman"/>
          <w:szCs w:val="24"/>
        </w:rPr>
        <w:t>Bi-plot from maximum likelihood estimated principle components analysis of landscape and microhabitat-level habitat data used</w:t>
      </w:r>
      <w:r>
        <w:rPr>
          <w:rFonts w:cs="Times New Roman"/>
          <w:szCs w:val="24"/>
        </w:rPr>
        <w:t xml:space="preserve"> (Farris</w:t>
      </w:r>
      <w:r w:rsidRPr="00D53F84">
        <w:rPr>
          <w:rFonts w:cs="Times New Roman"/>
          <w:szCs w:val="24"/>
        </w:rPr>
        <w:t xml:space="preserve"> 2014) to classify</w:t>
      </w:r>
      <w:r>
        <w:rPr>
          <w:rFonts w:cs="Times New Roman"/>
          <w:szCs w:val="24"/>
        </w:rPr>
        <w:t xml:space="preserve"> </w:t>
      </w:r>
      <w:r w:rsidRPr="00D53F84">
        <w:rPr>
          <w:rFonts w:cs="Times New Roman"/>
          <w:szCs w:val="24"/>
        </w:rPr>
        <w:t>seven sites surveyed across the Makira-</w:t>
      </w:r>
      <w:proofErr w:type="spellStart"/>
      <w:r w:rsidRPr="00D53F84">
        <w:rPr>
          <w:rFonts w:cs="Times New Roman"/>
          <w:szCs w:val="24"/>
        </w:rPr>
        <w:t>Masoala</w:t>
      </w:r>
      <w:proofErr w:type="spellEnd"/>
      <w:r w:rsidRPr="00D53F84">
        <w:rPr>
          <w:rFonts w:cs="Times New Roman"/>
          <w:szCs w:val="24"/>
        </w:rPr>
        <w:t xml:space="preserve"> landscape (2008-2013) into three forest types: intact, intermediate, and degraded. Site grouping is shown via the black circles. Two sites were classified as intact, three sites as intermediate, and two as degraded. </w:t>
      </w:r>
    </w:p>
    <w:p w14:paraId="61585841" w14:textId="77777777" w:rsidR="00CC5361" w:rsidRDefault="00CC5361">
      <w:pPr>
        <w:rPr>
          <w:rFonts w:cs="Times New Roman"/>
          <w:szCs w:val="24"/>
        </w:rPr>
      </w:pPr>
      <w:r>
        <w:rPr>
          <w:b/>
          <w:noProof/>
          <w:szCs w:val="24"/>
          <w:lang w:val="en-GB" w:eastAsia="en-GB"/>
        </w:rPr>
        <w:drawing>
          <wp:inline distT="0" distB="0" distL="0" distR="0" wp14:anchorId="17DCC4EB" wp14:editId="0B7B3A6D">
            <wp:extent cx="5626100" cy="437595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lotsite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392" cy="43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41D3" w14:textId="45F129E4" w:rsidR="00CC5361" w:rsidRDefault="00CC5361" w:rsidP="00AE054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bookmarkStart w:id="0" w:name="_GoBack"/>
      <w:bookmarkEnd w:id="0"/>
      <w:r>
        <w:rPr>
          <w:rFonts w:cs="Times New Roman"/>
          <w:szCs w:val="24"/>
        </w:rPr>
        <w:lastRenderedPageBreak/>
        <w:t xml:space="preserve">Appendix S3. List of 20 covariates used in landscape single-season occupancy analyses of seven ground-dwelling forest bird species in northeastern Madagascar (2008-2013). Covariates include landscape-level and station-level habitat characteristics, the trap success rates (TS) of humans and native/exotic carnivores, and the season that the survey was conducted. ψ indicates we tested the covariate effect on occupancy probability only, p indicates we tested the covariates effect on detection probability only, ψ/p indicates we tested the covariates effect on occupancy and detection probability, and +/- indicates the direction of the hypothesized relationship. </w:t>
      </w:r>
      <w:r w:rsidRPr="00AC3B5E">
        <w:rPr>
          <w:szCs w:val="24"/>
        </w:rPr>
        <w:t xml:space="preserve">Species abbreviations are as follows: Madagascar Magpie-robin (MMR), Red-breasted </w:t>
      </w:r>
      <w:proofErr w:type="spellStart"/>
      <w:r w:rsidRPr="00AC3B5E">
        <w:rPr>
          <w:szCs w:val="24"/>
        </w:rPr>
        <w:t>Coua</w:t>
      </w:r>
      <w:proofErr w:type="spellEnd"/>
      <w:r w:rsidRPr="00AC3B5E">
        <w:rPr>
          <w:szCs w:val="24"/>
        </w:rPr>
        <w:t xml:space="preserve"> (RBC), Scaly Ground-roller (SGR), Madagascar Crested Ibis (MCI), and Madagascar Wood-rail (MWR).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4390"/>
        <w:gridCol w:w="1057"/>
        <w:gridCol w:w="883"/>
        <w:gridCol w:w="917"/>
        <w:gridCol w:w="899"/>
        <w:gridCol w:w="883"/>
        <w:gridCol w:w="1073"/>
        <w:gridCol w:w="986"/>
      </w:tblGrid>
      <w:tr w:rsidR="00CC5361" w14:paraId="340FFF99" w14:textId="77777777" w:rsidTr="00CC5361"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</w:tcPr>
          <w:p w14:paraId="07A3E205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14:paraId="35228D4B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347E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MMR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ADBC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RFC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D961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RBC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2D5E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SGR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5D77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MCI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6C49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MWR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FE99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MTD</w:t>
            </w:r>
          </w:p>
        </w:tc>
      </w:tr>
      <w:tr w:rsidR="00CC5361" w14:paraId="4C2493CD" w14:textId="77777777" w:rsidTr="00CC5361"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64CD5298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Habitat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vAlign w:val="center"/>
          </w:tcPr>
          <w:p w14:paraId="33E66C08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Distance to Forest Edge (km)</w:t>
            </w:r>
          </w:p>
        </w:tc>
        <w:tc>
          <w:tcPr>
            <w:tcW w:w="401" w:type="pct"/>
            <w:tcBorders>
              <w:top w:val="single" w:sz="4" w:space="0" w:color="auto"/>
            </w:tcBorders>
            <w:vAlign w:val="center"/>
          </w:tcPr>
          <w:p w14:paraId="29CB4E7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tcBorders>
              <w:top w:val="single" w:sz="4" w:space="0" w:color="auto"/>
            </w:tcBorders>
            <w:vAlign w:val="center"/>
          </w:tcPr>
          <w:p w14:paraId="778D0F3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14:paraId="798E1D8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41" w:type="pct"/>
            <w:tcBorders>
              <w:top w:val="single" w:sz="4" w:space="0" w:color="auto"/>
            </w:tcBorders>
            <w:vAlign w:val="center"/>
          </w:tcPr>
          <w:p w14:paraId="5C0FAED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tcBorders>
              <w:top w:val="single" w:sz="4" w:space="0" w:color="auto"/>
            </w:tcBorders>
            <w:vAlign w:val="center"/>
          </w:tcPr>
          <w:p w14:paraId="60B25B9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3571B87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66BF18B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</w:tr>
      <w:tr w:rsidR="00CC5361" w14:paraId="4BEE597C" w14:textId="77777777" w:rsidTr="00CC5361">
        <w:tc>
          <w:tcPr>
            <w:tcW w:w="792" w:type="pct"/>
            <w:vAlign w:val="center"/>
          </w:tcPr>
          <w:p w14:paraId="3246FF75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68C2F921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% Rainforest Cover</w:t>
            </w:r>
          </w:p>
        </w:tc>
        <w:tc>
          <w:tcPr>
            <w:tcW w:w="401" w:type="pct"/>
            <w:vAlign w:val="center"/>
          </w:tcPr>
          <w:p w14:paraId="1ADC47B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0FB84AC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48" w:type="pct"/>
            <w:vAlign w:val="center"/>
          </w:tcPr>
          <w:p w14:paraId="2C1A054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41" w:type="pct"/>
            <w:vAlign w:val="center"/>
          </w:tcPr>
          <w:p w14:paraId="7D48F26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7287EDB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407" w:type="pct"/>
            <w:vAlign w:val="center"/>
          </w:tcPr>
          <w:p w14:paraId="63B7B4B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74" w:type="pct"/>
            <w:vAlign w:val="center"/>
          </w:tcPr>
          <w:p w14:paraId="199D8B1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</w:tr>
      <w:tr w:rsidR="00CC5361" w14:paraId="66A15701" w14:textId="77777777" w:rsidTr="00CC5361">
        <w:tc>
          <w:tcPr>
            <w:tcW w:w="792" w:type="pct"/>
            <w:vAlign w:val="center"/>
          </w:tcPr>
          <w:p w14:paraId="11EBB940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1B2E7F81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Total # of Habitat Patches</w:t>
            </w:r>
          </w:p>
        </w:tc>
        <w:tc>
          <w:tcPr>
            <w:tcW w:w="401" w:type="pct"/>
            <w:vAlign w:val="center"/>
          </w:tcPr>
          <w:p w14:paraId="61DE34A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35" w:type="pct"/>
            <w:vAlign w:val="center"/>
          </w:tcPr>
          <w:p w14:paraId="2495EA3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48" w:type="pct"/>
            <w:vAlign w:val="center"/>
          </w:tcPr>
          <w:p w14:paraId="264819A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41" w:type="pct"/>
            <w:vAlign w:val="center"/>
          </w:tcPr>
          <w:p w14:paraId="370BE57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35" w:type="pct"/>
            <w:vAlign w:val="center"/>
          </w:tcPr>
          <w:p w14:paraId="5E6E037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407" w:type="pct"/>
            <w:vAlign w:val="center"/>
          </w:tcPr>
          <w:p w14:paraId="3D8860F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74" w:type="pct"/>
            <w:vAlign w:val="center"/>
          </w:tcPr>
          <w:p w14:paraId="33FC06E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</w:tr>
      <w:tr w:rsidR="00CC5361" w14:paraId="09C0A40E" w14:textId="77777777" w:rsidTr="00CC5361">
        <w:tc>
          <w:tcPr>
            <w:tcW w:w="792" w:type="pct"/>
            <w:vAlign w:val="center"/>
          </w:tcPr>
          <w:p w14:paraId="5693BD12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7CC9311B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Avg. Canopy Height (m)</w:t>
            </w:r>
          </w:p>
        </w:tc>
        <w:tc>
          <w:tcPr>
            <w:tcW w:w="401" w:type="pct"/>
            <w:vAlign w:val="center"/>
          </w:tcPr>
          <w:p w14:paraId="4D6DC34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06E97F5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46C712C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1" w:type="pct"/>
            <w:vAlign w:val="center"/>
          </w:tcPr>
          <w:p w14:paraId="5E295FB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744B065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407" w:type="pct"/>
            <w:vAlign w:val="center"/>
          </w:tcPr>
          <w:p w14:paraId="7D3F1D4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79533FB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60CA1FBF" w14:textId="77777777" w:rsidTr="00CC5361">
        <w:tc>
          <w:tcPr>
            <w:tcW w:w="792" w:type="pct"/>
            <w:vAlign w:val="center"/>
          </w:tcPr>
          <w:p w14:paraId="3E626CB3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60F0F108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Tree Density (stems </w:t>
            </w:r>
            <m:oMath>
              <m:r>
                <w:rPr>
                  <w:rFonts w:ascii="Cambria Math" w:hAnsi="Cambria Math" w:cs="Times New Roman"/>
                  <w:szCs w:val="24"/>
                </w:rPr>
                <m:t>≥</m:t>
              </m:r>
            </m:oMath>
            <w:r>
              <w:rPr>
                <w:rFonts w:eastAsiaTheme="minorEastAsia" w:cs="Times New Roman"/>
                <w:szCs w:val="24"/>
              </w:rPr>
              <w:t xml:space="preserve"> 5cm/ha)</w:t>
            </w:r>
          </w:p>
        </w:tc>
        <w:tc>
          <w:tcPr>
            <w:tcW w:w="401" w:type="pct"/>
            <w:vAlign w:val="center"/>
          </w:tcPr>
          <w:p w14:paraId="165BB03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56845F4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2F475E0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1" w:type="pct"/>
            <w:vAlign w:val="center"/>
          </w:tcPr>
          <w:p w14:paraId="5FEF712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7FD50F5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407" w:type="pct"/>
            <w:vAlign w:val="center"/>
          </w:tcPr>
          <w:p w14:paraId="2BB9F6C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183C6A6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</w:tr>
      <w:tr w:rsidR="00CC5361" w14:paraId="567BD1F7" w14:textId="77777777" w:rsidTr="00CC5361">
        <w:tc>
          <w:tcPr>
            <w:tcW w:w="792" w:type="pct"/>
            <w:vAlign w:val="center"/>
          </w:tcPr>
          <w:p w14:paraId="4530BCAD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79C30DF7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Basal Area (stems </w:t>
            </w:r>
            <m:oMath>
              <m:r>
                <w:rPr>
                  <w:rFonts w:ascii="Cambria Math" w:hAnsi="Cambria Math" w:cs="Times New Roman"/>
                  <w:szCs w:val="24"/>
                </w:rPr>
                <m:t>≥</m:t>
              </m:r>
            </m:oMath>
            <w:r>
              <w:rPr>
                <w:rFonts w:eastAsiaTheme="minorEastAsia" w:cs="Times New Roman"/>
                <w:szCs w:val="24"/>
              </w:rPr>
              <w:t xml:space="preserve"> 5cm, </w:t>
            </w:r>
            <w:r w:rsidRPr="00B65D07">
              <w:rPr>
                <w:rFonts w:eastAsiaTheme="minorEastAsia" w:cs="Times New Roman"/>
                <w:szCs w:val="24"/>
              </w:rPr>
              <w:t>m</w:t>
            </w:r>
            <w:r>
              <w:rPr>
                <w:rFonts w:eastAsiaTheme="minorEastAsia" w:cs="Times New Roman"/>
                <w:szCs w:val="24"/>
                <w:vertAlign w:val="superscript"/>
              </w:rPr>
              <w:t>2</w:t>
            </w:r>
            <w:r>
              <w:rPr>
                <w:rFonts w:eastAsiaTheme="minorEastAsia" w:cs="Times New Roman"/>
                <w:szCs w:val="24"/>
              </w:rPr>
              <w:t>/</w:t>
            </w:r>
            <w:r w:rsidRPr="00B65D07">
              <w:rPr>
                <w:rFonts w:eastAsiaTheme="minorEastAsia" w:cs="Times New Roman"/>
                <w:szCs w:val="24"/>
              </w:rPr>
              <w:t>ha</w:t>
            </w:r>
            <w:r>
              <w:rPr>
                <w:rFonts w:eastAsiaTheme="minorEastAsia" w:cs="Times New Roman"/>
                <w:szCs w:val="24"/>
              </w:rPr>
              <w:t>)</w:t>
            </w:r>
          </w:p>
        </w:tc>
        <w:tc>
          <w:tcPr>
            <w:tcW w:w="401" w:type="pct"/>
            <w:vAlign w:val="center"/>
          </w:tcPr>
          <w:p w14:paraId="4AFBA3C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32C61A0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74E13C2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1" w:type="pct"/>
            <w:vAlign w:val="center"/>
          </w:tcPr>
          <w:p w14:paraId="7FCCCA0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6E6F5B1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407" w:type="pct"/>
            <w:vAlign w:val="center"/>
          </w:tcPr>
          <w:p w14:paraId="4107490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4F89046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638B8C96" w14:textId="77777777" w:rsidTr="00CC5361">
        <w:tc>
          <w:tcPr>
            <w:tcW w:w="792" w:type="pct"/>
            <w:vAlign w:val="center"/>
          </w:tcPr>
          <w:p w14:paraId="6732E10C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25F06DEA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Total Understory Cover (%)</w:t>
            </w:r>
          </w:p>
        </w:tc>
        <w:tc>
          <w:tcPr>
            <w:tcW w:w="401" w:type="pct"/>
            <w:vAlign w:val="center"/>
          </w:tcPr>
          <w:p w14:paraId="13B57AB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34313D4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6008D09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41" w:type="pct"/>
            <w:vAlign w:val="center"/>
          </w:tcPr>
          <w:p w14:paraId="4D371E1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</w:t>
            </w:r>
          </w:p>
        </w:tc>
        <w:tc>
          <w:tcPr>
            <w:tcW w:w="335" w:type="pct"/>
            <w:vAlign w:val="center"/>
          </w:tcPr>
          <w:p w14:paraId="568A9ED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1EFC7E5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5786A59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0834F494" w14:textId="77777777" w:rsidTr="00CC5361">
        <w:tc>
          <w:tcPr>
            <w:tcW w:w="792" w:type="pct"/>
            <w:vAlign w:val="center"/>
          </w:tcPr>
          <w:p w14:paraId="7B9D448F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5B5C1BA2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Trail Width (m)</w:t>
            </w:r>
          </w:p>
        </w:tc>
        <w:tc>
          <w:tcPr>
            <w:tcW w:w="401" w:type="pct"/>
            <w:vAlign w:val="center"/>
          </w:tcPr>
          <w:p w14:paraId="779CEF1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vAlign w:val="center"/>
          </w:tcPr>
          <w:p w14:paraId="5A8D2C0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8" w:type="pct"/>
            <w:vAlign w:val="center"/>
          </w:tcPr>
          <w:p w14:paraId="74DE1CD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1" w:type="pct"/>
            <w:vAlign w:val="center"/>
          </w:tcPr>
          <w:p w14:paraId="0806702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vAlign w:val="center"/>
          </w:tcPr>
          <w:p w14:paraId="7A0A4E2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407" w:type="pct"/>
            <w:vAlign w:val="center"/>
          </w:tcPr>
          <w:p w14:paraId="786620C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74" w:type="pct"/>
            <w:vAlign w:val="center"/>
          </w:tcPr>
          <w:p w14:paraId="0103C1F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</w:tr>
      <w:tr w:rsidR="00CC5361" w14:paraId="3F134B27" w14:textId="77777777" w:rsidTr="00CC5361">
        <w:tc>
          <w:tcPr>
            <w:tcW w:w="792" w:type="pct"/>
            <w:vAlign w:val="center"/>
          </w:tcPr>
          <w:p w14:paraId="72978F0E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3B5807C1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Trail Type</w:t>
            </w:r>
          </w:p>
        </w:tc>
        <w:tc>
          <w:tcPr>
            <w:tcW w:w="401" w:type="pct"/>
            <w:vAlign w:val="center"/>
          </w:tcPr>
          <w:p w14:paraId="3B2E5C7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vAlign w:val="center"/>
          </w:tcPr>
          <w:p w14:paraId="7C9F1E6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8" w:type="pct"/>
            <w:vAlign w:val="center"/>
          </w:tcPr>
          <w:p w14:paraId="7F5DF39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1" w:type="pct"/>
            <w:vAlign w:val="center"/>
          </w:tcPr>
          <w:p w14:paraId="5257AFA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vAlign w:val="center"/>
          </w:tcPr>
          <w:p w14:paraId="08FB00A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407" w:type="pct"/>
            <w:vAlign w:val="center"/>
          </w:tcPr>
          <w:p w14:paraId="2055A04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74" w:type="pct"/>
            <w:vAlign w:val="center"/>
          </w:tcPr>
          <w:p w14:paraId="0FF181F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</w:tr>
      <w:tr w:rsidR="00CC5361" w14:paraId="2ABC69A6" w14:textId="77777777" w:rsidTr="00CC5361"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6236E504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6EFCC017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Station-level Habitat Characterization (S03-only)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716212E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vAlign w:val="center"/>
          </w:tcPr>
          <w:p w14:paraId="5A7D604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16E3243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14:paraId="22F2049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vAlign w:val="center"/>
          </w:tcPr>
          <w:p w14:paraId="39A6D2D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4FF2A47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2A9B814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</w:t>
            </w:r>
          </w:p>
        </w:tc>
      </w:tr>
      <w:tr w:rsidR="00CC5361" w14:paraId="352FCC7F" w14:textId="77777777" w:rsidTr="00CC5361"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192DD6C1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Trap Success (TS)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vAlign w:val="center"/>
          </w:tcPr>
          <w:p w14:paraId="0E946E9A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Human TS</w:t>
            </w:r>
          </w:p>
        </w:tc>
        <w:tc>
          <w:tcPr>
            <w:tcW w:w="401" w:type="pct"/>
            <w:tcBorders>
              <w:top w:val="single" w:sz="4" w:space="0" w:color="auto"/>
            </w:tcBorders>
            <w:vAlign w:val="center"/>
          </w:tcPr>
          <w:p w14:paraId="6F63BE2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tcBorders>
              <w:top w:val="single" w:sz="4" w:space="0" w:color="auto"/>
            </w:tcBorders>
            <w:vAlign w:val="center"/>
          </w:tcPr>
          <w:p w14:paraId="6083689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14:paraId="2C51259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1" w:type="pct"/>
            <w:tcBorders>
              <w:top w:val="single" w:sz="4" w:space="0" w:color="auto"/>
            </w:tcBorders>
            <w:vAlign w:val="center"/>
          </w:tcPr>
          <w:p w14:paraId="401B70B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tcBorders>
              <w:top w:val="single" w:sz="4" w:space="0" w:color="auto"/>
            </w:tcBorders>
            <w:vAlign w:val="center"/>
          </w:tcPr>
          <w:p w14:paraId="77C0D18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3B343F0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14:paraId="5E63C95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</w:tr>
      <w:tr w:rsidR="00CC5361" w14:paraId="3C8E9541" w14:textId="77777777" w:rsidTr="00CC5361">
        <w:tc>
          <w:tcPr>
            <w:tcW w:w="792" w:type="pct"/>
            <w:vAlign w:val="center"/>
          </w:tcPr>
          <w:p w14:paraId="05C4FF54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7183EF29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Fosa</w:t>
            </w:r>
            <w:proofErr w:type="spellEnd"/>
            <w:r>
              <w:rPr>
                <w:rFonts w:cs="Times New Roman"/>
                <w:szCs w:val="24"/>
              </w:rPr>
              <w:t xml:space="preserve"> TS</w:t>
            </w:r>
          </w:p>
        </w:tc>
        <w:tc>
          <w:tcPr>
            <w:tcW w:w="401" w:type="pct"/>
            <w:vAlign w:val="center"/>
          </w:tcPr>
          <w:p w14:paraId="6D7AFA3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21DD253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48" w:type="pct"/>
            <w:vAlign w:val="center"/>
          </w:tcPr>
          <w:p w14:paraId="3BE9426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41" w:type="pct"/>
            <w:vAlign w:val="center"/>
          </w:tcPr>
          <w:p w14:paraId="7EA4AB8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35" w:type="pct"/>
            <w:vAlign w:val="center"/>
          </w:tcPr>
          <w:p w14:paraId="0E55328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407" w:type="pct"/>
            <w:vAlign w:val="center"/>
          </w:tcPr>
          <w:p w14:paraId="7580792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74" w:type="pct"/>
            <w:vAlign w:val="center"/>
          </w:tcPr>
          <w:p w14:paraId="5CB59128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</w:tr>
      <w:tr w:rsidR="00CC5361" w14:paraId="54052402" w14:textId="77777777" w:rsidTr="00CC5361">
        <w:tc>
          <w:tcPr>
            <w:tcW w:w="792" w:type="pct"/>
            <w:vAlign w:val="center"/>
          </w:tcPr>
          <w:p w14:paraId="4500C3C4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49631849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Spotted </w:t>
            </w:r>
            <w:proofErr w:type="spellStart"/>
            <w:r>
              <w:rPr>
                <w:rFonts w:cs="Times New Roman"/>
                <w:szCs w:val="24"/>
              </w:rPr>
              <w:t>Fanaloka</w:t>
            </w:r>
            <w:proofErr w:type="spellEnd"/>
            <w:r>
              <w:rPr>
                <w:rFonts w:cs="Times New Roman"/>
                <w:szCs w:val="24"/>
              </w:rPr>
              <w:t xml:space="preserve"> TS</w:t>
            </w:r>
          </w:p>
        </w:tc>
        <w:tc>
          <w:tcPr>
            <w:tcW w:w="401" w:type="pct"/>
            <w:vAlign w:val="center"/>
          </w:tcPr>
          <w:p w14:paraId="79A7797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28EAC47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51809A32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1" w:type="pct"/>
            <w:vAlign w:val="center"/>
          </w:tcPr>
          <w:p w14:paraId="4DA83F2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35" w:type="pct"/>
            <w:vAlign w:val="center"/>
          </w:tcPr>
          <w:p w14:paraId="4A8B0CC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407" w:type="pct"/>
            <w:vAlign w:val="center"/>
          </w:tcPr>
          <w:p w14:paraId="53766A8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74" w:type="pct"/>
            <w:vAlign w:val="center"/>
          </w:tcPr>
          <w:p w14:paraId="00E1083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199AD302" w14:textId="77777777" w:rsidTr="00CC5361">
        <w:tc>
          <w:tcPr>
            <w:tcW w:w="792" w:type="pct"/>
            <w:vAlign w:val="center"/>
          </w:tcPr>
          <w:p w14:paraId="64434E7F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0527476A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Falanouc TS</w:t>
            </w:r>
          </w:p>
        </w:tc>
        <w:tc>
          <w:tcPr>
            <w:tcW w:w="401" w:type="pct"/>
            <w:vAlign w:val="center"/>
          </w:tcPr>
          <w:p w14:paraId="4EEB68D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382247A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16232D4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41" w:type="pct"/>
            <w:vAlign w:val="center"/>
          </w:tcPr>
          <w:p w14:paraId="5E8BE5D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35" w:type="pct"/>
            <w:vAlign w:val="center"/>
          </w:tcPr>
          <w:p w14:paraId="37FC362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407" w:type="pct"/>
            <w:vAlign w:val="center"/>
          </w:tcPr>
          <w:p w14:paraId="61B73F7A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74" w:type="pct"/>
            <w:vAlign w:val="center"/>
          </w:tcPr>
          <w:p w14:paraId="4E0B111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38EDFB85" w14:textId="77777777" w:rsidTr="00CC5361">
        <w:tc>
          <w:tcPr>
            <w:tcW w:w="792" w:type="pct"/>
            <w:vAlign w:val="center"/>
          </w:tcPr>
          <w:p w14:paraId="639DA3AE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319D2DA4" w14:textId="77777777" w:rsidR="00CC5361" w:rsidRPr="00923BB7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  <w:vertAlign w:val="superscript"/>
              </w:rPr>
            </w:pPr>
            <w:r>
              <w:rPr>
                <w:rFonts w:cs="Times New Roman"/>
                <w:szCs w:val="24"/>
              </w:rPr>
              <w:t>Small Carnivore TS</w:t>
            </w:r>
            <w:r>
              <w:rPr>
                <w:rFonts w:cs="Times New Roman"/>
                <w:szCs w:val="24"/>
                <w:vertAlign w:val="superscript"/>
              </w:rPr>
              <w:t>1</w:t>
            </w:r>
          </w:p>
        </w:tc>
        <w:tc>
          <w:tcPr>
            <w:tcW w:w="401" w:type="pct"/>
            <w:vAlign w:val="center"/>
          </w:tcPr>
          <w:p w14:paraId="75ECC7D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35" w:type="pct"/>
            <w:vAlign w:val="center"/>
          </w:tcPr>
          <w:p w14:paraId="17BB661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48" w:type="pct"/>
            <w:vAlign w:val="center"/>
          </w:tcPr>
          <w:p w14:paraId="0B4831E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41" w:type="pct"/>
            <w:vAlign w:val="center"/>
          </w:tcPr>
          <w:p w14:paraId="6BAE8769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35" w:type="pct"/>
            <w:vAlign w:val="center"/>
          </w:tcPr>
          <w:p w14:paraId="218DBEF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07" w:type="pct"/>
            <w:vAlign w:val="center"/>
          </w:tcPr>
          <w:p w14:paraId="55E3819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  <w:tc>
          <w:tcPr>
            <w:tcW w:w="374" w:type="pct"/>
            <w:vAlign w:val="center"/>
          </w:tcPr>
          <w:p w14:paraId="13EE52D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ψ+/p-</w:t>
            </w:r>
          </w:p>
        </w:tc>
      </w:tr>
      <w:tr w:rsidR="00CC5361" w14:paraId="577BCBB6" w14:textId="77777777" w:rsidTr="00CC5361">
        <w:tc>
          <w:tcPr>
            <w:tcW w:w="792" w:type="pct"/>
            <w:vAlign w:val="center"/>
          </w:tcPr>
          <w:p w14:paraId="1CD6F43C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7D64703E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Feral Cat TS</w:t>
            </w:r>
          </w:p>
        </w:tc>
        <w:tc>
          <w:tcPr>
            <w:tcW w:w="401" w:type="pct"/>
            <w:vAlign w:val="center"/>
          </w:tcPr>
          <w:p w14:paraId="1133018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vAlign w:val="center"/>
          </w:tcPr>
          <w:p w14:paraId="6CCF179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8" w:type="pct"/>
            <w:vAlign w:val="center"/>
          </w:tcPr>
          <w:p w14:paraId="5FCA1EB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1" w:type="pct"/>
            <w:vAlign w:val="center"/>
          </w:tcPr>
          <w:p w14:paraId="6808C79D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vAlign w:val="center"/>
          </w:tcPr>
          <w:p w14:paraId="33DEC54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407" w:type="pct"/>
            <w:vAlign w:val="center"/>
          </w:tcPr>
          <w:p w14:paraId="0442F63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74" w:type="pct"/>
            <w:vAlign w:val="center"/>
          </w:tcPr>
          <w:p w14:paraId="17EC18B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</w:tr>
      <w:tr w:rsidR="00CC5361" w14:paraId="32A2FE3F" w14:textId="77777777" w:rsidTr="00CC5361">
        <w:tc>
          <w:tcPr>
            <w:tcW w:w="792" w:type="pct"/>
            <w:vAlign w:val="center"/>
          </w:tcPr>
          <w:p w14:paraId="4342F2AA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7A642CA9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Small Indian Civet TS</w:t>
            </w:r>
          </w:p>
        </w:tc>
        <w:tc>
          <w:tcPr>
            <w:tcW w:w="401" w:type="pct"/>
            <w:vAlign w:val="center"/>
          </w:tcPr>
          <w:p w14:paraId="7012457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080063B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8" w:type="pct"/>
            <w:vAlign w:val="center"/>
          </w:tcPr>
          <w:p w14:paraId="11FE29D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1" w:type="pct"/>
            <w:vAlign w:val="center"/>
          </w:tcPr>
          <w:p w14:paraId="5E97E616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vAlign w:val="center"/>
          </w:tcPr>
          <w:p w14:paraId="0462B0B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407" w:type="pct"/>
            <w:vAlign w:val="center"/>
          </w:tcPr>
          <w:p w14:paraId="5921097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74" w:type="pct"/>
            <w:vAlign w:val="center"/>
          </w:tcPr>
          <w:p w14:paraId="6375A0B4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</w:tr>
      <w:tr w:rsidR="00CC5361" w14:paraId="68E3EAC1" w14:textId="77777777" w:rsidTr="00CC5361">
        <w:tc>
          <w:tcPr>
            <w:tcW w:w="792" w:type="pct"/>
            <w:vAlign w:val="center"/>
          </w:tcPr>
          <w:p w14:paraId="32007D19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vAlign w:val="center"/>
          </w:tcPr>
          <w:p w14:paraId="57CBE320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Bush Pig TS</w:t>
            </w:r>
          </w:p>
        </w:tc>
        <w:tc>
          <w:tcPr>
            <w:tcW w:w="401" w:type="pct"/>
            <w:vAlign w:val="center"/>
          </w:tcPr>
          <w:p w14:paraId="43D5218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vAlign w:val="center"/>
          </w:tcPr>
          <w:p w14:paraId="62754A1B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8" w:type="pct"/>
            <w:vAlign w:val="center"/>
          </w:tcPr>
          <w:p w14:paraId="48A8E1D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41" w:type="pct"/>
            <w:vAlign w:val="center"/>
          </w:tcPr>
          <w:p w14:paraId="11EE0FB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vAlign w:val="center"/>
          </w:tcPr>
          <w:p w14:paraId="74DDA1F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407" w:type="pct"/>
            <w:vAlign w:val="center"/>
          </w:tcPr>
          <w:p w14:paraId="759A78C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74" w:type="pct"/>
            <w:vAlign w:val="center"/>
          </w:tcPr>
          <w:p w14:paraId="42198A85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</w:tr>
      <w:tr w:rsidR="00CC5361" w14:paraId="4969C217" w14:textId="77777777" w:rsidTr="00CC5361"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0AB1D12C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62B23D67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Zebu TS</w:t>
            </w:r>
          </w:p>
        </w:tc>
        <w:tc>
          <w:tcPr>
            <w:tcW w:w="401" w:type="pct"/>
            <w:tcBorders>
              <w:bottom w:val="single" w:sz="4" w:space="0" w:color="auto"/>
            </w:tcBorders>
            <w:vAlign w:val="center"/>
          </w:tcPr>
          <w:p w14:paraId="6AEA9000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vAlign w:val="center"/>
          </w:tcPr>
          <w:p w14:paraId="43A34C4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14:paraId="6AB3335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14:paraId="77C64741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vAlign w:val="center"/>
          </w:tcPr>
          <w:p w14:paraId="0CA88BF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390E463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3A9853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ψ-/p-</w:t>
            </w:r>
          </w:p>
        </w:tc>
      </w:tr>
      <w:tr w:rsidR="00CC5361" w14:paraId="44E2E1AB" w14:textId="77777777" w:rsidTr="00CC5361"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7BE19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Survey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4CBCD" w14:textId="77777777" w:rsidR="00CC5361" w:rsidRDefault="00CC5361" w:rsidP="00CC5361">
            <w:pPr>
              <w:spacing w:line="480" w:lineRule="auto"/>
              <w:contextualSpacing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Season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B6817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5146C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D337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B8FCE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8A12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C6F9F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32803" w14:textId="77777777" w:rsidR="00CC5361" w:rsidRDefault="00CC5361" w:rsidP="00CC5361">
            <w:pPr>
              <w:spacing w:line="480" w:lineRule="auto"/>
              <w:contextualSpacing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p+</w:t>
            </w:r>
          </w:p>
        </w:tc>
      </w:tr>
    </w:tbl>
    <w:p w14:paraId="4EF82A26" w14:textId="77777777" w:rsidR="00CC5361" w:rsidRDefault="00CC5361" w:rsidP="00CC5361">
      <w:pPr>
        <w:spacing w:line="480" w:lineRule="auto"/>
        <w:rPr>
          <w:rFonts w:eastAsiaTheme="minorEastAsia" w:cs="Times New Roman"/>
          <w:szCs w:val="24"/>
        </w:rPr>
      </w:pPr>
      <w:r>
        <w:rPr>
          <w:rFonts w:cs="Times New Roman"/>
          <w:szCs w:val="24"/>
          <w:vertAlign w:val="superscript"/>
        </w:rPr>
        <w:t xml:space="preserve">1 </w:t>
      </w:r>
      <w:r>
        <w:rPr>
          <w:rFonts w:cs="Times New Roman"/>
          <w:szCs w:val="24"/>
        </w:rPr>
        <w:t xml:space="preserve">Small carnivore TS is the sum of the trap successes of three small carnivore species detected across the </w:t>
      </w:r>
      <w:proofErr w:type="spellStart"/>
      <w:r>
        <w:rPr>
          <w:rFonts w:cs="Times New Roman"/>
          <w:szCs w:val="24"/>
        </w:rPr>
        <w:t>Masoala</w:t>
      </w:r>
      <w:proofErr w:type="spellEnd"/>
      <w:r>
        <w:rPr>
          <w:rFonts w:cs="Times New Roman"/>
          <w:szCs w:val="24"/>
        </w:rPr>
        <w:t xml:space="preserve">-Makira landscape: ring-tailed </w:t>
      </w:r>
      <w:proofErr w:type="spellStart"/>
      <w:r>
        <w:rPr>
          <w:rFonts w:cs="Times New Roman"/>
          <w:szCs w:val="24"/>
        </w:rPr>
        <w:t>vontisra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i/>
          <w:szCs w:val="24"/>
        </w:rPr>
        <w:t>Galidia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elegans</w:t>
      </w:r>
      <w:proofErr w:type="spellEnd"/>
      <w:r>
        <w:rPr>
          <w:rFonts w:cs="Times New Roman"/>
          <w:szCs w:val="24"/>
        </w:rPr>
        <w:t xml:space="preserve">), broad-striped </w:t>
      </w:r>
      <w:proofErr w:type="spellStart"/>
      <w:r>
        <w:rPr>
          <w:rFonts w:cs="Times New Roman"/>
          <w:szCs w:val="24"/>
        </w:rPr>
        <w:t>vontsira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i/>
          <w:szCs w:val="24"/>
        </w:rPr>
        <w:t>Galidictis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fasciata</w:t>
      </w:r>
      <w:proofErr w:type="spellEnd"/>
      <w:r>
        <w:rPr>
          <w:rFonts w:cs="Times New Roman"/>
          <w:szCs w:val="24"/>
        </w:rPr>
        <w:t xml:space="preserve">), and brown-tailed </w:t>
      </w:r>
      <w:proofErr w:type="spellStart"/>
      <w:r>
        <w:rPr>
          <w:rFonts w:cs="Times New Roman"/>
          <w:szCs w:val="24"/>
        </w:rPr>
        <w:t>vontsira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i/>
          <w:szCs w:val="24"/>
        </w:rPr>
        <w:t>Salanoia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concolor</w:t>
      </w:r>
      <w:proofErr w:type="spellEnd"/>
      <w:r>
        <w:rPr>
          <w:rFonts w:cs="Times New Roman"/>
          <w:szCs w:val="24"/>
        </w:rPr>
        <w:t>).</w:t>
      </w:r>
      <w:r>
        <w:rPr>
          <w:rFonts w:eastAsiaTheme="minorEastAsia" w:cs="Times New Roman"/>
          <w:szCs w:val="24"/>
        </w:rPr>
        <w:t xml:space="preserve"> </w:t>
      </w:r>
    </w:p>
    <w:p w14:paraId="2175C328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3439DBF4" w14:textId="77777777" w:rsidR="00CC5361" w:rsidRPr="00D5288F" w:rsidRDefault="00CC5361" w:rsidP="00CC5361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Appendix S4</w:t>
      </w:r>
      <w:r w:rsidRPr="00D5288F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D5288F">
        <w:rPr>
          <w:rFonts w:cs="Times New Roman"/>
          <w:szCs w:val="24"/>
        </w:rPr>
        <w:t>Total captures, trap success,</w:t>
      </w:r>
      <w:r>
        <w:rPr>
          <w:rFonts w:cs="Times New Roman"/>
          <w:szCs w:val="24"/>
        </w:rPr>
        <w:t xml:space="preserve"> number of</w:t>
      </w:r>
      <w:r w:rsidRPr="00D5288F">
        <w:rPr>
          <w:rFonts w:cs="Times New Roman"/>
          <w:szCs w:val="24"/>
        </w:rPr>
        <w:t xml:space="preserve"> sites detected, and IUCN status for all forest bird species captured during photographic surveys at the seven study sites in the </w:t>
      </w:r>
      <w:proofErr w:type="spellStart"/>
      <w:r w:rsidRPr="00D5288F">
        <w:rPr>
          <w:rFonts w:cs="Times New Roman"/>
          <w:szCs w:val="24"/>
        </w:rPr>
        <w:t>Masoala</w:t>
      </w:r>
      <w:proofErr w:type="spellEnd"/>
      <w:r w:rsidRPr="00D5288F">
        <w:rPr>
          <w:rFonts w:cs="Times New Roman"/>
          <w:szCs w:val="24"/>
        </w:rPr>
        <w:t xml:space="preserve">-Makira protected area complex, northeastern Madagascar between 2008-2013. </w:t>
      </w:r>
    </w:p>
    <w:tbl>
      <w:tblPr>
        <w:tblW w:w="448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3"/>
        <w:gridCol w:w="3780"/>
        <w:gridCol w:w="1169"/>
        <w:gridCol w:w="1081"/>
        <w:gridCol w:w="1174"/>
        <w:gridCol w:w="949"/>
      </w:tblGrid>
      <w:tr w:rsidR="00CC5361" w:rsidRPr="00D5288F" w14:paraId="0C6D9249" w14:textId="77777777" w:rsidTr="00CC5361">
        <w:trPr>
          <w:trHeight w:val="280"/>
          <w:jc w:val="center"/>
        </w:trPr>
        <w:tc>
          <w:tcPr>
            <w:tcW w:w="154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FAD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Common Name</w:t>
            </w:r>
          </w:p>
        </w:tc>
        <w:tc>
          <w:tcPr>
            <w:tcW w:w="160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7306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Scientific Name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vAlign w:val="center"/>
          </w:tcPr>
          <w:p w14:paraId="7E2FAF7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Total # of Captures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14:paraId="066BD6B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 xml:space="preserve">Overall </w:t>
            </w:r>
            <w:r>
              <w:rPr>
                <w:rFonts w:eastAsia="Times New Roman" w:cs="Times New Roman"/>
                <w:color w:val="000000"/>
                <w:szCs w:val="24"/>
              </w:rPr>
              <w:t>TS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1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vAlign w:val="center"/>
          </w:tcPr>
          <w:p w14:paraId="72197DB3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# of 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Sites Detected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3DF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  <w:vertAlign w:val="superscript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IUCN Status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</w:tr>
      <w:tr w:rsidR="00CC5361" w:rsidRPr="00D5288F" w14:paraId="6EF56CB9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291A96C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Red-breasted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160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1D8933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Coua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serriana</w:t>
            </w:r>
            <w:proofErr w:type="spellEnd"/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vAlign w:val="bottom"/>
          </w:tcPr>
          <w:p w14:paraId="4D2531C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1,329</w:t>
            </w:r>
          </w:p>
        </w:tc>
        <w:tc>
          <w:tcPr>
            <w:tcW w:w="458" w:type="pct"/>
            <w:tcBorders>
              <w:top w:val="single" w:sz="4" w:space="0" w:color="auto"/>
              <w:bottom w:val="nil"/>
            </w:tcBorders>
            <w:vAlign w:val="bottom"/>
          </w:tcPr>
          <w:p w14:paraId="26F2BD37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7.36</w:t>
            </w:r>
          </w:p>
        </w:tc>
        <w:tc>
          <w:tcPr>
            <w:tcW w:w="497" w:type="pct"/>
            <w:tcBorders>
              <w:top w:val="single" w:sz="4" w:space="0" w:color="auto"/>
              <w:bottom w:val="nil"/>
            </w:tcBorders>
            <w:vAlign w:val="bottom"/>
          </w:tcPr>
          <w:p w14:paraId="4951A35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0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F55CC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6A05875C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58F003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Wood-rail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FC9833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Mentocrex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kioloides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0367D91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616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41FEE9F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3.41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6B61A60E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2C495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3FADEF54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26B39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Turtle-dove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C428D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Nesoenas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picturatus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45F34C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510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7379193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2.82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07CA8D5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9DC57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0A42ECB6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C335B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Scaly Ground-roller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F0AEB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Geobiastes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squamiger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396C227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487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0471E8C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2.70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20FABAD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DF4AB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VU</w:t>
            </w:r>
          </w:p>
        </w:tc>
      </w:tr>
      <w:tr w:rsidR="00CC5361" w:rsidRPr="00D5288F" w14:paraId="699889DD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7FB07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Magpie-robin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A2E2A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Copsychus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albospecularis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10DF38A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439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5E8D39D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2.43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6AF1629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5F56F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390ECD44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EDC35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Crested Ibis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6BDB91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Lophotibis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cristata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43D2FFE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343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10B0EE0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1.90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6EA9697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3F3CD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NT</w:t>
            </w:r>
          </w:p>
        </w:tc>
      </w:tr>
      <w:tr w:rsidR="00CC5361" w:rsidRPr="00D5288F" w14:paraId="07394CCF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E5819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Red-fronted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A9808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Coua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reynaudii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3B4B2D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125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663E400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0.69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D2BC09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88052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5FF356AF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444CC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Pitta-like G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round-roller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43701A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Atelornis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pittoides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6D30532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71F425B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0.14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3E56B54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74D3F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74C65271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514FC5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White-throated R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ail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6DE406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Dryolimnas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cuvieri</w:t>
            </w:r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71D1A18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122DBE4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0.07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FE9CA1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F9B5F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156150B2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559C1A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Crossley's B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abbler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5296B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Mystacornis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crossleyi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3D6DD64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39C176A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0.06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4DF17B8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1C868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0FCD38E1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616EDE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Domestic C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hicken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E708F3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Gallus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gallus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domesticus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374F250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724B38D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4AD10AD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98C513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46CD8323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0BD472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 xml:space="preserve">Helmeted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uineafowl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E208E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Numida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meleagris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617C90E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02D0125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035B4E7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DE2F6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02380062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2CA28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Madagascar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Scops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>-owl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6382C3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Otus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rutilus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009C406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055F161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2BDF616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A9553E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15AFC040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736B0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Blue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oua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DEEA2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Coua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caerulea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51CA3FE6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570230F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0A1C9E5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F23A3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6804A8FA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6F052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Helmet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V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anga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269CD0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Euryceros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prevostii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0C5AAF0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0DF8923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0.04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140EA53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0E6242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VU</w:t>
            </w:r>
          </w:p>
        </w:tc>
      </w:tr>
      <w:tr w:rsidR="00CC5361" w:rsidRPr="00D5288F" w14:paraId="20968216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D3785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Madagascar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Coucal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BD065C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Centropus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toulou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AA9E65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52F584A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0.03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2FEF8CC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F7B2E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4CB6D57C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0954BE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Sparrowhawk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04D332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Accipiter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madagascariensis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0226D44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26AB24C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0.02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0EADBBF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11820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NT</w:t>
            </w:r>
          </w:p>
        </w:tc>
      </w:tr>
      <w:tr w:rsidR="00CC5361" w:rsidRPr="00D5288F" w14:paraId="6ADEB695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28C8B2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Frances's S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parrowhawk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A8158D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Accipiter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francesiae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0B4FA79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09DD8F9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0.02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13D9989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C0072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57DAD3E4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0F6F68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Brown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M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esite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31DD98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Mesitornis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unicolor</w:t>
            </w:r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180EF0F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103E873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49D6739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1D588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VU</w:t>
            </w:r>
          </w:p>
        </w:tc>
      </w:tr>
      <w:tr w:rsidR="00CC5361" w:rsidRPr="00D5288F" w14:paraId="3A574CEF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FFB44A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Rufous-headed G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round-roller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B421E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Atelornis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crossleyi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5586269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168240C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1DFCADD3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A537B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NT</w:t>
            </w:r>
          </w:p>
        </w:tc>
      </w:tr>
      <w:tr w:rsidR="00CC5361" w:rsidRPr="00D5288F" w14:paraId="12DC86FA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2F446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B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uzzard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6088C6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Buteo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brachypterus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546BEDD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4B90501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A5E177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B618A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6FC4BE10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32E32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Ashy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uckooshrike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417A88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Coracina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cinerea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530676B1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3A04427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50777540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D9E8C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7AC560F0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BC517D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Madagascar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Y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ellowbrow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8F14FA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Crossleyia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xanthophrys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424C29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3149F9C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E00998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0F373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NT</w:t>
            </w:r>
          </w:p>
        </w:tc>
      </w:tr>
      <w:tr w:rsidR="00CC5361" w:rsidRPr="00D5288F" w14:paraId="43043179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24C70F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S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erpent-eagle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F5454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Eutriorchis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astur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E6F321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7AE1B9C7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40A0F92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845D8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EN</w:t>
            </w:r>
          </w:p>
        </w:tc>
      </w:tr>
      <w:tr w:rsidR="00CC5361" w:rsidRPr="00D5288F" w14:paraId="47135758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EAC281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Bernier's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V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anga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3496A5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Oriolia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bernieri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2384123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1CBC368E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B85A63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47B5B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VU</w:t>
            </w:r>
          </w:p>
        </w:tc>
      </w:tr>
      <w:tr w:rsidR="00CC5361" w:rsidRPr="00D5288F" w14:paraId="7E277F14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0A9C57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White-throated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Ox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ylabes</w:t>
            </w:r>
            <w:proofErr w:type="spellEnd"/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1C997C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Oxylabes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madagascariensis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3A3908C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3911C4B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9B513F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CD0437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19EB9EC8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431EF2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H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arrier-hawk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070D58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Polyboroides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radiatus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1797C43C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344FEE6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797A305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9CB57E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123971C4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3729B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Madagascar P</w:t>
            </w:r>
            <w:r w:rsidRPr="00D5288F">
              <w:rPr>
                <w:rFonts w:eastAsia="Times New Roman" w:cs="Times New Roman"/>
                <w:color w:val="000000"/>
                <w:szCs w:val="24"/>
              </w:rPr>
              <w:t>aradise-flycatcher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48EB4A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Terpsiphone</w:t>
            </w:r>
            <w:proofErr w:type="spellEnd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D5288F">
              <w:rPr>
                <w:rFonts w:eastAsia="Times New Roman" w:cs="Times New Roman"/>
                <w:i/>
                <w:color w:val="000000"/>
                <w:szCs w:val="24"/>
              </w:rPr>
              <w:t>mutata</w:t>
            </w:r>
            <w:proofErr w:type="spellEnd"/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42772F3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715AB60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0.01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40054C95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57D2A9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LC</w:t>
            </w:r>
          </w:p>
        </w:tc>
      </w:tr>
      <w:tr w:rsidR="00CC5361" w:rsidRPr="00D5288F" w14:paraId="66FA29F0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CE33E9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Unidentified</w:t>
            </w:r>
          </w:p>
        </w:tc>
        <w:tc>
          <w:tcPr>
            <w:tcW w:w="1601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AA44F7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495" w:type="pct"/>
            <w:tcBorders>
              <w:top w:val="nil"/>
              <w:bottom w:val="nil"/>
            </w:tcBorders>
            <w:vAlign w:val="bottom"/>
          </w:tcPr>
          <w:p w14:paraId="3C2490F8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124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bottom"/>
          </w:tcPr>
          <w:p w14:paraId="61DA60BE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color w:val="000000"/>
                <w:szCs w:val="24"/>
              </w:rPr>
              <w:t>0.69</w:t>
            </w:r>
          </w:p>
        </w:tc>
        <w:tc>
          <w:tcPr>
            <w:tcW w:w="497" w:type="pct"/>
            <w:tcBorders>
              <w:top w:val="nil"/>
              <w:bottom w:val="nil"/>
            </w:tcBorders>
            <w:vAlign w:val="bottom"/>
          </w:tcPr>
          <w:p w14:paraId="11BE5362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40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91A1D4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CC5361" w:rsidRPr="00D5288F" w14:paraId="1B1008EB" w14:textId="77777777" w:rsidTr="00CC5361">
        <w:trPr>
          <w:trHeight w:val="280"/>
          <w:jc w:val="center"/>
        </w:trPr>
        <w:tc>
          <w:tcPr>
            <w:tcW w:w="15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627D9EB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b/>
                <w:bCs/>
                <w:color w:val="000000"/>
                <w:szCs w:val="24"/>
              </w:rPr>
              <w:t>OVERALL</w:t>
            </w:r>
          </w:p>
        </w:tc>
        <w:tc>
          <w:tcPr>
            <w:tcW w:w="1601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1DFDE44" w14:textId="77777777" w:rsidR="00CC5361" w:rsidRPr="00D5288F" w:rsidRDefault="00CC5361" w:rsidP="00CC5361">
            <w:pPr>
              <w:spacing w:after="0" w:line="480" w:lineRule="auto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495" w:type="pct"/>
            <w:tcBorders>
              <w:top w:val="nil"/>
            </w:tcBorders>
            <w:vAlign w:val="bottom"/>
          </w:tcPr>
          <w:p w14:paraId="645EC4FF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b/>
                <w:bCs/>
                <w:color w:val="000000"/>
                <w:szCs w:val="24"/>
              </w:rPr>
              <w:t>4,083</w:t>
            </w:r>
          </w:p>
        </w:tc>
        <w:tc>
          <w:tcPr>
            <w:tcW w:w="458" w:type="pct"/>
            <w:tcBorders>
              <w:top w:val="nil"/>
            </w:tcBorders>
            <w:vAlign w:val="bottom"/>
          </w:tcPr>
          <w:p w14:paraId="22B852DD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D5288F">
              <w:rPr>
                <w:rFonts w:eastAsia="Times New Roman" w:cs="Times New Roman"/>
                <w:b/>
                <w:bCs/>
                <w:color w:val="000000"/>
                <w:szCs w:val="24"/>
              </w:rPr>
              <w:t>22.61</w:t>
            </w:r>
          </w:p>
        </w:tc>
        <w:tc>
          <w:tcPr>
            <w:tcW w:w="497" w:type="pct"/>
            <w:tcBorders>
              <w:top w:val="nil"/>
            </w:tcBorders>
            <w:vAlign w:val="bottom"/>
          </w:tcPr>
          <w:p w14:paraId="144FB52A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40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0E5CDAB" w14:textId="77777777" w:rsidR="00CC5361" w:rsidRPr="00D5288F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</w:tr>
    </w:tbl>
    <w:p w14:paraId="5132D325" w14:textId="77777777" w:rsidR="00CC5361" w:rsidRPr="00D85538" w:rsidRDefault="00CC5361" w:rsidP="00CC5361">
      <w:pPr>
        <w:suppressLineNumbers/>
        <w:spacing w:line="480" w:lineRule="auto"/>
        <w:contextualSpacing/>
        <w:rPr>
          <w:rFonts w:cs="Times New Roman"/>
        </w:rPr>
      </w:pPr>
      <w:r>
        <w:rPr>
          <w:rFonts w:cs="Times New Roman"/>
          <w:vertAlign w:val="superscript"/>
        </w:rPr>
        <w:t xml:space="preserve"> </w:t>
      </w:r>
      <w:r w:rsidRPr="00D85538">
        <w:rPr>
          <w:rFonts w:cs="Times New Roman"/>
          <w:vertAlign w:val="superscript"/>
        </w:rPr>
        <w:t xml:space="preserve">1 </w:t>
      </w:r>
      <w:r w:rsidRPr="00D85538">
        <w:rPr>
          <w:rFonts w:cs="Times New Roman"/>
        </w:rPr>
        <w:t xml:space="preserve">Overall </w:t>
      </w:r>
      <w:r>
        <w:rPr>
          <w:rFonts w:cs="Times New Roman"/>
        </w:rPr>
        <w:t>TS (</w:t>
      </w:r>
      <w:r w:rsidRPr="00D85538">
        <w:rPr>
          <w:rFonts w:cs="Times New Roman"/>
        </w:rPr>
        <w:t>trapping success</w:t>
      </w:r>
      <w:r>
        <w:rPr>
          <w:rFonts w:cs="Times New Roman"/>
        </w:rPr>
        <w:t>)</w:t>
      </w:r>
      <w:r w:rsidRPr="00D85538">
        <w:rPr>
          <w:rFonts w:cs="Times New Roman"/>
        </w:rPr>
        <w:t xml:space="preserve"> estimated by dividing total number of independent photographic capture events of the species by the total number of trap nights from 2008-2013 and then multiplying by 100. </w:t>
      </w:r>
    </w:p>
    <w:p w14:paraId="25DB1FFD" w14:textId="77777777" w:rsidR="00CC5361" w:rsidRDefault="00CC5361" w:rsidP="00CC5361">
      <w:pPr>
        <w:suppressLineNumbers/>
        <w:spacing w:line="480" w:lineRule="auto"/>
        <w:contextualSpacing/>
        <w:rPr>
          <w:rFonts w:eastAsiaTheme="minorEastAsia" w:cs="Times New Roman"/>
          <w:szCs w:val="24"/>
        </w:rPr>
      </w:pPr>
      <w:r w:rsidRPr="00D85538">
        <w:rPr>
          <w:rFonts w:cs="Times New Roman"/>
          <w:vertAlign w:val="superscript"/>
        </w:rPr>
        <w:t xml:space="preserve">2 </w:t>
      </w:r>
      <w:r w:rsidRPr="00D85538">
        <w:rPr>
          <w:rFonts w:cs="Times New Roman"/>
        </w:rPr>
        <w:t>IUCN status: LC = least concern; NT = near threatened; VU = vulnerable; EN = endangered</w:t>
      </w:r>
      <w:r>
        <w:rPr>
          <w:rFonts w:cs="Times New Roman"/>
        </w:rPr>
        <w:t xml:space="preserve"> (IUCN, 2014)</w:t>
      </w:r>
      <w:r w:rsidRPr="00D85538">
        <w:rPr>
          <w:rFonts w:cs="Times New Roman"/>
        </w:rPr>
        <w:t>.</w:t>
      </w:r>
      <w:r>
        <w:rPr>
          <w:rFonts w:eastAsiaTheme="minorEastAsia" w:cs="Times New Roman"/>
          <w:szCs w:val="24"/>
        </w:rPr>
        <w:t xml:space="preserve"> </w:t>
      </w:r>
    </w:p>
    <w:p w14:paraId="6266F5D0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22F122A7" w14:textId="77777777" w:rsidR="00CC5361" w:rsidRDefault="00CC5361" w:rsidP="00CC5361"/>
    <w:p w14:paraId="32BB570A" w14:textId="153EA269" w:rsidR="00CC5361" w:rsidRDefault="00CC536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FDC0D23" w14:textId="7DB8B9C3" w:rsidR="004B53CA" w:rsidRDefault="004B53CA" w:rsidP="004B53CA">
      <w:pPr>
        <w:suppressLineNumbers/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Appendix</w:t>
      </w:r>
      <w:r w:rsidRPr="008919E7">
        <w:rPr>
          <w:rFonts w:cs="Times New Roman"/>
          <w:szCs w:val="24"/>
        </w:rPr>
        <w:t xml:space="preserve"> </w:t>
      </w:r>
      <w:r w:rsidR="00925E69">
        <w:rPr>
          <w:rFonts w:cs="Times New Roman"/>
          <w:szCs w:val="24"/>
        </w:rPr>
        <w:t>S5</w:t>
      </w:r>
      <w:r w:rsidRPr="008919E7">
        <w:rPr>
          <w:rFonts w:cs="Times New Roman"/>
          <w:szCs w:val="24"/>
        </w:rPr>
        <w:t>. Representative camera trap photographs of the seven</w:t>
      </w:r>
      <w:r w:rsidR="00CC5361">
        <w:rPr>
          <w:rFonts w:cs="Times New Roman"/>
          <w:szCs w:val="24"/>
        </w:rPr>
        <w:t xml:space="preserve"> forest bird species </w:t>
      </w:r>
      <w:proofErr w:type="spellStart"/>
      <w:r w:rsidR="00CC5361">
        <w:rPr>
          <w:rFonts w:cs="Times New Roman"/>
          <w:szCs w:val="24"/>
        </w:rPr>
        <w:t>analys</w:t>
      </w:r>
      <w:r>
        <w:rPr>
          <w:rFonts w:cs="Times New Roman"/>
          <w:szCs w:val="24"/>
        </w:rPr>
        <w:t>ed</w:t>
      </w:r>
      <w:proofErr w:type="spellEnd"/>
      <w:r>
        <w:rPr>
          <w:rFonts w:cs="Times New Roman"/>
          <w:szCs w:val="24"/>
        </w:rPr>
        <w:t>: (A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Madagascar Crested Ibis</w:t>
      </w:r>
      <w:r w:rsidRPr="008919E7">
        <w:rPr>
          <w:rFonts w:cs="Times New Roman"/>
          <w:szCs w:val="24"/>
        </w:rPr>
        <w:t xml:space="preserve"> (</w:t>
      </w:r>
      <w:proofErr w:type="spellStart"/>
      <w:r w:rsidRPr="008919E7">
        <w:rPr>
          <w:rFonts w:cs="Times New Roman"/>
          <w:i/>
          <w:szCs w:val="24"/>
        </w:rPr>
        <w:t>Lophotibis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cristata</w:t>
      </w:r>
      <w:proofErr w:type="spellEnd"/>
      <w:r w:rsidR="001A65AB">
        <w:rPr>
          <w:rFonts w:cs="Times New Roman"/>
          <w:szCs w:val="24"/>
        </w:rPr>
        <w:t>; MCI</w:t>
      </w:r>
      <w:r>
        <w:rPr>
          <w:rFonts w:cs="Times New Roman"/>
          <w:szCs w:val="24"/>
        </w:rPr>
        <w:t>), (B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Madagascar Turtle-dove</w:t>
      </w:r>
      <w:r w:rsidRPr="008919E7">
        <w:rPr>
          <w:rFonts w:cs="Times New Roman"/>
          <w:szCs w:val="24"/>
        </w:rPr>
        <w:t xml:space="preserve"> (</w:t>
      </w:r>
      <w:proofErr w:type="spellStart"/>
      <w:r w:rsidRPr="008919E7">
        <w:rPr>
          <w:rFonts w:cs="Times New Roman"/>
          <w:i/>
          <w:szCs w:val="24"/>
        </w:rPr>
        <w:t>Nesoenas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picturatus</w:t>
      </w:r>
      <w:proofErr w:type="spellEnd"/>
      <w:r w:rsidR="001A65AB">
        <w:rPr>
          <w:rFonts w:cs="Times New Roman"/>
          <w:szCs w:val="24"/>
        </w:rPr>
        <w:t xml:space="preserve">; </w:t>
      </w:r>
      <w:r w:rsidR="00416119">
        <w:rPr>
          <w:rFonts w:cs="Times New Roman"/>
          <w:szCs w:val="24"/>
        </w:rPr>
        <w:t>MTD</w:t>
      </w:r>
      <w:r>
        <w:rPr>
          <w:rFonts w:cs="Times New Roman"/>
          <w:szCs w:val="24"/>
        </w:rPr>
        <w:t>), (C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Madagascar Magpie-robin</w:t>
      </w:r>
      <w:r w:rsidRPr="008919E7">
        <w:rPr>
          <w:rFonts w:cs="Times New Roman"/>
          <w:szCs w:val="24"/>
        </w:rPr>
        <w:t xml:space="preserve"> (female on the left and male on the right; </w:t>
      </w:r>
      <w:proofErr w:type="spellStart"/>
      <w:r w:rsidRPr="008919E7">
        <w:rPr>
          <w:rFonts w:cs="Times New Roman"/>
          <w:i/>
          <w:szCs w:val="24"/>
        </w:rPr>
        <w:t>Copsychus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albospecularis</w:t>
      </w:r>
      <w:proofErr w:type="spellEnd"/>
      <w:r w:rsidR="00416119">
        <w:rPr>
          <w:rFonts w:cs="Times New Roman"/>
          <w:szCs w:val="24"/>
        </w:rPr>
        <w:t>; MMR</w:t>
      </w:r>
      <w:r>
        <w:rPr>
          <w:rFonts w:cs="Times New Roman"/>
          <w:szCs w:val="24"/>
        </w:rPr>
        <w:t>), (D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Madagascar Wood-rail</w:t>
      </w:r>
      <w:r w:rsidRPr="008919E7">
        <w:rPr>
          <w:rFonts w:cs="Times New Roman"/>
          <w:szCs w:val="24"/>
        </w:rPr>
        <w:t xml:space="preserve"> (</w:t>
      </w:r>
      <w:proofErr w:type="spellStart"/>
      <w:r w:rsidRPr="008919E7">
        <w:rPr>
          <w:rFonts w:cs="Times New Roman"/>
          <w:i/>
          <w:szCs w:val="24"/>
        </w:rPr>
        <w:t>Mentocrex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kioloides</w:t>
      </w:r>
      <w:proofErr w:type="spellEnd"/>
      <w:r w:rsidR="00416119">
        <w:rPr>
          <w:rFonts w:cs="Times New Roman"/>
          <w:szCs w:val="24"/>
        </w:rPr>
        <w:t>; MWR</w:t>
      </w:r>
      <w:r>
        <w:rPr>
          <w:rFonts w:cs="Times New Roman"/>
          <w:szCs w:val="24"/>
        </w:rPr>
        <w:t>), (E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Scaly Ground-roller</w:t>
      </w:r>
      <w:r w:rsidRPr="008919E7">
        <w:rPr>
          <w:rFonts w:cs="Times New Roman"/>
          <w:szCs w:val="24"/>
        </w:rPr>
        <w:t xml:space="preserve"> (</w:t>
      </w:r>
      <w:proofErr w:type="spellStart"/>
      <w:r w:rsidRPr="008919E7">
        <w:rPr>
          <w:rFonts w:cs="Times New Roman"/>
          <w:i/>
          <w:szCs w:val="24"/>
        </w:rPr>
        <w:t>Geobiastes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squamiger</w:t>
      </w:r>
      <w:proofErr w:type="spellEnd"/>
      <w:r w:rsidR="00416119">
        <w:rPr>
          <w:rFonts w:cs="Times New Roman"/>
          <w:szCs w:val="24"/>
        </w:rPr>
        <w:t>; SGR</w:t>
      </w:r>
      <w:r>
        <w:rPr>
          <w:rFonts w:cs="Times New Roman"/>
          <w:szCs w:val="24"/>
        </w:rPr>
        <w:t>), (F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 xml:space="preserve">Red-fronted </w:t>
      </w:r>
      <w:proofErr w:type="spellStart"/>
      <w:r>
        <w:rPr>
          <w:rFonts w:cs="Times New Roman"/>
          <w:szCs w:val="24"/>
        </w:rPr>
        <w:t>Coua</w:t>
      </w:r>
      <w:proofErr w:type="spellEnd"/>
      <w:r w:rsidRPr="008919E7">
        <w:rPr>
          <w:rFonts w:cs="Times New Roman"/>
          <w:szCs w:val="24"/>
        </w:rPr>
        <w:t xml:space="preserve"> (</w:t>
      </w:r>
      <w:proofErr w:type="spellStart"/>
      <w:r w:rsidRPr="008919E7">
        <w:rPr>
          <w:rFonts w:cs="Times New Roman"/>
          <w:i/>
          <w:szCs w:val="24"/>
        </w:rPr>
        <w:t>Coua</w:t>
      </w:r>
      <w:proofErr w:type="spellEnd"/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reynaudii</w:t>
      </w:r>
      <w:proofErr w:type="spellEnd"/>
      <w:r w:rsidR="00416119">
        <w:rPr>
          <w:rFonts w:cs="Times New Roman"/>
          <w:szCs w:val="24"/>
        </w:rPr>
        <w:t>; RFC</w:t>
      </w:r>
      <w:r>
        <w:rPr>
          <w:rFonts w:cs="Times New Roman"/>
          <w:szCs w:val="24"/>
        </w:rPr>
        <w:t>) and (G</w:t>
      </w:r>
      <w:r w:rsidRPr="008919E7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 xml:space="preserve">Red-breasted </w:t>
      </w:r>
      <w:proofErr w:type="spellStart"/>
      <w:r>
        <w:rPr>
          <w:rFonts w:cs="Times New Roman"/>
          <w:szCs w:val="24"/>
        </w:rPr>
        <w:t>Coua</w:t>
      </w:r>
      <w:proofErr w:type="spellEnd"/>
      <w:r w:rsidRPr="008919E7">
        <w:rPr>
          <w:rFonts w:cs="Times New Roman"/>
          <w:szCs w:val="24"/>
        </w:rPr>
        <w:t xml:space="preserve"> (</w:t>
      </w:r>
      <w:r w:rsidR="00416119">
        <w:rPr>
          <w:rFonts w:cs="Times New Roman"/>
          <w:i/>
          <w:szCs w:val="24"/>
        </w:rPr>
        <w:t>C.</w:t>
      </w:r>
      <w:r w:rsidRPr="008919E7">
        <w:rPr>
          <w:rFonts w:cs="Times New Roman"/>
          <w:i/>
          <w:szCs w:val="24"/>
        </w:rPr>
        <w:t xml:space="preserve"> </w:t>
      </w:r>
      <w:proofErr w:type="spellStart"/>
      <w:r w:rsidRPr="008919E7">
        <w:rPr>
          <w:rFonts w:cs="Times New Roman"/>
          <w:i/>
          <w:szCs w:val="24"/>
        </w:rPr>
        <w:t>serriana</w:t>
      </w:r>
      <w:proofErr w:type="spellEnd"/>
      <w:r w:rsidR="00416119">
        <w:rPr>
          <w:rFonts w:cs="Times New Roman"/>
          <w:szCs w:val="24"/>
        </w:rPr>
        <w:t>; RBC</w:t>
      </w:r>
      <w:r w:rsidRPr="008919E7">
        <w:rPr>
          <w:rFonts w:cs="Times New Roman"/>
          <w:szCs w:val="24"/>
        </w:rPr>
        <w:t>).</w:t>
      </w:r>
      <w:r w:rsidR="00EF1645">
        <w:rPr>
          <w:rFonts w:cs="Times New Roman"/>
          <w:szCs w:val="24"/>
        </w:rPr>
        <w:t xml:space="preserve"> Pictures are cropped for better viewing.</w:t>
      </w:r>
    </w:p>
    <w:p w14:paraId="67F0E376" w14:textId="3FF1EE88" w:rsidR="004B53CA" w:rsidRDefault="00EF1645" w:rsidP="004B53CA">
      <w:pPr>
        <w:suppressLineNumbers/>
        <w:spacing w:line="480" w:lineRule="auto"/>
        <w:ind w:left="1440"/>
        <w:rPr>
          <w:rFonts w:cs="Times New Roman"/>
          <w:noProof/>
          <w:szCs w:val="24"/>
        </w:rPr>
      </w:pPr>
      <w:r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CC38F3F" wp14:editId="5D5A4773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2589971" cy="194119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6 cop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8" t="32910"/>
                    <a:stretch/>
                  </pic:blipFill>
                  <pic:spPr bwMode="auto">
                    <a:xfrm>
                      <a:off x="0" y="0"/>
                      <a:ext cx="2590165" cy="194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A4"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FAB8819" wp14:editId="2B9D9E5C">
            <wp:simplePos x="0" y="0"/>
            <wp:positionH relativeFrom="column">
              <wp:posOffset>2628900</wp:posOffset>
            </wp:positionH>
            <wp:positionV relativeFrom="paragraph">
              <wp:posOffset>71120</wp:posOffset>
            </wp:positionV>
            <wp:extent cx="2400300" cy="1945005"/>
            <wp:effectExtent l="0" t="0" r="12700" b="107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450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A4"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B5EBD7B" wp14:editId="7489562B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453640" cy="1943100"/>
            <wp:effectExtent l="0" t="0" r="1016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Y_0005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43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0780" w14:textId="17D42090" w:rsidR="004B53CA" w:rsidRDefault="004B53CA" w:rsidP="004B53CA">
      <w:pPr>
        <w:suppressLineNumbers/>
        <w:spacing w:line="480" w:lineRule="auto"/>
        <w:ind w:left="1440"/>
        <w:rPr>
          <w:rFonts w:cs="Times New Roman"/>
          <w:noProof/>
          <w:szCs w:val="24"/>
        </w:rPr>
      </w:pPr>
    </w:p>
    <w:p w14:paraId="4F5386FA" w14:textId="77777777" w:rsidR="004B53CA" w:rsidRDefault="004B53CA" w:rsidP="004B53CA">
      <w:pPr>
        <w:suppressLineNumbers/>
        <w:spacing w:line="480" w:lineRule="auto"/>
        <w:ind w:left="1440"/>
        <w:rPr>
          <w:rFonts w:cs="Times New Roman"/>
          <w:noProof/>
          <w:szCs w:val="24"/>
        </w:rPr>
      </w:pPr>
    </w:p>
    <w:p w14:paraId="526DF79E" w14:textId="38570D1E" w:rsidR="004B53CA" w:rsidRDefault="00EF1645" w:rsidP="004B53CA">
      <w:pPr>
        <w:suppressLineNumbers/>
        <w:spacing w:line="480" w:lineRule="auto"/>
        <w:ind w:left="1440"/>
        <w:rPr>
          <w:rFonts w:cs="Times New Roman"/>
          <w:noProof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F5886" wp14:editId="7C28A46F">
                <wp:simplePos x="0" y="0"/>
                <wp:positionH relativeFrom="column">
                  <wp:posOffset>5143500</wp:posOffset>
                </wp:positionH>
                <wp:positionV relativeFrom="paragraph">
                  <wp:posOffset>581660</wp:posOffset>
                </wp:positionV>
                <wp:extent cx="2857500" cy="302260"/>
                <wp:effectExtent l="0" t="0" r="12700" b="2540"/>
                <wp:wrapThrough wrapText="bothSides">
                  <wp:wrapPolygon edited="0">
                    <wp:start x="0" y="0"/>
                    <wp:lineTo x="0" y="19966"/>
                    <wp:lineTo x="21504" y="19966"/>
                    <wp:lineTo x="21504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D44A1F" w14:textId="51667146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C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Madagascar Magpie-robin (MMR)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F588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05pt;margin-top:45.8pt;width:225pt;height:2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" stroked="f">
                <v:textbox style="mso-fit-shape-to-text:t" inset="0,0,0,0">
                  <w:txbxContent>
                    <w:p w14:paraId="33D44A1F" w14:textId="51667146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C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Madagascar Magpie-robin (MMR)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5F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20FC" wp14:editId="31C8B9EE">
                <wp:simplePos x="0" y="0"/>
                <wp:positionH relativeFrom="column">
                  <wp:posOffset>2628900</wp:posOffset>
                </wp:positionH>
                <wp:positionV relativeFrom="paragraph">
                  <wp:posOffset>581660</wp:posOffset>
                </wp:positionV>
                <wp:extent cx="2818765" cy="302260"/>
                <wp:effectExtent l="0" t="0" r="635" b="2540"/>
                <wp:wrapThrough wrapText="bothSides">
                  <wp:wrapPolygon edited="0">
                    <wp:start x="0" y="0"/>
                    <wp:lineTo x="0" y="19966"/>
                    <wp:lineTo x="21410" y="19966"/>
                    <wp:lineTo x="21410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BB7A04" w14:textId="44321BEF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B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Madagascar Turtle-dove (MTD)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820FC" id="Text Box 12" o:spid="_x0000_s1027" type="#_x0000_t202" style="position:absolute;left:0;text-align:left;margin-left:207pt;margin-top:45.8pt;width:221.95pt;height:2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" stroked="f">
                <v:textbox style="mso-fit-shape-to-text:t" inset="0,0,0,0">
                  <w:txbxContent>
                    <w:p w14:paraId="09BB7A04" w14:textId="44321BEF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B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Madagascar Turtle-dove (MTD)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5F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773EB" wp14:editId="4EC44EC1">
                <wp:simplePos x="0" y="0"/>
                <wp:positionH relativeFrom="column">
                  <wp:posOffset>0</wp:posOffset>
                </wp:positionH>
                <wp:positionV relativeFrom="paragraph">
                  <wp:posOffset>581660</wp:posOffset>
                </wp:positionV>
                <wp:extent cx="2894965" cy="302260"/>
                <wp:effectExtent l="0" t="0" r="635" b="2540"/>
                <wp:wrapThrough wrapText="bothSides">
                  <wp:wrapPolygon edited="0">
                    <wp:start x="0" y="0"/>
                    <wp:lineTo x="0" y="19966"/>
                    <wp:lineTo x="21415" y="19966"/>
                    <wp:lineTo x="21415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CB5F8B" w14:textId="0051262C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A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Madagascar Crested Ibis (MCI)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773EB" id="Text Box 11" o:spid="_x0000_s1028" type="#_x0000_t202" style="position:absolute;left:0;text-align:left;margin-left:0;margin-top:45.8pt;width:227.95pt;height:2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" stroked="f">
                <v:textbox style="mso-fit-shape-to-text:t" inset="0,0,0,0">
                  <w:txbxContent>
                    <w:p w14:paraId="7BCB5F8B" w14:textId="0051262C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A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Madagascar Crested Ibis (MCI)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FC13739" w14:textId="77777777" w:rsidR="004B53CA" w:rsidRPr="008919E7" w:rsidRDefault="004B53CA" w:rsidP="004B53CA">
      <w:pPr>
        <w:suppressLineNumbers/>
        <w:spacing w:line="480" w:lineRule="auto"/>
        <w:ind w:left="1440"/>
        <w:rPr>
          <w:rFonts w:cs="Times New Roman"/>
          <w:szCs w:val="24"/>
        </w:rPr>
        <w:sectPr w:rsidR="004B53CA" w:rsidRPr="008919E7" w:rsidSect="004B53CA">
          <w:footerReference w:type="even" r:id="rId12"/>
          <w:footerReference w:type="default" r:id="rId13"/>
          <w:headerReference w:type="first" r:id="rId1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C8CC9D6" w14:textId="0C6D8D00" w:rsidR="004B53CA" w:rsidRPr="00312BD2" w:rsidRDefault="00EF1645" w:rsidP="004B53CA">
      <w:pPr>
        <w:suppressLineNumbers/>
        <w:spacing w:line="480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3624E8" wp14:editId="7C420959">
                <wp:simplePos x="0" y="0"/>
                <wp:positionH relativeFrom="column">
                  <wp:posOffset>114300</wp:posOffset>
                </wp:positionH>
                <wp:positionV relativeFrom="paragraph">
                  <wp:posOffset>4457700</wp:posOffset>
                </wp:positionV>
                <wp:extent cx="2857500" cy="302260"/>
                <wp:effectExtent l="0" t="0" r="12700" b="2540"/>
                <wp:wrapThrough wrapText="bothSides">
                  <wp:wrapPolygon edited="0">
                    <wp:start x="0" y="0"/>
                    <wp:lineTo x="0" y="19966"/>
                    <wp:lineTo x="21504" y="19966"/>
                    <wp:lineTo x="21504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CF1BA4" w14:textId="27B6101E" w:rsidR="00CC5361" w:rsidRDefault="00CC5361" w:rsidP="004B53CA">
                            <w:pPr>
                              <w:pStyle w:val="Caption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G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Red-breasted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Coua</w:t>
                            </w:r>
                            <w:proofErr w:type="spellEnd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(RBC)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24E8" id="Text Box 19" o:spid="_x0000_s1029" type="#_x0000_t202" style="position:absolute;margin-left:9pt;margin-top:351pt;width:225pt;height:2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" stroked="f">
                <v:textbox style="mso-fit-shape-to-text:t" inset="0,0,0,0">
                  <w:txbxContent>
                    <w:p w14:paraId="5CCF1BA4" w14:textId="27B6101E" w:rsidR="00CC5361" w:rsidRDefault="00CC5361" w:rsidP="004B53CA">
                      <w:pPr>
                        <w:pStyle w:val="Caption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G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Red-breasted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Coua</w:t>
                      </w:r>
                      <w:proofErr w:type="spellEnd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(RBC)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1AC71B2" wp14:editId="08B50373">
            <wp:simplePos x="0" y="0"/>
            <wp:positionH relativeFrom="column">
              <wp:posOffset>114300</wp:posOffset>
            </wp:positionH>
            <wp:positionV relativeFrom="paragraph">
              <wp:posOffset>2628900</wp:posOffset>
            </wp:positionV>
            <wp:extent cx="2400300" cy="1872234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6 (2)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7223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92173A" wp14:editId="34BFEAAC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2286000</wp:posOffset>
                </wp:positionV>
                <wp:extent cx="2895600" cy="302260"/>
                <wp:effectExtent l="0" t="0" r="0" b="2540"/>
                <wp:wrapThrough wrapText="bothSides">
                  <wp:wrapPolygon edited="0">
                    <wp:start x="0" y="0"/>
                    <wp:lineTo x="0" y="19966"/>
                    <wp:lineTo x="21411" y="19966"/>
                    <wp:lineTo x="21411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3A23C4" w14:textId="7EC4C037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F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Red-fronted </w:t>
                            </w:r>
                            <w:proofErr w:type="spellStart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Coua</w:t>
                            </w:r>
                            <w:proofErr w:type="spellEnd"/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(RFC)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173A" id="Text Box 18" o:spid="_x0000_s1030" type="#_x0000_t202" style="position:absolute;margin-left:414pt;margin-top:180pt;width:228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" stroked="f">
                <v:textbox style="mso-fit-shape-to-text:t" inset="0,0,0,0">
                  <w:txbxContent>
                    <w:p w14:paraId="2A3A23C4" w14:textId="7EC4C037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F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Red-fronted </w:t>
                      </w:r>
                      <w:proofErr w:type="spellStart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Coua</w:t>
                      </w:r>
                      <w:proofErr w:type="spellEnd"/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 (RFC)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5C2E436" wp14:editId="2C4104B1">
            <wp:simplePos x="0" y="0"/>
            <wp:positionH relativeFrom="column">
              <wp:posOffset>5257800</wp:posOffset>
            </wp:positionH>
            <wp:positionV relativeFrom="paragraph">
              <wp:posOffset>457200</wp:posOffset>
            </wp:positionV>
            <wp:extent cx="2438400" cy="1828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GC0026 (2) cop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4859D" wp14:editId="776F9418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2286000</wp:posOffset>
                </wp:positionV>
                <wp:extent cx="2895600" cy="302260"/>
                <wp:effectExtent l="0" t="0" r="0" b="2540"/>
                <wp:wrapThrough wrapText="bothSides">
                  <wp:wrapPolygon edited="0">
                    <wp:start x="0" y="0"/>
                    <wp:lineTo x="0" y="19966"/>
                    <wp:lineTo x="21411" y="19966"/>
                    <wp:lineTo x="21411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466871" w14:textId="424C28C4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E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Scaly Ground-roller (SGR)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859D" id="Text Box 17" o:spid="_x0000_s1031" type="#_x0000_t202" style="position:absolute;margin-left:3in;margin-top:180pt;width:228pt;height:2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" stroked="f">
                <v:textbox style="mso-fit-shape-to-text:t" inset="0,0,0,0">
                  <w:txbxContent>
                    <w:p w14:paraId="6E466871" w14:textId="424C28C4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E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Scaly Ground-roller (SGR)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551F79B" wp14:editId="430A7991">
            <wp:simplePos x="0" y="0"/>
            <wp:positionH relativeFrom="column">
              <wp:posOffset>2743200</wp:posOffset>
            </wp:positionH>
            <wp:positionV relativeFrom="paragraph">
              <wp:posOffset>457200</wp:posOffset>
            </wp:positionV>
            <wp:extent cx="2438400" cy="1828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GC0019 (3) cop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CEB4C" wp14:editId="36D8F3F3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857500" cy="302260"/>
                <wp:effectExtent l="0" t="0" r="12700" b="2540"/>
                <wp:wrapThrough wrapText="bothSides">
                  <wp:wrapPolygon edited="0">
                    <wp:start x="0" y="0"/>
                    <wp:lineTo x="0" y="19966"/>
                    <wp:lineTo x="21504" y="19966"/>
                    <wp:lineTo x="21504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63A2AD" w14:textId="62145D4C" w:rsidR="00CC5361" w:rsidRPr="00DE2E3C" w:rsidRDefault="00CC5361" w:rsidP="004B53CA">
                            <w:pPr>
                              <w:pStyle w:val="Caption"/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D</w:t>
                            </w:r>
                            <w:r w:rsidRPr="00DE2E3C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Madagascar Wood-rail (MWR)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CEB4C" id="Text Box 16" o:spid="_x0000_s1032" type="#_x0000_t202" style="position:absolute;margin-left:9pt;margin-top:180pt;width:225pt;height:2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" stroked="f">
                <v:textbox style="mso-fit-shape-to-text:t" inset="0,0,0,0">
                  <w:txbxContent>
                    <w:p w14:paraId="0C63A2AD" w14:textId="62145D4C" w:rsidR="00CC5361" w:rsidRPr="00DE2E3C" w:rsidRDefault="00CC5361" w:rsidP="004B53CA">
                      <w:pPr>
                        <w:pStyle w:val="Caption"/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D</w:t>
                      </w:r>
                      <w:r w:rsidRPr="00DE2E3C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Madagascar Wood-rail (MWR)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919E7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03E86B3" wp14:editId="1869E80D">
            <wp:simplePos x="0" y="0"/>
            <wp:positionH relativeFrom="column">
              <wp:posOffset>114300</wp:posOffset>
            </wp:positionH>
            <wp:positionV relativeFrom="paragraph">
              <wp:posOffset>457201</wp:posOffset>
            </wp:positionV>
            <wp:extent cx="2438400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GC0018 cop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5C74D" w14:textId="77777777" w:rsidR="004B53CA" w:rsidRPr="00312BD2" w:rsidRDefault="004B53CA" w:rsidP="004B53CA">
      <w:pPr>
        <w:suppressLineNumbers/>
        <w:spacing w:line="480" w:lineRule="auto"/>
        <w:contextualSpacing/>
      </w:pPr>
    </w:p>
    <w:p w14:paraId="18849F4F" w14:textId="77777777" w:rsidR="00AC3B5E" w:rsidRDefault="00AC3B5E" w:rsidP="00AC3B5E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3A8CA7FE" w14:textId="77777777" w:rsidR="004B53CA" w:rsidRDefault="004B53CA" w:rsidP="00AC3B5E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411580A8" w14:textId="77777777" w:rsidR="004B53CA" w:rsidRDefault="004B53CA" w:rsidP="00AC3B5E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70F58E83" w14:textId="77777777" w:rsidR="004B53CA" w:rsidRDefault="004B53CA" w:rsidP="00AC3B5E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17691D7F" w14:textId="77777777" w:rsidR="004B53CA" w:rsidRDefault="004B53CA" w:rsidP="00AC3B5E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369D45D0" w14:textId="6A15AC09" w:rsidR="00C94926" w:rsidRDefault="00C94926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2169434C" w14:textId="7BC03AC7" w:rsidR="00CC5361" w:rsidRPr="00144943" w:rsidRDefault="00CC5361" w:rsidP="00CC5361">
      <w:pPr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lastRenderedPageBreak/>
        <w:t>Appendix S6</w:t>
      </w:r>
      <w:r w:rsidRPr="00144943">
        <w:rPr>
          <w:rFonts w:cs="Times New Roman"/>
          <w:szCs w:val="24"/>
        </w:rPr>
        <w:t>A. Competing (ΔQAIC ≤ 2.0) landscape occupancy models from single-season occupancy analyses for seven native forest bird species acr</w:t>
      </w:r>
      <w:r>
        <w:rPr>
          <w:rFonts w:cs="Times New Roman"/>
          <w:szCs w:val="24"/>
        </w:rPr>
        <w:t xml:space="preserve">oss the </w:t>
      </w:r>
      <w:proofErr w:type="spellStart"/>
      <w:r>
        <w:rPr>
          <w:rFonts w:cs="Times New Roman"/>
          <w:szCs w:val="24"/>
        </w:rPr>
        <w:t>Masoala</w:t>
      </w:r>
      <w:proofErr w:type="spellEnd"/>
      <w:r>
        <w:rPr>
          <w:rFonts w:cs="Times New Roman"/>
          <w:szCs w:val="24"/>
        </w:rPr>
        <w:t>-Makira protected area complex</w:t>
      </w:r>
      <w:r w:rsidRPr="00144943">
        <w:rPr>
          <w:rFonts w:cs="Times New Roman"/>
          <w:szCs w:val="24"/>
        </w:rPr>
        <w:t>, northeastern Madagascar (2008-2013). Included is model weight (</w:t>
      </w:r>
      <w:proofErr w:type="spellStart"/>
      <w:r w:rsidRPr="00144943">
        <w:rPr>
          <w:rFonts w:cs="Times New Roman"/>
          <w:i/>
          <w:szCs w:val="24"/>
        </w:rPr>
        <w:t>w</w:t>
      </w:r>
      <w:r w:rsidRPr="00144943">
        <w:rPr>
          <w:rFonts w:cs="Times New Roman"/>
          <w:i/>
          <w:szCs w:val="24"/>
          <w:vertAlign w:val="subscript"/>
        </w:rPr>
        <w:t>i</w:t>
      </w:r>
      <w:proofErr w:type="spellEnd"/>
      <w:r w:rsidRPr="00144943">
        <w:rPr>
          <w:rFonts w:cs="Times New Roman"/>
          <w:szCs w:val="24"/>
        </w:rPr>
        <w:t xml:space="preserve">) and likelihood, number of parameters included in the model (k), and the estimated </w:t>
      </w:r>
      <w:proofErr w:type="spellStart"/>
      <w:r w:rsidRPr="00144943">
        <w:rPr>
          <w:rFonts w:cs="Times New Roman"/>
          <w:szCs w:val="24"/>
        </w:rPr>
        <w:t>overdispersion</w:t>
      </w:r>
      <w:proofErr w:type="spellEnd"/>
      <w:r w:rsidRPr="00144943">
        <w:rPr>
          <w:rFonts w:cs="Times New Roman"/>
          <w:szCs w:val="24"/>
        </w:rPr>
        <w:t xml:space="preserve"> value (ĉ) from the goodness of fit (GOF) test run in </w:t>
      </w:r>
      <w:r>
        <w:rPr>
          <w:rFonts w:cs="Times New Roman"/>
          <w:szCs w:val="24"/>
        </w:rPr>
        <w:t>PRESENCE</w:t>
      </w:r>
      <w:r w:rsidRPr="00144943">
        <w:rPr>
          <w:rFonts w:cs="Times New Roman"/>
          <w:szCs w:val="24"/>
        </w:rPr>
        <w:t>. Covariates with strongly supported relationships with occupancy (</w:t>
      </w:r>
      <w:r w:rsidRPr="00432BE7">
        <w:rPr>
          <w:rFonts w:cs="Times New Roman"/>
          <w:i/>
          <w:szCs w:val="24"/>
        </w:rPr>
        <w:t>ψ</w:t>
      </w:r>
      <w:r w:rsidRPr="00144943">
        <w:rPr>
          <w:rFonts w:cs="Times New Roman"/>
          <w:szCs w:val="24"/>
        </w:rPr>
        <w:t>)</w:t>
      </w:r>
      <w:r w:rsidRPr="00144943">
        <w:rPr>
          <w:rFonts w:cs="Times New Roman"/>
          <w:color w:val="000000"/>
          <w:szCs w:val="24"/>
        </w:rPr>
        <w:t xml:space="preserve"> and/or detection </w:t>
      </w:r>
      <w:r w:rsidRPr="00144943">
        <w:rPr>
          <w:rFonts w:cs="Times New Roman"/>
          <w:szCs w:val="24"/>
        </w:rPr>
        <w:t>(</w:t>
      </w:r>
      <w:r w:rsidRPr="00432BE7">
        <w:rPr>
          <w:rFonts w:cs="Times New Roman"/>
          <w:i/>
          <w:szCs w:val="24"/>
        </w:rPr>
        <w:t>p</w:t>
      </w:r>
      <w:r w:rsidRPr="00144943">
        <w:rPr>
          <w:rFonts w:cs="Times New Roman"/>
          <w:szCs w:val="24"/>
        </w:rPr>
        <w:t>), as determined by confidence intervals on normalized beta values that do not overlap zero,</w:t>
      </w:r>
      <w:r w:rsidRPr="00144943">
        <w:rPr>
          <w:rFonts w:cs="Times New Roman"/>
          <w:color w:val="000000"/>
          <w:szCs w:val="24"/>
        </w:rPr>
        <w:t xml:space="preserve"> are denoted </w:t>
      </w:r>
      <w:r w:rsidRPr="00144943">
        <w:rPr>
          <w:rFonts w:cs="Times New Roman"/>
          <w:szCs w:val="24"/>
        </w:rPr>
        <w:t xml:space="preserve">positive </w:t>
      </w:r>
      <w:r w:rsidRPr="00144943">
        <w:rPr>
          <w:rFonts w:cs="Times New Roman"/>
          <w:b/>
          <w:szCs w:val="24"/>
          <w:vertAlign w:val="superscript"/>
        </w:rPr>
        <w:t>(+)</w:t>
      </w:r>
      <w:r w:rsidRPr="00144943">
        <w:rPr>
          <w:rFonts w:cs="Times New Roman"/>
          <w:szCs w:val="24"/>
        </w:rPr>
        <w:t xml:space="preserve"> /negative </w:t>
      </w:r>
      <w:r w:rsidRPr="00144943">
        <w:rPr>
          <w:rFonts w:cs="Times New Roman"/>
          <w:b/>
          <w:szCs w:val="24"/>
          <w:vertAlign w:val="superscript"/>
        </w:rPr>
        <w:t>(-)</w:t>
      </w:r>
      <w:r w:rsidRPr="00144943">
        <w:rPr>
          <w:rFonts w:eastAsia="Times New Roman" w:cs="Times New Roman"/>
          <w:color w:val="000000"/>
          <w:szCs w:val="24"/>
        </w:rPr>
        <w:t xml:space="preserve">. </w:t>
      </w:r>
      <w:r>
        <w:rPr>
          <w:rFonts w:cs="Times New Roman"/>
          <w:color w:val="000000"/>
          <w:szCs w:val="24"/>
        </w:rPr>
        <w:t xml:space="preserve">Red-fronted </w:t>
      </w:r>
      <w:proofErr w:type="spellStart"/>
      <w:r>
        <w:rPr>
          <w:rFonts w:cs="Times New Roman"/>
          <w:color w:val="000000"/>
          <w:szCs w:val="24"/>
        </w:rPr>
        <w:t>Coua</w:t>
      </w:r>
      <w:proofErr w:type="spellEnd"/>
      <w:r>
        <w:rPr>
          <w:rFonts w:cs="Times New Roman"/>
          <w:color w:val="000000"/>
          <w:szCs w:val="24"/>
        </w:rPr>
        <w:t xml:space="preserve"> and Madagascar Turtle-dove</w:t>
      </w:r>
      <w:r w:rsidRPr="00144943">
        <w:rPr>
          <w:rFonts w:cs="Times New Roman"/>
          <w:color w:val="000000"/>
          <w:szCs w:val="24"/>
        </w:rPr>
        <w:t xml:space="preserve"> models are not shown due to </w:t>
      </w:r>
      <w:proofErr w:type="spellStart"/>
      <w:r w:rsidRPr="00144943">
        <w:rPr>
          <w:rFonts w:cs="Times New Roman"/>
          <w:color w:val="000000"/>
          <w:szCs w:val="24"/>
        </w:rPr>
        <w:t>overdispersion</w:t>
      </w:r>
      <w:proofErr w:type="spellEnd"/>
      <w:r w:rsidRPr="00144943">
        <w:rPr>
          <w:rFonts w:cs="Times New Roman"/>
          <w:color w:val="000000"/>
          <w:szCs w:val="24"/>
        </w:rPr>
        <w:t>.</w:t>
      </w:r>
    </w:p>
    <w:tbl>
      <w:tblPr>
        <w:tblW w:w="12825" w:type="dxa"/>
        <w:jc w:val="center"/>
        <w:tblLayout w:type="fixed"/>
        <w:tblLook w:val="04A0" w:firstRow="1" w:lastRow="0" w:firstColumn="1" w:lastColumn="0" w:noHBand="0" w:noVBand="1"/>
      </w:tblPr>
      <w:tblGrid>
        <w:gridCol w:w="1553"/>
        <w:gridCol w:w="4140"/>
        <w:gridCol w:w="1080"/>
        <w:gridCol w:w="810"/>
        <w:gridCol w:w="1350"/>
        <w:gridCol w:w="810"/>
        <w:gridCol w:w="1890"/>
        <w:gridCol w:w="1192"/>
      </w:tblGrid>
      <w:tr w:rsidR="00CC5361" w:rsidRPr="00144943" w14:paraId="3DC8EC3F" w14:textId="77777777" w:rsidTr="00CC5361">
        <w:trPr>
          <w:trHeight w:val="280"/>
          <w:jc w:val="center"/>
        </w:trPr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7CD8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Species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5A2F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  <w:vertAlign w:val="superscript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Model</w:t>
            </w:r>
            <w:r w:rsidRPr="00144943">
              <w:rPr>
                <w:rFonts w:eastAsia="Times New Roman" w:cs="Times New Roman"/>
                <w:color w:val="000000"/>
                <w:szCs w:val="24"/>
                <w:vertAlign w:val="superscript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B69D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cs="Times New Roman"/>
                <w:b/>
                <w:color w:val="000000"/>
                <w:szCs w:val="24"/>
              </w:rPr>
              <w:t>Δ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QAIC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4A20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  <w:vertAlign w:val="superscript"/>
              </w:rPr>
            </w:pPr>
            <w:proofErr w:type="spellStart"/>
            <w:r w:rsidRPr="00144943">
              <w:rPr>
                <w:rFonts w:eastAsia="Times New Roman" w:cs="Times New Roman"/>
                <w:i/>
                <w:color w:val="000000"/>
                <w:szCs w:val="24"/>
              </w:rPr>
              <w:t>w</w:t>
            </w:r>
            <w:r w:rsidRPr="00144943">
              <w:rPr>
                <w:rFonts w:eastAsia="Times New Roman" w:cs="Times New Roman"/>
                <w:i/>
                <w:color w:val="000000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841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Likelihood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57B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k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273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Deviance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BFC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ĉ</w:t>
            </w:r>
          </w:p>
        </w:tc>
      </w:tr>
      <w:tr w:rsidR="00CC5361" w:rsidRPr="00144943" w14:paraId="18E20DD9" w14:textId="77777777" w:rsidTr="00CC5361">
        <w:trPr>
          <w:trHeight w:val="280"/>
          <w:jc w:val="center"/>
        </w:trPr>
        <w:tc>
          <w:tcPr>
            <w:tcW w:w="155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01BFF62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Magpie-robin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42EC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ψ(%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D26F17">
              <w:rPr>
                <w:rFonts w:eastAsia="Times New Roman" w:cs="Times New Roman"/>
                <w:color w:val="000000"/>
                <w:szCs w:val="24"/>
                <w:vertAlign w:val="superscript"/>
              </w:rPr>
              <w:t>(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smallcarnTS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), p(survey</w:t>
            </w:r>
            <w:r w:rsidRPr="00144943">
              <w:rPr>
                <w:rFonts w:eastAsia="Times New Roman" w:cs="Times New Roman"/>
                <w:color w:val="000000"/>
                <w:szCs w:val="24"/>
                <w:vertAlign w:val="superscript"/>
              </w:rPr>
              <w:t xml:space="preserve"> 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trailtype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bpTS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01115E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82F5CB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1C5EB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6A508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D9FE771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742.39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7EADE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1.84</w:t>
            </w:r>
          </w:p>
        </w:tc>
      </w:tr>
      <w:tr w:rsidR="00CC5361" w:rsidRPr="00144943" w14:paraId="5AB0AEDC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  <w:hideMark/>
          </w:tcPr>
          <w:p w14:paraId="333A07A3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5443CED5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ψ(%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trailtype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bpTS</w:t>
            </w:r>
            <w:proofErr w:type="spellEnd"/>
            <w:r w:rsidRPr="00D26F17">
              <w:rPr>
                <w:rFonts w:eastAsia="Times New Roman" w:cs="Times New Roman"/>
                <w:color w:val="000000"/>
                <w:szCs w:val="24"/>
                <w:vertAlign w:val="superscript"/>
              </w:rPr>
              <w:t>(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-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8629A5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9C7069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353CD28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0F24143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58BE76FD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747.68</w:t>
            </w:r>
          </w:p>
        </w:tc>
        <w:tc>
          <w:tcPr>
            <w:tcW w:w="1192" w:type="dxa"/>
            <w:vMerge/>
            <w:shd w:val="clear" w:color="auto" w:fill="auto"/>
            <w:noWrap/>
            <w:hideMark/>
          </w:tcPr>
          <w:p w14:paraId="1DE7A4F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01A33029" w14:textId="77777777" w:rsidTr="00CC5361">
        <w:trPr>
          <w:trHeight w:val="233"/>
          <w:jc w:val="center"/>
        </w:trPr>
        <w:tc>
          <w:tcPr>
            <w:tcW w:w="1553" w:type="dxa"/>
            <w:vMerge w:val="restart"/>
            <w:shd w:val="clear" w:color="auto" w:fill="auto"/>
            <w:noWrap/>
            <w:hideMark/>
          </w:tcPr>
          <w:p w14:paraId="473115EC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Red-breasted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4122DD12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egTS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  <w:vertAlign w:val="superscript"/>
              </w:rPr>
              <w:t>(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-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+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vi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187C950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142F0B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01A1AB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47F9DB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2ED28CDF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1084.54</w:t>
            </w:r>
          </w:p>
        </w:tc>
        <w:tc>
          <w:tcPr>
            <w:tcW w:w="1192" w:type="dxa"/>
            <w:vMerge w:val="restart"/>
            <w:shd w:val="clear" w:color="auto" w:fill="auto"/>
            <w:noWrap/>
            <w:hideMark/>
          </w:tcPr>
          <w:p w14:paraId="5E732018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</w:tr>
      <w:tr w:rsidR="00CC5361" w:rsidRPr="00144943" w14:paraId="3AC86413" w14:textId="77777777" w:rsidTr="00CC5361">
        <w:trPr>
          <w:trHeight w:val="233"/>
          <w:jc w:val="center"/>
        </w:trPr>
        <w:tc>
          <w:tcPr>
            <w:tcW w:w="1553" w:type="dxa"/>
            <w:vMerge/>
            <w:shd w:val="clear" w:color="auto" w:fill="auto"/>
            <w:noWrap/>
          </w:tcPr>
          <w:p w14:paraId="6C7B3689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</w:tcPr>
          <w:p w14:paraId="4DE814F7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(+)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+ %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egTS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  <w:vertAlign w:val="superscript"/>
              </w:rPr>
              <w:t>(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-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)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+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vi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</w:tcPr>
          <w:p w14:paraId="5B791C0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810" w:type="dxa"/>
            <w:shd w:val="clear" w:color="auto" w:fill="auto"/>
            <w:noWrap/>
          </w:tcPr>
          <w:p w14:paraId="5034F948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0.30</w:t>
            </w:r>
          </w:p>
        </w:tc>
        <w:tc>
          <w:tcPr>
            <w:tcW w:w="1350" w:type="dxa"/>
            <w:shd w:val="clear" w:color="auto" w:fill="auto"/>
            <w:noWrap/>
          </w:tcPr>
          <w:p w14:paraId="1B4C169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0.46</w:t>
            </w:r>
          </w:p>
        </w:tc>
        <w:tc>
          <w:tcPr>
            <w:tcW w:w="810" w:type="dxa"/>
            <w:shd w:val="clear" w:color="auto" w:fill="auto"/>
            <w:noWrap/>
          </w:tcPr>
          <w:p w14:paraId="510BC47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1890" w:type="dxa"/>
            <w:shd w:val="clear" w:color="auto" w:fill="auto"/>
            <w:noWrap/>
          </w:tcPr>
          <w:p w14:paraId="4B7C339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1084.03</w:t>
            </w:r>
          </w:p>
        </w:tc>
        <w:tc>
          <w:tcPr>
            <w:tcW w:w="1192" w:type="dxa"/>
            <w:vMerge/>
            <w:shd w:val="clear" w:color="auto" w:fill="auto"/>
            <w:noWrap/>
          </w:tcPr>
          <w:p w14:paraId="76D3EA1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42196DFC" w14:textId="77777777" w:rsidTr="00CC5361">
        <w:trPr>
          <w:trHeight w:val="280"/>
          <w:jc w:val="center"/>
        </w:trPr>
        <w:tc>
          <w:tcPr>
            <w:tcW w:w="1553" w:type="dxa"/>
            <w:vMerge w:val="restart"/>
            <w:shd w:val="clear" w:color="auto" w:fill="auto"/>
            <w:noWrap/>
            <w:hideMark/>
          </w:tcPr>
          <w:p w14:paraId="34B40026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Scaly Ground-roller</w:t>
            </w: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78768413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%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5B5B7A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7543B8B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0.17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57D194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B4004E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2208BD4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423.67</w:t>
            </w:r>
          </w:p>
        </w:tc>
        <w:tc>
          <w:tcPr>
            <w:tcW w:w="1192" w:type="dxa"/>
            <w:vMerge w:val="restart"/>
            <w:shd w:val="clear" w:color="auto" w:fill="auto"/>
            <w:noWrap/>
            <w:hideMark/>
          </w:tcPr>
          <w:p w14:paraId="4453135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2.67</w:t>
            </w:r>
          </w:p>
        </w:tc>
      </w:tr>
      <w:tr w:rsidR="00CC5361" w:rsidRPr="00144943" w14:paraId="669CC192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</w:tcPr>
          <w:p w14:paraId="649D28AC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</w:tcPr>
          <w:p w14:paraId="7C2E3D4D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</w:tcPr>
          <w:p w14:paraId="14F2A59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0.60</w:t>
            </w:r>
          </w:p>
        </w:tc>
        <w:tc>
          <w:tcPr>
            <w:tcW w:w="810" w:type="dxa"/>
            <w:shd w:val="clear" w:color="auto" w:fill="auto"/>
            <w:noWrap/>
          </w:tcPr>
          <w:p w14:paraId="3BC84E94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</w:tcPr>
          <w:p w14:paraId="0E7B55B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810" w:type="dxa"/>
            <w:shd w:val="clear" w:color="auto" w:fill="auto"/>
            <w:noWrap/>
          </w:tcPr>
          <w:p w14:paraId="2C950290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890" w:type="dxa"/>
            <w:shd w:val="clear" w:color="auto" w:fill="auto"/>
            <w:noWrap/>
          </w:tcPr>
          <w:p w14:paraId="6B900C0D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430.60</w:t>
            </w:r>
          </w:p>
        </w:tc>
        <w:tc>
          <w:tcPr>
            <w:tcW w:w="1192" w:type="dxa"/>
            <w:vMerge/>
            <w:shd w:val="clear" w:color="auto" w:fill="auto"/>
            <w:noWrap/>
          </w:tcPr>
          <w:p w14:paraId="102B425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56202C0F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</w:tcPr>
          <w:p w14:paraId="26BAE032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</w:tcPr>
          <w:p w14:paraId="6A37B60D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%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smallcarnTS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</w:tcPr>
          <w:p w14:paraId="7650136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0.67</w:t>
            </w:r>
          </w:p>
        </w:tc>
        <w:tc>
          <w:tcPr>
            <w:tcW w:w="810" w:type="dxa"/>
            <w:shd w:val="clear" w:color="auto" w:fill="auto"/>
            <w:noWrap/>
          </w:tcPr>
          <w:p w14:paraId="79050180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0.12</w:t>
            </w:r>
          </w:p>
        </w:tc>
        <w:tc>
          <w:tcPr>
            <w:tcW w:w="1350" w:type="dxa"/>
            <w:shd w:val="clear" w:color="auto" w:fill="auto"/>
            <w:noWrap/>
          </w:tcPr>
          <w:p w14:paraId="5017766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810" w:type="dxa"/>
            <w:shd w:val="clear" w:color="auto" w:fill="auto"/>
            <w:noWrap/>
          </w:tcPr>
          <w:p w14:paraId="2F26EED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</w:tcPr>
          <w:p w14:paraId="03A68821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420.12</w:t>
            </w:r>
          </w:p>
        </w:tc>
        <w:tc>
          <w:tcPr>
            <w:tcW w:w="1192" w:type="dxa"/>
            <w:vMerge/>
            <w:shd w:val="clear" w:color="auto" w:fill="auto"/>
            <w:noWrap/>
          </w:tcPr>
          <w:p w14:paraId="26C1066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08F3EADA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</w:tcPr>
          <w:p w14:paraId="2B471896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</w:tcPr>
          <w:p w14:paraId="618703DD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ψ(%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rf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),p(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</w:tcPr>
          <w:p w14:paraId="13AC192B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810" w:type="dxa"/>
            <w:shd w:val="clear" w:color="auto" w:fill="auto"/>
            <w:noWrap/>
          </w:tcPr>
          <w:p w14:paraId="4C4E3EF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0.10</w:t>
            </w:r>
          </w:p>
        </w:tc>
        <w:tc>
          <w:tcPr>
            <w:tcW w:w="1350" w:type="dxa"/>
            <w:shd w:val="clear" w:color="auto" w:fill="auto"/>
            <w:noWrap/>
          </w:tcPr>
          <w:p w14:paraId="70D27A58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0.58</w:t>
            </w:r>
          </w:p>
        </w:tc>
        <w:tc>
          <w:tcPr>
            <w:tcW w:w="810" w:type="dxa"/>
            <w:shd w:val="clear" w:color="auto" w:fill="auto"/>
            <w:noWrap/>
          </w:tcPr>
          <w:p w14:paraId="55AC826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890" w:type="dxa"/>
            <w:shd w:val="clear" w:color="auto" w:fill="auto"/>
            <w:noWrap/>
          </w:tcPr>
          <w:p w14:paraId="5613436B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431.93</w:t>
            </w:r>
          </w:p>
        </w:tc>
        <w:tc>
          <w:tcPr>
            <w:tcW w:w="1192" w:type="dxa"/>
            <w:vMerge/>
            <w:shd w:val="clear" w:color="auto" w:fill="auto"/>
            <w:noWrap/>
          </w:tcPr>
          <w:p w14:paraId="3C0E3AD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2952EF94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</w:tcPr>
          <w:p w14:paraId="10856F23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bottom"/>
          </w:tcPr>
          <w:p w14:paraId="6A053F32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),p(.)</w:t>
            </w:r>
          </w:p>
        </w:tc>
        <w:tc>
          <w:tcPr>
            <w:tcW w:w="1080" w:type="dxa"/>
            <w:shd w:val="clear" w:color="auto" w:fill="auto"/>
            <w:noWrap/>
          </w:tcPr>
          <w:p w14:paraId="665644D1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810" w:type="dxa"/>
            <w:shd w:val="clear" w:color="auto" w:fill="auto"/>
            <w:noWrap/>
          </w:tcPr>
          <w:p w14:paraId="169AF61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0.09</w:t>
            </w:r>
          </w:p>
        </w:tc>
        <w:tc>
          <w:tcPr>
            <w:tcW w:w="1350" w:type="dxa"/>
            <w:shd w:val="clear" w:color="auto" w:fill="auto"/>
            <w:noWrap/>
          </w:tcPr>
          <w:p w14:paraId="51DFCD5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0.51</w:t>
            </w:r>
          </w:p>
        </w:tc>
        <w:tc>
          <w:tcPr>
            <w:tcW w:w="810" w:type="dxa"/>
            <w:shd w:val="clear" w:color="auto" w:fill="auto"/>
            <w:noWrap/>
          </w:tcPr>
          <w:p w14:paraId="11D5352F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890" w:type="dxa"/>
            <w:shd w:val="clear" w:color="auto" w:fill="auto"/>
            <w:noWrap/>
          </w:tcPr>
          <w:p w14:paraId="3B6616D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437.96</w:t>
            </w:r>
          </w:p>
        </w:tc>
        <w:tc>
          <w:tcPr>
            <w:tcW w:w="1192" w:type="dxa"/>
            <w:vMerge/>
            <w:shd w:val="clear" w:color="auto" w:fill="auto"/>
            <w:noWrap/>
          </w:tcPr>
          <w:p w14:paraId="56878DA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6FE2C3E9" w14:textId="77777777" w:rsidTr="00CC5361">
        <w:trPr>
          <w:trHeight w:val="280"/>
          <w:jc w:val="center"/>
        </w:trPr>
        <w:tc>
          <w:tcPr>
            <w:tcW w:w="1553" w:type="dxa"/>
            <w:shd w:val="clear" w:color="auto" w:fill="auto"/>
            <w:noWrap/>
            <w:hideMark/>
          </w:tcPr>
          <w:p w14:paraId="6DBDD069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Crested Ibis</w:t>
            </w: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25F14F92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5865E98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EE7BCCA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B428DD7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3483FB4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65C0CAF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344.22</w:t>
            </w:r>
          </w:p>
        </w:tc>
        <w:tc>
          <w:tcPr>
            <w:tcW w:w="1192" w:type="dxa"/>
            <w:shd w:val="clear" w:color="auto" w:fill="auto"/>
            <w:noWrap/>
            <w:hideMark/>
          </w:tcPr>
          <w:p w14:paraId="3038034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</w:tr>
      <w:tr w:rsidR="00CC5361" w:rsidRPr="00144943" w14:paraId="692ACEFB" w14:textId="77777777" w:rsidTr="00CC5361">
        <w:trPr>
          <w:trHeight w:val="280"/>
          <w:jc w:val="center"/>
        </w:trPr>
        <w:tc>
          <w:tcPr>
            <w:tcW w:w="1553" w:type="dxa"/>
            <w:vMerge w:val="restart"/>
            <w:shd w:val="clear" w:color="auto" w:fill="auto"/>
            <w:noWrap/>
            <w:hideMark/>
          </w:tcPr>
          <w:p w14:paraId="6982AAEB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Wood-rail</w:t>
            </w: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54E3DB27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season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45B429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C1618AE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0.46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6BDC125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8A7A50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027399E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674.71</w:t>
            </w:r>
          </w:p>
        </w:tc>
        <w:tc>
          <w:tcPr>
            <w:tcW w:w="1192" w:type="dxa"/>
            <w:vMerge w:val="restart"/>
            <w:shd w:val="clear" w:color="auto" w:fill="auto"/>
            <w:noWrap/>
            <w:hideMark/>
          </w:tcPr>
          <w:p w14:paraId="27E3CC8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</w:tr>
      <w:tr w:rsidR="00CC5361" w:rsidRPr="00144943" w14:paraId="4B8AFDBA" w14:textId="77777777" w:rsidTr="00CC5361">
        <w:trPr>
          <w:trHeight w:val="280"/>
          <w:jc w:val="center"/>
        </w:trPr>
        <w:tc>
          <w:tcPr>
            <w:tcW w:w="1553" w:type="dxa"/>
            <w:vMerge/>
            <w:shd w:val="clear" w:color="auto" w:fill="auto"/>
            <w:noWrap/>
            <w:vAlign w:val="center"/>
            <w:hideMark/>
          </w:tcPr>
          <w:p w14:paraId="2A5365E7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shd w:val="clear" w:color="auto" w:fill="auto"/>
            <w:noWrap/>
            <w:vAlign w:val="center"/>
            <w:hideMark/>
          </w:tcPr>
          <w:p w14:paraId="5C7905EA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season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9E4C84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0.58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8E4700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0.34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EAAE91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DBD707F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890" w:type="dxa"/>
            <w:shd w:val="clear" w:color="auto" w:fill="auto"/>
            <w:noWrap/>
            <w:hideMark/>
          </w:tcPr>
          <w:p w14:paraId="6791A14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673.10</w:t>
            </w:r>
          </w:p>
        </w:tc>
        <w:tc>
          <w:tcPr>
            <w:tcW w:w="1192" w:type="dxa"/>
            <w:vMerge/>
            <w:shd w:val="clear" w:color="auto" w:fill="auto"/>
            <w:noWrap/>
            <w:vAlign w:val="center"/>
            <w:hideMark/>
          </w:tcPr>
          <w:p w14:paraId="58E45B2F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144943" w14:paraId="731E506A" w14:textId="77777777" w:rsidTr="00CC5361">
        <w:trPr>
          <w:trHeight w:val="280"/>
          <w:jc w:val="center"/>
        </w:trPr>
        <w:tc>
          <w:tcPr>
            <w:tcW w:w="155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B8BD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0147" w14:textId="77777777" w:rsidR="00CC5361" w:rsidRPr="00144943" w:rsidRDefault="00CC5361" w:rsidP="00CC5361">
            <w:pPr>
              <w:spacing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totpatches</w:t>
            </w:r>
            <w:proofErr w:type="spellEnd"/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(+)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), p(survey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ffTS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season</w:t>
            </w:r>
            <w:r w:rsidRPr="00144943">
              <w:rPr>
                <w:rFonts w:eastAsia="Times New Roman" w:cs="Times New Roman"/>
                <w:b/>
                <w:color w:val="000000"/>
                <w:szCs w:val="24"/>
                <w:vertAlign w:val="superscript"/>
              </w:rPr>
              <w:t>(-)</w:t>
            </w:r>
            <w:r w:rsidRPr="00144943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144943">
              <w:rPr>
                <w:rFonts w:eastAsia="Times New Roman" w:cs="Times New Roman"/>
                <w:color w:val="000000"/>
                <w:szCs w:val="24"/>
              </w:rPr>
              <w:t>smallcarnTS</w:t>
            </w:r>
            <w:proofErr w:type="spellEnd"/>
            <w:r w:rsidRPr="00144943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05DD9BC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1.74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B76CC1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0.19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77FD962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0.42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EC34E69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5A3C266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44943">
              <w:rPr>
                <w:rFonts w:eastAsia="Times New Roman" w:cs="Times New Roman"/>
                <w:color w:val="000000"/>
                <w:szCs w:val="24"/>
              </w:rPr>
              <w:t>674.41</w:t>
            </w:r>
          </w:p>
        </w:tc>
        <w:tc>
          <w:tcPr>
            <w:tcW w:w="119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9BFF" w14:textId="77777777" w:rsidR="00CC5361" w:rsidRPr="00144943" w:rsidRDefault="00CC5361" w:rsidP="00CC5361">
            <w:pPr>
              <w:spacing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14:paraId="6CFFD6FC" w14:textId="3C16CB6E" w:rsidR="00CC5361" w:rsidRDefault="00CC5361" w:rsidP="00CC5361">
      <w:pPr>
        <w:suppressLineNumbers/>
        <w:spacing w:line="480" w:lineRule="auto"/>
      </w:pPr>
      <w:r w:rsidRPr="00144943">
        <w:rPr>
          <w:rFonts w:cs="Times New Roman"/>
          <w:szCs w:val="24"/>
          <w:vertAlign w:val="superscript"/>
        </w:rPr>
        <w:t xml:space="preserve">1 </w:t>
      </w:r>
      <w:r w:rsidRPr="00144943">
        <w:rPr>
          <w:rFonts w:cs="Times New Roman"/>
          <w:szCs w:val="24"/>
        </w:rPr>
        <w:t>Description of covariates included in models: %</w:t>
      </w:r>
      <w:proofErr w:type="spellStart"/>
      <w:r w:rsidRPr="00144943">
        <w:rPr>
          <w:rFonts w:cs="Times New Roman"/>
          <w:szCs w:val="24"/>
        </w:rPr>
        <w:t>rf</w:t>
      </w:r>
      <w:proofErr w:type="spellEnd"/>
      <w:r w:rsidRPr="00144943">
        <w:rPr>
          <w:rFonts w:cs="Times New Roman"/>
          <w:szCs w:val="24"/>
        </w:rPr>
        <w:t xml:space="preserve"> = percent of landscape consisting of rainforest; </w:t>
      </w:r>
      <w:proofErr w:type="spellStart"/>
      <w:r w:rsidRPr="00144943">
        <w:rPr>
          <w:rFonts w:cs="Times New Roman"/>
          <w:szCs w:val="24"/>
        </w:rPr>
        <w:t>smallcarnTS</w:t>
      </w:r>
      <w:proofErr w:type="spellEnd"/>
      <w:r w:rsidRPr="00144943">
        <w:rPr>
          <w:rFonts w:cs="Times New Roman"/>
          <w:szCs w:val="24"/>
        </w:rPr>
        <w:t xml:space="preserve"> = combined trap success of three small endemic carnivores: ring-tailed (</w:t>
      </w:r>
      <w:proofErr w:type="spellStart"/>
      <w:r w:rsidRPr="00144943">
        <w:rPr>
          <w:rFonts w:cs="Times New Roman"/>
          <w:i/>
          <w:szCs w:val="24"/>
        </w:rPr>
        <w:t>Galidia</w:t>
      </w:r>
      <w:proofErr w:type="spellEnd"/>
      <w:r w:rsidRPr="00144943">
        <w:rPr>
          <w:rFonts w:cs="Times New Roman"/>
          <w:i/>
          <w:szCs w:val="24"/>
        </w:rPr>
        <w:t xml:space="preserve"> </w:t>
      </w:r>
      <w:proofErr w:type="spellStart"/>
      <w:r w:rsidRPr="00144943">
        <w:rPr>
          <w:rFonts w:cs="Times New Roman"/>
          <w:i/>
          <w:szCs w:val="24"/>
        </w:rPr>
        <w:t>elegans</w:t>
      </w:r>
      <w:proofErr w:type="spellEnd"/>
      <w:r w:rsidRPr="00144943">
        <w:rPr>
          <w:rFonts w:cs="Times New Roman"/>
          <w:szCs w:val="24"/>
        </w:rPr>
        <w:t>), brown-tailed (</w:t>
      </w:r>
      <w:proofErr w:type="spellStart"/>
      <w:r w:rsidRPr="00144943">
        <w:rPr>
          <w:rFonts w:cs="Times New Roman"/>
          <w:i/>
          <w:szCs w:val="24"/>
        </w:rPr>
        <w:t>Salanoia</w:t>
      </w:r>
      <w:proofErr w:type="spellEnd"/>
      <w:r w:rsidRPr="00144943">
        <w:rPr>
          <w:rFonts w:cs="Times New Roman"/>
          <w:i/>
          <w:szCs w:val="24"/>
        </w:rPr>
        <w:t xml:space="preserve"> </w:t>
      </w:r>
      <w:proofErr w:type="spellStart"/>
      <w:r w:rsidRPr="00144943">
        <w:rPr>
          <w:rFonts w:cs="Times New Roman"/>
          <w:i/>
          <w:szCs w:val="24"/>
        </w:rPr>
        <w:t>concolor</w:t>
      </w:r>
      <w:proofErr w:type="spellEnd"/>
      <w:r w:rsidRPr="00144943">
        <w:rPr>
          <w:rFonts w:cs="Times New Roman"/>
          <w:szCs w:val="24"/>
        </w:rPr>
        <w:t>) and broad-striped (</w:t>
      </w:r>
      <w:proofErr w:type="spellStart"/>
      <w:r w:rsidRPr="00144943">
        <w:rPr>
          <w:rFonts w:cs="Times New Roman"/>
          <w:i/>
          <w:szCs w:val="24"/>
        </w:rPr>
        <w:t>Galidictis</w:t>
      </w:r>
      <w:proofErr w:type="spellEnd"/>
      <w:r w:rsidRPr="00144943">
        <w:rPr>
          <w:rFonts w:cs="Times New Roman"/>
          <w:i/>
          <w:szCs w:val="24"/>
        </w:rPr>
        <w:t xml:space="preserve"> </w:t>
      </w:r>
      <w:proofErr w:type="spellStart"/>
      <w:r w:rsidRPr="00144943">
        <w:rPr>
          <w:rFonts w:cs="Times New Roman"/>
          <w:i/>
          <w:szCs w:val="24"/>
        </w:rPr>
        <w:t>fasciata</w:t>
      </w:r>
      <w:proofErr w:type="spellEnd"/>
      <w:r w:rsidRPr="00144943">
        <w:rPr>
          <w:rFonts w:cs="Times New Roman"/>
          <w:szCs w:val="24"/>
        </w:rPr>
        <w:t xml:space="preserve">) </w:t>
      </w:r>
      <w:proofErr w:type="spellStart"/>
      <w:r w:rsidRPr="00144943">
        <w:rPr>
          <w:rFonts w:cs="Times New Roman"/>
          <w:szCs w:val="24"/>
        </w:rPr>
        <w:t>vontsiras</w:t>
      </w:r>
      <w:proofErr w:type="spellEnd"/>
      <w:r w:rsidRPr="00144943">
        <w:rPr>
          <w:rFonts w:cs="Times New Roman"/>
          <w:szCs w:val="24"/>
        </w:rPr>
        <w:t xml:space="preserve">; survey = detection varies by survey occasion; </w:t>
      </w:r>
      <w:proofErr w:type="spellStart"/>
      <w:r w:rsidRPr="00144943">
        <w:rPr>
          <w:rFonts w:cs="Times New Roman"/>
          <w:szCs w:val="24"/>
        </w:rPr>
        <w:t>trailtype</w:t>
      </w:r>
      <w:proofErr w:type="spellEnd"/>
      <w:r w:rsidRPr="00144943">
        <w:rPr>
          <w:rFonts w:cs="Times New Roman"/>
          <w:szCs w:val="24"/>
        </w:rPr>
        <w:t xml:space="preserve"> = type of trail cameras were placed on, arranged by width (human = 1, game = 2, no trail = 3); </w:t>
      </w:r>
      <w:proofErr w:type="spellStart"/>
      <w:r w:rsidRPr="00144943">
        <w:rPr>
          <w:rFonts w:cs="Times New Roman"/>
          <w:szCs w:val="24"/>
        </w:rPr>
        <w:t>bpTS</w:t>
      </w:r>
      <w:proofErr w:type="spellEnd"/>
      <w:r w:rsidRPr="00144943">
        <w:rPr>
          <w:rFonts w:cs="Times New Roman"/>
          <w:szCs w:val="24"/>
        </w:rPr>
        <w:t xml:space="preserve"> = trap success of domestic livestock, zebu (</w:t>
      </w:r>
      <w:r w:rsidRPr="00144943">
        <w:rPr>
          <w:rFonts w:cs="Times New Roman"/>
          <w:i/>
          <w:szCs w:val="24"/>
        </w:rPr>
        <w:t xml:space="preserve">Bos </w:t>
      </w:r>
      <w:proofErr w:type="spellStart"/>
      <w:r w:rsidRPr="00144943">
        <w:rPr>
          <w:rFonts w:cs="Times New Roman"/>
          <w:i/>
          <w:szCs w:val="24"/>
        </w:rPr>
        <w:t>primigenius</w:t>
      </w:r>
      <w:proofErr w:type="spellEnd"/>
      <w:r w:rsidRPr="00144943">
        <w:rPr>
          <w:rFonts w:cs="Times New Roman"/>
          <w:szCs w:val="24"/>
        </w:rPr>
        <w:t xml:space="preserve">); </w:t>
      </w:r>
      <w:proofErr w:type="spellStart"/>
      <w:r w:rsidRPr="00144943">
        <w:rPr>
          <w:rFonts w:cs="Times New Roman"/>
          <w:szCs w:val="24"/>
        </w:rPr>
        <w:t>distedge</w:t>
      </w:r>
      <w:proofErr w:type="spellEnd"/>
      <w:r w:rsidRPr="00144943">
        <w:rPr>
          <w:rFonts w:cs="Times New Roman"/>
          <w:szCs w:val="24"/>
        </w:rPr>
        <w:t xml:space="preserve"> = distance (km) from an individual camera station to the forest edge; </w:t>
      </w:r>
      <w:proofErr w:type="spellStart"/>
      <w:r w:rsidRPr="00144943">
        <w:rPr>
          <w:rFonts w:cs="Times New Roman"/>
          <w:szCs w:val="24"/>
        </w:rPr>
        <w:t>totpatches</w:t>
      </w:r>
      <w:proofErr w:type="spellEnd"/>
      <w:r w:rsidRPr="00144943">
        <w:rPr>
          <w:rFonts w:cs="Times New Roman"/>
          <w:szCs w:val="24"/>
        </w:rPr>
        <w:t xml:space="preserve"> = total number of rainforest, degraded, and matrix habitat patches within the camera trap grid buffer; </w:t>
      </w:r>
      <w:proofErr w:type="spellStart"/>
      <w:r w:rsidRPr="00144943">
        <w:rPr>
          <w:rFonts w:cs="Times New Roman"/>
          <w:szCs w:val="24"/>
        </w:rPr>
        <w:t>egTS</w:t>
      </w:r>
      <w:proofErr w:type="spellEnd"/>
      <w:r w:rsidRPr="00144943">
        <w:rPr>
          <w:rFonts w:cs="Times New Roman"/>
          <w:szCs w:val="24"/>
        </w:rPr>
        <w:t xml:space="preserve"> = trap success of an endemic, medium-sized carnivore, the falanouc (</w:t>
      </w:r>
      <w:proofErr w:type="spellStart"/>
      <w:r w:rsidRPr="00144943">
        <w:rPr>
          <w:rFonts w:cs="Times New Roman"/>
          <w:i/>
          <w:szCs w:val="24"/>
        </w:rPr>
        <w:t>Eupleres</w:t>
      </w:r>
      <w:proofErr w:type="spellEnd"/>
      <w:r w:rsidRPr="00144943">
        <w:rPr>
          <w:rFonts w:cs="Times New Roman"/>
          <w:i/>
          <w:szCs w:val="24"/>
        </w:rPr>
        <w:t xml:space="preserve"> </w:t>
      </w:r>
      <w:proofErr w:type="spellStart"/>
      <w:r w:rsidRPr="00144943">
        <w:rPr>
          <w:rFonts w:cs="Times New Roman"/>
          <w:i/>
          <w:szCs w:val="24"/>
        </w:rPr>
        <w:t>goudotii</w:t>
      </w:r>
      <w:proofErr w:type="spellEnd"/>
      <w:r w:rsidRPr="00144943">
        <w:rPr>
          <w:rFonts w:cs="Times New Roman"/>
          <w:szCs w:val="24"/>
        </w:rPr>
        <w:t xml:space="preserve">); </w:t>
      </w:r>
      <w:proofErr w:type="spellStart"/>
      <w:r w:rsidRPr="00144943">
        <w:rPr>
          <w:rFonts w:cs="Times New Roman"/>
          <w:szCs w:val="24"/>
        </w:rPr>
        <w:t>fsTS</w:t>
      </w:r>
      <w:proofErr w:type="spellEnd"/>
      <w:r w:rsidRPr="00144943">
        <w:rPr>
          <w:rFonts w:cs="Times New Roman"/>
          <w:szCs w:val="24"/>
        </w:rPr>
        <w:t xml:space="preserve"> = trap success of the exotic </w:t>
      </w:r>
      <w:proofErr w:type="spellStart"/>
      <w:r w:rsidRPr="00144943">
        <w:rPr>
          <w:rFonts w:cs="Times New Roman"/>
          <w:i/>
          <w:szCs w:val="24"/>
        </w:rPr>
        <w:t>Felis</w:t>
      </w:r>
      <w:proofErr w:type="spellEnd"/>
      <w:r w:rsidRPr="00144943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sp</w:t>
      </w:r>
      <w:r w:rsidRPr="00144943">
        <w:rPr>
          <w:rFonts w:cs="Times New Roman"/>
          <w:i/>
          <w:szCs w:val="24"/>
        </w:rPr>
        <w:t>.</w:t>
      </w:r>
      <w:r w:rsidRPr="00144943">
        <w:rPr>
          <w:rFonts w:cs="Times New Roman"/>
          <w:szCs w:val="24"/>
        </w:rPr>
        <w:t xml:space="preserve">; </w:t>
      </w:r>
      <w:proofErr w:type="spellStart"/>
      <w:r>
        <w:rPr>
          <w:rFonts w:cs="Times New Roman"/>
          <w:szCs w:val="24"/>
        </w:rPr>
        <w:t>viTS</w:t>
      </w:r>
      <w:proofErr w:type="spellEnd"/>
      <w:r>
        <w:rPr>
          <w:rFonts w:cs="Times New Roman"/>
          <w:szCs w:val="24"/>
        </w:rPr>
        <w:t xml:space="preserve"> = trap success of the exotic small Indian civet (</w:t>
      </w:r>
      <w:proofErr w:type="spellStart"/>
      <w:r>
        <w:rPr>
          <w:rFonts w:cs="Times New Roman"/>
          <w:i/>
          <w:szCs w:val="24"/>
        </w:rPr>
        <w:t>Viverricula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indica</w:t>
      </w:r>
      <w:proofErr w:type="spellEnd"/>
      <w:r>
        <w:rPr>
          <w:rFonts w:cs="Times New Roman"/>
          <w:szCs w:val="24"/>
        </w:rPr>
        <w:t xml:space="preserve">); </w:t>
      </w:r>
      <w:proofErr w:type="spellStart"/>
      <w:r w:rsidRPr="00144943">
        <w:rPr>
          <w:rFonts w:cs="Times New Roman"/>
          <w:szCs w:val="24"/>
        </w:rPr>
        <w:t>ffTS</w:t>
      </w:r>
      <w:proofErr w:type="spellEnd"/>
      <w:r w:rsidRPr="00144943">
        <w:rPr>
          <w:rFonts w:cs="Times New Roman"/>
          <w:szCs w:val="24"/>
        </w:rPr>
        <w:t xml:space="preserve"> = trap </w:t>
      </w:r>
      <w:r w:rsidRPr="00144943">
        <w:rPr>
          <w:rFonts w:cs="Times New Roman"/>
          <w:szCs w:val="24"/>
        </w:rPr>
        <w:lastRenderedPageBreak/>
        <w:t xml:space="preserve">success of an endemic, medium-sized carnivore, the spotted </w:t>
      </w:r>
      <w:proofErr w:type="spellStart"/>
      <w:r w:rsidRPr="00144943">
        <w:rPr>
          <w:rFonts w:cs="Times New Roman"/>
          <w:szCs w:val="24"/>
        </w:rPr>
        <w:t>fanaloka</w:t>
      </w:r>
      <w:proofErr w:type="spellEnd"/>
      <w:r w:rsidRPr="00144943">
        <w:rPr>
          <w:rFonts w:cs="Times New Roman"/>
          <w:szCs w:val="24"/>
        </w:rPr>
        <w:t xml:space="preserve"> (</w:t>
      </w:r>
      <w:r w:rsidRPr="00144943">
        <w:rPr>
          <w:rFonts w:cs="Times New Roman"/>
          <w:i/>
          <w:szCs w:val="24"/>
        </w:rPr>
        <w:t xml:space="preserve">Fossa </w:t>
      </w:r>
      <w:proofErr w:type="spellStart"/>
      <w:r w:rsidRPr="00144943">
        <w:rPr>
          <w:rFonts w:cs="Times New Roman"/>
          <w:i/>
          <w:szCs w:val="24"/>
        </w:rPr>
        <w:t>fossana</w:t>
      </w:r>
      <w:proofErr w:type="spellEnd"/>
      <w:r w:rsidRPr="00144943">
        <w:rPr>
          <w:rFonts w:cs="Times New Roman"/>
          <w:szCs w:val="24"/>
        </w:rPr>
        <w:t>); season = season camera trap survey occurred in (cold-wet = 1, hot-dry = 2, hot-wet = 3).</w:t>
      </w:r>
      <w:r w:rsidRPr="00312BD2">
        <w:t xml:space="preserve"> </w:t>
      </w:r>
    </w:p>
    <w:p w14:paraId="51870703" w14:textId="77777777" w:rsidR="00CC5361" w:rsidRDefault="00CC5361">
      <w:r>
        <w:br w:type="page"/>
      </w:r>
    </w:p>
    <w:p w14:paraId="3FB738BB" w14:textId="77777777" w:rsidR="00CC5361" w:rsidRPr="008919E7" w:rsidRDefault="00CC5361" w:rsidP="00CC5361">
      <w:pPr>
        <w:suppressLineNumbers/>
        <w:spacing w:line="480" w:lineRule="auto"/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lastRenderedPageBreak/>
        <w:t>Appendix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S6B</w:t>
      </w:r>
      <w:r w:rsidRPr="008919E7">
        <w:rPr>
          <w:rFonts w:cs="Times New Roman"/>
          <w:szCs w:val="24"/>
        </w:rPr>
        <w:t>. Competing (ΔAIC ≤ 2.0) multi-season occupancy models from multi-season occupancy analyses for seven native forest bird species at S02 and S05 (2008-2013). Included are model weight (</w:t>
      </w:r>
      <w:proofErr w:type="spellStart"/>
      <w:r w:rsidRPr="008919E7">
        <w:rPr>
          <w:rFonts w:cs="Times New Roman"/>
          <w:i/>
          <w:szCs w:val="24"/>
        </w:rPr>
        <w:t>w</w:t>
      </w:r>
      <w:r w:rsidRPr="008919E7">
        <w:rPr>
          <w:rFonts w:cs="Times New Roman"/>
          <w:i/>
          <w:szCs w:val="24"/>
          <w:vertAlign w:val="subscript"/>
        </w:rPr>
        <w:t>i</w:t>
      </w:r>
      <w:proofErr w:type="spellEnd"/>
      <w:r w:rsidRPr="008919E7">
        <w:rPr>
          <w:rFonts w:cs="Times New Roman"/>
          <w:szCs w:val="24"/>
        </w:rPr>
        <w:t xml:space="preserve">), model likelihood, and number of parameters included in the model (k). </w:t>
      </w:r>
      <w:r w:rsidRPr="008919E7">
        <w:rPr>
          <w:rFonts w:cs="Times New Roman"/>
          <w:color w:val="000000"/>
          <w:szCs w:val="24"/>
        </w:rPr>
        <w:t>Estimated parameters include occupancy (</w:t>
      </w:r>
      <w:r w:rsidRPr="00BC3956">
        <w:rPr>
          <w:rFonts w:eastAsia="Times New Roman" w:cs="Times New Roman"/>
          <w:i/>
          <w:color w:val="000000"/>
          <w:szCs w:val="24"/>
        </w:rPr>
        <w:t>ψ</w:t>
      </w:r>
      <w:r w:rsidRPr="008919E7">
        <w:rPr>
          <w:rFonts w:eastAsia="Times New Roman" w:cs="Times New Roman"/>
          <w:color w:val="000000"/>
          <w:szCs w:val="24"/>
        </w:rPr>
        <w:t>), colonization (</w:t>
      </w:r>
      <w:r w:rsidRPr="00BC3956">
        <w:rPr>
          <w:rFonts w:eastAsia="Times New Roman" w:cs="Times New Roman"/>
          <w:i/>
          <w:color w:val="000000"/>
          <w:szCs w:val="24"/>
        </w:rPr>
        <w:t>γ</w:t>
      </w:r>
      <w:r w:rsidRPr="008919E7">
        <w:rPr>
          <w:rFonts w:eastAsia="Times New Roman" w:cs="Times New Roman"/>
          <w:color w:val="000000"/>
          <w:szCs w:val="24"/>
        </w:rPr>
        <w:t>), extinction (</w:t>
      </w:r>
      <w:r w:rsidRPr="00BC3956">
        <w:rPr>
          <w:rFonts w:eastAsia="Times New Roman" w:cs="Times New Roman"/>
          <w:i/>
          <w:color w:val="000000"/>
          <w:szCs w:val="24"/>
        </w:rPr>
        <w:t>ε</w:t>
      </w:r>
      <w:r w:rsidRPr="008919E7">
        <w:rPr>
          <w:rFonts w:eastAsia="Times New Roman" w:cs="Times New Roman"/>
          <w:color w:val="000000"/>
          <w:szCs w:val="24"/>
        </w:rPr>
        <w:t>), and detection (</w:t>
      </w:r>
      <w:r w:rsidRPr="00BC3956">
        <w:rPr>
          <w:rFonts w:eastAsia="Times New Roman" w:cs="Times New Roman"/>
          <w:i/>
          <w:color w:val="000000"/>
          <w:szCs w:val="24"/>
        </w:rPr>
        <w:t>p</w:t>
      </w:r>
      <w:r w:rsidRPr="008919E7">
        <w:rPr>
          <w:rFonts w:eastAsia="Times New Roman" w:cs="Times New Roman"/>
          <w:color w:val="000000"/>
          <w:szCs w:val="24"/>
        </w:rPr>
        <w:t xml:space="preserve">). ‘Year/survey’ indicates parameter varied by </w:t>
      </w:r>
      <w:r>
        <w:rPr>
          <w:rFonts w:eastAsia="Times New Roman" w:cs="Times New Roman"/>
          <w:color w:val="000000"/>
          <w:szCs w:val="24"/>
        </w:rPr>
        <w:t>year or survey occasion</w:t>
      </w:r>
      <w:r w:rsidRPr="008919E7">
        <w:rPr>
          <w:rFonts w:eastAsia="Times New Roman" w:cs="Times New Roman"/>
          <w:color w:val="000000"/>
          <w:szCs w:val="24"/>
        </w:rPr>
        <w:t xml:space="preserve"> and 0/1 indicates parameter was fixed at that value.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Red-fronted </w:t>
      </w:r>
      <w:proofErr w:type="spellStart"/>
      <w:r>
        <w:rPr>
          <w:rFonts w:cs="Times New Roman"/>
          <w:szCs w:val="24"/>
        </w:rPr>
        <w:t>Coua</w:t>
      </w:r>
      <w:proofErr w:type="spellEnd"/>
      <w:r>
        <w:rPr>
          <w:rFonts w:cs="Times New Roman"/>
          <w:szCs w:val="24"/>
        </w:rPr>
        <w:t xml:space="preserve"> and Madagascar Turtle-dove (S02 and S05)</w:t>
      </w:r>
      <w:r w:rsidRPr="008919E7">
        <w:rPr>
          <w:rFonts w:cs="Times New Roman"/>
          <w:color w:val="000000"/>
          <w:szCs w:val="24"/>
        </w:rPr>
        <w:t xml:space="preserve">, </w:t>
      </w:r>
      <w:r>
        <w:rPr>
          <w:rFonts w:cs="Times New Roman"/>
          <w:color w:val="000000"/>
          <w:szCs w:val="24"/>
        </w:rPr>
        <w:t>Madagascar Crested Ibis</w:t>
      </w:r>
      <w:r w:rsidRPr="008919E7">
        <w:rPr>
          <w:rFonts w:cs="Times New Roman"/>
          <w:color w:val="000000"/>
          <w:szCs w:val="24"/>
        </w:rPr>
        <w:t xml:space="preserve"> and </w:t>
      </w:r>
      <w:r>
        <w:rPr>
          <w:rFonts w:cs="Times New Roman"/>
          <w:color w:val="000000"/>
          <w:szCs w:val="24"/>
        </w:rPr>
        <w:t>Madagascar Wood-rail</w:t>
      </w:r>
      <w:r w:rsidRPr="008919E7">
        <w:rPr>
          <w:rFonts w:cs="Times New Roman"/>
          <w:color w:val="000000"/>
          <w:szCs w:val="24"/>
        </w:rPr>
        <w:t xml:space="preserve"> (S05)</w:t>
      </w:r>
      <w:r w:rsidRPr="008919E7">
        <w:rPr>
          <w:rFonts w:cs="Times New Roman"/>
          <w:i/>
          <w:color w:val="000000"/>
          <w:szCs w:val="24"/>
        </w:rPr>
        <w:t xml:space="preserve"> </w:t>
      </w:r>
      <w:r w:rsidRPr="008919E7">
        <w:rPr>
          <w:rFonts w:cs="Times New Roman"/>
          <w:color w:val="000000"/>
          <w:szCs w:val="24"/>
        </w:rPr>
        <w:t xml:space="preserve">models are </w:t>
      </w:r>
      <w:r>
        <w:rPr>
          <w:rFonts w:cs="Times New Roman"/>
          <w:color w:val="000000"/>
          <w:szCs w:val="24"/>
        </w:rPr>
        <w:t xml:space="preserve">not shown due to estimated </w:t>
      </w:r>
      <w:proofErr w:type="spellStart"/>
      <w:r>
        <w:rPr>
          <w:rFonts w:cs="Times New Roman"/>
          <w:color w:val="000000"/>
          <w:szCs w:val="24"/>
        </w:rPr>
        <w:t>over</w:t>
      </w:r>
      <w:r w:rsidRPr="008919E7">
        <w:rPr>
          <w:rFonts w:cs="Times New Roman"/>
          <w:color w:val="000000"/>
          <w:szCs w:val="24"/>
        </w:rPr>
        <w:t>dispersion</w:t>
      </w:r>
      <w:proofErr w:type="spellEnd"/>
      <w:r w:rsidRPr="008919E7">
        <w:rPr>
          <w:rFonts w:cs="Times New Roman"/>
          <w:color w:val="000000"/>
          <w:szCs w:val="24"/>
        </w:rPr>
        <w:t xml:space="preserve"> (ĉ &gt; 3.0) or model non-convergence.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32"/>
        <w:gridCol w:w="2925"/>
        <w:gridCol w:w="2978"/>
        <w:gridCol w:w="835"/>
        <w:gridCol w:w="841"/>
        <w:gridCol w:w="1360"/>
        <w:gridCol w:w="751"/>
        <w:gridCol w:w="2854"/>
      </w:tblGrid>
      <w:tr w:rsidR="00CC5361" w:rsidRPr="008919E7" w14:paraId="64E9A2AE" w14:textId="77777777" w:rsidTr="00CC5361">
        <w:trPr>
          <w:trHeight w:val="280"/>
        </w:trPr>
        <w:tc>
          <w:tcPr>
            <w:tcW w:w="2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36D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Site</w:t>
            </w: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FA2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Species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8ECD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Model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FFC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cs="Times New Roman"/>
                <w:b/>
                <w:color w:val="000000"/>
                <w:szCs w:val="24"/>
              </w:rPr>
              <w:t>Δ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AIC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3CB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8919E7">
              <w:rPr>
                <w:rFonts w:eastAsia="Times New Roman" w:cs="Times New Roman"/>
                <w:i/>
                <w:color w:val="000000"/>
                <w:szCs w:val="24"/>
              </w:rPr>
              <w:t>w</w:t>
            </w:r>
            <w:r w:rsidRPr="008919E7">
              <w:rPr>
                <w:rFonts w:eastAsia="Times New Roman" w:cs="Times New Roman"/>
                <w:i/>
                <w:color w:val="000000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7CD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Likelihood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077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k</w:t>
            </w:r>
          </w:p>
        </w:tc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456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Deviance</w:t>
            </w:r>
          </w:p>
        </w:tc>
      </w:tr>
      <w:tr w:rsidR="00CC5361" w:rsidRPr="008919E7" w14:paraId="4C97E826" w14:textId="77777777" w:rsidTr="00CC5361">
        <w:trPr>
          <w:trHeight w:val="280"/>
        </w:trPr>
        <w:tc>
          <w:tcPr>
            <w:tcW w:w="240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212E492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S02</w:t>
            </w:r>
          </w:p>
        </w:tc>
        <w:tc>
          <w:tcPr>
            <w:tcW w:w="111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D79C70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Magpie-robin</w:t>
            </w:r>
          </w:p>
        </w:tc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6801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γ(0), ε(.), p(survey)</w:t>
            </w: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B6B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82B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5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C14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A53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41</w:t>
            </w:r>
          </w:p>
        </w:tc>
        <w:tc>
          <w:tcPr>
            <w:tcW w:w="10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1212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347.52</w:t>
            </w:r>
          </w:p>
        </w:tc>
      </w:tr>
      <w:tr w:rsidR="00CC5361" w:rsidRPr="008919E7" w14:paraId="5022674D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7AB1C8B3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shd w:val="clear" w:color="auto" w:fill="auto"/>
            <w:noWrap/>
            <w:hideMark/>
          </w:tcPr>
          <w:p w14:paraId="116D857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Red-breasted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31A72664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γ(year), ε(year), p(year)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478883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F0EA78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003DE87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20D0CA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29AC4010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727.11</w:t>
            </w:r>
          </w:p>
        </w:tc>
      </w:tr>
      <w:tr w:rsidR="00CC5361" w:rsidRPr="008919E7" w14:paraId="30708AEA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52E1C55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shd w:val="clear" w:color="auto" w:fill="auto"/>
            <w:noWrap/>
            <w:hideMark/>
          </w:tcPr>
          <w:p w14:paraId="3A5DA38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Scaly Ground-roller</w:t>
            </w: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35575FF7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p(year)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4094C1C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3B9D605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2B543D6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9C586F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09D7A20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407.49</w:t>
            </w:r>
          </w:p>
        </w:tc>
      </w:tr>
      <w:tr w:rsidR="00CC5361" w:rsidRPr="008919E7" w14:paraId="2C636D90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688E03B4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shd w:val="clear" w:color="auto" w:fill="auto"/>
            <w:noWrap/>
            <w:hideMark/>
          </w:tcPr>
          <w:p w14:paraId="2B310249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Crested Ibis</w:t>
            </w: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1231619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B79CB1B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A7177D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0.60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4E0F5350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CFC069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2B95C99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491.89</w:t>
            </w:r>
          </w:p>
        </w:tc>
      </w:tr>
      <w:tr w:rsidR="00CC5361" w:rsidRPr="008919E7" w14:paraId="6B6B4BFD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7D6F00A1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 w:val="restart"/>
            <w:shd w:val="clear" w:color="auto" w:fill="auto"/>
            <w:noWrap/>
            <w:hideMark/>
          </w:tcPr>
          <w:p w14:paraId="2678201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Wood-rail</w:t>
            </w: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6973F914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p(survey)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127759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1D70F5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3273CB7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F50F4F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41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7FD3623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513.68</w:t>
            </w:r>
          </w:p>
        </w:tc>
      </w:tr>
      <w:tr w:rsidR="00CC5361" w:rsidRPr="008919E7" w14:paraId="4CACE26C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0E4F26B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0D8D136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782EE102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ε(year), p(survey)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97B1492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1D0EED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0.34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0767AB1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0.52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F1B43E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4409F29A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508.97</w:t>
            </w:r>
          </w:p>
        </w:tc>
      </w:tr>
      <w:tr w:rsidR="00CC5361" w:rsidRPr="008919E7" w14:paraId="06924CB4" w14:textId="77777777" w:rsidTr="00CC5361">
        <w:trPr>
          <w:trHeight w:val="280"/>
        </w:trPr>
        <w:tc>
          <w:tcPr>
            <w:tcW w:w="240" w:type="pct"/>
            <w:vMerge w:val="restart"/>
            <w:shd w:val="clear" w:color="auto" w:fill="auto"/>
            <w:noWrap/>
            <w:hideMark/>
          </w:tcPr>
          <w:p w14:paraId="1F773954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S05</w:t>
            </w:r>
          </w:p>
        </w:tc>
        <w:tc>
          <w:tcPr>
            <w:tcW w:w="1110" w:type="pct"/>
            <w:vMerge w:val="restart"/>
            <w:shd w:val="clear" w:color="auto" w:fill="auto"/>
            <w:noWrap/>
            <w:hideMark/>
          </w:tcPr>
          <w:p w14:paraId="3BDF1B2A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Magpie-robin</w:t>
            </w: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7921F751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γ(0), ε(.),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719CF32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42E72E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0.53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24F9E0A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12D3CD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5F84D95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134.29</w:t>
            </w:r>
          </w:p>
        </w:tc>
      </w:tr>
      <w:tr w:rsidR="00CC5361" w:rsidRPr="008919E7" w14:paraId="3FA65838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3595390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38BAB99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6E6F623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γ(0), ε(year),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218FD2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3B49B2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0.26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52B12D2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21D8F39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730C730B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133.70</w:t>
            </w:r>
          </w:p>
        </w:tc>
      </w:tr>
      <w:tr w:rsidR="00CC5361" w:rsidRPr="008919E7" w14:paraId="5BC7AF92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6B93337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092AFF6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5194E6DD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γ(0), ε(.), p(year)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8697AF5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1.78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19EFE9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0.22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2B98DA4B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1FB2C0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3BD454D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132.07</w:t>
            </w:r>
          </w:p>
        </w:tc>
      </w:tr>
      <w:tr w:rsidR="00CC5361" w:rsidRPr="008919E7" w14:paraId="1E6CB045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16A74A5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 w:val="restart"/>
            <w:shd w:val="clear" w:color="auto" w:fill="auto"/>
            <w:noWrap/>
            <w:hideMark/>
          </w:tcPr>
          <w:p w14:paraId="2ADC687D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Red-breasted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64A15EA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DB9CF7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C58E00B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0.37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789801B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A862C0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0854206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409.21</w:t>
            </w:r>
          </w:p>
        </w:tc>
      </w:tr>
      <w:tr w:rsidR="00CC5361" w:rsidRPr="008919E7" w14:paraId="4D0DD898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4AB30329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508D094B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4DAA7470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p(year)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41BFA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861869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0.24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107609E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0.66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B67C196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767A4DF6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406.04</w:t>
            </w:r>
          </w:p>
        </w:tc>
      </w:tr>
      <w:tr w:rsidR="00CC5361" w:rsidRPr="008919E7" w14:paraId="0281FA55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273B0D5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1F7CBA4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0F03C5B6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γ(year), ε(.),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EC4914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6058F6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0.24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4E5A667C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0.64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D1A92C3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7F7D3C5F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408.09</w:t>
            </w:r>
          </w:p>
        </w:tc>
      </w:tr>
      <w:tr w:rsidR="00CC5361" w:rsidRPr="008919E7" w14:paraId="124C380C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</w:tcPr>
          <w:p w14:paraId="4F6D3F0F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</w:tcPr>
          <w:p w14:paraId="2D18F46D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bottom"/>
          </w:tcPr>
          <w:p w14:paraId="3165B923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ε(year), p(.)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14:paraId="267C4EC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1.86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9E6103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0.15</w:t>
            </w:r>
          </w:p>
        </w:tc>
        <w:tc>
          <w:tcPr>
            <w:tcW w:w="516" w:type="pct"/>
            <w:shd w:val="clear" w:color="auto" w:fill="auto"/>
            <w:noWrap/>
            <w:vAlign w:val="bottom"/>
          </w:tcPr>
          <w:p w14:paraId="5A07E59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0.40</w:t>
            </w:r>
          </w:p>
        </w:tc>
        <w:tc>
          <w:tcPr>
            <w:tcW w:w="285" w:type="pct"/>
            <w:shd w:val="clear" w:color="auto" w:fill="auto"/>
            <w:noWrap/>
            <w:vAlign w:val="bottom"/>
          </w:tcPr>
          <w:p w14:paraId="7C00B29D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83" w:type="pct"/>
            <w:shd w:val="clear" w:color="auto" w:fill="auto"/>
            <w:noWrap/>
            <w:vAlign w:val="bottom"/>
          </w:tcPr>
          <w:p w14:paraId="41D13788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409.07</w:t>
            </w:r>
          </w:p>
        </w:tc>
      </w:tr>
      <w:tr w:rsidR="00CC5361" w:rsidRPr="008919E7" w14:paraId="37FCAB21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110EDD75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 w:val="restart"/>
            <w:shd w:val="clear" w:color="auto" w:fill="auto"/>
            <w:noWrap/>
            <w:hideMark/>
          </w:tcPr>
          <w:p w14:paraId="025294B8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Scaly Ground-roller</w:t>
            </w: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352007B3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ε(1), p(year)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8D421F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D28CE15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0.43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5177006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D574429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77DEC371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156.66</w:t>
            </w:r>
          </w:p>
        </w:tc>
      </w:tr>
      <w:tr w:rsidR="00CC5361" w:rsidRPr="008919E7" w14:paraId="2C5A7C1D" w14:textId="77777777" w:rsidTr="00CC5361">
        <w:trPr>
          <w:trHeight w:val="280"/>
        </w:trPr>
        <w:tc>
          <w:tcPr>
            <w:tcW w:w="240" w:type="pct"/>
            <w:vMerge/>
            <w:shd w:val="clear" w:color="auto" w:fill="auto"/>
            <w:noWrap/>
            <w:hideMark/>
          </w:tcPr>
          <w:p w14:paraId="733DEC2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shd w:val="clear" w:color="auto" w:fill="auto"/>
            <w:noWrap/>
            <w:hideMark/>
          </w:tcPr>
          <w:p w14:paraId="299A565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shd w:val="clear" w:color="auto" w:fill="auto"/>
            <w:noWrap/>
            <w:vAlign w:val="center"/>
            <w:hideMark/>
          </w:tcPr>
          <w:p w14:paraId="20EFE35C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γ(.), ε(.), p(.)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DF2156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0.09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B2B766B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0.41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0D6ABF97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344B9BA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0E96056A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160.75</w:t>
            </w:r>
          </w:p>
        </w:tc>
      </w:tr>
      <w:tr w:rsidR="00CC5361" w:rsidRPr="008919E7" w14:paraId="706105AE" w14:textId="77777777" w:rsidTr="00CC5361">
        <w:trPr>
          <w:trHeight w:val="280"/>
        </w:trPr>
        <w:tc>
          <w:tcPr>
            <w:tcW w:w="240" w:type="pct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6583EC0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10" w:type="pct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26C19E7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77B4" w14:textId="77777777" w:rsidR="00CC5361" w:rsidRPr="008919E7" w:rsidRDefault="00CC5361" w:rsidP="00CC5361">
            <w:pPr>
              <w:spacing w:after="0" w:line="480" w:lineRule="auto"/>
              <w:contextualSpacing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ψ, γ(year), ε(1), p(year)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047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1.86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0FEC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0.17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8269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0.39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EEC4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0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D70E" w14:textId="77777777" w:rsidR="00CC5361" w:rsidRPr="008919E7" w:rsidRDefault="00CC5361" w:rsidP="00CC5361">
            <w:pPr>
              <w:spacing w:after="0" w:line="480" w:lineRule="auto"/>
              <w:contextualSpacing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156.52</w:t>
            </w:r>
          </w:p>
        </w:tc>
      </w:tr>
    </w:tbl>
    <w:p w14:paraId="5523DCFF" w14:textId="77777777" w:rsidR="00CC5361" w:rsidRDefault="00CC5361" w:rsidP="00CC5361">
      <w:pPr>
        <w:rPr>
          <w:rFonts w:eastAsiaTheme="minorEastAsia" w:cs="Times New Roman"/>
          <w:szCs w:val="24"/>
        </w:rPr>
      </w:pPr>
    </w:p>
    <w:p w14:paraId="5BE1F4FB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6B2D18A1" w14:textId="440A249C" w:rsidR="00CC5361" w:rsidRDefault="00CC5361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119D6761" w14:textId="77777777" w:rsidR="00CC5361" w:rsidRPr="008919E7" w:rsidRDefault="00CC5361" w:rsidP="00CC5361">
      <w:pPr>
        <w:suppressLineNumbers/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Appendix</w:t>
      </w:r>
      <w:r w:rsidRPr="008919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S6C</w:t>
      </w:r>
      <w:r w:rsidRPr="008919E7">
        <w:rPr>
          <w:rFonts w:cs="Times New Roman"/>
          <w:szCs w:val="24"/>
        </w:rPr>
        <w:t>. Competing (ΔQAIC ≤ 2.0) landscape occupancy models and yearly estimates of occupancy (</w:t>
      </w:r>
      <w:r w:rsidRPr="00480AC6">
        <w:rPr>
          <w:rFonts w:cs="Times New Roman"/>
          <w:i/>
          <w:color w:val="000000"/>
          <w:szCs w:val="24"/>
        </w:rPr>
        <w:t>ψ</w:t>
      </w:r>
      <w:r w:rsidRPr="008919E7">
        <w:rPr>
          <w:rFonts w:cs="Times New Roman"/>
          <w:szCs w:val="24"/>
        </w:rPr>
        <w:t>) and detection (</w:t>
      </w:r>
      <w:r w:rsidRPr="00480AC6">
        <w:rPr>
          <w:rFonts w:cs="Times New Roman"/>
          <w:i/>
          <w:szCs w:val="24"/>
        </w:rPr>
        <w:t>p</w:t>
      </w:r>
      <w:r w:rsidRPr="008919E7">
        <w:rPr>
          <w:rFonts w:cs="Times New Roman"/>
          <w:szCs w:val="24"/>
        </w:rPr>
        <w:t>) from single-season occupancy analyses for three native forest bird species at S03 (2009 and 2013). Included is model weight (</w:t>
      </w:r>
      <w:proofErr w:type="spellStart"/>
      <w:r w:rsidRPr="008919E7">
        <w:rPr>
          <w:rFonts w:cs="Times New Roman"/>
          <w:i/>
          <w:szCs w:val="24"/>
        </w:rPr>
        <w:t>w</w:t>
      </w:r>
      <w:r w:rsidRPr="008919E7">
        <w:rPr>
          <w:rFonts w:cs="Times New Roman"/>
          <w:i/>
          <w:szCs w:val="24"/>
          <w:vertAlign w:val="subscript"/>
        </w:rPr>
        <w:t>i</w:t>
      </w:r>
      <w:proofErr w:type="spellEnd"/>
      <w:r w:rsidRPr="008919E7">
        <w:rPr>
          <w:rFonts w:cs="Times New Roman"/>
          <w:szCs w:val="24"/>
        </w:rPr>
        <w:t xml:space="preserve">), model likelihood, number of parameters included in the model (k), and the estimated ĉ from the goodness of fit (GOF) test run in </w:t>
      </w:r>
      <w:r>
        <w:rPr>
          <w:rFonts w:cs="Times New Roman"/>
          <w:szCs w:val="24"/>
        </w:rPr>
        <w:t>PRESENCE</w:t>
      </w:r>
      <w:r w:rsidRPr="008919E7">
        <w:rPr>
          <w:rFonts w:cs="Times New Roman"/>
          <w:szCs w:val="24"/>
        </w:rPr>
        <w:t xml:space="preserve">. Covariates with strongly supported relationships </w:t>
      </w:r>
      <w:r>
        <w:rPr>
          <w:rFonts w:cs="Times New Roman"/>
          <w:szCs w:val="24"/>
        </w:rPr>
        <w:t xml:space="preserve">with occupancy </w:t>
      </w:r>
      <w:r w:rsidRPr="008919E7">
        <w:rPr>
          <w:rFonts w:cs="Times New Roman"/>
          <w:color w:val="000000"/>
          <w:szCs w:val="24"/>
        </w:rPr>
        <w:t>and/or detection</w:t>
      </w:r>
      <w:r w:rsidRPr="008919E7">
        <w:rPr>
          <w:rFonts w:cs="Times New Roman"/>
          <w:szCs w:val="24"/>
        </w:rPr>
        <w:t xml:space="preserve">, as determined by confidence intervals on normalized betas that did not overlap 1, </w:t>
      </w:r>
      <w:r w:rsidRPr="008919E7">
        <w:rPr>
          <w:rFonts w:cs="Times New Roman"/>
          <w:color w:val="000000"/>
          <w:szCs w:val="24"/>
        </w:rPr>
        <w:t xml:space="preserve">are denoted </w:t>
      </w:r>
      <w:r w:rsidRPr="008919E7">
        <w:rPr>
          <w:rFonts w:cs="Times New Roman"/>
          <w:szCs w:val="24"/>
        </w:rPr>
        <w:t xml:space="preserve">positive </w:t>
      </w:r>
      <w:r w:rsidRPr="008919E7">
        <w:rPr>
          <w:rFonts w:cs="Times New Roman"/>
          <w:b/>
          <w:szCs w:val="24"/>
          <w:vertAlign w:val="superscript"/>
        </w:rPr>
        <w:t>(+)</w:t>
      </w:r>
      <w:r w:rsidRPr="008919E7">
        <w:rPr>
          <w:rFonts w:cs="Times New Roman"/>
          <w:szCs w:val="24"/>
        </w:rPr>
        <w:t xml:space="preserve"> /negative </w:t>
      </w:r>
      <w:r w:rsidRPr="008919E7">
        <w:rPr>
          <w:rFonts w:cs="Times New Roman"/>
          <w:b/>
          <w:szCs w:val="24"/>
          <w:vertAlign w:val="superscript"/>
        </w:rPr>
        <w:t>(-)</w:t>
      </w:r>
      <w:r w:rsidRPr="008919E7">
        <w:rPr>
          <w:rFonts w:cs="Times New Roman"/>
          <w:szCs w:val="24"/>
        </w:rPr>
        <w:t>.</w:t>
      </w:r>
      <w:r w:rsidRPr="008919E7">
        <w:rPr>
          <w:rFonts w:eastAsia="Times New Roman" w:cs="Times New Roman"/>
          <w:color w:val="000000"/>
          <w:szCs w:val="24"/>
        </w:rPr>
        <w:t xml:space="preserve">  </w:t>
      </w:r>
      <w:r>
        <w:rPr>
          <w:rFonts w:eastAsia="Times New Roman" w:cs="Times New Roman"/>
          <w:color w:val="000000"/>
          <w:szCs w:val="24"/>
        </w:rPr>
        <w:t>Madagascar Magpie-robin</w:t>
      </w:r>
      <w:r w:rsidRPr="008919E7">
        <w:rPr>
          <w:rFonts w:eastAsia="Times New Roman" w:cs="Times New Roman"/>
          <w:color w:val="000000"/>
          <w:szCs w:val="24"/>
        </w:rPr>
        <w:t xml:space="preserve"> and </w:t>
      </w:r>
      <w:r>
        <w:rPr>
          <w:rFonts w:eastAsia="Times New Roman" w:cs="Times New Roman"/>
          <w:color w:val="000000"/>
          <w:szCs w:val="24"/>
        </w:rPr>
        <w:t>Madagascar Turtle-dove</w:t>
      </w:r>
      <w:r w:rsidRPr="008919E7">
        <w:rPr>
          <w:rFonts w:cs="Times New Roman"/>
          <w:i/>
          <w:color w:val="000000"/>
          <w:szCs w:val="24"/>
        </w:rPr>
        <w:t xml:space="preserve"> </w:t>
      </w:r>
      <w:r w:rsidRPr="008919E7">
        <w:rPr>
          <w:rFonts w:cs="Times New Roman"/>
          <w:color w:val="000000"/>
          <w:szCs w:val="24"/>
        </w:rPr>
        <w:t xml:space="preserve">models are </w:t>
      </w:r>
      <w:r>
        <w:rPr>
          <w:rFonts w:cs="Times New Roman"/>
          <w:color w:val="000000"/>
          <w:szCs w:val="24"/>
        </w:rPr>
        <w:t xml:space="preserve">not shown due to estimated </w:t>
      </w:r>
      <w:proofErr w:type="spellStart"/>
      <w:r>
        <w:rPr>
          <w:rFonts w:cs="Times New Roman"/>
          <w:color w:val="000000"/>
          <w:szCs w:val="24"/>
        </w:rPr>
        <w:t>over</w:t>
      </w:r>
      <w:r w:rsidRPr="008919E7">
        <w:rPr>
          <w:rFonts w:cs="Times New Roman"/>
          <w:color w:val="000000"/>
          <w:szCs w:val="24"/>
        </w:rPr>
        <w:t>dispersion</w:t>
      </w:r>
      <w:proofErr w:type="spellEnd"/>
      <w:r w:rsidRPr="008919E7">
        <w:rPr>
          <w:rFonts w:eastAsiaTheme="minorEastAsia" w:cs="Times New Roman"/>
          <w:szCs w:val="24"/>
        </w:rPr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24"/>
        <w:gridCol w:w="3415"/>
        <w:gridCol w:w="1044"/>
        <w:gridCol w:w="688"/>
        <w:gridCol w:w="1397"/>
        <w:gridCol w:w="490"/>
        <w:gridCol w:w="1236"/>
        <w:gridCol w:w="690"/>
        <w:gridCol w:w="796"/>
        <w:gridCol w:w="796"/>
      </w:tblGrid>
      <w:tr w:rsidR="00CC5361" w:rsidRPr="008919E7" w14:paraId="233848F3" w14:textId="77777777" w:rsidTr="00CC5361">
        <w:trPr>
          <w:trHeight w:val="280"/>
        </w:trPr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A16C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Species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8B04" w14:textId="77777777" w:rsidR="00CC5361" w:rsidRPr="006E6D61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Model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</w:rPr>
              <w:t>1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100A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cs="Times New Roman"/>
                <w:b/>
                <w:color w:val="000000"/>
                <w:szCs w:val="24"/>
              </w:rPr>
              <w:t>Δ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QAIC</w:t>
            </w:r>
          </w:p>
        </w:tc>
        <w:tc>
          <w:tcPr>
            <w:tcW w:w="2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2594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  <w:vertAlign w:val="superscript"/>
              </w:rPr>
            </w:pPr>
            <w:proofErr w:type="spellStart"/>
            <w:r w:rsidRPr="008919E7">
              <w:rPr>
                <w:rFonts w:eastAsia="Times New Roman" w:cs="Times New Roman"/>
                <w:i/>
                <w:color w:val="000000"/>
                <w:szCs w:val="24"/>
              </w:rPr>
              <w:t>w</w:t>
            </w:r>
            <w:r w:rsidRPr="008919E7">
              <w:rPr>
                <w:rFonts w:eastAsia="Times New Roman" w:cs="Times New Roman"/>
                <w:i/>
                <w:color w:val="000000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5F5C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Likelihood</w:t>
            </w:r>
          </w:p>
        </w:tc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EF9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k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5F6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Deviance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591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ĉ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D3D9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2009 </w:t>
            </w:r>
            <w:r w:rsidRPr="00480AC6">
              <w:rPr>
                <w:rFonts w:cs="Times New Roman"/>
                <w:i/>
                <w:color w:val="000000"/>
                <w:szCs w:val="24"/>
              </w:rPr>
              <w:t>ψ</w:t>
            </w:r>
            <w:r>
              <w:rPr>
                <w:rFonts w:cs="Times New Roman"/>
                <w:color w:val="000000"/>
                <w:szCs w:val="24"/>
              </w:rPr>
              <w:t xml:space="preserve"> (SE)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FDEE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2013 </w:t>
            </w:r>
            <w:r w:rsidRPr="00480AC6">
              <w:rPr>
                <w:rFonts w:cs="Times New Roman"/>
                <w:i/>
                <w:color w:val="000000"/>
                <w:szCs w:val="24"/>
              </w:rPr>
              <w:t>ψ</w:t>
            </w:r>
            <w:r>
              <w:rPr>
                <w:rFonts w:cs="Times New Roman"/>
                <w:color w:val="000000"/>
                <w:szCs w:val="24"/>
              </w:rPr>
              <w:t xml:space="preserve"> (SE)</w:t>
            </w:r>
          </w:p>
        </w:tc>
      </w:tr>
      <w:tr w:rsidR="00CC5361" w:rsidRPr="008919E7" w14:paraId="34A1E21D" w14:textId="77777777" w:rsidTr="00CC5361">
        <w:trPr>
          <w:trHeight w:val="280"/>
        </w:trPr>
        <w:tc>
          <w:tcPr>
            <w:tcW w:w="99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15348C0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Red-breasted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Coua</w:t>
            </w:r>
            <w:proofErr w:type="spellEnd"/>
          </w:p>
        </w:tc>
        <w:tc>
          <w:tcPr>
            <w:tcW w:w="12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C99D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ψ(S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HC</w:t>
            </w:r>
            <w:r w:rsidRPr="008919E7">
              <w:rPr>
                <w:rFonts w:cs="Times New Roman"/>
                <w:b/>
                <w:szCs w:val="24"/>
                <w:vertAlign w:val="superscript"/>
              </w:rPr>
              <w:t>(-)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5A0A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26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E87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8F0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B8F0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AE45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143.41</w:t>
            </w: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3E7A29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302" w:type="pct"/>
            <w:tcBorders>
              <w:top w:val="single" w:sz="4" w:space="0" w:color="auto"/>
            </w:tcBorders>
            <w:vAlign w:val="center"/>
          </w:tcPr>
          <w:p w14:paraId="33E162B8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0.72 (0.12)</w:t>
            </w:r>
          </w:p>
        </w:tc>
        <w:tc>
          <w:tcPr>
            <w:tcW w:w="302" w:type="pct"/>
            <w:tcBorders>
              <w:top w:val="single" w:sz="4" w:space="0" w:color="auto"/>
            </w:tcBorders>
            <w:vAlign w:val="center"/>
          </w:tcPr>
          <w:p w14:paraId="6894EF01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0.51 (0.13)</w:t>
            </w:r>
          </w:p>
        </w:tc>
      </w:tr>
      <w:tr w:rsidR="00CC5361" w:rsidRPr="008919E7" w14:paraId="1F1CD925" w14:textId="77777777" w:rsidTr="00CC5361">
        <w:trPr>
          <w:trHeight w:val="280"/>
        </w:trPr>
        <w:tc>
          <w:tcPr>
            <w:tcW w:w="996" w:type="pct"/>
            <w:vMerge w:val="restart"/>
            <w:shd w:val="clear" w:color="auto" w:fill="auto"/>
            <w:noWrap/>
            <w:hideMark/>
          </w:tcPr>
          <w:p w14:paraId="416C49D4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Scaly Ground-roller</w:t>
            </w:r>
          </w:p>
        </w:tc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725914F1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distedge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p(survey)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E8553F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3BF312A8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771F8E65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0A6B0F4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5DF48A5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132.53</w:t>
            </w:r>
          </w:p>
        </w:tc>
        <w:tc>
          <w:tcPr>
            <w:tcW w:w="262" w:type="pct"/>
            <w:vMerge w:val="restart"/>
            <w:shd w:val="clear" w:color="auto" w:fill="auto"/>
            <w:noWrap/>
            <w:hideMark/>
          </w:tcPr>
          <w:p w14:paraId="41F2D12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  <w:p w14:paraId="1B4DF479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 w:val="restart"/>
          </w:tcPr>
          <w:p w14:paraId="18A887B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0.58 (0.17)</w:t>
            </w:r>
          </w:p>
        </w:tc>
        <w:tc>
          <w:tcPr>
            <w:tcW w:w="302" w:type="pct"/>
            <w:vMerge w:val="restart"/>
          </w:tcPr>
          <w:p w14:paraId="146C704C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0.59 (0.17)</w:t>
            </w:r>
          </w:p>
        </w:tc>
      </w:tr>
      <w:tr w:rsidR="00CC5361" w:rsidRPr="008919E7" w14:paraId="7626F944" w14:textId="77777777" w:rsidTr="00CC5361">
        <w:trPr>
          <w:trHeight w:val="280"/>
        </w:trPr>
        <w:tc>
          <w:tcPr>
            <w:tcW w:w="996" w:type="pct"/>
            <w:vMerge/>
            <w:shd w:val="clear" w:color="auto" w:fill="auto"/>
            <w:noWrap/>
          </w:tcPr>
          <w:p w14:paraId="30C3297F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96" w:type="pct"/>
            <w:shd w:val="clear" w:color="auto" w:fill="auto"/>
            <w:noWrap/>
            <w:vAlign w:val="center"/>
          </w:tcPr>
          <w:p w14:paraId="4A1BCACC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distedge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 xml:space="preserve"> + 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p(survey)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273FCFE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261" w:type="pct"/>
            <w:shd w:val="clear" w:color="auto" w:fill="auto"/>
            <w:noWrap/>
            <w:vAlign w:val="bottom"/>
          </w:tcPr>
          <w:p w14:paraId="5617719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0.20</w:t>
            </w:r>
          </w:p>
        </w:tc>
        <w:tc>
          <w:tcPr>
            <w:tcW w:w="530" w:type="pct"/>
            <w:shd w:val="clear" w:color="auto" w:fill="auto"/>
            <w:noWrap/>
            <w:vAlign w:val="bottom"/>
          </w:tcPr>
          <w:p w14:paraId="5C6D68D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0.62</w:t>
            </w:r>
          </w:p>
        </w:tc>
        <w:tc>
          <w:tcPr>
            <w:tcW w:w="186" w:type="pct"/>
            <w:shd w:val="clear" w:color="auto" w:fill="auto"/>
            <w:noWrap/>
            <w:vAlign w:val="bottom"/>
          </w:tcPr>
          <w:p w14:paraId="6C5B3E9E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037E16A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131.49</w:t>
            </w:r>
          </w:p>
        </w:tc>
        <w:tc>
          <w:tcPr>
            <w:tcW w:w="262" w:type="pct"/>
            <w:vMerge/>
            <w:shd w:val="clear" w:color="auto" w:fill="auto"/>
            <w:noWrap/>
          </w:tcPr>
          <w:p w14:paraId="1738DE9D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7BC0F8DC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3518093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8919E7" w14:paraId="73018B1B" w14:textId="77777777" w:rsidTr="00CC5361">
        <w:trPr>
          <w:trHeight w:val="280"/>
        </w:trPr>
        <w:tc>
          <w:tcPr>
            <w:tcW w:w="996" w:type="pct"/>
            <w:vMerge/>
            <w:shd w:val="clear" w:color="auto" w:fill="auto"/>
            <w:noWrap/>
          </w:tcPr>
          <w:p w14:paraId="5035A7EE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96" w:type="pct"/>
            <w:shd w:val="clear" w:color="auto" w:fill="auto"/>
            <w:noWrap/>
            <w:vAlign w:val="center"/>
          </w:tcPr>
          <w:p w14:paraId="3578239D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fsTS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p(survey)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5CFB02D1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261" w:type="pct"/>
            <w:shd w:val="clear" w:color="auto" w:fill="auto"/>
            <w:noWrap/>
            <w:vAlign w:val="bottom"/>
          </w:tcPr>
          <w:p w14:paraId="24A80264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0.17</w:t>
            </w:r>
          </w:p>
        </w:tc>
        <w:tc>
          <w:tcPr>
            <w:tcW w:w="530" w:type="pct"/>
            <w:shd w:val="clear" w:color="auto" w:fill="auto"/>
            <w:noWrap/>
            <w:vAlign w:val="bottom"/>
          </w:tcPr>
          <w:p w14:paraId="5C707079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0.53</w:t>
            </w:r>
          </w:p>
        </w:tc>
        <w:tc>
          <w:tcPr>
            <w:tcW w:w="186" w:type="pct"/>
            <w:shd w:val="clear" w:color="auto" w:fill="auto"/>
            <w:noWrap/>
            <w:vAlign w:val="bottom"/>
          </w:tcPr>
          <w:p w14:paraId="6097A9F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56185E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133.79</w:t>
            </w:r>
          </w:p>
        </w:tc>
        <w:tc>
          <w:tcPr>
            <w:tcW w:w="262" w:type="pct"/>
            <w:vMerge/>
            <w:shd w:val="clear" w:color="auto" w:fill="auto"/>
            <w:noWrap/>
          </w:tcPr>
          <w:p w14:paraId="795A1EA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115771B9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62B2736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8919E7" w14:paraId="44BA2193" w14:textId="77777777" w:rsidTr="00CC5361">
        <w:trPr>
          <w:trHeight w:val="280"/>
        </w:trPr>
        <w:tc>
          <w:tcPr>
            <w:tcW w:w="996" w:type="pct"/>
            <w:vMerge/>
            <w:shd w:val="clear" w:color="auto" w:fill="auto"/>
            <w:noWrap/>
          </w:tcPr>
          <w:p w14:paraId="1D428B77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96" w:type="pct"/>
            <w:shd w:val="clear" w:color="auto" w:fill="auto"/>
            <w:noWrap/>
            <w:vAlign w:val="bottom"/>
          </w:tcPr>
          <w:p w14:paraId="1CED0310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ψ(.), p(survey)</w:t>
            </w:r>
          </w:p>
        </w:tc>
        <w:tc>
          <w:tcPr>
            <w:tcW w:w="396" w:type="pct"/>
            <w:shd w:val="clear" w:color="auto" w:fill="auto"/>
            <w:noWrap/>
            <w:vAlign w:val="bottom"/>
          </w:tcPr>
          <w:p w14:paraId="4B9B447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261" w:type="pct"/>
            <w:shd w:val="clear" w:color="auto" w:fill="auto"/>
            <w:noWrap/>
            <w:vAlign w:val="bottom"/>
          </w:tcPr>
          <w:p w14:paraId="1E9D95C5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0.17</w:t>
            </w:r>
          </w:p>
        </w:tc>
        <w:tc>
          <w:tcPr>
            <w:tcW w:w="530" w:type="pct"/>
            <w:shd w:val="clear" w:color="auto" w:fill="auto"/>
            <w:noWrap/>
            <w:vAlign w:val="bottom"/>
          </w:tcPr>
          <w:p w14:paraId="1E875D91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0.51</w:t>
            </w:r>
          </w:p>
        </w:tc>
        <w:tc>
          <w:tcPr>
            <w:tcW w:w="186" w:type="pct"/>
            <w:shd w:val="clear" w:color="auto" w:fill="auto"/>
            <w:noWrap/>
            <w:vAlign w:val="bottom"/>
          </w:tcPr>
          <w:p w14:paraId="4A1D439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5FB6CF5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135.86</w:t>
            </w:r>
          </w:p>
        </w:tc>
        <w:tc>
          <w:tcPr>
            <w:tcW w:w="262" w:type="pct"/>
            <w:vMerge/>
            <w:shd w:val="clear" w:color="auto" w:fill="auto"/>
            <w:noWrap/>
          </w:tcPr>
          <w:p w14:paraId="033E4F59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0876C90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</w:tcPr>
          <w:p w14:paraId="500AADC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8919E7" w14:paraId="1D58C22E" w14:textId="77777777" w:rsidTr="00CC5361">
        <w:trPr>
          <w:trHeight w:val="280"/>
        </w:trPr>
        <w:tc>
          <w:tcPr>
            <w:tcW w:w="996" w:type="pct"/>
            <w:vMerge w:val="restart"/>
            <w:shd w:val="clear" w:color="auto" w:fill="auto"/>
            <w:noWrap/>
            <w:hideMark/>
          </w:tcPr>
          <w:p w14:paraId="33A6D0FB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Madagascar Wood-rail</w:t>
            </w:r>
          </w:p>
        </w:tc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21ABF917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cancov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p(.)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D7F9AE8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0.00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03668EED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0.18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1085C90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77CF9F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108E40F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58.30</w:t>
            </w:r>
          </w:p>
        </w:tc>
        <w:tc>
          <w:tcPr>
            <w:tcW w:w="262" w:type="pct"/>
            <w:vMerge w:val="restart"/>
            <w:shd w:val="clear" w:color="auto" w:fill="auto"/>
            <w:noWrap/>
            <w:hideMark/>
          </w:tcPr>
          <w:p w14:paraId="3C5EFB1A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1.77</w:t>
            </w:r>
          </w:p>
        </w:tc>
        <w:tc>
          <w:tcPr>
            <w:tcW w:w="302" w:type="pct"/>
            <w:vMerge w:val="restart"/>
          </w:tcPr>
          <w:p w14:paraId="22D3F734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0.14 </w:t>
            </w: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(0.07)</w:t>
            </w:r>
          </w:p>
        </w:tc>
        <w:tc>
          <w:tcPr>
            <w:tcW w:w="302" w:type="pct"/>
            <w:vMerge w:val="restart"/>
          </w:tcPr>
          <w:p w14:paraId="38BF48CD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 xml:space="preserve">0.20 </w:t>
            </w:r>
            <w:r>
              <w:rPr>
                <w:rFonts w:eastAsia="Times New Roman" w:cs="Times New Roman"/>
                <w:color w:val="000000"/>
                <w:szCs w:val="24"/>
              </w:rPr>
              <w:lastRenderedPageBreak/>
              <w:t>(0.10)</w:t>
            </w:r>
          </w:p>
        </w:tc>
      </w:tr>
      <w:tr w:rsidR="00CC5361" w:rsidRPr="008919E7" w14:paraId="3163C3C5" w14:textId="77777777" w:rsidTr="00CC5361">
        <w:trPr>
          <w:trHeight w:val="280"/>
        </w:trPr>
        <w:tc>
          <w:tcPr>
            <w:tcW w:w="996" w:type="pct"/>
            <w:vMerge/>
            <w:shd w:val="clear" w:color="auto" w:fill="auto"/>
            <w:noWrap/>
            <w:vAlign w:val="center"/>
            <w:hideMark/>
          </w:tcPr>
          <w:p w14:paraId="711E3327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</w:p>
        </w:tc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2E9D5435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cancov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humanTS</w:t>
            </w:r>
            <w:proofErr w:type="spellEnd"/>
            <w:r w:rsidRPr="008919E7">
              <w:rPr>
                <w:rFonts w:cs="Times New Roman"/>
                <w:b/>
                <w:szCs w:val="24"/>
                <w:vertAlign w:val="superscript"/>
              </w:rPr>
              <w:t>(-)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64B4449A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0.41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72B8AF7E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0.14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3231760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E89AAC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7268A180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55.48</w:t>
            </w:r>
          </w:p>
        </w:tc>
        <w:tc>
          <w:tcPr>
            <w:tcW w:w="262" w:type="pct"/>
            <w:vMerge/>
            <w:shd w:val="clear" w:color="auto" w:fill="auto"/>
            <w:noWrap/>
            <w:vAlign w:val="center"/>
            <w:hideMark/>
          </w:tcPr>
          <w:p w14:paraId="3308A13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vAlign w:val="center"/>
          </w:tcPr>
          <w:p w14:paraId="6D1D7C3E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vAlign w:val="center"/>
          </w:tcPr>
          <w:p w14:paraId="1F34386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8919E7" w14:paraId="5CAA5BEF" w14:textId="77777777" w:rsidTr="00CC5361">
        <w:trPr>
          <w:trHeight w:val="280"/>
        </w:trPr>
        <w:tc>
          <w:tcPr>
            <w:tcW w:w="996" w:type="pct"/>
            <w:vMerge/>
            <w:shd w:val="clear" w:color="auto" w:fill="auto"/>
            <w:noWrap/>
            <w:vAlign w:val="center"/>
            <w:hideMark/>
          </w:tcPr>
          <w:p w14:paraId="5B5A30EF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</w:p>
        </w:tc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2E142EE5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humanTS</w:t>
            </w:r>
            <w:proofErr w:type="spellEnd"/>
            <w:r w:rsidRPr="008919E7">
              <w:rPr>
                <w:rFonts w:eastAsia="Times New Roman" w:cs="Times New Roman"/>
                <w:color w:val="000000"/>
                <w:szCs w:val="24"/>
              </w:rPr>
              <w:t>), p(.)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757DA8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6066ACD4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0.12</w:t>
            </w:r>
          </w:p>
        </w:tc>
        <w:tc>
          <w:tcPr>
            <w:tcW w:w="530" w:type="pct"/>
            <w:shd w:val="clear" w:color="auto" w:fill="auto"/>
            <w:noWrap/>
            <w:vAlign w:val="bottom"/>
            <w:hideMark/>
          </w:tcPr>
          <w:p w14:paraId="5E0127AA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D5B9F1D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69" w:type="pct"/>
            <w:shd w:val="clear" w:color="auto" w:fill="auto"/>
            <w:noWrap/>
            <w:vAlign w:val="bottom"/>
            <w:hideMark/>
          </w:tcPr>
          <w:p w14:paraId="6EF40D20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59.58</w:t>
            </w:r>
          </w:p>
        </w:tc>
        <w:tc>
          <w:tcPr>
            <w:tcW w:w="262" w:type="pct"/>
            <w:vMerge/>
            <w:shd w:val="clear" w:color="auto" w:fill="auto"/>
            <w:noWrap/>
            <w:vAlign w:val="center"/>
            <w:hideMark/>
          </w:tcPr>
          <w:p w14:paraId="23A86C8D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vAlign w:val="center"/>
          </w:tcPr>
          <w:p w14:paraId="0F5934A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vAlign w:val="center"/>
          </w:tcPr>
          <w:p w14:paraId="6C46369F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  <w:tr w:rsidR="00CC5361" w:rsidRPr="008919E7" w14:paraId="0219273E" w14:textId="77777777" w:rsidTr="00CC5361">
        <w:trPr>
          <w:trHeight w:val="280"/>
        </w:trPr>
        <w:tc>
          <w:tcPr>
            <w:tcW w:w="99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95C881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i/>
                <w:color w:val="000000"/>
                <w:szCs w:val="24"/>
              </w:rPr>
            </w:pPr>
          </w:p>
        </w:tc>
        <w:tc>
          <w:tcPr>
            <w:tcW w:w="12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39A6D3" w14:textId="77777777" w:rsidR="00CC5361" w:rsidRPr="008919E7" w:rsidRDefault="00CC5361" w:rsidP="00CC5361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ψ(.), p(</w:t>
            </w:r>
            <w:proofErr w:type="spellStart"/>
            <w:r w:rsidRPr="008919E7">
              <w:rPr>
                <w:rFonts w:eastAsia="Times New Roman" w:cs="Times New Roman"/>
                <w:color w:val="000000"/>
                <w:szCs w:val="24"/>
              </w:rPr>
              <w:t>humanTS</w:t>
            </w:r>
            <w:proofErr w:type="spellEnd"/>
            <w:r w:rsidRPr="008919E7">
              <w:rPr>
                <w:rFonts w:cs="Times New Roman"/>
                <w:b/>
                <w:szCs w:val="24"/>
                <w:vertAlign w:val="superscript"/>
              </w:rPr>
              <w:t>(-)</w:t>
            </w:r>
            <w:r w:rsidRPr="008919E7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C1BBB3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26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4AB41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0.10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EADBB2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0.57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FB2E9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37BC36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8919E7">
              <w:rPr>
                <w:rFonts w:eastAsia="Times New Roman" w:cs="Times New Roman"/>
                <w:color w:val="000000"/>
                <w:szCs w:val="24"/>
              </w:rPr>
              <w:t>60.26</w:t>
            </w:r>
          </w:p>
        </w:tc>
        <w:tc>
          <w:tcPr>
            <w:tcW w:w="262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3C3D87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tcBorders>
              <w:bottom w:val="single" w:sz="4" w:space="0" w:color="auto"/>
            </w:tcBorders>
            <w:vAlign w:val="center"/>
          </w:tcPr>
          <w:p w14:paraId="7611630B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02" w:type="pct"/>
            <w:vMerge/>
            <w:tcBorders>
              <w:bottom w:val="single" w:sz="4" w:space="0" w:color="auto"/>
            </w:tcBorders>
            <w:vAlign w:val="center"/>
          </w:tcPr>
          <w:p w14:paraId="141198A1" w14:textId="77777777" w:rsidR="00CC5361" w:rsidRPr="008919E7" w:rsidRDefault="00CC5361" w:rsidP="00CC5361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</w:tr>
    </w:tbl>
    <w:p w14:paraId="1A032555" w14:textId="77777777" w:rsidR="00CC5361" w:rsidRDefault="00CC5361" w:rsidP="00CC5361">
      <w:pPr>
        <w:suppressLineNumbers/>
        <w:spacing w:line="480" w:lineRule="auto"/>
        <w:rPr>
          <w:rFonts w:cs="Times New Roman"/>
          <w:szCs w:val="24"/>
          <w:vertAlign w:val="superscript"/>
        </w:rPr>
      </w:pPr>
    </w:p>
    <w:p w14:paraId="05BBDD04" w14:textId="77777777" w:rsidR="00CC5361" w:rsidRPr="00312BD2" w:rsidRDefault="00CC5361" w:rsidP="00CC5361">
      <w:pPr>
        <w:pStyle w:val="EndNoteBibliography"/>
        <w:spacing w:after="0"/>
      </w:pPr>
      <w:r>
        <w:rPr>
          <w:vertAlign w:val="superscript"/>
        </w:rPr>
        <w:t xml:space="preserve">1 </w:t>
      </w:r>
      <w:r w:rsidRPr="008919E7">
        <w:t xml:space="preserve">Description of </w:t>
      </w:r>
      <w:r>
        <w:t xml:space="preserve">covariates included in models: SHC = station-level </w:t>
      </w:r>
      <w:r w:rsidRPr="008919E7">
        <w:t>habitat characterization base</w:t>
      </w:r>
      <w:r>
        <w:t xml:space="preserve">d on camera station location (a </w:t>
      </w:r>
      <w:r w:rsidRPr="008919E7">
        <w:t xml:space="preserve">qualitative assessment; primary rainforest = 1, secondary forest = 2 and </w:t>
      </w:r>
      <w:proofErr w:type="spellStart"/>
      <w:r w:rsidRPr="008919E7">
        <w:rPr>
          <w:i/>
        </w:rPr>
        <w:t>savoka</w:t>
      </w:r>
      <w:proofErr w:type="spellEnd"/>
      <w:r w:rsidRPr="008919E7">
        <w:t xml:space="preserve"> (heavily degraded) = 3); </w:t>
      </w:r>
      <w:proofErr w:type="spellStart"/>
      <w:r w:rsidRPr="008919E7">
        <w:t>fsTS</w:t>
      </w:r>
      <w:proofErr w:type="spellEnd"/>
      <w:r w:rsidRPr="008919E7">
        <w:t xml:space="preserve"> = trap success of the exotic </w:t>
      </w:r>
      <w:proofErr w:type="spellStart"/>
      <w:r w:rsidRPr="008919E7">
        <w:rPr>
          <w:i/>
        </w:rPr>
        <w:t>Fel</w:t>
      </w:r>
      <w:r>
        <w:rPr>
          <w:i/>
        </w:rPr>
        <w:t>is</w:t>
      </w:r>
      <w:proofErr w:type="spellEnd"/>
      <w:r>
        <w:rPr>
          <w:i/>
        </w:rPr>
        <w:t xml:space="preserve"> s</w:t>
      </w:r>
      <w:r w:rsidRPr="008919E7">
        <w:rPr>
          <w:i/>
        </w:rPr>
        <w:t>p.</w:t>
      </w:r>
      <w:r w:rsidRPr="008919E7">
        <w:t xml:space="preserve">; </w:t>
      </w:r>
      <w:proofErr w:type="spellStart"/>
      <w:r w:rsidRPr="008919E7">
        <w:t>cancov</w:t>
      </w:r>
      <w:proofErr w:type="spellEnd"/>
      <w:r w:rsidRPr="008919E7">
        <w:t xml:space="preserve"> = percent canopy cover at the camera station; </w:t>
      </w:r>
      <w:proofErr w:type="spellStart"/>
      <w:r w:rsidRPr="008919E7">
        <w:t>distedge</w:t>
      </w:r>
      <w:proofErr w:type="spellEnd"/>
      <w:r w:rsidRPr="008919E7">
        <w:t xml:space="preserve"> = distance (km) from an individual camera station to the forest edge; survey = detection varies by survey occasion; </w:t>
      </w:r>
      <w:proofErr w:type="spellStart"/>
      <w:r w:rsidRPr="008919E7">
        <w:t>humanTS</w:t>
      </w:r>
      <w:proofErr w:type="spellEnd"/>
      <w:r w:rsidRPr="008919E7">
        <w:t xml:space="preserve"> = trap success of humans (excluding researchers).</w:t>
      </w:r>
      <w:r w:rsidRPr="00144866">
        <w:t xml:space="preserve"> </w:t>
      </w:r>
    </w:p>
    <w:p w14:paraId="131A903D" w14:textId="77777777" w:rsidR="00CC5361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7D1C26F5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542B575A" w14:textId="77777777" w:rsidR="00CC5361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2DE771B7" w14:textId="77777777" w:rsidR="00CC5361" w:rsidRPr="00F34808" w:rsidRDefault="00CC5361" w:rsidP="00CC5361">
      <w:pPr>
        <w:suppressLineNumbers/>
        <w:spacing w:line="480" w:lineRule="auto"/>
        <w:rPr>
          <w:rFonts w:eastAsiaTheme="minorEastAsia" w:cs="Times New Roman"/>
          <w:szCs w:val="24"/>
        </w:rPr>
      </w:pPr>
    </w:p>
    <w:p w14:paraId="351411E0" w14:textId="77777777" w:rsidR="00CC5361" w:rsidRDefault="00CC5361">
      <w:pPr>
        <w:rPr>
          <w:rFonts w:eastAsiaTheme="minorEastAsia" w:cs="Times New Roman"/>
          <w:szCs w:val="24"/>
        </w:rPr>
      </w:pPr>
    </w:p>
    <w:p w14:paraId="4F8BE73C" w14:textId="77777777" w:rsidR="004B53CA" w:rsidRDefault="004B53CA">
      <w:pPr>
        <w:rPr>
          <w:rFonts w:eastAsiaTheme="minorEastAsia" w:cs="Times New Roman"/>
          <w:szCs w:val="24"/>
        </w:rPr>
      </w:pPr>
    </w:p>
    <w:sectPr w:rsidR="004B53CA" w:rsidSect="004B53CA">
      <w:headerReference w:type="default" r:id="rId19"/>
      <w:footerReference w:type="even" r:id="rId20"/>
      <w:footerReference w:type="default" r:id="rId21"/>
      <w:headerReference w:type="firs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11FFA" w14:textId="77777777" w:rsidR="00207DA9" w:rsidRDefault="00207DA9" w:rsidP="00F30D4C">
      <w:pPr>
        <w:spacing w:after="0" w:line="240" w:lineRule="auto"/>
      </w:pPr>
      <w:r>
        <w:separator/>
      </w:r>
    </w:p>
  </w:endnote>
  <w:endnote w:type="continuationSeparator" w:id="0">
    <w:p w14:paraId="752B85DB" w14:textId="77777777" w:rsidR="00207DA9" w:rsidRDefault="00207DA9" w:rsidP="00F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E07B" w14:textId="77777777" w:rsidR="00CC5361" w:rsidRDefault="00CC5361" w:rsidP="00644E2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1D76D9" w14:textId="77777777" w:rsidR="00CC5361" w:rsidRDefault="00CC53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68E93" w14:textId="2F903682" w:rsidR="00CC5361" w:rsidRDefault="00CC5361" w:rsidP="00644E2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0545">
      <w:rPr>
        <w:rStyle w:val="PageNumber"/>
        <w:noProof/>
      </w:rPr>
      <w:t>11</w:t>
    </w:r>
    <w:r>
      <w:rPr>
        <w:rStyle w:val="PageNumber"/>
      </w:rPr>
      <w:fldChar w:fldCharType="end"/>
    </w:r>
  </w:p>
  <w:p w14:paraId="67387FC8" w14:textId="77777777" w:rsidR="00CC5361" w:rsidRDefault="00CC5361" w:rsidP="00644E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DA0C5" w14:textId="77777777" w:rsidR="00CC5361" w:rsidRDefault="00CC5361" w:rsidP="00644E2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8D6F99" w14:textId="77777777" w:rsidR="00CC5361" w:rsidRDefault="00CC536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C1699" w14:textId="607EA2AB" w:rsidR="00CC5361" w:rsidRDefault="00CC5361" w:rsidP="00644E2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0545">
      <w:rPr>
        <w:rStyle w:val="PageNumber"/>
        <w:noProof/>
      </w:rPr>
      <w:t>19</w:t>
    </w:r>
    <w:r>
      <w:rPr>
        <w:rStyle w:val="PageNumber"/>
      </w:rPr>
      <w:fldChar w:fldCharType="end"/>
    </w:r>
  </w:p>
  <w:p w14:paraId="044BDDDA" w14:textId="77777777" w:rsidR="00CC5361" w:rsidRDefault="00CC5361" w:rsidP="00644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584B9" w14:textId="77777777" w:rsidR="00207DA9" w:rsidRDefault="00207DA9" w:rsidP="00F30D4C">
      <w:pPr>
        <w:spacing w:after="0" w:line="240" w:lineRule="auto"/>
      </w:pPr>
      <w:r>
        <w:separator/>
      </w:r>
    </w:p>
  </w:footnote>
  <w:footnote w:type="continuationSeparator" w:id="0">
    <w:p w14:paraId="690B911F" w14:textId="77777777" w:rsidR="00207DA9" w:rsidRDefault="00207DA9" w:rsidP="00F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01A16" w14:textId="77777777" w:rsidR="00CC5361" w:rsidRPr="00644E25" w:rsidRDefault="00CC5361">
    <w:pPr>
      <w:pStyle w:val="Header"/>
    </w:pPr>
    <w:r>
      <w:t xml:space="preserve">Murphy </w:t>
    </w:r>
    <w:r>
      <w:rPr>
        <w:i/>
      </w:rPr>
      <w:t>et al.</w:t>
    </w:r>
    <w:r>
      <w:rPr>
        <w:i/>
      </w:rPr>
      <w:tab/>
    </w:r>
    <w:r>
      <w:rPr>
        <w:i/>
      </w:rPr>
      <w:tab/>
    </w:r>
    <w:r>
      <w:t>Bird Occupancy in Northeastern Madagascar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C915F" w14:textId="6E5B7EE1" w:rsidR="00CC5361" w:rsidRPr="00425E93" w:rsidRDefault="00CC5361" w:rsidP="00425E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22306" w14:textId="77777777" w:rsidR="00CC5361" w:rsidRPr="00644E25" w:rsidRDefault="00CC5361">
    <w:pPr>
      <w:pStyle w:val="Header"/>
    </w:pPr>
    <w:r>
      <w:t xml:space="preserve">Murphy </w:t>
    </w:r>
    <w:r>
      <w:rPr>
        <w:i/>
      </w:rPr>
      <w:t>et al.</w:t>
    </w:r>
    <w:r>
      <w:rPr>
        <w:i/>
      </w:rPr>
      <w:tab/>
    </w:r>
    <w:r>
      <w:rPr>
        <w:i/>
      </w:rPr>
      <w:tab/>
    </w:r>
    <w:r>
      <w:t>Bird Occupancy in Northeastern Madagascar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740"/>
    <w:multiLevelType w:val="hybridMultilevel"/>
    <w:tmpl w:val="CD6883CE"/>
    <w:lvl w:ilvl="0" w:tplc="1346A89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66751"/>
    <w:multiLevelType w:val="hybridMultilevel"/>
    <w:tmpl w:val="023A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1338E"/>
    <w:multiLevelType w:val="hybridMultilevel"/>
    <w:tmpl w:val="717AB2F2"/>
    <w:lvl w:ilvl="0" w:tplc="1F021860">
      <w:start w:val="1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6B06CC"/>
    <w:multiLevelType w:val="hybridMultilevel"/>
    <w:tmpl w:val="779E7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hetto Bird Conservation Internationa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vadx59swfxp9efsv3xwtw62psadx9axpee&quot;&gt;My EndNote Library&lt;record-ids&gt;&lt;item&gt;60&lt;/item&gt;&lt;item&gt;72&lt;/item&gt;&lt;item&gt;83&lt;/item&gt;&lt;item&gt;84&lt;/item&gt;&lt;item&gt;108&lt;/item&gt;&lt;item&gt;114&lt;/item&gt;&lt;item&gt;133&lt;/item&gt;&lt;item&gt;138&lt;/item&gt;&lt;item&gt;163&lt;/item&gt;&lt;item&gt;165&lt;/item&gt;&lt;item&gt;200&lt;/item&gt;&lt;item&gt;203&lt;/item&gt;&lt;item&gt;229&lt;/item&gt;&lt;item&gt;230&lt;/item&gt;&lt;item&gt;251&lt;/item&gt;&lt;item&gt;332&lt;/item&gt;&lt;item&gt;398&lt;/item&gt;&lt;item&gt;405&lt;/item&gt;&lt;item&gt;408&lt;/item&gt;&lt;item&gt;417&lt;/item&gt;&lt;item&gt;452&lt;/item&gt;&lt;item&gt;488&lt;/item&gt;&lt;item&gt;516&lt;/item&gt;&lt;item&gt;530&lt;/item&gt;&lt;item&gt;556&lt;/item&gt;&lt;item&gt;578&lt;/item&gt;&lt;item&gt;610&lt;/item&gt;&lt;item&gt;680&lt;/item&gt;&lt;item&gt;684&lt;/item&gt;&lt;item&gt;686&lt;/item&gt;&lt;item&gt;708&lt;/item&gt;&lt;item&gt;740&lt;/item&gt;&lt;item&gt;746&lt;/item&gt;&lt;item&gt;761&lt;/item&gt;&lt;item&gt;779&lt;/item&gt;&lt;item&gt;786&lt;/item&gt;&lt;item&gt;805&lt;/item&gt;&lt;item&gt;836&lt;/item&gt;&lt;item&gt;837&lt;/item&gt;&lt;item&gt;844&lt;/item&gt;&lt;item&gt;850&lt;/item&gt;&lt;item&gt;851&lt;/item&gt;&lt;item&gt;852&lt;/item&gt;&lt;item&gt;853&lt;/item&gt;&lt;item&gt;854&lt;/item&gt;&lt;item&gt;857&lt;/item&gt;&lt;item&gt;860&lt;/item&gt;&lt;item&gt;861&lt;/item&gt;&lt;item&gt;864&lt;/item&gt;&lt;item&gt;865&lt;/item&gt;&lt;item&gt;866&lt;/item&gt;&lt;item&gt;867&lt;/item&gt;&lt;item&gt;1072&lt;/item&gt;&lt;item&gt;1115&lt;/item&gt;&lt;item&gt;1134&lt;/item&gt;&lt;item&gt;1137&lt;/item&gt;&lt;item&gt;1138&lt;/item&gt;&lt;item&gt;1140&lt;/item&gt;&lt;item&gt;1141&lt;/item&gt;&lt;item&gt;1142&lt;/item&gt;&lt;item&gt;1143&lt;/item&gt;&lt;item&gt;1144&lt;/item&gt;&lt;item&gt;1145&lt;/item&gt;&lt;item&gt;1181&lt;/item&gt;&lt;/record-ids&gt;&lt;/item&gt;&lt;/Libraries&gt;"/>
  </w:docVars>
  <w:rsids>
    <w:rsidRoot w:val="00227D9D"/>
    <w:rsid w:val="0000096F"/>
    <w:rsid w:val="00000B7E"/>
    <w:rsid w:val="00001EB3"/>
    <w:rsid w:val="000053C2"/>
    <w:rsid w:val="00011842"/>
    <w:rsid w:val="000130AD"/>
    <w:rsid w:val="00016371"/>
    <w:rsid w:val="00017B4F"/>
    <w:rsid w:val="000250F5"/>
    <w:rsid w:val="00025575"/>
    <w:rsid w:val="00026E72"/>
    <w:rsid w:val="00030B4E"/>
    <w:rsid w:val="00031586"/>
    <w:rsid w:val="00032CCB"/>
    <w:rsid w:val="00034517"/>
    <w:rsid w:val="000422B1"/>
    <w:rsid w:val="00043167"/>
    <w:rsid w:val="000452D7"/>
    <w:rsid w:val="00045EE0"/>
    <w:rsid w:val="00047031"/>
    <w:rsid w:val="00047895"/>
    <w:rsid w:val="00050A92"/>
    <w:rsid w:val="00050B95"/>
    <w:rsid w:val="000527DC"/>
    <w:rsid w:val="0005280A"/>
    <w:rsid w:val="000542C8"/>
    <w:rsid w:val="00054557"/>
    <w:rsid w:val="00054E27"/>
    <w:rsid w:val="00056181"/>
    <w:rsid w:val="00057A60"/>
    <w:rsid w:val="000611F6"/>
    <w:rsid w:val="00062531"/>
    <w:rsid w:val="0006355B"/>
    <w:rsid w:val="00067683"/>
    <w:rsid w:val="00070D29"/>
    <w:rsid w:val="000736D8"/>
    <w:rsid w:val="00074A02"/>
    <w:rsid w:val="00074C0E"/>
    <w:rsid w:val="0007527C"/>
    <w:rsid w:val="00076133"/>
    <w:rsid w:val="00080A6F"/>
    <w:rsid w:val="00081833"/>
    <w:rsid w:val="00081927"/>
    <w:rsid w:val="00086A35"/>
    <w:rsid w:val="00086FE0"/>
    <w:rsid w:val="00090427"/>
    <w:rsid w:val="00091EA5"/>
    <w:rsid w:val="000935FA"/>
    <w:rsid w:val="000943C9"/>
    <w:rsid w:val="00095BAD"/>
    <w:rsid w:val="00095D4A"/>
    <w:rsid w:val="00095F0A"/>
    <w:rsid w:val="000A150A"/>
    <w:rsid w:val="000A2D38"/>
    <w:rsid w:val="000A2DAE"/>
    <w:rsid w:val="000A379F"/>
    <w:rsid w:val="000A49EC"/>
    <w:rsid w:val="000B2499"/>
    <w:rsid w:val="000B3217"/>
    <w:rsid w:val="000B581D"/>
    <w:rsid w:val="000B750D"/>
    <w:rsid w:val="000C099F"/>
    <w:rsid w:val="000C10F8"/>
    <w:rsid w:val="000C205F"/>
    <w:rsid w:val="000D4270"/>
    <w:rsid w:val="000D793E"/>
    <w:rsid w:val="000D7BD2"/>
    <w:rsid w:val="000E3041"/>
    <w:rsid w:val="000F3FCE"/>
    <w:rsid w:val="000F49D1"/>
    <w:rsid w:val="000F5E0E"/>
    <w:rsid w:val="000F5E1A"/>
    <w:rsid w:val="00102FC9"/>
    <w:rsid w:val="001032E1"/>
    <w:rsid w:val="001034CC"/>
    <w:rsid w:val="00103D17"/>
    <w:rsid w:val="00107997"/>
    <w:rsid w:val="0011452D"/>
    <w:rsid w:val="00115D74"/>
    <w:rsid w:val="00116365"/>
    <w:rsid w:val="0011674C"/>
    <w:rsid w:val="00117B9F"/>
    <w:rsid w:val="00121F15"/>
    <w:rsid w:val="001227F6"/>
    <w:rsid w:val="00123152"/>
    <w:rsid w:val="0012563B"/>
    <w:rsid w:val="00125DDB"/>
    <w:rsid w:val="001321F9"/>
    <w:rsid w:val="00136D2E"/>
    <w:rsid w:val="001402F1"/>
    <w:rsid w:val="00144866"/>
    <w:rsid w:val="00144943"/>
    <w:rsid w:val="00152B9C"/>
    <w:rsid w:val="00152EEC"/>
    <w:rsid w:val="00154971"/>
    <w:rsid w:val="00154D56"/>
    <w:rsid w:val="00156952"/>
    <w:rsid w:val="0015699F"/>
    <w:rsid w:val="00160AC9"/>
    <w:rsid w:val="00161948"/>
    <w:rsid w:val="001650D4"/>
    <w:rsid w:val="0016540C"/>
    <w:rsid w:val="001656D4"/>
    <w:rsid w:val="001677A2"/>
    <w:rsid w:val="00167C2D"/>
    <w:rsid w:val="00171A6F"/>
    <w:rsid w:val="001724AE"/>
    <w:rsid w:val="00172F24"/>
    <w:rsid w:val="001756B5"/>
    <w:rsid w:val="0018060A"/>
    <w:rsid w:val="001829DF"/>
    <w:rsid w:val="00185710"/>
    <w:rsid w:val="00190CAB"/>
    <w:rsid w:val="001910CD"/>
    <w:rsid w:val="00192CA9"/>
    <w:rsid w:val="00194597"/>
    <w:rsid w:val="00194D79"/>
    <w:rsid w:val="0019565B"/>
    <w:rsid w:val="00197E14"/>
    <w:rsid w:val="001A0EF2"/>
    <w:rsid w:val="001A2DBB"/>
    <w:rsid w:val="001A3F0F"/>
    <w:rsid w:val="001A65AB"/>
    <w:rsid w:val="001A6AE0"/>
    <w:rsid w:val="001A736A"/>
    <w:rsid w:val="001A7917"/>
    <w:rsid w:val="001A7B8D"/>
    <w:rsid w:val="001B117E"/>
    <w:rsid w:val="001B379B"/>
    <w:rsid w:val="001C597F"/>
    <w:rsid w:val="001D15FD"/>
    <w:rsid w:val="001D1961"/>
    <w:rsid w:val="001D4419"/>
    <w:rsid w:val="001D53AA"/>
    <w:rsid w:val="001E1365"/>
    <w:rsid w:val="001E1E0C"/>
    <w:rsid w:val="001E2A52"/>
    <w:rsid w:val="001E3C0B"/>
    <w:rsid w:val="001E7EE6"/>
    <w:rsid w:val="001F3D0D"/>
    <w:rsid w:val="001F3D23"/>
    <w:rsid w:val="001F5115"/>
    <w:rsid w:val="001F686E"/>
    <w:rsid w:val="002001D8"/>
    <w:rsid w:val="002044FC"/>
    <w:rsid w:val="002066D3"/>
    <w:rsid w:val="00206B0E"/>
    <w:rsid w:val="00207DA9"/>
    <w:rsid w:val="0021380D"/>
    <w:rsid w:val="0021459C"/>
    <w:rsid w:val="00220CAD"/>
    <w:rsid w:val="00226EFA"/>
    <w:rsid w:val="0022737C"/>
    <w:rsid w:val="00227D9D"/>
    <w:rsid w:val="002318E9"/>
    <w:rsid w:val="00237464"/>
    <w:rsid w:val="00241A8D"/>
    <w:rsid w:val="00243E11"/>
    <w:rsid w:val="00244B55"/>
    <w:rsid w:val="00247295"/>
    <w:rsid w:val="0025204D"/>
    <w:rsid w:val="002537AF"/>
    <w:rsid w:val="00253C08"/>
    <w:rsid w:val="00254BE9"/>
    <w:rsid w:val="00255177"/>
    <w:rsid w:val="00255837"/>
    <w:rsid w:val="00256000"/>
    <w:rsid w:val="002564DF"/>
    <w:rsid w:val="00261904"/>
    <w:rsid w:val="00261B02"/>
    <w:rsid w:val="00261FF7"/>
    <w:rsid w:val="00264FA5"/>
    <w:rsid w:val="00265D69"/>
    <w:rsid w:val="0026601F"/>
    <w:rsid w:val="00266557"/>
    <w:rsid w:val="0026714D"/>
    <w:rsid w:val="0027199D"/>
    <w:rsid w:val="00274D93"/>
    <w:rsid w:val="002754A9"/>
    <w:rsid w:val="002756A8"/>
    <w:rsid w:val="00282437"/>
    <w:rsid w:val="00283815"/>
    <w:rsid w:val="00283A1C"/>
    <w:rsid w:val="00283C29"/>
    <w:rsid w:val="002847AF"/>
    <w:rsid w:val="002849E4"/>
    <w:rsid w:val="00286EFA"/>
    <w:rsid w:val="002873E7"/>
    <w:rsid w:val="002875BF"/>
    <w:rsid w:val="0029177C"/>
    <w:rsid w:val="00292CBE"/>
    <w:rsid w:val="002939E2"/>
    <w:rsid w:val="0029621D"/>
    <w:rsid w:val="002A02DF"/>
    <w:rsid w:val="002A31AA"/>
    <w:rsid w:val="002A468F"/>
    <w:rsid w:val="002A6ABE"/>
    <w:rsid w:val="002A7203"/>
    <w:rsid w:val="002B3B8A"/>
    <w:rsid w:val="002B3E77"/>
    <w:rsid w:val="002B7026"/>
    <w:rsid w:val="002C02AA"/>
    <w:rsid w:val="002C0632"/>
    <w:rsid w:val="002C1386"/>
    <w:rsid w:val="002C1CEA"/>
    <w:rsid w:val="002C38AF"/>
    <w:rsid w:val="002C3A4D"/>
    <w:rsid w:val="002C5E9D"/>
    <w:rsid w:val="002C6393"/>
    <w:rsid w:val="002D1BDA"/>
    <w:rsid w:val="002D35DB"/>
    <w:rsid w:val="002D35F0"/>
    <w:rsid w:val="002D63E5"/>
    <w:rsid w:val="002E0D5A"/>
    <w:rsid w:val="002E2D50"/>
    <w:rsid w:val="002E34CD"/>
    <w:rsid w:val="002E760B"/>
    <w:rsid w:val="002F1B07"/>
    <w:rsid w:val="002F41C3"/>
    <w:rsid w:val="002F4542"/>
    <w:rsid w:val="002F77A0"/>
    <w:rsid w:val="003039CF"/>
    <w:rsid w:val="00303BD2"/>
    <w:rsid w:val="00307461"/>
    <w:rsid w:val="00307469"/>
    <w:rsid w:val="00307CA5"/>
    <w:rsid w:val="00310DB3"/>
    <w:rsid w:val="00312BD2"/>
    <w:rsid w:val="003133CF"/>
    <w:rsid w:val="00320C0E"/>
    <w:rsid w:val="003237DE"/>
    <w:rsid w:val="00325DFD"/>
    <w:rsid w:val="003321E8"/>
    <w:rsid w:val="003364D1"/>
    <w:rsid w:val="0034587A"/>
    <w:rsid w:val="00345BF9"/>
    <w:rsid w:val="003536B4"/>
    <w:rsid w:val="00353CB1"/>
    <w:rsid w:val="00354205"/>
    <w:rsid w:val="00355C24"/>
    <w:rsid w:val="00355D5C"/>
    <w:rsid w:val="00357192"/>
    <w:rsid w:val="00361BCA"/>
    <w:rsid w:val="00362E6C"/>
    <w:rsid w:val="00370970"/>
    <w:rsid w:val="00370D81"/>
    <w:rsid w:val="00371778"/>
    <w:rsid w:val="00371AD4"/>
    <w:rsid w:val="00372689"/>
    <w:rsid w:val="00372B78"/>
    <w:rsid w:val="003821A9"/>
    <w:rsid w:val="00383415"/>
    <w:rsid w:val="00391E19"/>
    <w:rsid w:val="00396034"/>
    <w:rsid w:val="00396E51"/>
    <w:rsid w:val="003A1939"/>
    <w:rsid w:val="003A3F26"/>
    <w:rsid w:val="003A412E"/>
    <w:rsid w:val="003A4793"/>
    <w:rsid w:val="003A5106"/>
    <w:rsid w:val="003A5D38"/>
    <w:rsid w:val="003A7F60"/>
    <w:rsid w:val="003B0E18"/>
    <w:rsid w:val="003B2814"/>
    <w:rsid w:val="003B5BF0"/>
    <w:rsid w:val="003B5F9A"/>
    <w:rsid w:val="003C015D"/>
    <w:rsid w:val="003C0664"/>
    <w:rsid w:val="003C60B6"/>
    <w:rsid w:val="003D2765"/>
    <w:rsid w:val="003D27AC"/>
    <w:rsid w:val="003D3CE9"/>
    <w:rsid w:val="003D552C"/>
    <w:rsid w:val="003D5D89"/>
    <w:rsid w:val="003D6CF7"/>
    <w:rsid w:val="003E14AE"/>
    <w:rsid w:val="003E2C0E"/>
    <w:rsid w:val="003E3079"/>
    <w:rsid w:val="003E676C"/>
    <w:rsid w:val="003F04E1"/>
    <w:rsid w:val="003F333A"/>
    <w:rsid w:val="003F629D"/>
    <w:rsid w:val="003F6767"/>
    <w:rsid w:val="003F69D9"/>
    <w:rsid w:val="00400168"/>
    <w:rsid w:val="00401D76"/>
    <w:rsid w:val="00405FD0"/>
    <w:rsid w:val="00406510"/>
    <w:rsid w:val="00407357"/>
    <w:rsid w:val="004075B6"/>
    <w:rsid w:val="00416119"/>
    <w:rsid w:val="00416DFB"/>
    <w:rsid w:val="004223FE"/>
    <w:rsid w:val="00422694"/>
    <w:rsid w:val="00424BE1"/>
    <w:rsid w:val="00425E93"/>
    <w:rsid w:val="00433AEF"/>
    <w:rsid w:val="00444DC0"/>
    <w:rsid w:val="00447EEC"/>
    <w:rsid w:val="00450D55"/>
    <w:rsid w:val="00450EF6"/>
    <w:rsid w:val="004535C6"/>
    <w:rsid w:val="00453D81"/>
    <w:rsid w:val="004551E0"/>
    <w:rsid w:val="00463E63"/>
    <w:rsid w:val="0046590E"/>
    <w:rsid w:val="00465B89"/>
    <w:rsid w:val="00471919"/>
    <w:rsid w:val="004726C9"/>
    <w:rsid w:val="00473CE6"/>
    <w:rsid w:val="00475027"/>
    <w:rsid w:val="00480AD4"/>
    <w:rsid w:val="004822A0"/>
    <w:rsid w:val="00483DAA"/>
    <w:rsid w:val="00484DD6"/>
    <w:rsid w:val="00487D8F"/>
    <w:rsid w:val="00487E3F"/>
    <w:rsid w:val="00490782"/>
    <w:rsid w:val="004913A0"/>
    <w:rsid w:val="00493FB9"/>
    <w:rsid w:val="004A14F5"/>
    <w:rsid w:val="004A278C"/>
    <w:rsid w:val="004A2BBC"/>
    <w:rsid w:val="004B0083"/>
    <w:rsid w:val="004B12B6"/>
    <w:rsid w:val="004B17BF"/>
    <w:rsid w:val="004B27F8"/>
    <w:rsid w:val="004B2AE5"/>
    <w:rsid w:val="004B2EAC"/>
    <w:rsid w:val="004B37C0"/>
    <w:rsid w:val="004B53CA"/>
    <w:rsid w:val="004B5A01"/>
    <w:rsid w:val="004C0E44"/>
    <w:rsid w:val="004C344C"/>
    <w:rsid w:val="004C3BF6"/>
    <w:rsid w:val="004C64C9"/>
    <w:rsid w:val="004D00B1"/>
    <w:rsid w:val="004D4C5F"/>
    <w:rsid w:val="004D5668"/>
    <w:rsid w:val="004D5A5C"/>
    <w:rsid w:val="004D68E4"/>
    <w:rsid w:val="004E0BC9"/>
    <w:rsid w:val="004E4597"/>
    <w:rsid w:val="004F093C"/>
    <w:rsid w:val="004F0CB7"/>
    <w:rsid w:val="004F2B16"/>
    <w:rsid w:val="004F49CA"/>
    <w:rsid w:val="004F5109"/>
    <w:rsid w:val="004F7B60"/>
    <w:rsid w:val="0050548B"/>
    <w:rsid w:val="00505784"/>
    <w:rsid w:val="005074E9"/>
    <w:rsid w:val="00511A84"/>
    <w:rsid w:val="005138CB"/>
    <w:rsid w:val="00517363"/>
    <w:rsid w:val="005203F6"/>
    <w:rsid w:val="00525416"/>
    <w:rsid w:val="0052576F"/>
    <w:rsid w:val="00526DC5"/>
    <w:rsid w:val="00527905"/>
    <w:rsid w:val="00530B21"/>
    <w:rsid w:val="005313E9"/>
    <w:rsid w:val="00533CF6"/>
    <w:rsid w:val="00534A36"/>
    <w:rsid w:val="00535FA4"/>
    <w:rsid w:val="00536000"/>
    <w:rsid w:val="00536E67"/>
    <w:rsid w:val="00542095"/>
    <w:rsid w:val="00542674"/>
    <w:rsid w:val="00544E0D"/>
    <w:rsid w:val="00545636"/>
    <w:rsid w:val="0054672C"/>
    <w:rsid w:val="005502E2"/>
    <w:rsid w:val="00551BD5"/>
    <w:rsid w:val="00552E8A"/>
    <w:rsid w:val="00552F70"/>
    <w:rsid w:val="00553772"/>
    <w:rsid w:val="00553884"/>
    <w:rsid w:val="005555AE"/>
    <w:rsid w:val="00555933"/>
    <w:rsid w:val="00557DD5"/>
    <w:rsid w:val="005634FA"/>
    <w:rsid w:val="005638BF"/>
    <w:rsid w:val="0056422F"/>
    <w:rsid w:val="0056615F"/>
    <w:rsid w:val="00570775"/>
    <w:rsid w:val="00570DDF"/>
    <w:rsid w:val="00571164"/>
    <w:rsid w:val="00572BD7"/>
    <w:rsid w:val="00573521"/>
    <w:rsid w:val="00573C6F"/>
    <w:rsid w:val="0057465D"/>
    <w:rsid w:val="00576E8F"/>
    <w:rsid w:val="00577ECE"/>
    <w:rsid w:val="00592A13"/>
    <w:rsid w:val="005978EB"/>
    <w:rsid w:val="005A0299"/>
    <w:rsid w:val="005A0DB4"/>
    <w:rsid w:val="005A24A6"/>
    <w:rsid w:val="005A404B"/>
    <w:rsid w:val="005A6BE4"/>
    <w:rsid w:val="005B1A00"/>
    <w:rsid w:val="005B48E9"/>
    <w:rsid w:val="005B523A"/>
    <w:rsid w:val="005C3615"/>
    <w:rsid w:val="005C528D"/>
    <w:rsid w:val="005C5D9C"/>
    <w:rsid w:val="005C7F9E"/>
    <w:rsid w:val="005D2838"/>
    <w:rsid w:val="005D48A5"/>
    <w:rsid w:val="005D799D"/>
    <w:rsid w:val="005D7FC5"/>
    <w:rsid w:val="005E2D82"/>
    <w:rsid w:val="005E598A"/>
    <w:rsid w:val="00602955"/>
    <w:rsid w:val="00604898"/>
    <w:rsid w:val="00611420"/>
    <w:rsid w:val="00613FCD"/>
    <w:rsid w:val="006150EC"/>
    <w:rsid w:val="00615B75"/>
    <w:rsid w:val="00615F84"/>
    <w:rsid w:val="00616DE2"/>
    <w:rsid w:val="00617428"/>
    <w:rsid w:val="006222C3"/>
    <w:rsid w:val="006244FD"/>
    <w:rsid w:val="00624D3F"/>
    <w:rsid w:val="0062685D"/>
    <w:rsid w:val="00630256"/>
    <w:rsid w:val="006322B2"/>
    <w:rsid w:val="00632F57"/>
    <w:rsid w:val="00632F9C"/>
    <w:rsid w:val="0063393A"/>
    <w:rsid w:val="006344AB"/>
    <w:rsid w:val="006409BB"/>
    <w:rsid w:val="00640E0C"/>
    <w:rsid w:val="00642A0D"/>
    <w:rsid w:val="00643C9D"/>
    <w:rsid w:val="00644E25"/>
    <w:rsid w:val="00645EBD"/>
    <w:rsid w:val="00646E11"/>
    <w:rsid w:val="00651D62"/>
    <w:rsid w:val="00652070"/>
    <w:rsid w:val="00652C43"/>
    <w:rsid w:val="00652CA6"/>
    <w:rsid w:val="00655B79"/>
    <w:rsid w:val="00660C57"/>
    <w:rsid w:val="006611B5"/>
    <w:rsid w:val="00665601"/>
    <w:rsid w:val="0067057F"/>
    <w:rsid w:val="00672A84"/>
    <w:rsid w:val="00673060"/>
    <w:rsid w:val="00675993"/>
    <w:rsid w:val="00676654"/>
    <w:rsid w:val="00677726"/>
    <w:rsid w:val="006835D4"/>
    <w:rsid w:val="006853A5"/>
    <w:rsid w:val="00685977"/>
    <w:rsid w:val="00691623"/>
    <w:rsid w:val="00692520"/>
    <w:rsid w:val="00693CD8"/>
    <w:rsid w:val="006A015D"/>
    <w:rsid w:val="006A1F79"/>
    <w:rsid w:val="006A5F59"/>
    <w:rsid w:val="006A7F1C"/>
    <w:rsid w:val="006B0046"/>
    <w:rsid w:val="006B1E8E"/>
    <w:rsid w:val="006B408D"/>
    <w:rsid w:val="006B554E"/>
    <w:rsid w:val="006B5DE4"/>
    <w:rsid w:val="006B5F1D"/>
    <w:rsid w:val="006B699B"/>
    <w:rsid w:val="006C34D5"/>
    <w:rsid w:val="006C3665"/>
    <w:rsid w:val="006D0F01"/>
    <w:rsid w:val="006D4575"/>
    <w:rsid w:val="006D6B6E"/>
    <w:rsid w:val="006D6DA2"/>
    <w:rsid w:val="006E4483"/>
    <w:rsid w:val="006E6D61"/>
    <w:rsid w:val="006E76E1"/>
    <w:rsid w:val="006E7E45"/>
    <w:rsid w:val="006F047A"/>
    <w:rsid w:val="006F3CC1"/>
    <w:rsid w:val="006F3D44"/>
    <w:rsid w:val="006F5A08"/>
    <w:rsid w:val="007010B7"/>
    <w:rsid w:val="0070120D"/>
    <w:rsid w:val="00702960"/>
    <w:rsid w:val="00703074"/>
    <w:rsid w:val="00705280"/>
    <w:rsid w:val="007058EE"/>
    <w:rsid w:val="00711556"/>
    <w:rsid w:val="007162E7"/>
    <w:rsid w:val="0071678B"/>
    <w:rsid w:val="00720477"/>
    <w:rsid w:val="00720D6D"/>
    <w:rsid w:val="00720E41"/>
    <w:rsid w:val="00725C58"/>
    <w:rsid w:val="00726013"/>
    <w:rsid w:val="007264FF"/>
    <w:rsid w:val="00727EBB"/>
    <w:rsid w:val="00727EE1"/>
    <w:rsid w:val="00731142"/>
    <w:rsid w:val="00732B76"/>
    <w:rsid w:val="00734343"/>
    <w:rsid w:val="0074032B"/>
    <w:rsid w:val="00740D44"/>
    <w:rsid w:val="00743E01"/>
    <w:rsid w:val="0075067C"/>
    <w:rsid w:val="007509CB"/>
    <w:rsid w:val="00752E81"/>
    <w:rsid w:val="00754143"/>
    <w:rsid w:val="00756819"/>
    <w:rsid w:val="0075752C"/>
    <w:rsid w:val="007618AE"/>
    <w:rsid w:val="00762D52"/>
    <w:rsid w:val="007671A7"/>
    <w:rsid w:val="00770EE3"/>
    <w:rsid w:val="00772276"/>
    <w:rsid w:val="00772392"/>
    <w:rsid w:val="00772CEC"/>
    <w:rsid w:val="007757E3"/>
    <w:rsid w:val="0077647D"/>
    <w:rsid w:val="0078440A"/>
    <w:rsid w:val="00784822"/>
    <w:rsid w:val="007849C8"/>
    <w:rsid w:val="007916F5"/>
    <w:rsid w:val="007917C6"/>
    <w:rsid w:val="00796181"/>
    <w:rsid w:val="00796B99"/>
    <w:rsid w:val="007972FA"/>
    <w:rsid w:val="007A1FB0"/>
    <w:rsid w:val="007A5796"/>
    <w:rsid w:val="007A690A"/>
    <w:rsid w:val="007A6C32"/>
    <w:rsid w:val="007A7A93"/>
    <w:rsid w:val="007B041B"/>
    <w:rsid w:val="007B2027"/>
    <w:rsid w:val="007B24C7"/>
    <w:rsid w:val="007B2D7A"/>
    <w:rsid w:val="007B3DD7"/>
    <w:rsid w:val="007C0EA8"/>
    <w:rsid w:val="007C4E38"/>
    <w:rsid w:val="007D11E0"/>
    <w:rsid w:val="007D3B06"/>
    <w:rsid w:val="007D593E"/>
    <w:rsid w:val="007D6DCC"/>
    <w:rsid w:val="007D7C78"/>
    <w:rsid w:val="007E2FC6"/>
    <w:rsid w:val="007E6831"/>
    <w:rsid w:val="007E7A72"/>
    <w:rsid w:val="007F36F5"/>
    <w:rsid w:val="007F5247"/>
    <w:rsid w:val="007F5C80"/>
    <w:rsid w:val="007F7552"/>
    <w:rsid w:val="008018AE"/>
    <w:rsid w:val="0080476F"/>
    <w:rsid w:val="00806475"/>
    <w:rsid w:val="00813B58"/>
    <w:rsid w:val="008175BC"/>
    <w:rsid w:val="008204A8"/>
    <w:rsid w:val="008229EC"/>
    <w:rsid w:val="00822EA9"/>
    <w:rsid w:val="0082476A"/>
    <w:rsid w:val="00826655"/>
    <w:rsid w:val="0082693E"/>
    <w:rsid w:val="00833127"/>
    <w:rsid w:val="00840BFB"/>
    <w:rsid w:val="00841778"/>
    <w:rsid w:val="00845E04"/>
    <w:rsid w:val="00847642"/>
    <w:rsid w:val="00851DF5"/>
    <w:rsid w:val="008538D5"/>
    <w:rsid w:val="00853900"/>
    <w:rsid w:val="008553B9"/>
    <w:rsid w:val="008563C0"/>
    <w:rsid w:val="00856871"/>
    <w:rsid w:val="00857E0F"/>
    <w:rsid w:val="00860A38"/>
    <w:rsid w:val="00862445"/>
    <w:rsid w:val="008646D4"/>
    <w:rsid w:val="008719BB"/>
    <w:rsid w:val="00871DEF"/>
    <w:rsid w:val="008829E1"/>
    <w:rsid w:val="008832DD"/>
    <w:rsid w:val="008848C3"/>
    <w:rsid w:val="0088674C"/>
    <w:rsid w:val="00887396"/>
    <w:rsid w:val="008919E7"/>
    <w:rsid w:val="00893D92"/>
    <w:rsid w:val="0089794A"/>
    <w:rsid w:val="008A3F1D"/>
    <w:rsid w:val="008B02CD"/>
    <w:rsid w:val="008B1084"/>
    <w:rsid w:val="008B306F"/>
    <w:rsid w:val="008B415E"/>
    <w:rsid w:val="008B4F09"/>
    <w:rsid w:val="008C365D"/>
    <w:rsid w:val="008C385A"/>
    <w:rsid w:val="008C5981"/>
    <w:rsid w:val="008D1040"/>
    <w:rsid w:val="008D10D6"/>
    <w:rsid w:val="008D24EA"/>
    <w:rsid w:val="008D34CF"/>
    <w:rsid w:val="008D46F2"/>
    <w:rsid w:val="008D745F"/>
    <w:rsid w:val="008F1B37"/>
    <w:rsid w:val="008F4857"/>
    <w:rsid w:val="008F7936"/>
    <w:rsid w:val="00904C38"/>
    <w:rsid w:val="0090671E"/>
    <w:rsid w:val="0090703D"/>
    <w:rsid w:val="00912C4F"/>
    <w:rsid w:val="00913CFE"/>
    <w:rsid w:val="00914E6B"/>
    <w:rsid w:val="0091573C"/>
    <w:rsid w:val="009201BE"/>
    <w:rsid w:val="009226B0"/>
    <w:rsid w:val="00923BB7"/>
    <w:rsid w:val="0092401C"/>
    <w:rsid w:val="009257A8"/>
    <w:rsid w:val="00925A32"/>
    <w:rsid w:val="00925E69"/>
    <w:rsid w:val="00927FC7"/>
    <w:rsid w:val="009357C2"/>
    <w:rsid w:val="00935A37"/>
    <w:rsid w:val="009411BD"/>
    <w:rsid w:val="009429F0"/>
    <w:rsid w:val="00947DB4"/>
    <w:rsid w:val="00952213"/>
    <w:rsid w:val="00953093"/>
    <w:rsid w:val="0095470C"/>
    <w:rsid w:val="00954D16"/>
    <w:rsid w:val="0095639B"/>
    <w:rsid w:val="00962D34"/>
    <w:rsid w:val="00963C78"/>
    <w:rsid w:val="009647C6"/>
    <w:rsid w:val="009656E6"/>
    <w:rsid w:val="009664B7"/>
    <w:rsid w:val="00967128"/>
    <w:rsid w:val="00972D9B"/>
    <w:rsid w:val="009820B2"/>
    <w:rsid w:val="00982481"/>
    <w:rsid w:val="009859C8"/>
    <w:rsid w:val="00986980"/>
    <w:rsid w:val="009A3CEE"/>
    <w:rsid w:val="009A4927"/>
    <w:rsid w:val="009A4E8E"/>
    <w:rsid w:val="009A64FA"/>
    <w:rsid w:val="009A7004"/>
    <w:rsid w:val="009B11F9"/>
    <w:rsid w:val="009B1387"/>
    <w:rsid w:val="009B6516"/>
    <w:rsid w:val="009C0C4A"/>
    <w:rsid w:val="009C196F"/>
    <w:rsid w:val="009C2FC9"/>
    <w:rsid w:val="009C3235"/>
    <w:rsid w:val="009C4AD7"/>
    <w:rsid w:val="009C5586"/>
    <w:rsid w:val="009C6FE5"/>
    <w:rsid w:val="009D493F"/>
    <w:rsid w:val="009D5F28"/>
    <w:rsid w:val="009E1F8B"/>
    <w:rsid w:val="009E49ED"/>
    <w:rsid w:val="009F1C14"/>
    <w:rsid w:val="009F5949"/>
    <w:rsid w:val="00A00A24"/>
    <w:rsid w:val="00A020D1"/>
    <w:rsid w:val="00A0309B"/>
    <w:rsid w:val="00A03906"/>
    <w:rsid w:val="00A06A00"/>
    <w:rsid w:val="00A07F54"/>
    <w:rsid w:val="00A122FD"/>
    <w:rsid w:val="00A123F9"/>
    <w:rsid w:val="00A126C5"/>
    <w:rsid w:val="00A16118"/>
    <w:rsid w:val="00A176AB"/>
    <w:rsid w:val="00A17B83"/>
    <w:rsid w:val="00A23879"/>
    <w:rsid w:val="00A25597"/>
    <w:rsid w:val="00A2760B"/>
    <w:rsid w:val="00A30079"/>
    <w:rsid w:val="00A30F96"/>
    <w:rsid w:val="00A333C7"/>
    <w:rsid w:val="00A33C2B"/>
    <w:rsid w:val="00A33D4B"/>
    <w:rsid w:val="00A346D6"/>
    <w:rsid w:val="00A34F53"/>
    <w:rsid w:val="00A3528D"/>
    <w:rsid w:val="00A36288"/>
    <w:rsid w:val="00A37B5D"/>
    <w:rsid w:val="00A4200F"/>
    <w:rsid w:val="00A420E8"/>
    <w:rsid w:val="00A42670"/>
    <w:rsid w:val="00A44736"/>
    <w:rsid w:val="00A44D98"/>
    <w:rsid w:val="00A5088C"/>
    <w:rsid w:val="00A51019"/>
    <w:rsid w:val="00A51085"/>
    <w:rsid w:val="00A52257"/>
    <w:rsid w:val="00A53235"/>
    <w:rsid w:val="00A53830"/>
    <w:rsid w:val="00A55949"/>
    <w:rsid w:val="00A60C1F"/>
    <w:rsid w:val="00A676EA"/>
    <w:rsid w:val="00A706A1"/>
    <w:rsid w:val="00A70A90"/>
    <w:rsid w:val="00A76E4A"/>
    <w:rsid w:val="00A80081"/>
    <w:rsid w:val="00A840EC"/>
    <w:rsid w:val="00A909F5"/>
    <w:rsid w:val="00A928E5"/>
    <w:rsid w:val="00A93C3C"/>
    <w:rsid w:val="00A94807"/>
    <w:rsid w:val="00A95A05"/>
    <w:rsid w:val="00A95B88"/>
    <w:rsid w:val="00A961C5"/>
    <w:rsid w:val="00A97049"/>
    <w:rsid w:val="00A97C57"/>
    <w:rsid w:val="00AA07A4"/>
    <w:rsid w:val="00AA36CD"/>
    <w:rsid w:val="00AA64B7"/>
    <w:rsid w:val="00AB3E1C"/>
    <w:rsid w:val="00AB42C7"/>
    <w:rsid w:val="00AB71CE"/>
    <w:rsid w:val="00AB7D2A"/>
    <w:rsid w:val="00AC3B5E"/>
    <w:rsid w:val="00AC4F1B"/>
    <w:rsid w:val="00AC6F7B"/>
    <w:rsid w:val="00AD10D5"/>
    <w:rsid w:val="00AD1124"/>
    <w:rsid w:val="00AD14F2"/>
    <w:rsid w:val="00AD1F7A"/>
    <w:rsid w:val="00AD2443"/>
    <w:rsid w:val="00AD32C2"/>
    <w:rsid w:val="00AD5C61"/>
    <w:rsid w:val="00AD748B"/>
    <w:rsid w:val="00AE0545"/>
    <w:rsid w:val="00AE2737"/>
    <w:rsid w:val="00AE35BA"/>
    <w:rsid w:val="00AE72C3"/>
    <w:rsid w:val="00AE7CB4"/>
    <w:rsid w:val="00AF046D"/>
    <w:rsid w:val="00AF0C05"/>
    <w:rsid w:val="00AF16AF"/>
    <w:rsid w:val="00AF3358"/>
    <w:rsid w:val="00B00FB3"/>
    <w:rsid w:val="00B01072"/>
    <w:rsid w:val="00B02918"/>
    <w:rsid w:val="00B068DB"/>
    <w:rsid w:val="00B1246C"/>
    <w:rsid w:val="00B135ED"/>
    <w:rsid w:val="00B1407D"/>
    <w:rsid w:val="00B149BE"/>
    <w:rsid w:val="00B15791"/>
    <w:rsid w:val="00B158F5"/>
    <w:rsid w:val="00B15B32"/>
    <w:rsid w:val="00B16BF8"/>
    <w:rsid w:val="00B21336"/>
    <w:rsid w:val="00B220E4"/>
    <w:rsid w:val="00B24620"/>
    <w:rsid w:val="00B24E00"/>
    <w:rsid w:val="00B3210B"/>
    <w:rsid w:val="00B33E0D"/>
    <w:rsid w:val="00B41219"/>
    <w:rsid w:val="00B4190B"/>
    <w:rsid w:val="00B439C3"/>
    <w:rsid w:val="00B5164A"/>
    <w:rsid w:val="00B53D34"/>
    <w:rsid w:val="00B56B81"/>
    <w:rsid w:val="00B56C98"/>
    <w:rsid w:val="00B56DE5"/>
    <w:rsid w:val="00B6317E"/>
    <w:rsid w:val="00B65D07"/>
    <w:rsid w:val="00B660CA"/>
    <w:rsid w:val="00B702BF"/>
    <w:rsid w:val="00B70FB0"/>
    <w:rsid w:val="00B80B18"/>
    <w:rsid w:val="00B86A96"/>
    <w:rsid w:val="00B87A5B"/>
    <w:rsid w:val="00B912FF"/>
    <w:rsid w:val="00B91948"/>
    <w:rsid w:val="00B92665"/>
    <w:rsid w:val="00B97020"/>
    <w:rsid w:val="00BA164F"/>
    <w:rsid w:val="00BA1D3B"/>
    <w:rsid w:val="00BA4C01"/>
    <w:rsid w:val="00BA5D9E"/>
    <w:rsid w:val="00BA7348"/>
    <w:rsid w:val="00BB08C0"/>
    <w:rsid w:val="00BB215D"/>
    <w:rsid w:val="00BB4D28"/>
    <w:rsid w:val="00BB7BB7"/>
    <w:rsid w:val="00BC01CA"/>
    <w:rsid w:val="00BC4ECA"/>
    <w:rsid w:val="00BC5813"/>
    <w:rsid w:val="00BC6E22"/>
    <w:rsid w:val="00BD149B"/>
    <w:rsid w:val="00BD15E3"/>
    <w:rsid w:val="00BD2981"/>
    <w:rsid w:val="00BD3577"/>
    <w:rsid w:val="00BD65ED"/>
    <w:rsid w:val="00BD7D4B"/>
    <w:rsid w:val="00BD7D9D"/>
    <w:rsid w:val="00BE2847"/>
    <w:rsid w:val="00BE4F3D"/>
    <w:rsid w:val="00BE64C9"/>
    <w:rsid w:val="00BE7359"/>
    <w:rsid w:val="00BF1801"/>
    <w:rsid w:val="00BF3F86"/>
    <w:rsid w:val="00BF778F"/>
    <w:rsid w:val="00C0343E"/>
    <w:rsid w:val="00C03B2D"/>
    <w:rsid w:val="00C0563B"/>
    <w:rsid w:val="00C058F8"/>
    <w:rsid w:val="00C10FE7"/>
    <w:rsid w:val="00C114E4"/>
    <w:rsid w:val="00C122EE"/>
    <w:rsid w:val="00C14117"/>
    <w:rsid w:val="00C162E1"/>
    <w:rsid w:val="00C169E1"/>
    <w:rsid w:val="00C16C30"/>
    <w:rsid w:val="00C17FA8"/>
    <w:rsid w:val="00C207C4"/>
    <w:rsid w:val="00C22BC1"/>
    <w:rsid w:val="00C247A9"/>
    <w:rsid w:val="00C24DB8"/>
    <w:rsid w:val="00C3235B"/>
    <w:rsid w:val="00C44B2F"/>
    <w:rsid w:val="00C539F5"/>
    <w:rsid w:val="00C544B5"/>
    <w:rsid w:val="00C5478C"/>
    <w:rsid w:val="00C603F1"/>
    <w:rsid w:val="00C6090D"/>
    <w:rsid w:val="00C6293C"/>
    <w:rsid w:val="00C6428C"/>
    <w:rsid w:val="00C66AF2"/>
    <w:rsid w:val="00C703FA"/>
    <w:rsid w:val="00C70E9D"/>
    <w:rsid w:val="00C715D9"/>
    <w:rsid w:val="00C728A7"/>
    <w:rsid w:val="00C7318A"/>
    <w:rsid w:val="00C7554C"/>
    <w:rsid w:val="00C800A3"/>
    <w:rsid w:val="00C81D67"/>
    <w:rsid w:val="00C84CE3"/>
    <w:rsid w:val="00C8628A"/>
    <w:rsid w:val="00C876CC"/>
    <w:rsid w:val="00C905B1"/>
    <w:rsid w:val="00C90628"/>
    <w:rsid w:val="00C9168A"/>
    <w:rsid w:val="00C917B0"/>
    <w:rsid w:val="00C928FD"/>
    <w:rsid w:val="00C94926"/>
    <w:rsid w:val="00C962DB"/>
    <w:rsid w:val="00C9643B"/>
    <w:rsid w:val="00CA19D4"/>
    <w:rsid w:val="00CA226F"/>
    <w:rsid w:val="00CA44E6"/>
    <w:rsid w:val="00CA45E1"/>
    <w:rsid w:val="00CA545E"/>
    <w:rsid w:val="00CA57FB"/>
    <w:rsid w:val="00CA7370"/>
    <w:rsid w:val="00CB08EF"/>
    <w:rsid w:val="00CB1B96"/>
    <w:rsid w:val="00CB24B7"/>
    <w:rsid w:val="00CB709D"/>
    <w:rsid w:val="00CB7B36"/>
    <w:rsid w:val="00CC0FE4"/>
    <w:rsid w:val="00CC25AE"/>
    <w:rsid w:val="00CC4E56"/>
    <w:rsid w:val="00CC5361"/>
    <w:rsid w:val="00CC7FCC"/>
    <w:rsid w:val="00CD072E"/>
    <w:rsid w:val="00CD4977"/>
    <w:rsid w:val="00CD59BF"/>
    <w:rsid w:val="00CD6B02"/>
    <w:rsid w:val="00CD7488"/>
    <w:rsid w:val="00CD79AC"/>
    <w:rsid w:val="00CD7D74"/>
    <w:rsid w:val="00CE0422"/>
    <w:rsid w:val="00CE1F9B"/>
    <w:rsid w:val="00CE5ACB"/>
    <w:rsid w:val="00CE5F33"/>
    <w:rsid w:val="00CE5F5D"/>
    <w:rsid w:val="00CF3817"/>
    <w:rsid w:val="00CF387C"/>
    <w:rsid w:val="00CF4342"/>
    <w:rsid w:val="00CF4C3A"/>
    <w:rsid w:val="00CF524B"/>
    <w:rsid w:val="00CF65BC"/>
    <w:rsid w:val="00D05A2E"/>
    <w:rsid w:val="00D15CC2"/>
    <w:rsid w:val="00D2112A"/>
    <w:rsid w:val="00D22810"/>
    <w:rsid w:val="00D24218"/>
    <w:rsid w:val="00D246B5"/>
    <w:rsid w:val="00D25258"/>
    <w:rsid w:val="00D26F17"/>
    <w:rsid w:val="00D274B4"/>
    <w:rsid w:val="00D32BC5"/>
    <w:rsid w:val="00D3523F"/>
    <w:rsid w:val="00D37003"/>
    <w:rsid w:val="00D37F7B"/>
    <w:rsid w:val="00D41878"/>
    <w:rsid w:val="00D42980"/>
    <w:rsid w:val="00D4392B"/>
    <w:rsid w:val="00D451D3"/>
    <w:rsid w:val="00D46164"/>
    <w:rsid w:val="00D46AE4"/>
    <w:rsid w:val="00D521EA"/>
    <w:rsid w:val="00D5288F"/>
    <w:rsid w:val="00D54918"/>
    <w:rsid w:val="00D61919"/>
    <w:rsid w:val="00D62F66"/>
    <w:rsid w:val="00D646EF"/>
    <w:rsid w:val="00D67DD3"/>
    <w:rsid w:val="00D76542"/>
    <w:rsid w:val="00D769E1"/>
    <w:rsid w:val="00D77C36"/>
    <w:rsid w:val="00D86521"/>
    <w:rsid w:val="00D8672A"/>
    <w:rsid w:val="00D8690A"/>
    <w:rsid w:val="00D87F88"/>
    <w:rsid w:val="00D902B8"/>
    <w:rsid w:val="00D90C6C"/>
    <w:rsid w:val="00D91B46"/>
    <w:rsid w:val="00D92375"/>
    <w:rsid w:val="00D93629"/>
    <w:rsid w:val="00D97020"/>
    <w:rsid w:val="00DA0A2F"/>
    <w:rsid w:val="00DA2419"/>
    <w:rsid w:val="00DA340D"/>
    <w:rsid w:val="00DB0D89"/>
    <w:rsid w:val="00DB15E0"/>
    <w:rsid w:val="00DB1CD4"/>
    <w:rsid w:val="00DB58DB"/>
    <w:rsid w:val="00DC0D5F"/>
    <w:rsid w:val="00DC68DA"/>
    <w:rsid w:val="00DC7755"/>
    <w:rsid w:val="00DD54DF"/>
    <w:rsid w:val="00DE2E3C"/>
    <w:rsid w:val="00DF1484"/>
    <w:rsid w:val="00DF1F88"/>
    <w:rsid w:val="00DF2076"/>
    <w:rsid w:val="00DF2F1A"/>
    <w:rsid w:val="00DF3727"/>
    <w:rsid w:val="00E00E94"/>
    <w:rsid w:val="00E0189C"/>
    <w:rsid w:val="00E07F41"/>
    <w:rsid w:val="00E10116"/>
    <w:rsid w:val="00E10BC2"/>
    <w:rsid w:val="00E12120"/>
    <w:rsid w:val="00E12D28"/>
    <w:rsid w:val="00E16129"/>
    <w:rsid w:val="00E16B8B"/>
    <w:rsid w:val="00E2001E"/>
    <w:rsid w:val="00E21376"/>
    <w:rsid w:val="00E35639"/>
    <w:rsid w:val="00E40D6F"/>
    <w:rsid w:val="00E43F7C"/>
    <w:rsid w:val="00E45656"/>
    <w:rsid w:val="00E46009"/>
    <w:rsid w:val="00E52F95"/>
    <w:rsid w:val="00E5724F"/>
    <w:rsid w:val="00E60120"/>
    <w:rsid w:val="00E61923"/>
    <w:rsid w:val="00E65F31"/>
    <w:rsid w:val="00E70578"/>
    <w:rsid w:val="00E70CC2"/>
    <w:rsid w:val="00E7163C"/>
    <w:rsid w:val="00E71D03"/>
    <w:rsid w:val="00E732AB"/>
    <w:rsid w:val="00E73453"/>
    <w:rsid w:val="00E764D1"/>
    <w:rsid w:val="00E80145"/>
    <w:rsid w:val="00E8237B"/>
    <w:rsid w:val="00E83F62"/>
    <w:rsid w:val="00E850B8"/>
    <w:rsid w:val="00E867BB"/>
    <w:rsid w:val="00E9264B"/>
    <w:rsid w:val="00E93049"/>
    <w:rsid w:val="00E95AE8"/>
    <w:rsid w:val="00EA12AA"/>
    <w:rsid w:val="00EA16F4"/>
    <w:rsid w:val="00EA16F9"/>
    <w:rsid w:val="00EA361C"/>
    <w:rsid w:val="00EA446B"/>
    <w:rsid w:val="00EA6C26"/>
    <w:rsid w:val="00EB1442"/>
    <w:rsid w:val="00EB21F7"/>
    <w:rsid w:val="00EB21FD"/>
    <w:rsid w:val="00EB4014"/>
    <w:rsid w:val="00EB7EAA"/>
    <w:rsid w:val="00EC00AC"/>
    <w:rsid w:val="00EC2648"/>
    <w:rsid w:val="00EC3730"/>
    <w:rsid w:val="00EC3818"/>
    <w:rsid w:val="00EC4B5C"/>
    <w:rsid w:val="00EC58DE"/>
    <w:rsid w:val="00EC621B"/>
    <w:rsid w:val="00EC667B"/>
    <w:rsid w:val="00ED0131"/>
    <w:rsid w:val="00ED11C1"/>
    <w:rsid w:val="00ED1662"/>
    <w:rsid w:val="00ED1708"/>
    <w:rsid w:val="00ED5592"/>
    <w:rsid w:val="00EE1F03"/>
    <w:rsid w:val="00EE2926"/>
    <w:rsid w:val="00EE3852"/>
    <w:rsid w:val="00EE47F7"/>
    <w:rsid w:val="00EE6DCE"/>
    <w:rsid w:val="00EE72F8"/>
    <w:rsid w:val="00EE75B6"/>
    <w:rsid w:val="00EF00DC"/>
    <w:rsid w:val="00EF0D9A"/>
    <w:rsid w:val="00EF1645"/>
    <w:rsid w:val="00EF3263"/>
    <w:rsid w:val="00EF4E63"/>
    <w:rsid w:val="00F002B6"/>
    <w:rsid w:val="00F004E6"/>
    <w:rsid w:val="00F00F0F"/>
    <w:rsid w:val="00F016F9"/>
    <w:rsid w:val="00F0349D"/>
    <w:rsid w:val="00F03711"/>
    <w:rsid w:val="00F03F81"/>
    <w:rsid w:val="00F07F49"/>
    <w:rsid w:val="00F13926"/>
    <w:rsid w:val="00F1527C"/>
    <w:rsid w:val="00F157B1"/>
    <w:rsid w:val="00F16FDB"/>
    <w:rsid w:val="00F1723E"/>
    <w:rsid w:val="00F17A41"/>
    <w:rsid w:val="00F17B8D"/>
    <w:rsid w:val="00F205BD"/>
    <w:rsid w:val="00F23244"/>
    <w:rsid w:val="00F26CFA"/>
    <w:rsid w:val="00F26D19"/>
    <w:rsid w:val="00F2777E"/>
    <w:rsid w:val="00F27801"/>
    <w:rsid w:val="00F30D4C"/>
    <w:rsid w:val="00F33807"/>
    <w:rsid w:val="00F346A7"/>
    <w:rsid w:val="00F34808"/>
    <w:rsid w:val="00F34DE5"/>
    <w:rsid w:val="00F352D1"/>
    <w:rsid w:val="00F35A72"/>
    <w:rsid w:val="00F37FE7"/>
    <w:rsid w:val="00F41563"/>
    <w:rsid w:val="00F44802"/>
    <w:rsid w:val="00F44B26"/>
    <w:rsid w:val="00F45BBD"/>
    <w:rsid w:val="00F45FFE"/>
    <w:rsid w:val="00F47EBC"/>
    <w:rsid w:val="00F51080"/>
    <w:rsid w:val="00F57378"/>
    <w:rsid w:val="00F5779F"/>
    <w:rsid w:val="00F610DD"/>
    <w:rsid w:val="00F61F6D"/>
    <w:rsid w:val="00F64DAA"/>
    <w:rsid w:val="00F65983"/>
    <w:rsid w:val="00F66AA7"/>
    <w:rsid w:val="00F66AB1"/>
    <w:rsid w:val="00F66E75"/>
    <w:rsid w:val="00F73302"/>
    <w:rsid w:val="00F73EFF"/>
    <w:rsid w:val="00F74CD4"/>
    <w:rsid w:val="00F7517F"/>
    <w:rsid w:val="00F76595"/>
    <w:rsid w:val="00F76DBA"/>
    <w:rsid w:val="00F837E0"/>
    <w:rsid w:val="00F8650C"/>
    <w:rsid w:val="00F86719"/>
    <w:rsid w:val="00F8773C"/>
    <w:rsid w:val="00F9061B"/>
    <w:rsid w:val="00F909B9"/>
    <w:rsid w:val="00F92580"/>
    <w:rsid w:val="00F93C7B"/>
    <w:rsid w:val="00F94071"/>
    <w:rsid w:val="00F95569"/>
    <w:rsid w:val="00F9768A"/>
    <w:rsid w:val="00FA167A"/>
    <w:rsid w:val="00FA1E05"/>
    <w:rsid w:val="00FA2DCA"/>
    <w:rsid w:val="00FB0AC2"/>
    <w:rsid w:val="00FB3B72"/>
    <w:rsid w:val="00FB5399"/>
    <w:rsid w:val="00FB5715"/>
    <w:rsid w:val="00FB7B99"/>
    <w:rsid w:val="00FC217D"/>
    <w:rsid w:val="00FD106C"/>
    <w:rsid w:val="00FD31BD"/>
    <w:rsid w:val="00FD475A"/>
    <w:rsid w:val="00FD7634"/>
    <w:rsid w:val="00FD782D"/>
    <w:rsid w:val="00FE4266"/>
    <w:rsid w:val="00FE491B"/>
    <w:rsid w:val="00FF07E0"/>
    <w:rsid w:val="00FF0983"/>
    <w:rsid w:val="00FF20E0"/>
    <w:rsid w:val="00FF27EB"/>
    <w:rsid w:val="00FF2944"/>
    <w:rsid w:val="00FF2ECC"/>
    <w:rsid w:val="00FF4EE2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BB6373"/>
  <w15:docId w15:val="{D2F21975-3602-4AE1-ACE8-1CBC4D43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27D9D"/>
  </w:style>
  <w:style w:type="character" w:styleId="CommentReference">
    <w:name w:val="annotation reference"/>
    <w:basedOn w:val="DefaultParagraphFont"/>
    <w:uiPriority w:val="99"/>
    <w:semiHidden/>
    <w:unhideWhenUsed/>
    <w:rsid w:val="00475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50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50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0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0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4CD4"/>
    <w:pPr>
      <w:ind w:left="720"/>
      <w:contextualSpacing/>
    </w:pPr>
  </w:style>
  <w:style w:type="table" w:styleId="TableGrid">
    <w:name w:val="Table Grid"/>
    <w:basedOn w:val="TableNormal"/>
    <w:uiPriority w:val="59"/>
    <w:rsid w:val="00C16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54918"/>
    <w:rPr>
      <w:color w:val="808080"/>
    </w:rPr>
  </w:style>
  <w:style w:type="paragraph" w:styleId="Revision">
    <w:name w:val="Revision"/>
    <w:hidden/>
    <w:uiPriority w:val="99"/>
    <w:semiHidden/>
    <w:rsid w:val="00A30079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538D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0FE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0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D4C"/>
  </w:style>
  <w:style w:type="paragraph" w:styleId="Footer">
    <w:name w:val="footer"/>
    <w:basedOn w:val="Normal"/>
    <w:link w:val="FooterChar"/>
    <w:uiPriority w:val="99"/>
    <w:unhideWhenUsed/>
    <w:rsid w:val="00F30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D4C"/>
  </w:style>
  <w:style w:type="paragraph" w:styleId="Caption">
    <w:name w:val="caption"/>
    <w:basedOn w:val="Normal"/>
    <w:next w:val="Normal"/>
    <w:uiPriority w:val="35"/>
    <w:unhideWhenUsed/>
    <w:qFormat/>
    <w:rsid w:val="000736D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62D52"/>
  </w:style>
  <w:style w:type="character" w:styleId="Strong">
    <w:name w:val="Strong"/>
    <w:basedOn w:val="DefaultParagraphFont"/>
    <w:uiPriority w:val="22"/>
    <w:qFormat/>
    <w:rsid w:val="00090427"/>
    <w:rPr>
      <w:b/>
      <w:bCs/>
    </w:rPr>
  </w:style>
  <w:style w:type="paragraph" w:customStyle="1" w:styleId="EndNoteBibliographyTitle">
    <w:name w:val="EndNote Bibliography Title"/>
    <w:basedOn w:val="Normal"/>
    <w:rsid w:val="007917C6"/>
    <w:pPr>
      <w:spacing w:after="0"/>
      <w:jc w:val="center"/>
    </w:pPr>
    <w:rPr>
      <w:rFonts w:cs="Times New Roman"/>
    </w:rPr>
  </w:style>
  <w:style w:type="paragraph" w:customStyle="1" w:styleId="EndNoteBibliography">
    <w:name w:val="EndNote Bibliography"/>
    <w:basedOn w:val="Normal"/>
    <w:rsid w:val="007917C6"/>
    <w:pPr>
      <w:spacing w:line="480" w:lineRule="auto"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70F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9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5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43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0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01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82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762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88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16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922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391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286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655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70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2123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4833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5036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7735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9659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0470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4241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280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6087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45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200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6276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3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65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75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57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8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06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03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53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06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4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41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77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04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83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898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091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96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51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17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980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072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008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5196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20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69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8569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0373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20090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255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32174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8015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26530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4834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6944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47939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95464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18703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2991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90824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165771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6702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681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750929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D32D2-63BC-4054-B08D-71EFDE34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2330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amurphy</dc:creator>
  <cp:lastModifiedBy>DM</cp:lastModifiedBy>
  <cp:revision>8</cp:revision>
  <dcterms:created xsi:type="dcterms:W3CDTF">2016-04-07T11:48:00Z</dcterms:created>
  <dcterms:modified xsi:type="dcterms:W3CDTF">2017-03-21T10:22:00Z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asiajmurphy@gmail.com@www.mendeley.com</vt:lpwstr>
  </property>
  <property fmtid="{D5CDD505-2E9C-101B-9397-08002B2CF9AE}" pid="4" name="Mendeley Citation Style_1">
    <vt:lpwstr>http://www.zotero.org/styles/biotropica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http://www.zotero.org/styles/biotropica</vt:lpwstr>
  </property>
  <property fmtid="{D5CDD505-2E9C-101B-9397-08002B2CF9AE}" pid="12" name="Mendeley Recent Style Name 3_1">
    <vt:lpwstr>Biotropica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