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95" w:rsidRDefault="00A46A95" w:rsidP="00A46A95">
      <w:pPr>
        <w:spacing w:line="48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Supplementary Material</w:t>
      </w:r>
    </w:p>
    <w:p w:rsidR="00A46A95" w:rsidRPr="00A46A95" w:rsidRDefault="00A46A95" w:rsidP="00A46A95">
      <w:pPr>
        <w:spacing w:line="480" w:lineRule="auto"/>
        <w:rPr>
          <w:b/>
          <w:sz w:val="32"/>
          <w:szCs w:val="32"/>
          <w:lang w:val="en-GB"/>
        </w:rPr>
      </w:pPr>
    </w:p>
    <w:p w:rsidR="00A46A95" w:rsidRPr="00A003C7" w:rsidRDefault="00A46A95" w:rsidP="00A46A95">
      <w:pPr>
        <w:spacing w:line="480" w:lineRule="auto"/>
        <w:rPr>
          <w:sz w:val="36"/>
          <w:szCs w:val="32"/>
          <w:lang w:val="en-GB"/>
        </w:rPr>
      </w:pPr>
      <w:r w:rsidRPr="00A003C7">
        <w:rPr>
          <w:sz w:val="36"/>
          <w:szCs w:val="32"/>
          <w:lang w:val="en-GB"/>
        </w:rPr>
        <w:t xml:space="preserve">Migratory behaviour of bird species occurring in critical numbers at </w:t>
      </w:r>
      <w:proofErr w:type="spellStart"/>
      <w:r w:rsidRPr="00A003C7">
        <w:rPr>
          <w:sz w:val="36"/>
          <w:szCs w:val="32"/>
          <w:lang w:val="en-GB"/>
        </w:rPr>
        <w:t>Besh</w:t>
      </w:r>
      <w:proofErr w:type="spellEnd"/>
      <w:r w:rsidRPr="00A003C7">
        <w:rPr>
          <w:sz w:val="36"/>
          <w:szCs w:val="32"/>
          <w:lang w:val="en-GB"/>
        </w:rPr>
        <w:t xml:space="preserve"> </w:t>
      </w:r>
      <w:proofErr w:type="spellStart"/>
      <w:r w:rsidRPr="00A003C7">
        <w:rPr>
          <w:sz w:val="36"/>
          <w:szCs w:val="32"/>
          <w:lang w:val="en-GB"/>
        </w:rPr>
        <w:t>Barmag</w:t>
      </w:r>
      <w:proofErr w:type="spellEnd"/>
      <w:r w:rsidRPr="00A003C7">
        <w:rPr>
          <w:sz w:val="36"/>
          <w:szCs w:val="32"/>
          <w:lang w:val="en-GB"/>
        </w:rPr>
        <w:t xml:space="preserve"> bottleneck in Azerbaijan</w:t>
      </w:r>
    </w:p>
    <w:p w:rsidR="00A46A95" w:rsidRDefault="00A46A95" w:rsidP="00A46A95">
      <w:pPr>
        <w:spacing w:line="480" w:lineRule="auto"/>
        <w:rPr>
          <w:lang w:val="en-GB"/>
        </w:rPr>
      </w:pPr>
    </w:p>
    <w:p w:rsidR="00A46A95" w:rsidRDefault="00A46A95" w:rsidP="00A46A95">
      <w:pPr>
        <w:spacing w:line="480" w:lineRule="auto"/>
        <w:rPr>
          <w:lang w:val="en-GB"/>
        </w:rPr>
      </w:pPr>
      <w:r>
        <w:rPr>
          <w:lang w:val="en-GB"/>
        </w:rPr>
        <w:t>MICHAEL HEISS</w:t>
      </w:r>
    </w:p>
    <w:p w:rsidR="00A46A95" w:rsidRDefault="00A46A95" w:rsidP="00A46A95">
      <w:pPr>
        <w:spacing w:line="480" w:lineRule="auto"/>
        <w:rPr>
          <w:lang w:val="en-GB"/>
        </w:rPr>
      </w:pPr>
    </w:p>
    <w:p w:rsidR="00A46A95" w:rsidRPr="00A46A95" w:rsidRDefault="00A46A95" w:rsidP="00A46A95">
      <w:pPr>
        <w:spacing w:line="480" w:lineRule="auto"/>
        <w:rPr>
          <w:b/>
          <w:lang w:val="en-GB"/>
        </w:rPr>
      </w:pPr>
      <w:r w:rsidRPr="00A46A95">
        <w:rPr>
          <w:b/>
          <w:lang w:val="en-GB"/>
        </w:rPr>
        <w:t>Contents</w:t>
      </w:r>
    </w:p>
    <w:p w:rsidR="00214301" w:rsidRPr="00A46A95" w:rsidRDefault="00A46A95" w:rsidP="00A46A95">
      <w:r w:rsidRPr="00A46A95">
        <w:t xml:space="preserve">Appendix S1. </w:t>
      </w:r>
      <w:proofErr w:type="gramStart"/>
      <w:r w:rsidRPr="00A46A95">
        <w:rPr>
          <w:lang w:val="en-GB"/>
        </w:rPr>
        <w:t>Phenology of migrating species meeting the 1% criterion of the world or flyway population in at least one observation season.</w:t>
      </w:r>
      <w:proofErr w:type="gramEnd"/>
    </w:p>
    <w:p w:rsidR="00A46A95" w:rsidRDefault="00A46A95" w:rsidP="00A46A95"/>
    <w:p w:rsidR="00A46A95" w:rsidRDefault="00A46A95" w:rsidP="00A46A95">
      <w:r>
        <w:t>Appendix S</w:t>
      </w:r>
      <w:r>
        <w:t xml:space="preserve">2. </w:t>
      </w:r>
      <w:proofErr w:type="gramStart"/>
      <w:r w:rsidRPr="00A46A95">
        <w:rPr>
          <w:lang w:val="en-GB"/>
        </w:rPr>
        <w:t>Flight heights of bird species migrating through the coastal plain in autumn 2011 meeting the 1% criterion of either the world or flyway population.</w:t>
      </w:r>
      <w:proofErr w:type="gramEnd"/>
    </w:p>
    <w:p w:rsidR="00A46A95" w:rsidRDefault="00A46A95" w:rsidP="00A46A95"/>
    <w:p w:rsidR="00A46A95" w:rsidRDefault="00A46A95" w:rsidP="00A46A95">
      <w:r>
        <w:t>Appendix S</w:t>
      </w:r>
      <w:r>
        <w:t xml:space="preserve">3. </w:t>
      </w:r>
      <w:r w:rsidRPr="00A46A95">
        <w:rPr>
          <w:lang w:val="en-GB"/>
        </w:rPr>
        <w:t>Flight heights of bird species migrating through the coastal plain in spring 2012.</w:t>
      </w:r>
    </w:p>
    <w:p w:rsidR="00A46A95" w:rsidRDefault="00A46A95" w:rsidP="00A46A95"/>
    <w:p w:rsidR="00A46A95" w:rsidRDefault="00A46A95" w:rsidP="00A46A95">
      <w:r>
        <w:t>Appendix S</w:t>
      </w:r>
      <w:r>
        <w:t xml:space="preserve">4. </w:t>
      </w:r>
      <w:proofErr w:type="gramStart"/>
      <w:r w:rsidRPr="00A46A95">
        <w:rPr>
          <w:lang w:val="en-GB"/>
        </w:rPr>
        <w:t>Flight heights of bird species migrating above the Caspian Sea in autumn 2011.</w:t>
      </w:r>
      <w:proofErr w:type="gramEnd"/>
    </w:p>
    <w:p w:rsidR="00A46A95" w:rsidRDefault="00A46A95" w:rsidP="00A46A95"/>
    <w:p w:rsidR="00A46A95" w:rsidRDefault="00A46A95" w:rsidP="00A46A95">
      <w:r>
        <w:t>Appendix S</w:t>
      </w:r>
      <w:r>
        <w:t xml:space="preserve">5. </w:t>
      </w:r>
      <w:r w:rsidRPr="00A46A95">
        <w:rPr>
          <w:lang w:val="en-GB"/>
        </w:rPr>
        <w:t>Flight heights of migrating bird species above the Caspian Sea in spring 2012.</w:t>
      </w:r>
    </w:p>
    <w:p w:rsidR="00A46A95" w:rsidRDefault="00A46A95" w:rsidP="00A46A95"/>
    <w:p w:rsidR="00A46A95" w:rsidRDefault="00A46A95" w:rsidP="00A46A95">
      <w:r>
        <w:t>Appendix S</w:t>
      </w:r>
      <w:r>
        <w:t xml:space="preserve">6. </w:t>
      </w:r>
      <w:proofErr w:type="gramStart"/>
      <w:r w:rsidRPr="00A46A95">
        <w:rPr>
          <w:lang w:val="en-GB"/>
        </w:rPr>
        <w:t>Migratory distance to the shoreline of bird species exceeding the 1% criterion of world or flyway population in autumn 2011.</w:t>
      </w:r>
      <w:proofErr w:type="gramEnd"/>
    </w:p>
    <w:p w:rsidR="00A46A95" w:rsidRDefault="00A46A95" w:rsidP="00A46A95"/>
    <w:p w:rsidR="00A46A95" w:rsidRDefault="00A46A95" w:rsidP="00A46A95">
      <w:r>
        <w:t>Appendix S</w:t>
      </w:r>
      <w:r>
        <w:t xml:space="preserve">7. </w:t>
      </w:r>
      <w:proofErr w:type="gramStart"/>
      <w:r w:rsidRPr="00A46A95">
        <w:rPr>
          <w:lang w:val="en-GB"/>
        </w:rPr>
        <w:t>Migratory distance to the shoreline of bird species exceeding the 1% criterion of world or flyway population in</w:t>
      </w:r>
      <w:r w:rsidRPr="00A46A95">
        <w:rPr>
          <w:lang w:val="en-GB"/>
        </w:rPr>
        <w:t xml:space="preserve"> spring 2012</w:t>
      </w:r>
      <w:r w:rsidRPr="00A46A95">
        <w:rPr>
          <w:lang w:val="en-GB"/>
        </w:rPr>
        <w:t>.</w:t>
      </w:r>
      <w:proofErr w:type="gramEnd"/>
    </w:p>
    <w:p w:rsidR="00A46A95" w:rsidRDefault="00A46A95" w:rsidP="00A46A95"/>
    <w:p w:rsidR="00A46A95" w:rsidRDefault="00A46A95">
      <w:pPr>
        <w:spacing w:after="200" w:line="276" w:lineRule="auto"/>
      </w:pPr>
      <w:r>
        <w:br w:type="page"/>
      </w:r>
      <w:bookmarkStart w:id="0" w:name="_GoBack"/>
      <w:bookmarkEnd w:id="0"/>
    </w:p>
    <w:p w:rsidR="00A46A95" w:rsidRPr="00530F22" w:rsidRDefault="00A46A95" w:rsidP="00A46A95">
      <w:pPr>
        <w:keepNext/>
        <w:tabs>
          <w:tab w:val="left" w:pos="2977"/>
        </w:tabs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62625" cy="6987540"/>
            <wp:effectExtent l="0" t="0" r="952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95" w:rsidRDefault="00A46A95" w:rsidP="00A46A95">
      <w:pPr>
        <w:pStyle w:val="Caption"/>
        <w:rPr>
          <w:b w:val="0"/>
          <w:lang w:val="en-GB"/>
        </w:rPr>
      </w:pPr>
      <w:r>
        <w:rPr>
          <w:b w:val="0"/>
          <w:noProof/>
          <w:lang w:val="en-GB" w:eastAsia="en-GB"/>
        </w:rPr>
        <w:lastRenderedPageBreak/>
        <w:drawing>
          <wp:inline distT="0" distB="0" distL="0" distR="0">
            <wp:extent cx="5762625" cy="6987540"/>
            <wp:effectExtent l="0" t="0" r="952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95" w:rsidRDefault="00A46A95" w:rsidP="00A46A95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62625" cy="6987540"/>
            <wp:effectExtent l="0" t="0" r="952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95" w:rsidRPr="009C719A" w:rsidRDefault="00A46A95" w:rsidP="00A46A95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5029200</wp:posOffset>
                </wp:positionV>
                <wp:extent cx="56007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A95" w:rsidRPr="00B2691D" w:rsidRDefault="00A46A95" w:rsidP="00A46A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2691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Aug                Sep                Oct                Nov 2011                    Mar                      Apr                      May         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pt;margin-top:396pt;width:44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zytAIAALs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" filled="f" stroked="f">
                <v:textbox>
                  <w:txbxContent>
                    <w:p w:rsidR="00A46A95" w:rsidRPr="00B2691D" w:rsidRDefault="00A46A95" w:rsidP="00A46A9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2691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Aug                Sep                Oct                Nov 2011                    Mar                      Apr                      May          2012</w:t>
                      </w:r>
                    </w:p>
                  </w:txbxContent>
                </v:textbox>
              </v:shape>
            </w:pict>
          </mc:Fallback>
        </mc:AlternateContent>
      </w:r>
    </w:p>
    <w:p w:rsidR="00A46A95" w:rsidRDefault="00A46A95" w:rsidP="00A46A95">
      <w:pPr>
        <w:pStyle w:val="Caption"/>
        <w:rPr>
          <w:b w:val="0"/>
          <w:lang w:val="en-GB"/>
        </w:rPr>
      </w:pPr>
      <w:r>
        <w:rPr>
          <w:b w:val="0"/>
          <w:noProof/>
          <w:lang w:val="en-GB" w:eastAsia="en-GB"/>
        </w:rPr>
        <w:lastRenderedPageBreak/>
        <w:drawing>
          <wp:inline distT="0" distB="0" distL="0" distR="0">
            <wp:extent cx="5762625" cy="2829560"/>
            <wp:effectExtent l="0" t="0" r="952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95" w:rsidRDefault="00A46A95" w:rsidP="00A46A95">
      <w:pPr>
        <w:pStyle w:val="Caption"/>
        <w:rPr>
          <w:b w:val="0"/>
          <w:lang w:val="en-GB"/>
        </w:rPr>
      </w:pPr>
      <w:proofErr w:type="gramStart"/>
      <w:r>
        <w:rPr>
          <w:b w:val="0"/>
          <w:lang w:val="en-GB"/>
        </w:rPr>
        <w:t>Appendix</w:t>
      </w:r>
      <w:r w:rsidRPr="007D1902">
        <w:rPr>
          <w:b w:val="0"/>
          <w:lang w:val="en-GB"/>
        </w:rPr>
        <w:t xml:space="preserve"> </w:t>
      </w:r>
      <w:r>
        <w:rPr>
          <w:b w:val="0"/>
          <w:lang w:val="en-GB"/>
        </w:rPr>
        <w:t>S1.</w:t>
      </w:r>
      <w:proofErr w:type="gramEnd"/>
      <w:r w:rsidRPr="007D1902">
        <w:rPr>
          <w:b w:val="0"/>
          <w:lang w:val="en-GB"/>
        </w:rPr>
        <w:t xml:space="preserve"> </w:t>
      </w:r>
      <w:proofErr w:type="gramStart"/>
      <w:r w:rsidRPr="007D1902">
        <w:rPr>
          <w:b w:val="0"/>
          <w:lang w:val="en-GB"/>
        </w:rPr>
        <w:t xml:space="preserve">Phenology of migrating species meeting the 1% criterion of the world </w:t>
      </w:r>
      <w:r>
        <w:rPr>
          <w:b w:val="0"/>
          <w:lang w:val="en-GB"/>
        </w:rPr>
        <w:t xml:space="preserve">or flyway </w:t>
      </w:r>
      <w:r w:rsidRPr="007D1902">
        <w:rPr>
          <w:b w:val="0"/>
          <w:lang w:val="en-GB"/>
        </w:rPr>
        <w:t>population in</w:t>
      </w:r>
      <w:r>
        <w:rPr>
          <w:b w:val="0"/>
          <w:lang w:val="en-GB"/>
        </w:rPr>
        <w:t xml:space="preserve"> at least one observation season.</w:t>
      </w:r>
      <w:proofErr w:type="gramEnd"/>
      <w:r>
        <w:rPr>
          <w:b w:val="0"/>
          <w:lang w:val="en-GB"/>
        </w:rPr>
        <w:t xml:space="preserve"> Shown is the calculated estimate per </w:t>
      </w:r>
      <w:proofErr w:type="spellStart"/>
      <w:r>
        <w:rPr>
          <w:b w:val="0"/>
          <w:lang w:val="en-GB"/>
        </w:rPr>
        <w:t>pentade</w:t>
      </w:r>
      <w:proofErr w:type="spellEnd"/>
      <w:r>
        <w:rPr>
          <w:b w:val="0"/>
          <w:lang w:val="en-GB"/>
        </w:rPr>
        <w:t xml:space="preserve"> and standard deviation derived from the estimation method by </w:t>
      </w:r>
      <w:proofErr w:type="spellStart"/>
      <w:r>
        <w:rPr>
          <w:b w:val="0"/>
          <w:lang w:val="en-GB"/>
        </w:rPr>
        <w:t>Heiss</w:t>
      </w:r>
      <w:proofErr w:type="spellEnd"/>
      <w:r>
        <w:rPr>
          <w:b w:val="0"/>
          <w:lang w:val="en-GB"/>
        </w:rPr>
        <w:t xml:space="preserve"> (2013). </w:t>
      </w:r>
    </w:p>
    <w:p w:rsidR="00A46A95" w:rsidRDefault="00A46A95" w:rsidP="00A46A95">
      <w:pPr>
        <w:pStyle w:val="Caption"/>
        <w:rPr>
          <w:b w:val="0"/>
          <w:lang w:val="en-GB"/>
        </w:rPr>
      </w:pPr>
      <w:r>
        <w:rPr>
          <w:b w:val="0"/>
          <w:lang w:val="en-GB"/>
        </w:rPr>
        <w:t>*For some species no phenology could be calculated, the data set being inadequate</w:t>
      </w:r>
      <w:r w:rsidDel="00DB4216">
        <w:rPr>
          <w:b w:val="0"/>
          <w:lang w:val="en-GB"/>
        </w:rPr>
        <w:t xml:space="preserve"> </w:t>
      </w:r>
      <w:r>
        <w:rPr>
          <w:b w:val="0"/>
          <w:lang w:val="en-GB"/>
        </w:rPr>
        <w:t xml:space="preserve">to calculate estimates (see </w:t>
      </w:r>
      <w:proofErr w:type="spellStart"/>
      <w:r>
        <w:rPr>
          <w:b w:val="0"/>
          <w:lang w:val="en-GB"/>
        </w:rPr>
        <w:t>Heiss</w:t>
      </w:r>
      <w:proofErr w:type="spellEnd"/>
      <w:r>
        <w:rPr>
          <w:b w:val="0"/>
          <w:lang w:val="en-GB"/>
        </w:rPr>
        <w:t xml:space="preserve"> 2013).</w:t>
      </w:r>
    </w:p>
    <w:p w:rsidR="00A46A95" w:rsidRDefault="00A46A95" w:rsidP="00A46A95">
      <w:pPr>
        <w:rPr>
          <w:lang w:val="en-GB"/>
        </w:rPr>
      </w:pPr>
    </w:p>
    <w:p w:rsidR="00A46A95" w:rsidRPr="007D1902" w:rsidRDefault="00A46A95" w:rsidP="00A46A95">
      <w:pPr>
        <w:rPr>
          <w:lang w:val="en-GB"/>
        </w:rPr>
      </w:pPr>
    </w:p>
    <w:p w:rsidR="00A46A95" w:rsidRPr="002213DB" w:rsidRDefault="00A46A95" w:rsidP="00A46A95">
      <w:pPr>
        <w:keepNext/>
        <w:rPr>
          <w:lang w:val="en-GB"/>
        </w:rPr>
      </w:pPr>
    </w:p>
    <w:p w:rsidR="00A46A95" w:rsidRPr="005851A7" w:rsidRDefault="00A46A95" w:rsidP="00A46A95">
      <w:pPr>
        <w:keepNext/>
        <w:rPr>
          <w:lang w:val="en-GB"/>
        </w:rPr>
      </w:pPr>
    </w:p>
    <w:p w:rsidR="00A46A95" w:rsidRDefault="00A46A95" w:rsidP="00A46A95">
      <w:pPr>
        <w:pStyle w:val="Caption"/>
        <w:rPr>
          <w:b w:val="0"/>
          <w:lang w:val="en-GB"/>
        </w:rPr>
      </w:pPr>
    </w:p>
    <w:p w:rsidR="00A46A95" w:rsidRDefault="00A46A95" w:rsidP="00A46A95">
      <w:pPr>
        <w:pStyle w:val="Caption"/>
        <w:rPr>
          <w:b w:val="0"/>
          <w:lang w:val="en-GB"/>
        </w:rPr>
      </w:pPr>
    </w:p>
    <w:p w:rsidR="00A46A95" w:rsidRDefault="00A46A95" w:rsidP="00A46A95">
      <w:pPr>
        <w:pStyle w:val="Caption"/>
        <w:rPr>
          <w:b w:val="0"/>
          <w:lang w:val="en-GB"/>
        </w:rPr>
      </w:pPr>
    </w:p>
    <w:p w:rsidR="00A46A95" w:rsidRDefault="00A46A95" w:rsidP="00A46A95">
      <w:pPr>
        <w:pStyle w:val="Caption"/>
        <w:rPr>
          <w:b w:val="0"/>
          <w:lang w:val="en-GB"/>
        </w:rPr>
      </w:pPr>
      <w:r>
        <w:rPr>
          <w:b w:val="0"/>
          <w:noProof/>
          <w:lang w:val="en-GB" w:eastAsia="en-GB"/>
        </w:rPr>
        <w:lastRenderedPageBreak/>
        <w:drawing>
          <wp:inline distT="0" distB="0" distL="0" distR="0">
            <wp:extent cx="5753735" cy="6573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5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95" w:rsidRDefault="00A46A95" w:rsidP="00A46A95">
      <w:pPr>
        <w:pStyle w:val="Caption"/>
        <w:rPr>
          <w:b w:val="0"/>
          <w:lang w:val="en-GB"/>
        </w:rPr>
      </w:pPr>
      <w:proofErr w:type="gramStart"/>
      <w:r>
        <w:rPr>
          <w:b w:val="0"/>
          <w:lang w:val="en-GB"/>
        </w:rPr>
        <w:t>Appendix</w:t>
      </w:r>
      <w:r w:rsidRPr="002213DB">
        <w:rPr>
          <w:b w:val="0"/>
          <w:lang w:val="en-GB"/>
        </w:rPr>
        <w:t xml:space="preserve"> </w:t>
      </w:r>
      <w:r>
        <w:rPr>
          <w:b w:val="0"/>
          <w:lang w:val="en-GB"/>
        </w:rPr>
        <w:t>S</w:t>
      </w:r>
      <w:r w:rsidRPr="002213DB">
        <w:rPr>
          <w:b w:val="0"/>
          <w:lang w:val="en-GB"/>
        </w:rPr>
        <w:fldChar w:fldCharType="begin"/>
      </w:r>
      <w:r w:rsidRPr="002213DB">
        <w:rPr>
          <w:b w:val="0"/>
          <w:lang w:val="en-GB"/>
        </w:rPr>
        <w:instrText xml:space="preserve"> SEQ Figure \* ARABIC </w:instrText>
      </w:r>
      <w:r w:rsidRPr="002213DB">
        <w:rPr>
          <w:b w:val="0"/>
          <w:lang w:val="en-GB"/>
        </w:rPr>
        <w:fldChar w:fldCharType="separate"/>
      </w:r>
      <w:r>
        <w:rPr>
          <w:b w:val="0"/>
          <w:noProof/>
          <w:lang w:val="en-GB"/>
        </w:rPr>
        <w:t>2</w:t>
      </w:r>
      <w:r w:rsidRPr="002213DB">
        <w:rPr>
          <w:b w:val="0"/>
          <w:lang w:val="en-GB"/>
        </w:rPr>
        <w:fldChar w:fldCharType="end"/>
      </w:r>
      <w:r>
        <w:rPr>
          <w:b w:val="0"/>
          <w:lang w:val="en-GB"/>
        </w:rPr>
        <w:t>.</w:t>
      </w:r>
      <w:proofErr w:type="gramEnd"/>
      <w:r w:rsidRPr="002213DB">
        <w:rPr>
          <w:b w:val="0"/>
          <w:lang w:val="en-GB"/>
        </w:rPr>
        <w:t xml:space="preserve"> </w:t>
      </w:r>
      <w:proofErr w:type="gramStart"/>
      <w:r w:rsidRPr="002213DB">
        <w:rPr>
          <w:b w:val="0"/>
          <w:lang w:val="en-GB"/>
        </w:rPr>
        <w:t>Flight height</w:t>
      </w:r>
      <w:r>
        <w:rPr>
          <w:b w:val="0"/>
          <w:lang w:val="en-GB"/>
        </w:rPr>
        <w:t>s</w:t>
      </w:r>
      <w:r w:rsidRPr="002213DB">
        <w:rPr>
          <w:b w:val="0"/>
          <w:lang w:val="en-GB"/>
        </w:rPr>
        <w:t xml:space="preserve"> of bird species migrating through the coa</w:t>
      </w:r>
      <w:r>
        <w:rPr>
          <w:b w:val="0"/>
          <w:lang w:val="en-GB"/>
        </w:rPr>
        <w:t>stal plain in autumn 2011 meeting the 1% criterion of either the world or flyway population.</w:t>
      </w:r>
      <w:proofErr w:type="gramEnd"/>
      <w:r w:rsidRPr="002568CE">
        <w:rPr>
          <w:b w:val="0"/>
          <w:color w:val="808080"/>
          <w:lang w:val="en-GB"/>
        </w:rPr>
        <w:t xml:space="preserve"> </w:t>
      </w:r>
      <w:r>
        <w:rPr>
          <w:b w:val="0"/>
          <w:lang w:val="en-GB"/>
        </w:rPr>
        <w:t xml:space="preserve">Dotted lines show the anticipated collision risk (0–50 m </w:t>
      </w:r>
      <w:proofErr w:type="spellStart"/>
      <w:r>
        <w:rPr>
          <w:b w:val="0"/>
          <w:lang w:val="en-GB"/>
        </w:rPr>
        <w:t>agl</w:t>
      </w:r>
      <w:proofErr w:type="spellEnd"/>
      <w:r>
        <w:rPr>
          <w:b w:val="0"/>
          <w:lang w:val="en-GB"/>
        </w:rPr>
        <w:t xml:space="preserve"> = immediate risk, 51–200 m </w:t>
      </w:r>
      <w:proofErr w:type="spellStart"/>
      <w:r>
        <w:rPr>
          <w:b w:val="0"/>
          <w:lang w:val="en-GB"/>
        </w:rPr>
        <w:t>agl</w:t>
      </w:r>
      <w:proofErr w:type="spellEnd"/>
      <w:r>
        <w:rPr>
          <w:b w:val="0"/>
          <w:lang w:val="en-GB"/>
        </w:rPr>
        <w:t xml:space="preserve"> = possible future risk, &gt; 200 m </w:t>
      </w:r>
      <w:proofErr w:type="spellStart"/>
      <w:r>
        <w:rPr>
          <w:b w:val="0"/>
          <w:lang w:val="en-GB"/>
        </w:rPr>
        <w:t>agl</w:t>
      </w:r>
      <w:proofErr w:type="spellEnd"/>
      <w:r>
        <w:rPr>
          <w:b w:val="0"/>
          <w:lang w:val="en-GB"/>
        </w:rPr>
        <w:t xml:space="preserve"> = no immediate or possible future risk).</w:t>
      </w:r>
    </w:p>
    <w:p w:rsidR="00A46A95" w:rsidRPr="002568CE" w:rsidRDefault="00A46A95" w:rsidP="00A46A95">
      <w:pPr>
        <w:pStyle w:val="Caption"/>
        <w:rPr>
          <w:b w:val="0"/>
          <w:color w:val="808080"/>
          <w:lang w:val="en-GB"/>
        </w:rPr>
      </w:pPr>
    </w:p>
    <w:p w:rsidR="00A46A95" w:rsidRDefault="00A46A95" w:rsidP="00A46A95">
      <w:pPr>
        <w:keepNext/>
        <w:rPr>
          <w:lang w:val="en-GB"/>
        </w:rPr>
      </w:pPr>
    </w:p>
    <w:p w:rsidR="00A46A95" w:rsidRPr="002A699F" w:rsidRDefault="00A46A95" w:rsidP="00A46A95">
      <w:pPr>
        <w:keepNext/>
        <w:rPr>
          <w:lang w:val="en-GB"/>
        </w:rPr>
      </w:pPr>
    </w:p>
    <w:p w:rsidR="00A46A95" w:rsidRDefault="00A46A95" w:rsidP="00A46A95">
      <w:pPr>
        <w:pStyle w:val="Caption"/>
        <w:rPr>
          <w:b w:val="0"/>
          <w:lang w:val="en-GB"/>
        </w:rPr>
      </w:pPr>
      <w:r>
        <w:rPr>
          <w:b w:val="0"/>
          <w:noProof/>
          <w:lang w:val="en-GB" w:eastAsia="en-GB"/>
        </w:rPr>
        <w:drawing>
          <wp:inline distT="0" distB="0" distL="0" distR="0">
            <wp:extent cx="5753735" cy="38042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95" w:rsidRDefault="00A46A95" w:rsidP="00A46A95">
      <w:pPr>
        <w:pStyle w:val="Caption"/>
        <w:rPr>
          <w:b w:val="0"/>
          <w:lang w:val="en-GB"/>
        </w:rPr>
      </w:pPr>
      <w:proofErr w:type="gramStart"/>
      <w:r>
        <w:rPr>
          <w:b w:val="0"/>
          <w:lang w:val="en-GB"/>
        </w:rPr>
        <w:t>Appendix S</w:t>
      </w:r>
      <w:r w:rsidRPr="002213DB">
        <w:rPr>
          <w:b w:val="0"/>
          <w:lang w:val="en-GB"/>
        </w:rPr>
        <w:fldChar w:fldCharType="begin"/>
      </w:r>
      <w:r w:rsidRPr="002213DB">
        <w:rPr>
          <w:b w:val="0"/>
          <w:lang w:val="en-GB"/>
        </w:rPr>
        <w:instrText xml:space="preserve"> SEQ Figure \* ARABIC </w:instrText>
      </w:r>
      <w:r w:rsidRPr="002213DB">
        <w:rPr>
          <w:b w:val="0"/>
          <w:lang w:val="en-GB"/>
        </w:rPr>
        <w:fldChar w:fldCharType="separate"/>
      </w:r>
      <w:r>
        <w:rPr>
          <w:b w:val="0"/>
          <w:noProof/>
          <w:lang w:val="en-GB"/>
        </w:rPr>
        <w:t>3</w:t>
      </w:r>
      <w:r w:rsidRPr="002213DB">
        <w:rPr>
          <w:b w:val="0"/>
          <w:lang w:val="en-GB"/>
        </w:rPr>
        <w:fldChar w:fldCharType="end"/>
      </w:r>
      <w:r>
        <w:rPr>
          <w:b w:val="0"/>
          <w:lang w:val="en-GB"/>
        </w:rPr>
        <w:t>.</w:t>
      </w:r>
      <w:proofErr w:type="gramEnd"/>
      <w:r w:rsidRPr="002213DB">
        <w:rPr>
          <w:b w:val="0"/>
          <w:lang w:val="en-GB"/>
        </w:rPr>
        <w:t xml:space="preserve"> Flight height</w:t>
      </w:r>
      <w:r>
        <w:rPr>
          <w:b w:val="0"/>
          <w:lang w:val="en-GB"/>
        </w:rPr>
        <w:t>s</w:t>
      </w:r>
      <w:r w:rsidRPr="002213DB">
        <w:rPr>
          <w:b w:val="0"/>
          <w:lang w:val="en-GB"/>
        </w:rPr>
        <w:t xml:space="preserve"> of bird species migrating </w:t>
      </w:r>
      <w:r>
        <w:rPr>
          <w:b w:val="0"/>
          <w:lang w:val="en-GB"/>
        </w:rPr>
        <w:t>through the coastal plain in</w:t>
      </w:r>
      <w:r w:rsidRPr="002213DB">
        <w:rPr>
          <w:b w:val="0"/>
          <w:lang w:val="en-GB"/>
        </w:rPr>
        <w:t xml:space="preserve"> </w:t>
      </w:r>
      <w:r>
        <w:rPr>
          <w:b w:val="0"/>
          <w:lang w:val="en-GB"/>
        </w:rPr>
        <w:t>spring 2012.</w:t>
      </w:r>
      <w:r w:rsidRPr="00AA6575">
        <w:rPr>
          <w:b w:val="0"/>
          <w:lang w:val="en-GB"/>
        </w:rPr>
        <w:t xml:space="preserve"> </w:t>
      </w:r>
      <w:r>
        <w:rPr>
          <w:b w:val="0"/>
          <w:lang w:val="en-GB"/>
        </w:rPr>
        <w:t xml:space="preserve">Dotted lines show the anticipated collision risk (0–50 m </w:t>
      </w:r>
      <w:proofErr w:type="spellStart"/>
      <w:r>
        <w:rPr>
          <w:b w:val="0"/>
          <w:lang w:val="en-GB"/>
        </w:rPr>
        <w:t>agl</w:t>
      </w:r>
      <w:proofErr w:type="spellEnd"/>
      <w:r>
        <w:rPr>
          <w:b w:val="0"/>
          <w:lang w:val="en-GB"/>
        </w:rPr>
        <w:t xml:space="preserve"> = immediate risk, 51–200 m </w:t>
      </w:r>
      <w:proofErr w:type="spellStart"/>
      <w:r>
        <w:rPr>
          <w:b w:val="0"/>
          <w:lang w:val="en-GB"/>
        </w:rPr>
        <w:t>agl</w:t>
      </w:r>
      <w:proofErr w:type="spellEnd"/>
      <w:r>
        <w:rPr>
          <w:b w:val="0"/>
          <w:lang w:val="en-GB"/>
        </w:rPr>
        <w:t xml:space="preserve"> = possible future risk, &gt; 200 m </w:t>
      </w:r>
      <w:proofErr w:type="spellStart"/>
      <w:r>
        <w:rPr>
          <w:b w:val="0"/>
          <w:lang w:val="en-GB"/>
        </w:rPr>
        <w:t>agl</w:t>
      </w:r>
      <w:proofErr w:type="spellEnd"/>
      <w:r>
        <w:rPr>
          <w:b w:val="0"/>
          <w:lang w:val="en-GB"/>
        </w:rPr>
        <w:t xml:space="preserve"> = no immediate or possible future risk).</w:t>
      </w:r>
    </w:p>
    <w:p w:rsidR="00A46A95" w:rsidRDefault="00A46A95" w:rsidP="00A46A95">
      <w:pPr>
        <w:pStyle w:val="Caption"/>
        <w:rPr>
          <w:b w:val="0"/>
          <w:lang w:val="en-GB"/>
        </w:rPr>
      </w:pPr>
    </w:p>
    <w:p w:rsidR="00A46A95" w:rsidRPr="00953B68" w:rsidRDefault="00A46A95" w:rsidP="00A46A95">
      <w:pPr>
        <w:keepNext/>
        <w:rPr>
          <w:lang w:val="en-US"/>
        </w:rPr>
      </w:pPr>
    </w:p>
    <w:p w:rsidR="00A46A95" w:rsidRDefault="00A46A95" w:rsidP="00A46A95">
      <w:pPr>
        <w:pStyle w:val="Caption"/>
        <w:rPr>
          <w:b w:val="0"/>
          <w:lang w:val="en-GB"/>
        </w:rPr>
      </w:pPr>
      <w:r>
        <w:rPr>
          <w:b w:val="0"/>
          <w:noProof/>
          <w:lang w:val="en-GB" w:eastAsia="en-GB"/>
        </w:rPr>
        <w:drawing>
          <wp:inline distT="0" distB="0" distL="0" distR="0">
            <wp:extent cx="5753735" cy="6573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5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95" w:rsidRDefault="00A46A95" w:rsidP="00A46A95">
      <w:pPr>
        <w:pStyle w:val="Caption"/>
        <w:rPr>
          <w:b w:val="0"/>
          <w:lang w:val="en-GB"/>
        </w:rPr>
      </w:pPr>
      <w:proofErr w:type="gramStart"/>
      <w:r>
        <w:rPr>
          <w:b w:val="0"/>
          <w:lang w:val="en-GB"/>
        </w:rPr>
        <w:t>Appendix</w:t>
      </w:r>
      <w:r w:rsidRPr="002213DB">
        <w:rPr>
          <w:b w:val="0"/>
          <w:lang w:val="en-GB"/>
        </w:rPr>
        <w:t xml:space="preserve"> </w:t>
      </w:r>
      <w:r>
        <w:rPr>
          <w:b w:val="0"/>
          <w:lang w:val="en-GB"/>
        </w:rPr>
        <w:t>S</w:t>
      </w:r>
      <w:r w:rsidRPr="002213DB">
        <w:rPr>
          <w:b w:val="0"/>
          <w:lang w:val="en-GB"/>
        </w:rPr>
        <w:fldChar w:fldCharType="begin"/>
      </w:r>
      <w:r w:rsidRPr="002213DB">
        <w:rPr>
          <w:b w:val="0"/>
          <w:lang w:val="en-GB"/>
        </w:rPr>
        <w:instrText xml:space="preserve"> SEQ Figure \* ARABIC </w:instrText>
      </w:r>
      <w:r w:rsidRPr="002213DB">
        <w:rPr>
          <w:b w:val="0"/>
          <w:lang w:val="en-GB"/>
        </w:rPr>
        <w:fldChar w:fldCharType="separate"/>
      </w:r>
      <w:r>
        <w:rPr>
          <w:b w:val="0"/>
          <w:noProof/>
          <w:lang w:val="en-GB"/>
        </w:rPr>
        <w:t>4</w:t>
      </w:r>
      <w:r w:rsidRPr="002213DB">
        <w:rPr>
          <w:b w:val="0"/>
          <w:lang w:val="en-GB"/>
        </w:rPr>
        <w:fldChar w:fldCharType="end"/>
      </w:r>
      <w:r>
        <w:rPr>
          <w:b w:val="0"/>
          <w:lang w:val="en-GB"/>
        </w:rPr>
        <w:t>.</w:t>
      </w:r>
      <w:proofErr w:type="gramEnd"/>
      <w:r w:rsidRPr="002213DB">
        <w:rPr>
          <w:b w:val="0"/>
          <w:lang w:val="en-GB"/>
        </w:rPr>
        <w:t xml:space="preserve"> </w:t>
      </w:r>
      <w:proofErr w:type="gramStart"/>
      <w:r w:rsidRPr="002213DB">
        <w:rPr>
          <w:b w:val="0"/>
          <w:lang w:val="en-GB"/>
        </w:rPr>
        <w:t>Flight height</w:t>
      </w:r>
      <w:r>
        <w:rPr>
          <w:b w:val="0"/>
          <w:lang w:val="en-GB"/>
        </w:rPr>
        <w:t>s</w:t>
      </w:r>
      <w:r w:rsidRPr="002213DB">
        <w:rPr>
          <w:b w:val="0"/>
          <w:lang w:val="en-GB"/>
        </w:rPr>
        <w:t xml:space="preserve"> of bird species migrating </w:t>
      </w:r>
      <w:r>
        <w:rPr>
          <w:b w:val="0"/>
          <w:lang w:val="en-GB"/>
        </w:rPr>
        <w:t>above the Caspian Sea</w:t>
      </w:r>
      <w:r w:rsidRPr="002213DB">
        <w:rPr>
          <w:b w:val="0"/>
          <w:lang w:val="en-GB"/>
        </w:rPr>
        <w:t xml:space="preserve"> in </w:t>
      </w:r>
      <w:r>
        <w:rPr>
          <w:b w:val="0"/>
          <w:lang w:val="en-GB"/>
        </w:rPr>
        <w:t>autumn 2011.</w:t>
      </w:r>
      <w:proofErr w:type="gramEnd"/>
      <w:r>
        <w:rPr>
          <w:b w:val="0"/>
          <w:lang w:val="en-GB"/>
        </w:rPr>
        <w:t xml:space="preserve"> Dotted lines show the anticipated collision risk (0–50 m </w:t>
      </w:r>
      <w:proofErr w:type="spellStart"/>
      <w:proofErr w:type="gramStart"/>
      <w:r>
        <w:rPr>
          <w:b w:val="0"/>
          <w:lang w:val="en-GB"/>
        </w:rPr>
        <w:t>asl</w:t>
      </w:r>
      <w:proofErr w:type="spellEnd"/>
      <w:proofErr w:type="gramEnd"/>
      <w:r>
        <w:rPr>
          <w:b w:val="0"/>
          <w:lang w:val="en-GB"/>
        </w:rPr>
        <w:t xml:space="preserve"> = immediate risk, 51–200 m </w:t>
      </w:r>
      <w:proofErr w:type="spellStart"/>
      <w:r>
        <w:rPr>
          <w:b w:val="0"/>
          <w:lang w:val="en-GB"/>
        </w:rPr>
        <w:t>asl</w:t>
      </w:r>
      <w:proofErr w:type="spellEnd"/>
      <w:r>
        <w:rPr>
          <w:b w:val="0"/>
          <w:lang w:val="en-GB"/>
        </w:rPr>
        <w:t xml:space="preserve">= possible future risk, &gt; 200 m </w:t>
      </w:r>
      <w:proofErr w:type="spellStart"/>
      <w:r>
        <w:rPr>
          <w:b w:val="0"/>
          <w:lang w:val="en-GB"/>
        </w:rPr>
        <w:t>asl</w:t>
      </w:r>
      <w:proofErr w:type="spellEnd"/>
      <w:r>
        <w:rPr>
          <w:b w:val="0"/>
          <w:lang w:val="en-GB"/>
        </w:rPr>
        <w:t xml:space="preserve"> = no immediate or possible future risk).</w:t>
      </w:r>
    </w:p>
    <w:p w:rsidR="00A46A95" w:rsidRDefault="00A46A95" w:rsidP="00A46A95">
      <w:pPr>
        <w:pStyle w:val="Caption"/>
        <w:rPr>
          <w:b w:val="0"/>
          <w:lang w:val="en-GB"/>
        </w:rPr>
      </w:pPr>
    </w:p>
    <w:p w:rsidR="00A46A95" w:rsidRDefault="00A46A95" w:rsidP="00A46A95">
      <w:pPr>
        <w:keepNext/>
        <w:rPr>
          <w:lang w:val="en-GB"/>
        </w:rPr>
      </w:pPr>
    </w:p>
    <w:p w:rsidR="00A46A95" w:rsidRDefault="00A46A95" w:rsidP="00A46A95">
      <w:pPr>
        <w:pStyle w:val="Caption"/>
        <w:rPr>
          <w:b w:val="0"/>
          <w:lang w:val="en-GB"/>
        </w:rPr>
      </w:pPr>
      <w:r>
        <w:rPr>
          <w:b w:val="0"/>
          <w:noProof/>
          <w:lang w:val="en-GB" w:eastAsia="en-GB"/>
        </w:rPr>
        <w:drawing>
          <wp:inline distT="0" distB="0" distL="0" distR="0">
            <wp:extent cx="5753735" cy="3787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95" w:rsidRDefault="00A46A95" w:rsidP="00A46A95">
      <w:pPr>
        <w:pStyle w:val="Caption"/>
        <w:rPr>
          <w:b w:val="0"/>
          <w:lang w:val="en-GB"/>
        </w:rPr>
      </w:pPr>
      <w:proofErr w:type="gramStart"/>
      <w:r>
        <w:rPr>
          <w:b w:val="0"/>
          <w:lang w:val="en-GB"/>
        </w:rPr>
        <w:t>Appendix</w:t>
      </w:r>
      <w:r w:rsidRPr="002213DB">
        <w:rPr>
          <w:b w:val="0"/>
          <w:lang w:val="en-GB"/>
        </w:rPr>
        <w:t xml:space="preserve"> </w:t>
      </w:r>
      <w:r>
        <w:rPr>
          <w:b w:val="0"/>
          <w:lang w:val="en-GB"/>
        </w:rPr>
        <w:t>S</w:t>
      </w:r>
      <w:r w:rsidRPr="002213DB">
        <w:rPr>
          <w:b w:val="0"/>
          <w:lang w:val="en-GB"/>
        </w:rPr>
        <w:fldChar w:fldCharType="begin"/>
      </w:r>
      <w:r w:rsidRPr="002213DB">
        <w:rPr>
          <w:b w:val="0"/>
          <w:lang w:val="en-GB"/>
        </w:rPr>
        <w:instrText xml:space="preserve"> SEQ Figure \* ARABIC </w:instrText>
      </w:r>
      <w:r w:rsidRPr="002213DB">
        <w:rPr>
          <w:b w:val="0"/>
          <w:lang w:val="en-GB"/>
        </w:rPr>
        <w:fldChar w:fldCharType="separate"/>
      </w:r>
      <w:r>
        <w:rPr>
          <w:b w:val="0"/>
          <w:noProof/>
          <w:lang w:val="en-GB"/>
        </w:rPr>
        <w:t>5</w:t>
      </w:r>
      <w:r w:rsidRPr="002213DB">
        <w:rPr>
          <w:b w:val="0"/>
          <w:lang w:val="en-GB"/>
        </w:rPr>
        <w:fldChar w:fldCharType="end"/>
      </w:r>
      <w:r>
        <w:rPr>
          <w:b w:val="0"/>
          <w:lang w:val="en-GB"/>
        </w:rPr>
        <w:t>.</w:t>
      </w:r>
      <w:proofErr w:type="gramEnd"/>
      <w:r w:rsidRPr="002213DB">
        <w:rPr>
          <w:b w:val="0"/>
          <w:lang w:val="en-GB"/>
        </w:rPr>
        <w:t xml:space="preserve"> Flight height</w:t>
      </w:r>
      <w:r>
        <w:rPr>
          <w:b w:val="0"/>
          <w:lang w:val="en-GB"/>
        </w:rPr>
        <w:t>s</w:t>
      </w:r>
      <w:r w:rsidRPr="002213DB">
        <w:rPr>
          <w:b w:val="0"/>
          <w:lang w:val="en-GB"/>
        </w:rPr>
        <w:t xml:space="preserve"> of migrating bird species </w:t>
      </w:r>
      <w:r>
        <w:rPr>
          <w:b w:val="0"/>
          <w:lang w:val="en-GB"/>
        </w:rPr>
        <w:t>above</w:t>
      </w:r>
      <w:r w:rsidRPr="002213DB">
        <w:rPr>
          <w:b w:val="0"/>
          <w:lang w:val="en-GB"/>
        </w:rPr>
        <w:t xml:space="preserve"> the Caspian Sea</w:t>
      </w:r>
      <w:r>
        <w:rPr>
          <w:b w:val="0"/>
          <w:lang w:val="en-GB"/>
        </w:rPr>
        <w:t xml:space="preserve"> in spring 2012. Dotted lines show the anticipated collision risk (0–50 m </w:t>
      </w:r>
      <w:proofErr w:type="spellStart"/>
      <w:proofErr w:type="gramStart"/>
      <w:r>
        <w:rPr>
          <w:b w:val="0"/>
          <w:lang w:val="en-GB"/>
        </w:rPr>
        <w:t>asl</w:t>
      </w:r>
      <w:proofErr w:type="spellEnd"/>
      <w:proofErr w:type="gramEnd"/>
      <w:r>
        <w:rPr>
          <w:b w:val="0"/>
          <w:lang w:val="en-GB"/>
        </w:rPr>
        <w:t xml:space="preserve"> = immediate risk, 51–200 m </w:t>
      </w:r>
      <w:proofErr w:type="spellStart"/>
      <w:r>
        <w:rPr>
          <w:b w:val="0"/>
          <w:lang w:val="en-GB"/>
        </w:rPr>
        <w:t>asl</w:t>
      </w:r>
      <w:proofErr w:type="spellEnd"/>
      <w:r>
        <w:rPr>
          <w:b w:val="0"/>
          <w:lang w:val="en-GB"/>
        </w:rPr>
        <w:t xml:space="preserve"> = possible future risk, &gt; 200 m </w:t>
      </w:r>
      <w:proofErr w:type="spellStart"/>
      <w:r>
        <w:rPr>
          <w:b w:val="0"/>
          <w:lang w:val="en-GB"/>
        </w:rPr>
        <w:t>asl</w:t>
      </w:r>
      <w:proofErr w:type="spellEnd"/>
      <w:r>
        <w:rPr>
          <w:b w:val="0"/>
          <w:lang w:val="en-GB"/>
        </w:rPr>
        <w:t xml:space="preserve"> = no immediate or possible future risk).</w:t>
      </w:r>
    </w:p>
    <w:p w:rsidR="00A46A95" w:rsidRDefault="00A46A95" w:rsidP="00A46A95">
      <w:pPr>
        <w:pStyle w:val="Caption"/>
        <w:rPr>
          <w:b w:val="0"/>
          <w:lang w:val="en-GB"/>
        </w:rPr>
      </w:pPr>
    </w:p>
    <w:p w:rsidR="00A46A95" w:rsidRDefault="00A46A95" w:rsidP="00A46A95">
      <w:pPr>
        <w:rPr>
          <w:lang w:val="en-GB"/>
        </w:rPr>
      </w:pPr>
    </w:p>
    <w:p w:rsidR="00A46A95" w:rsidRDefault="00A46A95" w:rsidP="00A46A95">
      <w:pPr>
        <w:pStyle w:val="Caption"/>
        <w:rPr>
          <w:b w:val="0"/>
          <w:lang w:val="en-GB"/>
        </w:rPr>
      </w:pPr>
    </w:p>
    <w:p w:rsidR="00A46A95" w:rsidRDefault="00A46A95" w:rsidP="00A46A95">
      <w:pPr>
        <w:pStyle w:val="Caption"/>
        <w:rPr>
          <w:b w:val="0"/>
          <w:lang w:val="en-GB"/>
        </w:rPr>
      </w:pPr>
      <w:r>
        <w:rPr>
          <w:b w:val="0"/>
          <w:noProof/>
          <w:lang w:val="en-GB" w:eastAsia="en-GB"/>
        </w:rPr>
        <w:lastRenderedPageBreak/>
        <w:drawing>
          <wp:inline distT="0" distB="0" distL="0" distR="0">
            <wp:extent cx="5762625" cy="5046345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95" w:rsidRDefault="00A46A95" w:rsidP="00A46A95">
      <w:pPr>
        <w:pStyle w:val="Caption"/>
        <w:rPr>
          <w:b w:val="0"/>
          <w:lang w:val="en-GB"/>
        </w:rPr>
      </w:pPr>
    </w:p>
    <w:p w:rsidR="00A46A95" w:rsidRDefault="00A46A95" w:rsidP="00A46A95">
      <w:pPr>
        <w:pStyle w:val="Caption"/>
        <w:rPr>
          <w:b w:val="0"/>
          <w:lang w:val="en-GB"/>
        </w:rPr>
      </w:pPr>
      <w:proofErr w:type="gramStart"/>
      <w:r>
        <w:rPr>
          <w:b w:val="0"/>
          <w:lang w:val="en-GB"/>
        </w:rPr>
        <w:t>Appendix</w:t>
      </w:r>
      <w:r>
        <w:rPr>
          <w:b w:val="0"/>
          <w:lang w:val="en-GB"/>
        </w:rPr>
        <w:t xml:space="preserve"> </w:t>
      </w:r>
      <w:r>
        <w:rPr>
          <w:b w:val="0"/>
          <w:lang w:val="en-GB"/>
        </w:rPr>
        <w:t>S</w:t>
      </w:r>
      <w:r w:rsidRPr="00CB0BD6">
        <w:rPr>
          <w:b w:val="0"/>
          <w:lang w:val="en-GB"/>
        </w:rPr>
        <w:fldChar w:fldCharType="begin"/>
      </w:r>
      <w:r w:rsidRPr="00CB0BD6">
        <w:rPr>
          <w:b w:val="0"/>
          <w:lang w:val="en-GB"/>
        </w:rPr>
        <w:instrText xml:space="preserve"> SEQ Figure \* ARABIC </w:instrText>
      </w:r>
      <w:r w:rsidRPr="00CB0BD6">
        <w:rPr>
          <w:b w:val="0"/>
          <w:lang w:val="en-GB"/>
        </w:rPr>
        <w:fldChar w:fldCharType="separate"/>
      </w:r>
      <w:r>
        <w:rPr>
          <w:b w:val="0"/>
          <w:noProof/>
          <w:lang w:val="en-GB"/>
        </w:rPr>
        <w:t>6</w:t>
      </w:r>
      <w:r w:rsidRPr="00CB0BD6">
        <w:rPr>
          <w:b w:val="0"/>
          <w:lang w:val="en-GB"/>
        </w:rPr>
        <w:fldChar w:fldCharType="end"/>
      </w:r>
      <w:r>
        <w:rPr>
          <w:b w:val="0"/>
          <w:lang w:val="en-GB"/>
        </w:rPr>
        <w:t>.</w:t>
      </w:r>
      <w:proofErr w:type="gramEnd"/>
      <w:r w:rsidRPr="00CB0BD6">
        <w:rPr>
          <w:b w:val="0"/>
          <w:lang w:val="en-GB"/>
        </w:rPr>
        <w:t xml:space="preserve"> </w:t>
      </w:r>
      <w:proofErr w:type="gramStart"/>
      <w:r w:rsidRPr="00CB0BD6">
        <w:rPr>
          <w:b w:val="0"/>
          <w:lang w:val="en-GB"/>
        </w:rPr>
        <w:t>Migratory distance</w:t>
      </w:r>
      <w:r>
        <w:rPr>
          <w:b w:val="0"/>
          <w:lang w:val="en-GB"/>
        </w:rPr>
        <w:t xml:space="preserve"> to the shore</w:t>
      </w:r>
      <w:r w:rsidRPr="00CB0BD6">
        <w:rPr>
          <w:b w:val="0"/>
          <w:lang w:val="en-GB"/>
        </w:rPr>
        <w:t>line of bird species</w:t>
      </w:r>
      <w:r>
        <w:rPr>
          <w:b w:val="0"/>
          <w:lang w:val="en-GB"/>
        </w:rPr>
        <w:t xml:space="preserve"> exceeding the 1% criterion of world or flyway population in autumn 2011.</w:t>
      </w:r>
      <w:proofErr w:type="gramEnd"/>
    </w:p>
    <w:p w:rsidR="00A46A95" w:rsidRDefault="00A46A95" w:rsidP="00A46A95">
      <w:pPr>
        <w:pStyle w:val="Caption"/>
        <w:rPr>
          <w:b w:val="0"/>
          <w:lang w:val="en-GB"/>
        </w:rPr>
      </w:pPr>
      <w:r>
        <w:rPr>
          <w:b w:val="0"/>
          <w:lang w:val="en-GB"/>
        </w:rPr>
        <w:br w:type="page"/>
      </w:r>
    </w:p>
    <w:p w:rsidR="00A46A95" w:rsidRDefault="00A46A95" w:rsidP="00A46A95">
      <w:pPr>
        <w:pStyle w:val="Caption"/>
        <w:rPr>
          <w:b w:val="0"/>
          <w:lang w:val="en-GB"/>
        </w:rPr>
      </w:pPr>
      <w:r>
        <w:rPr>
          <w:b w:val="0"/>
          <w:noProof/>
          <w:lang w:val="en-GB" w:eastAsia="en-GB"/>
        </w:rPr>
        <w:lastRenderedPageBreak/>
        <w:drawing>
          <wp:inline distT="0" distB="0" distL="0" distR="0">
            <wp:extent cx="57626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95" w:rsidRDefault="00A46A95" w:rsidP="00A46A95">
      <w:pPr>
        <w:pStyle w:val="Caption"/>
        <w:rPr>
          <w:b w:val="0"/>
          <w:lang w:val="en-GB"/>
        </w:rPr>
      </w:pPr>
      <w:proofErr w:type="gramStart"/>
      <w:r>
        <w:rPr>
          <w:b w:val="0"/>
          <w:lang w:val="en-GB"/>
        </w:rPr>
        <w:t>Appendix</w:t>
      </w:r>
      <w:r w:rsidRPr="00D71044">
        <w:rPr>
          <w:b w:val="0"/>
          <w:lang w:val="en-GB"/>
        </w:rPr>
        <w:t xml:space="preserve"> </w:t>
      </w:r>
      <w:r>
        <w:rPr>
          <w:b w:val="0"/>
          <w:lang w:val="en-GB"/>
        </w:rPr>
        <w:t>S</w:t>
      </w:r>
      <w:r w:rsidRPr="00D71044">
        <w:rPr>
          <w:b w:val="0"/>
          <w:lang w:val="en-GB"/>
        </w:rPr>
        <w:fldChar w:fldCharType="begin"/>
      </w:r>
      <w:r w:rsidRPr="00D71044">
        <w:rPr>
          <w:b w:val="0"/>
          <w:lang w:val="en-GB"/>
        </w:rPr>
        <w:instrText xml:space="preserve"> SEQ Figure \* ARABIC </w:instrText>
      </w:r>
      <w:r w:rsidRPr="00D71044">
        <w:rPr>
          <w:b w:val="0"/>
          <w:lang w:val="en-GB"/>
        </w:rPr>
        <w:fldChar w:fldCharType="separate"/>
      </w:r>
      <w:r>
        <w:rPr>
          <w:b w:val="0"/>
          <w:noProof/>
          <w:lang w:val="en-GB"/>
        </w:rPr>
        <w:t>7</w:t>
      </w:r>
      <w:r w:rsidRPr="00D71044">
        <w:rPr>
          <w:b w:val="0"/>
          <w:lang w:val="en-GB"/>
        </w:rPr>
        <w:fldChar w:fldCharType="end"/>
      </w:r>
      <w:r>
        <w:rPr>
          <w:b w:val="0"/>
          <w:lang w:val="en-GB"/>
        </w:rPr>
        <w:t>.</w:t>
      </w:r>
      <w:proofErr w:type="gramEnd"/>
      <w:r w:rsidRPr="00D71044">
        <w:rPr>
          <w:b w:val="0"/>
          <w:lang w:val="en-GB"/>
        </w:rPr>
        <w:t xml:space="preserve"> </w:t>
      </w:r>
      <w:proofErr w:type="gramStart"/>
      <w:r w:rsidRPr="00D71044">
        <w:rPr>
          <w:b w:val="0"/>
          <w:lang w:val="en-GB"/>
        </w:rPr>
        <w:t>Migratory distance</w:t>
      </w:r>
      <w:r>
        <w:rPr>
          <w:b w:val="0"/>
          <w:lang w:val="en-GB"/>
        </w:rPr>
        <w:t xml:space="preserve"> to the shore</w:t>
      </w:r>
      <w:r w:rsidRPr="00D71044">
        <w:rPr>
          <w:b w:val="0"/>
          <w:lang w:val="en-GB"/>
        </w:rPr>
        <w:t xml:space="preserve">line of bird species exceeding the 1% criterion of world </w:t>
      </w:r>
      <w:r>
        <w:rPr>
          <w:b w:val="0"/>
          <w:lang w:val="en-GB"/>
        </w:rPr>
        <w:t>or</w:t>
      </w:r>
      <w:r w:rsidRPr="00D71044">
        <w:rPr>
          <w:b w:val="0"/>
          <w:lang w:val="en-GB"/>
        </w:rPr>
        <w:t xml:space="preserve"> flyway population in </w:t>
      </w:r>
      <w:r>
        <w:rPr>
          <w:b w:val="0"/>
          <w:lang w:val="en-GB"/>
        </w:rPr>
        <w:t>spring 2012</w:t>
      </w:r>
      <w:r w:rsidRPr="00D71044">
        <w:rPr>
          <w:b w:val="0"/>
          <w:lang w:val="en-GB"/>
        </w:rPr>
        <w:t>.</w:t>
      </w:r>
      <w:proofErr w:type="gramEnd"/>
    </w:p>
    <w:p w:rsidR="00A46A95" w:rsidRDefault="00A46A95" w:rsidP="00A46A95">
      <w:pPr>
        <w:rPr>
          <w:lang w:val="en-GB"/>
        </w:rPr>
      </w:pPr>
    </w:p>
    <w:p w:rsidR="00A46A95" w:rsidRDefault="00A46A95" w:rsidP="00A46A95">
      <w:pPr>
        <w:rPr>
          <w:lang w:val="en-GB"/>
        </w:rPr>
      </w:pPr>
    </w:p>
    <w:p w:rsidR="00A46A95" w:rsidRPr="00C372C7" w:rsidRDefault="00A46A95" w:rsidP="00A46A95">
      <w:pPr>
        <w:rPr>
          <w:lang w:val="en-GB"/>
        </w:rPr>
      </w:pPr>
    </w:p>
    <w:p w:rsidR="00A46A95" w:rsidRPr="00A46A95" w:rsidRDefault="00A46A95" w:rsidP="00A46A95">
      <w:pPr>
        <w:rPr>
          <w:lang w:val="en-GB"/>
        </w:rPr>
      </w:pPr>
    </w:p>
    <w:sectPr w:rsidR="00A46A95" w:rsidRPr="00A46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CA"/>
    <w:rsid w:val="000253C8"/>
    <w:rsid w:val="00294000"/>
    <w:rsid w:val="007F49CA"/>
    <w:rsid w:val="00A46A95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46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95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46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95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B17D-A709-4551-B7ED-925FF593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2015-05-05T16:10:00Z</dcterms:created>
  <dcterms:modified xsi:type="dcterms:W3CDTF">2015-05-05T16:19:00Z</dcterms:modified>
</cp:coreProperties>
</file>