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EA31" w14:textId="147CDC43" w:rsidR="00594B15" w:rsidRDefault="00594B15" w:rsidP="00594B15">
      <w:pPr>
        <w:rPr>
          <w:b/>
        </w:rPr>
      </w:pPr>
      <w:bookmarkStart w:id="0" w:name="_GoBack"/>
      <w:bookmarkEnd w:id="0"/>
      <w:r>
        <w:rPr>
          <w:b/>
        </w:rPr>
        <w:t>Supplementary materials</w:t>
      </w:r>
    </w:p>
    <w:p w14:paraId="151AB967" w14:textId="77777777" w:rsidR="00594B15" w:rsidRPr="00856766" w:rsidRDefault="00594B15" w:rsidP="00594B15">
      <w:pPr>
        <w:rPr>
          <w:b/>
        </w:rPr>
      </w:pPr>
    </w:p>
    <w:p w14:paraId="205804BD" w14:textId="3D476DB3" w:rsidR="00594B15" w:rsidRDefault="00594B15" w:rsidP="00594B15">
      <w:pPr>
        <w:rPr>
          <w:b/>
        </w:rPr>
      </w:pPr>
      <w:r>
        <w:rPr>
          <w:b/>
        </w:rPr>
        <w:t xml:space="preserve">A. </w:t>
      </w:r>
      <w:r w:rsidRPr="006F7528">
        <w:rPr>
          <w:b/>
        </w:rPr>
        <w:t>Weekly discussion prompts</w:t>
      </w:r>
    </w:p>
    <w:p w14:paraId="7848383A" w14:textId="77777777" w:rsidR="00594B15" w:rsidRPr="00856766" w:rsidRDefault="00594B15" w:rsidP="00594B15">
      <w:pPr>
        <w:rPr>
          <w:b/>
        </w:rPr>
      </w:pPr>
    </w:p>
    <w:p w14:paraId="6BBA7D35" w14:textId="77777777" w:rsidR="00594B15" w:rsidRPr="00514A8E" w:rsidRDefault="00594B15" w:rsidP="00594B15">
      <w:pPr>
        <w:rPr>
          <w:lang w:val="en-US"/>
        </w:rPr>
      </w:pPr>
      <w:r w:rsidRPr="00514A8E">
        <w:rPr>
          <w:b/>
          <w:lang w:val="en-US"/>
        </w:rPr>
        <w:t xml:space="preserve">Week 1. </w:t>
      </w:r>
      <w:r w:rsidRPr="00514A8E">
        <w:rPr>
          <w:lang w:val="en-US"/>
        </w:rPr>
        <w:t xml:space="preserve">How do you define multiculturalism in your own life? How do you think your family, friends, or school is multicultural? </w:t>
      </w:r>
    </w:p>
    <w:p w14:paraId="6C625416" w14:textId="77777777" w:rsidR="00594B15" w:rsidRPr="00514A8E" w:rsidRDefault="00594B15" w:rsidP="00594B15">
      <w:pPr>
        <w:rPr>
          <w:lang w:val="en-US"/>
        </w:rPr>
      </w:pPr>
      <w:r w:rsidRPr="00514A8E">
        <w:rPr>
          <w:b/>
          <w:lang w:val="en-US"/>
        </w:rPr>
        <w:t xml:space="preserve">Week 2. </w:t>
      </w:r>
      <w:r w:rsidRPr="00514A8E">
        <w:rPr>
          <w:lang w:val="en-US"/>
        </w:rPr>
        <w:t>Please share a memory that you identify as cultural. This could be a cultural item or activity (e.g. places, people, events, books, movies, music, and food) that resonates with you on a personal level.</w:t>
      </w:r>
    </w:p>
    <w:p w14:paraId="1340B752" w14:textId="77777777" w:rsidR="00594B15" w:rsidRPr="00514A8E" w:rsidRDefault="00594B15" w:rsidP="00594B15">
      <w:pPr>
        <w:rPr>
          <w:lang w:val="en-US"/>
        </w:rPr>
      </w:pPr>
      <w:r w:rsidRPr="00514A8E">
        <w:rPr>
          <w:b/>
          <w:lang w:val="en-US"/>
        </w:rPr>
        <w:t xml:space="preserve">Week 3. </w:t>
      </w:r>
      <w:r w:rsidRPr="00514A8E">
        <w:rPr>
          <w:lang w:val="en-US"/>
        </w:rPr>
        <w:t>How do people in Turkey/USA practice and experience religion? What is its place in schools and people</w:t>
      </w:r>
      <w:r>
        <w:rPr>
          <w:lang w:val="en-US"/>
        </w:rPr>
        <w:t>’</w:t>
      </w:r>
      <w:r w:rsidRPr="00514A8E">
        <w:rPr>
          <w:lang w:val="en-US"/>
        </w:rPr>
        <w:t>s personal lives?</w:t>
      </w:r>
    </w:p>
    <w:p w14:paraId="34C58AD9" w14:textId="77777777" w:rsidR="00594B15" w:rsidRPr="00514A8E" w:rsidRDefault="00594B15" w:rsidP="00594B15">
      <w:pPr>
        <w:rPr>
          <w:lang w:val="en-US"/>
        </w:rPr>
      </w:pPr>
      <w:r w:rsidRPr="00514A8E">
        <w:rPr>
          <w:b/>
          <w:lang w:val="en-US"/>
        </w:rPr>
        <w:t>Week 4.</w:t>
      </w:r>
      <w:r w:rsidRPr="00514A8E">
        <w:rPr>
          <w:lang w:val="en-US"/>
        </w:rPr>
        <w:t xml:space="preserve"> How do you define gender roles of males and females in the workplace, at home, in the society in general? What </w:t>
      </w:r>
      <w:proofErr w:type="gramStart"/>
      <w:r w:rsidRPr="00514A8E">
        <w:rPr>
          <w:lang w:val="en-US"/>
        </w:rPr>
        <w:t>are</w:t>
      </w:r>
      <w:proofErr w:type="gramEnd"/>
      <w:r w:rsidRPr="00514A8E">
        <w:rPr>
          <w:lang w:val="en-US"/>
        </w:rPr>
        <w:t xml:space="preserve"> some discrimination or privilege examples where one gender might experience privilege or discrimination?</w:t>
      </w:r>
    </w:p>
    <w:p w14:paraId="196C7A4E" w14:textId="77777777" w:rsidR="00594B15" w:rsidRPr="00514A8E" w:rsidRDefault="00594B15" w:rsidP="00594B15">
      <w:pPr>
        <w:rPr>
          <w:lang w:val="en-US"/>
        </w:rPr>
      </w:pPr>
      <w:r w:rsidRPr="00514A8E">
        <w:rPr>
          <w:b/>
          <w:lang w:val="en-US"/>
        </w:rPr>
        <w:t>Week 5.</w:t>
      </w:r>
      <w:r w:rsidRPr="00514A8E">
        <w:rPr>
          <w:lang w:val="en-US"/>
        </w:rPr>
        <w:t xml:space="preserve"> What are some current/debated educational issues in your public schools? (e.g. challenges, successes, failures)</w:t>
      </w:r>
    </w:p>
    <w:p w14:paraId="719CC325" w14:textId="77777777" w:rsidR="00594B15" w:rsidRDefault="00594B15" w:rsidP="00594B15">
      <w:pPr>
        <w:rPr>
          <w:lang w:val="en-US"/>
        </w:rPr>
      </w:pPr>
      <w:r w:rsidRPr="00514A8E">
        <w:rPr>
          <w:b/>
          <w:lang w:val="en-US"/>
        </w:rPr>
        <w:t>Week 6.</w:t>
      </w:r>
      <w:r w:rsidRPr="00514A8E">
        <w:rPr>
          <w:lang w:val="en-US"/>
        </w:rPr>
        <w:t xml:space="preserve"> What did you learn from this experience in general? Was there anything that you found especially interesting or surprising? How do you think learning about another culture like we did in this experience will help you as a teacher in the USA/Turkey?</w:t>
      </w:r>
    </w:p>
    <w:p w14:paraId="25F76737" w14:textId="77777777" w:rsidR="00594B15" w:rsidRPr="00856766" w:rsidRDefault="00594B15" w:rsidP="00594B15">
      <w:pPr>
        <w:rPr>
          <w:lang w:val="en-US"/>
        </w:rPr>
      </w:pPr>
    </w:p>
    <w:p w14:paraId="1F3F7DBA" w14:textId="22BDB74A" w:rsidR="00594B15" w:rsidRDefault="00594B15" w:rsidP="00594B15">
      <w:pPr>
        <w:rPr>
          <w:b/>
          <w:lang w:val="en-US"/>
        </w:rPr>
      </w:pPr>
      <w:r w:rsidRPr="00514A8E">
        <w:rPr>
          <w:b/>
          <w:lang w:val="en-US"/>
        </w:rPr>
        <w:t>B</w:t>
      </w:r>
      <w:r>
        <w:rPr>
          <w:b/>
          <w:lang w:val="en-US"/>
        </w:rPr>
        <w:t>.</w:t>
      </w:r>
      <w:r w:rsidRPr="00514A8E">
        <w:rPr>
          <w:b/>
          <w:lang w:val="en-US"/>
        </w:rPr>
        <w:t xml:space="preserve"> Post-project reflection questions</w:t>
      </w:r>
      <w:r>
        <w:rPr>
          <w:b/>
          <w:lang w:val="en-US"/>
        </w:rPr>
        <w:t xml:space="preserve"> </w:t>
      </w:r>
    </w:p>
    <w:p w14:paraId="632D4F66" w14:textId="77777777" w:rsidR="00594B15" w:rsidRPr="00514A8E" w:rsidRDefault="00594B15" w:rsidP="00594B15">
      <w:pPr>
        <w:rPr>
          <w:b/>
          <w:lang w:val="en-US"/>
        </w:rPr>
      </w:pPr>
    </w:p>
    <w:p w14:paraId="61C70CC1" w14:textId="77777777" w:rsidR="00594B15" w:rsidRPr="00514A8E" w:rsidRDefault="00594B15" w:rsidP="00594B15">
      <w:pPr>
        <w:numPr>
          <w:ilvl w:val="0"/>
          <w:numId w:val="1"/>
        </w:numPr>
        <w:rPr>
          <w:lang w:val="en-US"/>
        </w:rPr>
      </w:pPr>
      <w:r w:rsidRPr="00514A8E">
        <w:rPr>
          <w:lang w:val="en-US"/>
        </w:rPr>
        <w:t>Before the project started, what did you think about your potential interlocutors and what expectations did you have when you were informed that you will be interacting with teacher trainees from the other context?</w:t>
      </w:r>
    </w:p>
    <w:p w14:paraId="2C412D31" w14:textId="77777777" w:rsidR="00594B15" w:rsidRPr="00514A8E" w:rsidRDefault="00594B15" w:rsidP="00594B15">
      <w:pPr>
        <w:numPr>
          <w:ilvl w:val="0"/>
          <w:numId w:val="1"/>
        </w:numPr>
        <w:rPr>
          <w:lang w:val="en-US"/>
        </w:rPr>
      </w:pPr>
      <w:r w:rsidRPr="00514A8E">
        <w:rPr>
          <w:lang w:val="en-US"/>
        </w:rPr>
        <w:t>After the project, how would describe the teacher trainees from the other context in a few sentences?</w:t>
      </w:r>
    </w:p>
    <w:p w14:paraId="5B6F8BEA" w14:textId="77777777" w:rsidR="00594B15" w:rsidRPr="00514A8E" w:rsidRDefault="00594B15" w:rsidP="00594B15">
      <w:pPr>
        <w:numPr>
          <w:ilvl w:val="0"/>
          <w:numId w:val="1"/>
        </w:numPr>
        <w:rPr>
          <w:lang w:val="en-US"/>
        </w:rPr>
      </w:pPr>
      <w:r w:rsidRPr="00514A8E">
        <w:rPr>
          <w:lang w:val="en-US"/>
        </w:rPr>
        <w:t>Have you experienced any changes in your opinions about the teacher trainees from the other context after the project? Please explain with examples.</w:t>
      </w:r>
    </w:p>
    <w:p w14:paraId="6157650D" w14:textId="77777777" w:rsidR="00594B15" w:rsidRPr="00514A8E" w:rsidRDefault="00594B15" w:rsidP="00594B15">
      <w:pPr>
        <w:numPr>
          <w:ilvl w:val="0"/>
          <w:numId w:val="1"/>
        </w:numPr>
        <w:rPr>
          <w:lang w:val="en-US"/>
        </w:rPr>
      </w:pPr>
      <w:r w:rsidRPr="00514A8E">
        <w:rPr>
          <w:lang w:val="en-US"/>
        </w:rPr>
        <w:t>Which weekly topic did you find most challenging in explaining and why?</w:t>
      </w:r>
    </w:p>
    <w:p w14:paraId="70CC83C7" w14:textId="77777777" w:rsidR="00594B15" w:rsidRPr="00514A8E" w:rsidRDefault="00594B15" w:rsidP="00594B15">
      <w:pPr>
        <w:numPr>
          <w:ilvl w:val="0"/>
          <w:numId w:val="1"/>
        </w:numPr>
        <w:rPr>
          <w:lang w:val="en-US"/>
        </w:rPr>
      </w:pPr>
      <w:r w:rsidRPr="00514A8E">
        <w:rPr>
          <w:lang w:val="en-US"/>
        </w:rPr>
        <w:t>Which weekly topic did you enjoy most and feel comfortable when explaining to the teacher trainees from the other context and why?</w:t>
      </w:r>
    </w:p>
    <w:p w14:paraId="70E8643F" w14:textId="77777777" w:rsidR="00594B15" w:rsidRPr="00514A8E" w:rsidRDefault="00594B15" w:rsidP="00594B15">
      <w:pPr>
        <w:numPr>
          <w:ilvl w:val="0"/>
          <w:numId w:val="1"/>
        </w:numPr>
        <w:rPr>
          <w:lang w:val="en-US"/>
        </w:rPr>
      </w:pPr>
      <w:r w:rsidRPr="00514A8E">
        <w:rPr>
          <w:lang w:val="en-US"/>
        </w:rPr>
        <w:t>What surprised you the most about the teacher trainees from the other context during the project? Please give examples.</w:t>
      </w:r>
    </w:p>
    <w:p w14:paraId="1E5AC7F0" w14:textId="77777777" w:rsidR="00594B15" w:rsidRPr="00514A8E" w:rsidRDefault="00594B15" w:rsidP="00594B15">
      <w:pPr>
        <w:numPr>
          <w:ilvl w:val="0"/>
          <w:numId w:val="1"/>
        </w:numPr>
        <w:rPr>
          <w:lang w:val="en-US"/>
        </w:rPr>
      </w:pPr>
      <w:r w:rsidRPr="00514A8E">
        <w:rPr>
          <w:lang w:val="en-US"/>
        </w:rPr>
        <w:t>How do you think your prior knowledge and beliefs about the teacher trainees from the other context influenced your interaction during the project? Please give examples.</w:t>
      </w:r>
    </w:p>
    <w:p w14:paraId="1BB51031" w14:textId="77777777" w:rsidR="00594B15" w:rsidRPr="00514A8E" w:rsidRDefault="00594B15" w:rsidP="00594B15">
      <w:pPr>
        <w:numPr>
          <w:ilvl w:val="0"/>
          <w:numId w:val="1"/>
        </w:numPr>
        <w:rPr>
          <w:lang w:val="en-US"/>
        </w:rPr>
      </w:pPr>
      <w:r w:rsidRPr="00514A8E">
        <w:rPr>
          <w:lang w:val="en-US"/>
        </w:rPr>
        <w:t xml:space="preserve">Could you briefly discuss what this project contributed to you personally? </w:t>
      </w:r>
    </w:p>
    <w:p w14:paraId="0C3ADEA7" w14:textId="77777777" w:rsidR="00594B15" w:rsidRPr="00514A8E" w:rsidRDefault="00594B15" w:rsidP="00594B15">
      <w:pPr>
        <w:numPr>
          <w:ilvl w:val="0"/>
          <w:numId w:val="1"/>
        </w:numPr>
        <w:rPr>
          <w:lang w:val="en-US"/>
        </w:rPr>
      </w:pPr>
      <w:r w:rsidRPr="00514A8E">
        <w:rPr>
          <w:lang w:val="en-US"/>
        </w:rPr>
        <w:t>What benefits do you think this project provided for you in terms of your future teaching career?</w:t>
      </w:r>
    </w:p>
    <w:p w14:paraId="497C5EA5" w14:textId="77777777" w:rsidR="00594B15" w:rsidRDefault="00594B15" w:rsidP="00594B15">
      <w:pPr>
        <w:numPr>
          <w:ilvl w:val="0"/>
          <w:numId w:val="1"/>
        </w:numPr>
        <w:rPr>
          <w:lang w:val="en-US"/>
        </w:rPr>
      </w:pPr>
      <w:r w:rsidRPr="00514A8E">
        <w:rPr>
          <w:lang w:val="en-US"/>
        </w:rPr>
        <w:t>If you were the designer of this project, what would you do differently? Please explain.</w:t>
      </w:r>
    </w:p>
    <w:p w14:paraId="4347BFB3" w14:textId="77777777" w:rsidR="00594B15" w:rsidRPr="00A90759" w:rsidRDefault="00594B15" w:rsidP="00594B15">
      <w:pPr>
        <w:numPr>
          <w:ilvl w:val="0"/>
          <w:numId w:val="1"/>
        </w:numPr>
        <w:rPr>
          <w:lang w:val="en-US"/>
        </w:rPr>
      </w:pPr>
      <w:r w:rsidRPr="00A90759">
        <w:rPr>
          <w:lang w:val="en-US"/>
        </w:rPr>
        <w:t>After the project, is there anything else you still want to learn about the teacher trainees from the other context?</w:t>
      </w:r>
    </w:p>
    <w:p w14:paraId="57CC65F7" w14:textId="77777777" w:rsidR="00AC380D" w:rsidRPr="00514A8E" w:rsidRDefault="00AC380D" w:rsidP="00704DD7">
      <w:pPr>
        <w:spacing w:line="480" w:lineRule="auto"/>
        <w:rPr>
          <w:b/>
          <w:lang w:val="en-US"/>
        </w:rPr>
      </w:pPr>
    </w:p>
    <w:p w14:paraId="6D59BA61" w14:textId="40E09695" w:rsidR="000A2852" w:rsidRPr="00514A8E" w:rsidRDefault="000A2852" w:rsidP="000A2852">
      <w:pPr>
        <w:rPr>
          <w:lang w:val="en-US"/>
        </w:rPr>
        <w:sectPr w:rsidR="000A2852" w:rsidRPr="00514A8E" w:rsidSect="009D6C6D">
          <w:headerReference w:type="default" r:id="rId7"/>
          <w:footerReference w:type="default" r:id="rId8"/>
          <w:headerReference w:type="first" r:id="rId9"/>
          <w:footerReference w:type="first" r:id="rId10"/>
          <w:pgSz w:w="11906" w:h="16838"/>
          <w:pgMar w:top="1418" w:right="1418" w:bottom="1418" w:left="1418" w:header="540" w:footer="720" w:gutter="0"/>
          <w:pgNumType w:start="1"/>
          <w:cols w:space="720"/>
          <w:titlePg/>
        </w:sectPr>
      </w:pPr>
    </w:p>
    <w:p w14:paraId="26500557" w14:textId="1CD9DD5C" w:rsidR="000A2852" w:rsidRPr="00514A8E" w:rsidRDefault="00233F42" w:rsidP="000A2852">
      <w:pPr>
        <w:rPr>
          <w:b/>
          <w:lang w:val="en-US"/>
        </w:rPr>
      </w:pPr>
      <w:r>
        <w:rPr>
          <w:b/>
          <w:lang w:val="en-US"/>
        </w:rPr>
        <w:lastRenderedPageBreak/>
        <w:t xml:space="preserve">C. </w:t>
      </w:r>
      <w:r w:rsidR="000A2852" w:rsidRPr="00514A8E">
        <w:rPr>
          <w:b/>
          <w:lang w:val="en-US"/>
        </w:rPr>
        <w:t xml:space="preserve">Coding table </w:t>
      </w:r>
    </w:p>
    <w:p w14:paraId="66E9A442" w14:textId="77777777" w:rsidR="000A2852" w:rsidRPr="004E5EAA" w:rsidRDefault="000A2852" w:rsidP="000A2852">
      <w:pPr>
        <w:rPr>
          <w:lang w:val="en-US"/>
        </w:rPr>
      </w:pPr>
    </w:p>
    <w:tbl>
      <w:tblPr>
        <w:tblStyle w:val="TableGrid"/>
        <w:tblW w:w="12955" w:type="dxa"/>
        <w:tblLook w:val="04A0" w:firstRow="1" w:lastRow="0" w:firstColumn="1" w:lastColumn="0" w:noHBand="0" w:noVBand="1"/>
      </w:tblPr>
      <w:tblGrid>
        <w:gridCol w:w="7195"/>
        <w:gridCol w:w="3240"/>
        <w:gridCol w:w="2520"/>
      </w:tblGrid>
      <w:tr w:rsidR="000A2852" w:rsidRPr="001027B3" w14:paraId="0C44C612" w14:textId="77777777" w:rsidTr="0067712B">
        <w:tc>
          <w:tcPr>
            <w:tcW w:w="7195" w:type="dxa"/>
          </w:tcPr>
          <w:p w14:paraId="2C4F6706" w14:textId="77777777" w:rsidR="000A2852" w:rsidRPr="00514A8E" w:rsidRDefault="000A2852" w:rsidP="0067712B">
            <w:pPr>
              <w:rPr>
                <w:b/>
              </w:rPr>
            </w:pPr>
            <w:r w:rsidRPr="00514A8E">
              <w:rPr>
                <w:b/>
              </w:rPr>
              <w:t>Initial codes</w:t>
            </w:r>
          </w:p>
        </w:tc>
        <w:tc>
          <w:tcPr>
            <w:tcW w:w="3240" w:type="dxa"/>
          </w:tcPr>
          <w:p w14:paraId="7D300BFF" w14:textId="77777777" w:rsidR="000A2852" w:rsidRPr="00514A8E" w:rsidRDefault="000A2852" w:rsidP="0067712B">
            <w:pPr>
              <w:rPr>
                <w:b/>
              </w:rPr>
            </w:pPr>
            <w:r w:rsidRPr="00514A8E">
              <w:rPr>
                <w:b/>
              </w:rPr>
              <w:t>Axial codes</w:t>
            </w:r>
          </w:p>
        </w:tc>
        <w:tc>
          <w:tcPr>
            <w:tcW w:w="2520" w:type="dxa"/>
          </w:tcPr>
          <w:p w14:paraId="37492608" w14:textId="77777777" w:rsidR="000A2852" w:rsidRPr="00514A8E" w:rsidRDefault="000A2852" w:rsidP="0067712B">
            <w:pPr>
              <w:rPr>
                <w:b/>
              </w:rPr>
            </w:pPr>
            <w:r w:rsidRPr="00514A8E">
              <w:rPr>
                <w:b/>
              </w:rPr>
              <w:t>Theoretical codes</w:t>
            </w:r>
          </w:p>
        </w:tc>
      </w:tr>
      <w:tr w:rsidR="000A2852" w:rsidRPr="001027B3" w14:paraId="7584A377" w14:textId="77777777" w:rsidTr="0067712B">
        <w:tc>
          <w:tcPr>
            <w:tcW w:w="7195" w:type="dxa"/>
          </w:tcPr>
          <w:p w14:paraId="456F46C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Understanding each culture as unique</w:t>
            </w:r>
          </w:p>
          <w:p w14:paraId="58FA260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food as culture</w:t>
            </w:r>
          </w:p>
          <w:p w14:paraId="0F91415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clothing as culture</w:t>
            </w:r>
          </w:p>
          <w:p w14:paraId="52858BC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music as culture</w:t>
            </w:r>
          </w:p>
          <w:p w14:paraId="685099A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festivals as culture</w:t>
            </w:r>
          </w:p>
          <w:p w14:paraId="77236A4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holidays as culture</w:t>
            </w:r>
          </w:p>
          <w:p w14:paraId="24B0A14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customs/traditions as culture</w:t>
            </w:r>
          </w:p>
          <w:p w14:paraId="2728BE5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Understanding culture as part of identity</w:t>
            </w:r>
          </w:p>
          <w:p w14:paraId="611B18B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Seeing the impact of culture on identity construction</w:t>
            </w:r>
          </w:p>
          <w:p w14:paraId="67905A7B"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Seeing the impact of socialization/upbringing on cultural identity</w:t>
            </w:r>
          </w:p>
          <w:p w14:paraId="27EC026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Seeing the impact of family on cultural identity</w:t>
            </w:r>
          </w:p>
          <w:p w14:paraId="24248AC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Seeing the impact of earlier cultural experiences on cultural identity</w:t>
            </w:r>
          </w:p>
          <w:p w14:paraId="28EC9C9B"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the impact of religion on culture and society</w:t>
            </w:r>
          </w:p>
          <w:p w14:paraId="1840B58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Exemplifying the impact of religion on culture and society</w:t>
            </w:r>
          </w:p>
          <w:p w14:paraId="058015D8" w14:textId="77777777" w:rsidR="000A2852" w:rsidRPr="00514A8E" w:rsidRDefault="000A2852" w:rsidP="0067712B">
            <w:pPr>
              <w:pStyle w:val="ListParagraph"/>
              <w:ind w:left="144"/>
              <w:rPr>
                <w:rFonts w:ascii="Times New Roman" w:hAnsi="Times New Roman" w:cs="Times New Roman"/>
              </w:rPr>
            </w:pPr>
          </w:p>
        </w:tc>
        <w:tc>
          <w:tcPr>
            <w:tcW w:w="3240" w:type="dxa"/>
          </w:tcPr>
          <w:p w14:paraId="1DD2BC3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Discussing and explaining dimensions of their culture and identity</w:t>
            </w:r>
          </w:p>
        </w:tc>
        <w:tc>
          <w:tcPr>
            <w:tcW w:w="2520" w:type="dxa"/>
            <w:vMerge w:val="restart"/>
          </w:tcPr>
          <w:p w14:paraId="388C2F8D" w14:textId="77777777" w:rsidR="000A2852" w:rsidRPr="00514A8E" w:rsidRDefault="000A2852" w:rsidP="000A2852">
            <w:pPr>
              <w:pStyle w:val="ListParagraph"/>
              <w:numPr>
                <w:ilvl w:val="0"/>
                <w:numId w:val="3"/>
              </w:numPr>
              <w:rPr>
                <w:rFonts w:ascii="Times New Roman" w:hAnsi="Times New Roman" w:cs="Times New Roman"/>
              </w:rPr>
            </w:pPr>
            <w:r w:rsidRPr="00514A8E">
              <w:rPr>
                <w:rFonts w:ascii="Times New Roman" w:hAnsi="Times New Roman" w:cs="Times New Roman"/>
              </w:rPr>
              <w:t>Developing awareness of heterogeneity in their own and interactants’ culture</w:t>
            </w:r>
          </w:p>
          <w:p w14:paraId="75090152" w14:textId="77777777" w:rsidR="000A2852" w:rsidRPr="00514A8E" w:rsidRDefault="000A2852" w:rsidP="0067712B">
            <w:pPr>
              <w:pStyle w:val="ListParagraph"/>
              <w:ind w:left="144"/>
              <w:rPr>
                <w:rFonts w:ascii="Times New Roman" w:hAnsi="Times New Roman" w:cs="Times New Roman"/>
              </w:rPr>
            </w:pPr>
          </w:p>
        </w:tc>
      </w:tr>
      <w:tr w:rsidR="000A2852" w:rsidRPr="001027B3" w14:paraId="46618CCE" w14:textId="77777777" w:rsidTr="0067712B">
        <w:tc>
          <w:tcPr>
            <w:tcW w:w="7195" w:type="dxa"/>
          </w:tcPr>
          <w:p w14:paraId="7C801605"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own cultural background</w:t>
            </w:r>
          </w:p>
          <w:p w14:paraId="58D9BF8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own context as multicultural</w:t>
            </w:r>
          </w:p>
          <w:p w14:paraId="349514F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own family as multicultural</w:t>
            </w:r>
          </w:p>
          <w:p w14:paraId="5652957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own university as multicultural</w:t>
            </w:r>
          </w:p>
          <w:p w14:paraId="393D87A5"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regional cultures in own context</w:t>
            </w:r>
          </w:p>
          <w:p w14:paraId="0889975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future students as culturally diverse</w:t>
            </w:r>
          </w:p>
          <w:p w14:paraId="21809D2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lastRenderedPageBreak/>
              <w:t>Planning to learn students’ cultures</w:t>
            </w:r>
          </w:p>
          <w:p w14:paraId="5E18ECB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Preparing to teach culturally diverse students</w:t>
            </w:r>
          </w:p>
          <w:p w14:paraId="7D3E916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cultural practices involved in relationships and marriages</w:t>
            </w:r>
          </w:p>
          <w:p w14:paraId="645E1E7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gender roles in own context</w:t>
            </w:r>
          </w:p>
          <w:p w14:paraId="09C2F46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Exemplifying gender roles in own context</w:t>
            </w:r>
          </w:p>
          <w:p w14:paraId="1727BA7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Providing personal experiences with gender</w:t>
            </w:r>
          </w:p>
          <w:p w14:paraId="6A2A0C6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religious practices in own context</w:t>
            </w:r>
          </w:p>
          <w:p w14:paraId="6A2B823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religious experiences in own context</w:t>
            </w:r>
          </w:p>
          <w:p w14:paraId="222F8945"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Exemplifying the impact of religion on personal life</w:t>
            </w:r>
          </w:p>
          <w:p w14:paraId="14B1D74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the schooling structure in own context</w:t>
            </w:r>
          </w:p>
          <w:p w14:paraId="059BEBD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Discussing issues of education/schooling in own context</w:t>
            </w:r>
          </w:p>
          <w:p w14:paraId="49B3BAC0"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own teacher education program</w:t>
            </w:r>
          </w:p>
          <w:p w14:paraId="0F102634" w14:textId="77777777" w:rsidR="000A2852" w:rsidRPr="00514A8E" w:rsidRDefault="000A2852" w:rsidP="0067712B">
            <w:pPr>
              <w:pStyle w:val="ListParagraph"/>
              <w:ind w:left="144"/>
              <w:rPr>
                <w:rFonts w:ascii="Times New Roman" w:hAnsi="Times New Roman" w:cs="Times New Roman"/>
              </w:rPr>
            </w:pPr>
          </w:p>
        </w:tc>
        <w:tc>
          <w:tcPr>
            <w:tcW w:w="3240" w:type="dxa"/>
          </w:tcPr>
          <w:p w14:paraId="7996532F"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lastRenderedPageBreak/>
              <w:t>Explaining and reflecting on diverse cultural perspectives, practices, values, and identities in own context</w:t>
            </w:r>
          </w:p>
        </w:tc>
        <w:tc>
          <w:tcPr>
            <w:tcW w:w="2520" w:type="dxa"/>
            <w:vMerge/>
          </w:tcPr>
          <w:p w14:paraId="1702180E"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43B13CFA" w14:textId="77777777" w:rsidTr="0067712B">
        <w:tc>
          <w:tcPr>
            <w:tcW w:w="7195" w:type="dxa"/>
          </w:tcPr>
          <w:p w14:paraId="27638BC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peers as multicultural</w:t>
            </w:r>
          </w:p>
          <w:p w14:paraId="30F571E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Asking peers questions about cultural practices</w:t>
            </w:r>
          </w:p>
          <w:p w14:paraId="531FC8B7"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Asking peers questions about cultural values</w:t>
            </w:r>
          </w:p>
          <w:p w14:paraId="056402DB"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Understanding cultural practices in peers’ context</w:t>
            </w:r>
          </w:p>
          <w:p w14:paraId="68CE2E0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Understanding cultural values in peers’ context</w:t>
            </w:r>
          </w:p>
          <w:p w14:paraId="48C88B4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Reacting to gender issues in peers’ context</w:t>
            </w:r>
          </w:p>
          <w:p w14:paraId="5094CAC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issues in peers’ context</w:t>
            </w:r>
          </w:p>
          <w:p w14:paraId="773360B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Highlighting commonalities between two cultural contexts</w:t>
            </w:r>
          </w:p>
          <w:p w14:paraId="09136B4A" w14:textId="77777777" w:rsidR="000A2852" w:rsidRPr="00514A8E" w:rsidRDefault="000A2852" w:rsidP="0067712B">
            <w:pPr>
              <w:pStyle w:val="ListParagraph"/>
              <w:ind w:left="144"/>
              <w:rPr>
                <w:rFonts w:ascii="Times New Roman" w:hAnsi="Times New Roman" w:cs="Times New Roman"/>
              </w:rPr>
            </w:pPr>
          </w:p>
        </w:tc>
        <w:tc>
          <w:tcPr>
            <w:tcW w:w="3240" w:type="dxa"/>
          </w:tcPr>
          <w:p w14:paraId="49079893"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t>Learning about diverse perspectives, practices, and values in peers’ context</w:t>
            </w:r>
          </w:p>
          <w:p w14:paraId="43751D10" w14:textId="77777777" w:rsidR="000A2852" w:rsidRPr="00514A8E" w:rsidRDefault="000A2852" w:rsidP="0067712B">
            <w:pPr>
              <w:pStyle w:val="ListParagraph"/>
              <w:ind w:left="144"/>
              <w:rPr>
                <w:rFonts w:ascii="Times New Roman" w:eastAsia="Times New Roman" w:hAnsi="Times New Roman" w:cs="Times New Roman"/>
              </w:rPr>
            </w:pPr>
          </w:p>
        </w:tc>
        <w:tc>
          <w:tcPr>
            <w:tcW w:w="2520" w:type="dxa"/>
            <w:vMerge/>
          </w:tcPr>
          <w:p w14:paraId="7EE8CA99"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7648EB79" w14:textId="77777777" w:rsidTr="0067712B">
        <w:tc>
          <w:tcPr>
            <w:tcW w:w="7195" w:type="dxa"/>
          </w:tcPr>
          <w:p w14:paraId="017D242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biases about peers’ culture</w:t>
            </w:r>
          </w:p>
          <w:p w14:paraId="38E0C42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lastRenderedPageBreak/>
              <w:t xml:space="preserve">Noticing and reflecting on </w:t>
            </w:r>
            <w:r w:rsidRPr="00514A8E">
              <w:rPr>
                <w:rFonts w:ascii="Times New Roman" w:hAnsi="Times New Roman" w:cs="Times New Roman"/>
              </w:rPr>
              <w:t xml:space="preserve">own biases about peers’ socioeconomic status </w:t>
            </w:r>
          </w:p>
          <w:p w14:paraId="21D12FA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biases about peers’ technology use</w:t>
            </w:r>
          </w:p>
          <w:p w14:paraId="711D32A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biases about peers’ religiousness</w:t>
            </w:r>
          </w:p>
          <w:p w14:paraId="082CA0C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biases about peers’ family values</w:t>
            </w:r>
          </w:p>
          <w:p w14:paraId="3321056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biases about peers’ clothing practices</w:t>
            </w:r>
          </w:p>
          <w:p w14:paraId="14D8233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eastAsia="Times New Roman" w:hAnsi="Times New Roman" w:cs="Times New Roman"/>
              </w:rPr>
              <w:t xml:space="preserve">Noticing and reflecting on </w:t>
            </w:r>
            <w:r w:rsidRPr="00514A8E">
              <w:rPr>
                <w:rFonts w:ascii="Times New Roman" w:hAnsi="Times New Roman" w:cs="Times New Roman"/>
              </w:rPr>
              <w:t>own monolithic view of peers’ culture</w:t>
            </w:r>
          </w:p>
          <w:p w14:paraId="42CBF20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movies and TV shows as source of monolithic view</w:t>
            </w:r>
          </w:p>
          <w:p w14:paraId="2511232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earlier interactions with neighboring cultures as source of monolithic view</w:t>
            </w:r>
          </w:p>
          <w:p w14:paraId="1D7F625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cultural stereotypes as problematic</w:t>
            </w:r>
          </w:p>
          <w:p w14:paraId="3AED950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global media as source of stereotypes</w:t>
            </w:r>
          </w:p>
          <w:p w14:paraId="477A0D9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Understanding how stereotypes are formed</w:t>
            </w:r>
          </w:p>
          <w:p w14:paraId="30677B72" w14:textId="77777777" w:rsidR="000A2852" w:rsidRPr="00514A8E" w:rsidRDefault="000A2852" w:rsidP="0067712B">
            <w:pPr>
              <w:pStyle w:val="ListParagraph"/>
              <w:ind w:left="144"/>
              <w:rPr>
                <w:rFonts w:ascii="Times New Roman" w:hAnsi="Times New Roman" w:cs="Times New Roman"/>
              </w:rPr>
            </w:pPr>
          </w:p>
        </w:tc>
        <w:tc>
          <w:tcPr>
            <w:tcW w:w="3240" w:type="dxa"/>
          </w:tcPr>
          <w:p w14:paraId="0CF7A35A"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lastRenderedPageBreak/>
              <w:t>Questioning preconceived notions about the other</w:t>
            </w:r>
          </w:p>
        </w:tc>
        <w:tc>
          <w:tcPr>
            <w:tcW w:w="2520" w:type="dxa"/>
            <w:vMerge/>
          </w:tcPr>
          <w:p w14:paraId="13426C7E"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329D398E" w14:textId="77777777" w:rsidTr="0067712B">
        <w:tc>
          <w:tcPr>
            <w:tcW w:w="7195" w:type="dxa"/>
          </w:tcPr>
          <w:p w14:paraId="667E68A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Critiquing inequitable educational policies</w:t>
            </w:r>
          </w:p>
          <w:p w14:paraId="1A81DDD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Critiquing inequitable educational practices</w:t>
            </w:r>
          </w:p>
          <w:p w14:paraId="0328F8D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Questioning traditional teaching approaches</w:t>
            </w:r>
          </w:p>
          <w:p w14:paraId="55DE571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unequal educational provisions</w:t>
            </w:r>
          </w:p>
          <w:p w14:paraId="4DC0268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Questioning unequal educational provisions</w:t>
            </w:r>
          </w:p>
          <w:p w14:paraId="5F92448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Contrasting regional differences in educational provisions</w:t>
            </w:r>
          </w:p>
          <w:p w14:paraId="095CFB0B"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Contrasting private and public schools</w:t>
            </w:r>
          </w:p>
          <w:p w14:paraId="4F17875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high-stakes testing culture as root of social inequities</w:t>
            </w:r>
          </w:p>
          <w:p w14:paraId="54B03D9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Critiquing gender disparity in education</w:t>
            </w:r>
          </w:p>
          <w:p w14:paraId="0836D48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teachers/themselves as change agents</w:t>
            </w:r>
          </w:p>
          <w:p w14:paraId="3A83BAE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lastRenderedPageBreak/>
              <w:t>Offering solutions for issues in education</w:t>
            </w:r>
          </w:p>
          <w:p w14:paraId="6AA6C9F2" w14:textId="77777777" w:rsidR="000A2852" w:rsidRPr="00514A8E" w:rsidRDefault="000A2852" w:rsidP="0067712B">
            <w:pPr>
              <w:pStyle w:val="ListParagraph"/>
              <w:ind w:left="144"/>
              <w:rPr>
                <w:rFonts w:ascii="Times New Roman" w:eastAsia="Times New Roman" w:hAnsi="Times New Roman" w:cs="Times New Roman"/>
              </w:rPr>
            </w:pPr>
          </w:p>
        </w:tc>
        <w:tc>
          <w:tcPr>
            <w:tcW w:w="3240" w:type="dxa"/>
          </w:tcPr>
          <w:p w14:paraId="1B9E3D6E"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lastRenderedPageBreak/>
              <w:t>Critically evaluating inequitable access to education and its ramifications</w:t>
            </w:r>
          </w:p>
        </w:tc>
        <w:tc>
          <w:tcPr>
            <w:tcW w:w="2520" w:type="dxa"/>
            <w:vMerge w:val="restart"/>
          </w:tcPr>
          <w:p w14:paraId="20A769BF" w14:textId="77777777" w:rsidR="000A2852" w:rsidRPr="00514A8E" w:rsidRDefault="000A2852" w:rsidP="000A2852">
            <w:pPr>
              <w:pStyle w:val="ListParagraph"/>
              <w:numPr>
                <w:ilvl w:val="0"/>
                <w:numId w:val="3"/>
              </w:numPr>
              <w:rPr>
                <w:rFonts w:ascii="Times New Roman" w:hAnsi="Times New Roman" w:cs="Times New Roman"/>
              </w:rPr>
            </w:pPr>
            <w:r w:rsidRPr="00514A8E">
              <w:rPr>
                <w:rFonts w:ascii="Times New Roman" w:hAnsi="Times New Roman" w:cs="Times New Roman"/>
              </w:rPr>
              <w:t xml:space="preserve">Developing nascent critical cultural awareness, </w:t>
            </w:r>
          </w:p>
          <w:p w14:paraId="5190947C" w14:textId="77777777" w:rsidR="000A2852" w:rsidRPr="00514A8E" w:rsidRDefault="000A2852" w:rsidP="0067712B">
            <w:pPr>
              <w:pStyle w:val="ListParagraph"/>
              <w:ind w:left="144"/>
              <w:rPr>
                <w:rFonts w:ascii="Times New Roman" w:hAnsi="Times New Roman" w:cs="Times New Roman"/>
              </w:rPr>
            </w:pPr>
          </w:p>
        </w:tc>
      </w:tr>
      <w:tr w:rsidR="000A2852" w:rsidRPr="001027B3" w14:paraId="7C63826F" w14:textId="77777777" w:rsidTr="0067712B">
        <w:tc>
          <w:tcPr>
            <w:tcW w:w="7195" w:type="dxa"/>
          </w:tcPr>
          <w:p w14:paraId="54B5D4A0"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gender disparity in education in own context</w:t>
            </w:r>
          </w:p>
          <w:p w14:paraId="5EAAE85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educated women as key to social progress</w:t>
            </w:r>
          </w:p>
          <w:p w14:paraId="5DA17414"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Supporting more female presence in workplace</w:t>
            </w:r>
          </w:p>
          <w:p w14:paraId="15EF0ED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Noting social progress towards gender equality compared to past</w:t>
            </w:r>
          </w:p>
          <w:p w14:paraId="0F1A07D5"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Questioning gender inequality in own context</w:t>
            </w:r>
          </w:p>
          <w:p w14:paraId="74AB3E2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Exemplifying gender inequality in own context</w:t>
            </w:r>
          </w:p>
          <w:p w14:paraId="687C852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Questioning the dominant views of gender roles in society</w:t>
            </w:r>
          </w:p>
          <w:p w14:paraId="0C0E3145"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Advocating for women’s rights</w:t>
            </w:r>
          </w:p>
          <w:p w14:paraId="1784EBB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the importance of education in gender inequality</w:t>
            </w:r>
          </w:p>
          <w:p w14:paraId="6152FE61" w14:textId="77777777" w:rsidR="000A2852" w:rsidRPr="00514A8E" w:rsidRDefault="000A2852" w:rsidP="0067712B">
            <w:pPr>
              <w:pStyle w:val="ListParagraph"/>
              <w:ind w:left="144"/>
              <w:rPr>
                <w:rFonts w:ascii="Times New Roman" w:hAnsi="Times New Roman" w:cs="Times New Roman"/>
              </w:rPr>
            </w:pPr>
          </w:p>
        </w:tc>
        <w:tc>
          <w:tcPr>
            <w:tcW w:w="3240" w:type="dxa"/>
          </w:tcPr>
          <w:p w14:paraId="47F5AC99"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t>Arguing for gender equality in societal norms</w:t>
            </w:r>
          </w:p>
        </w:tc>
        <w:tc>
          <w:tcPr>
            <w:tcW w:w="2520" w:type="dxa"/>
            <w:vMerge/>
          </w:tcPr>
          <w:p w14:paraId="36EB4FDC"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16284C86" w14:textId="77777777" w:rsidTr="0067712B">
        <w:tc>
          <w:tcPr>
            <w:tcW w:w="7195" w:type="dxa"/>
          </w:tcPr>
          <w:p w14:paraId="108FE28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the dominance of majority culture in own context</w:t>
            </w:r>
          </w:p>
          <w:p w14:paraId="7AF1EE7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the dominance of majority language in own context</w:t>
            </w:r>
          </w:p>
          <w:p w14:paraId="2E5554FF"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the dominance of majority religion in own context</w:t>
            </w:r>
          </w:p>
          <w:p w14:paraId="1AAA7C80"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minority cultures in own context</w:t>
            </w:r>
          </w:p>
          <w:p w14:paraId="1977076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minority ethnicities in own context</w:t>
            </w:r>
          </w:p>
          <w:p w14:paraId="0662D5A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minority languages in own context</w:t>
            </w:r>
          </w:p>
          <w:p w14:paraId="18AB311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Recognizing minority religious/faith groups in own context</w:t>
            </w:r>
          </w:p>
          <w:p w14:paraId="7A87663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the challenges of minority religious/faith groups</w:t>
            </w:r>
          </w:p>
          <w:p w14:paraId="37695FE4" w14:textId="77777777" w:rsidR="000A2852" w:rsidRPr="00514A8E" w:rsidRDefault="000A2852" w:rsidP="0067712B">
            <w:pPr>
              <w:pStyle w:val="ListParagraph"/>
              <w:ind w:left="144"/>
              <w:rPr>
                <w:rFonts w:ascii="Times New Roman" w:hAnsi="Times New Roman" w:cs="Times New Roman"/>
              </w:rPr>
            </w:pPr>
          </w:p>
        </w:tc>
        <w:tc>
          <w:tcPr>
            <w:tcW w:w="3240" w:type="dxa"/>
          </w:tcPr>
          <w:p w14:paraId="609076E2"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t>Contrasting majority culture with minority cultures</w:t>
            </w:r>
          </w:p>
          <w:p w14:paraId="212D99C4" w14:textId="77777777" w:rsidR="000A2852" w:rsidRPr="00514A8E" w:rsidRDefault="000A2852" w:rsidP="0067712B">
            <w:pPr>
              <w:pStyle w:val="ListParagraph"/>
              <w:ind w:left="144"/>
              <w:rPr>
                <w:rFonts w:ascii="Times New Roman" w:eastAsia="Times New Roman" w:hAnsi="Times New Roman" w:cs="Times New Roman"/>
              </w:rPr>
            </w:pPr>
          </w:p>
        </w:tc>
        <w:tc>
          <w:tcPr>
            <w:tcW w:w="2520" w:type="dxa"/>
            <w:vMerge/>
          </w:tcPr>
          <w:p w14:paraId="6D70A9A0"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1D948A04" w14:textId="77777777" w:rsidTr="0067712B">
        <w:tc>
          <w:tcPr>
            <w:tcW w:w="7195" w:type="dxa"/>
          </w:tcPr>
          <w:p w14:paraId="230C6BA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Asking follow-up questions about peers’ comments</w:t>
            </w:r>
          </w:p>
          <w:p w14:paraId="2E8A974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Asking peers questions about cultural practices</w:t>
            </w:r>
          </w:p>
          <w:p w14:paraId="15DA155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Commenting on peers’ ideas</w:t>
            </w:r>
          </w:p>
          <w:p w14:paraId="6A71C4A8"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lastRenderedPageBreak/>
              <w:t>Commenting on peers’ examples</w:t>
            </w:r>
          </w:p>
          <w:p w14:paraId="29924C41"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Giving examples from own context</w:t>
            </w:r>
          </w:p>
          <w:p w14:paraId="6C8430A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Complimenting peers on their responses</w:t>
            </w:r>
          </w:p>
          <w:p w14:paraId="264C5F9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Indicating agreement with peers’ opinions/arguments</w:t>
            </w:r>
          </w:p>
          <w:p w14:paraId="5AFC491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Summarizing peers’ comments</w:t>
            </w:r>
          </w:p>
          <w:p w14:paraId="1B8C253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Asking peers questions about cultural values</w:t>
            </w:r>
          </w:p>
          <w:p w14:paraId="6A7D45A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Demonstrating explicit openness to learn more about peers’ culture</w:t>
            </w:r>
          </w:p>
          <w:p w14:paraId="62E56C0F" w14:textId="77777777" w:rsidR="000A2852" w:rsidRPr="00514A8E" w:rsidRDefault="000A2852" w:rsidP="0067712B">
            <w:pPr>
              <w:pStyle w:val="ListParagraph"/>
              <w:ind w:left="144"/>
              <w:rPr>
                <w:rFonts w:ascii="Times New Roman" w:hAnsi="Times New Roman" w:cs="Times New Roman"/>
              </w:rPr>
            </w:pPr>
          </w:p>
        </w:tc>
        <w:tc>
          <w:tcPr>
            <w:tcW w:w="3240" w:type="dxa"/>
          </w:tcPr>
          <w:p w14:paraId="166F603B"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lastRenderedPageBreak/>
              <w:t>Being committed to intercultural exchange</w:t>
            </w:r>
          </w:p>
        </w:tc>
        <w:tc>
          <w:tcPr>
            <w:tcW w:w="2520" w:type="dxa"/>
            <w:vMerge w:val="restart"/>
          </w:tcPr>
          <w:p w14:paraId="49CB76AC" w14:textId="77777777" w:rsidR="000A2852" w:rsidRPr="00514A8E" w:rsidRDefault="000A2852" w:rsidP="000A2852">
            <w:pPr>
              <w:pStyle w:val="ListParagraph"/>
              <w:numPr>
                <w:ilvl w:val="0"/>
                <w:numId w:val="3"/>
              </w:numPr>
              <w:rPr>
                <w:rFonts w:ascii="Times New Roman" w:hAnsi="Times New Roman" w:cs="Times New Roman"/>
              </w:rPr>
            </w:pPr>
            <w:r w:rsidRPr="00514A8E">
              <w:rPr>
                <w:rFonts w:ascii="Times New Roman" w:hAnsi="Times New Roman" w:cs="Times New Roman"/>
              </w:rPr>
              <w:t xml:space="preserve">Demonstrating curiosity and willingness to learn </w:t>
            </w:r>
            <w:r w:rsidRPr="00514A8E">
              <w:rPr>
                <w:rFonts w:ascii="Times New Roman" w:hAnsi="Times New Roman" w:cs="Times New Roman"/>
              </w:rPr>
              <w:lastRenderedPageBreak/>
              <w:t>more about the other culture</w:t>
            </w:r>
          </w:p>
        </w:tc>
      </w:tr>
      <w:tr w:rsidR="000A2852" w:rsidRPr="001027B3" w14:paraId="6FE5ED07" w14:textId="77777777" w:rsidTr="0067712B">
        <w:tc>
          <w:tcPr>
            <w:tcW w:w="7195" w:type="dxa"/>
          </w:tcPr>
          <w:p w14:paraId="667F73A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lastRenderedPageBreak/>
              <w:t>Planning for further intercultural exchange in the future</w:t>
            </w:r>
          </w:p>
          <w:p w14:paraId="428489F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Comparing intercultural learning with textbook learning</w:t>
            </w:r>
          </w:p>
          <w:p w14:paraId="71AE6ADA"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Describing intercultural interaction as invaluable source of learning</w:t>
            </w:r>
          </w:p>
          <w:p w14:paraId="4B46130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intercultural learning as a way to closely understand other cultures</w:t>
            </w:r>
          </w:p>
          <w:p w14:paraId="5A54A153"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intercultural learning as a way to understand the complexity of own and others’ cultural identities</w:t>
            </w:r>
          </w:p>
          <w:p w14:paraId="7BBDC650"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intercultural learning as a way to overcome prejudices</w:t>
            </w:r>
          </w:p>
          <w:p w14:paraId="3A6DF11C"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intercultural learning as a way to challenge/question stereotypes</w:t>
            </w:r>
          </w:p>
          <w:p w14:paraId="26C7975D" w14:textId="77777777" w:rsidR="000A2852" w:rsidRPr="00514A8E" w:rsidRDefault="000A2852" w:rsidP="0067712B">
            <w:pPr>
              <w:pStyle w:val="ListParagraph"/>
              <w:ind w:left="144"/>
              <w:rPr>
                <w:rFonts w:ascii="Times New Roman" w:hAnsi="Times New Roman" w:cs="Times New Roman"/>
              </w:rPr>
            </w:pPr>
          </w:p>
        </w:tc>
        <w:tc>
          <w:tcPr>
            <w:tcW w:w="3240" w:type="dxa"/>
          </w:tcPr>
          <w:p w14:paraId="52069C9B"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t>Positioning intercultural exchange as essential learning experience</w:t>
            </w:r>
          </w:p>
          <w:p w14:paraId="62B2CDA2" w14:textId="77777777" w:rsidR="000A2852" w:rsidRPr="00514A8E" w:rsidRDefault="000A2852" w:rsidP="0067712B">
            <w:pPr>
              <w:pStyle w:val="ListParagraph"/>
              <w:ind w:left="144"/>
              <w:rPr>
                <w:rFonts w:ascii="Times New Roman" w:eastAsia="Times New Roman" w:hAnsi="Times New Roman" w:cs="Times New Roman"/>
              </w:rPr>
            </w:pPr>
          </w:p>
        </w:tc>
        <w:tc>
          <w:tcPr>
            <w:tcW w:w="2520" w:type="dxa"/>
            <w:vMerge/>
          </w:tcPr>
          <w:p w14:paraId="0087AC34" w14:textId="77777777" w:rsidR="000A2852" w:rsidRPr="00514A8E" w:rsidRDefault="000A2852" w:rsidP="000A2852">
            <w:pPr>
              <w:pStyle w:val="ListParagraph"/>
              <w:numPr>
                <w:ilvl w:val="0"/>
                <w:numId w:val="3"/>
              </w:numPr>
              <w:rPr>
                <w:rFonts w:ascii="Times New Roman" w:hAnsi="Times New Roman" w:cs="Times New Roman"/>
              </w:rPr>
            </w:pPr>
          </w:p>
        </w:tc>
      </w:tr>
      <w:tr w:rsidR="000A2852" w:rsidRPr="001027B3" w14:paraId="307385F4" w14:textId="77777777" w:rsidTr="0067712B">
        <w:tc>
          <w:tcPr>
            <w:tcW w:w="7195" w:type="dxa"/>
          </w:tcPr>
          <w:p w14:paraId="62C310D7"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 xml:space="preserve">Viewing their future classrooms as intercultural spaces </w:t>
            </w:r>
          </w:p>
          <w:p w14:paraId="7069F1A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their future schools as intercultural spaces</w:t>
            </w:r>
          </w:p>
          <w:p w14:paraId="2B69776E"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interactions with their future students as intercultural</w:t>
            </w:r>
          </w:p>
          <w:p w14:paraId="08177AED"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Viewing interactions with their future students’ parents as intercultural</w:t>
            </w:r>
          </w:p>
          <w:p w14:paraId="07D37FE9"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lastRenderedPageBreak/>
              <w:t xml:space="preserve">Viewing interaction with other cultures as commonplace/inevitable in teachers’ daily life </w:t>
            </w:r>
          </w:p>
          <w:p w14:paraId="57DECEC2"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Planning to learn about students’ cultures</w:t>
            </w:r>
          </w:p>
          <w:p w14:paraId="19AEBC66"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Preparing to teach culturally diverse students</w:t>
            </w:r>
          </w:p>
          <w:p w14:paraId="5F7E5950" w14:textId="77777777" w:rsidR="000A2852" w:rsidRPr="00514A8E"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Arguing for more first-hand intercultural learning opportunities for teacher trainees</w:t>
            </w:r>
          </w:p>
          <w:p w14:paraId="0D353E1D" w14:textId="77777777" w:rsidR="000A2852" w:rsidRDefault="000A2852" w:rsidP="000A2852">
            <w:pPr>
              <w:pStyle w:val="ListParagraph"/>
              <w:numPr>
                <w:ilvl w:val="0"/>
                <w:numId w:val="2"/>
              </w:numPr>
              <w:rPr>
                <w:rFonts w:ascii="Times New Roman" w:hAnsi="Times New Roman" w:cs="Times New Roman"/>
              </w:rPr>
            </w:pPr>
            <w:r w:rsidRPr="00514A8E">
              <w:rPr>
                <w:rFonts w:ascii="Times New Roman" w:hAnsi="Times New Roman" w:cs="Times New Roman"/>
              </w:rPr>
              <w:t>Planning to have their future students engage in intercultural learning via telecollaboration</w:t>
            </w:r>
          </w:p>
          <w:p w14:paraId="4E9C8F2A" w14:textId="77777777" w:rsidR="000A2852" w:rsidRPr="00514A8E" w:rsidRDefault="000A2852" w:rsidP="0067712B">
            <w:pPr>
              <w:pStyle w:val="ListParagraph"/>
              <w:ind w:left="144"/>
              <w:rPr>
                <w:rFonts w:ascii="Times New Roman" w:hAnsi="Times New Roman" w:cs="Times New Roman"/>
              </w:rPr>
            </w:pPr>
          </w:p>
        </w:tc>
        <w:tc>
          <w:tcPr>
            <w:tcW w:w="3240" w:type="dxa"/>
          </w:tcPr>
          <w:p w14:paraId="672D13AD" w14:textId="77777777" w:rsidR="000A2852" w:rsidRPr="00514A8E" w:rsidRDefault="000A2852" w:rsidP="000A2852">
            <w:pPr>
              <w:pStyle w:val="ListParagraph"/>
              <w:numPr>
                <w:ilvl w:val="0"/>
                <w:numId w:val="2"/>
              </w:numPr>
              <w:rPr>
                <w:rFonts w:ascii="Times New Roman" w:eastAsia="Times New Roman" w:hAnsi="Times New Roman" w:cs="Times New Roman"/>
              </w:rPr>
            </w:pPr>
            <w:r w:rsidRPr="00514A8E">
              <w:rPr>
                <w:rFonts w:ascii="Times New Roman" w:eastAsia="Times New Roman" w:hAnsi="Times New Roman" w:cs="Times New Roman"/>
              </w:rPr>
              <w:lastRenderedPageBreak/>
              <w:t>Framing intercultural learning as part of teacher professional learning</w:t>
            </w:r>
          </w:p>
        </w:tc>
        <w:tc>
          <w:tcPr>
            <w:tcW w:w="2520" w:type="dxa"/>
            <w:vMerge/>
          </w:tcPr>
          <w:p w14:paraId="4758B062" w14:textId="77777777" w:rsidR="000A2852" w:rsidRPr="00514A8E" w:rsidRDefault="000A2852" w:rsidP="000A2852">
            <w:pPr>
              <w:pStyle w:val="ListParagraph"/>
              <w:numPr>
                <w:ilvl w:val="0"/>
                <w:numId w:val="3"/>
              </w:numPr>
              <w:rPr>
                <w:rFonts w:ascii="Times New Roman" w:hAnsi="Times New Roman" w:cs="Times New Roman"/>
              </w:rPr>
            </w:pPr>
          </w:p>
        </w:tc>
      </w:tr>
    </w:tbl>
    <w:p w14:paraId="5AE6C020" w14:textId="77777777" w:rsidR="000A2852" w:rsidRPr="00972099" w:rsidRDefault="000A2852" w:rsidP="000A2852">
      <w:pPr>
        <w:rPr>
          <w:lang w:val="en-US"/>
        </w:rPr>
      </w:pPr>
    </w:p>
    <w:p w14:paraId="61656756" w14:textId="77777777" w:rsidR="000A2852" w:rsidRPr="00972099" w:rsidRDefault="000A2852" w:rsidP="000A2852">
      <w:pPr>
        <w:rPr>
          <w:lang w:val="en-US"/>
        </w:rPr>
      </w:pPr>
    </w:p>
    <w:p w14:paraId="0A3A34AC" w14:textId="77777777" w:rsidR="000A2852" w:rsidRPr="00514A8E" w:rsidRDefault="000A2852" w:rsidP="000A2852">
      <w:pPr>
        <w:rPr>
          <w:lang w:val="en-US"/>
        </w:rPr>
      </w:pPr>
    </w:p>
    <w:p w14:paraId="76036992" w14:textId="77777777" w:rsidR="000A2852" w:rsidRPr="00514A8E" w:rsidRDefault="000A2852" w:rsidP="000A2852">
      <w:pPr>
        <w:rPr>
          <w:lang w:val="en-US"/>
        </w:rPr>
      </w:pPr>
    </w:p>
    <w:p w14:paraId="0D823BDF" w14:textId="77777777" w:rsidR="006E3180" w:rsidRDefault="006E3180"/>
    <w:sectPr w:rsidR="006E3180" w:rsidSect="000A28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2B4A" w14:textId="77777777" w:rsidR="00EC4567" w:rsidRDefault="00EC4567">
      <w:r>
        <w:separator/>
      </w:r>
    </w:p>
  </w:endnote>
  <w:endnote w:type="continuationSeparator" w:id="0">
    <w:p w14:paraId="11CC8A81" w14:textId="77777777" w:rsidR="00EC4567" w:rsidRDefault="00E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AE7E" w14:textId="77777777" w:rsidR="0038595C" w:rsidRDefault="00EC4567">
    <w:pPr>
      <w:spacing w:after="214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8090" w14:textId="77777777" w:rsidR="0038595C" w:rsidRDefault="00EC4567">
    <w:pPr>
      <w:tabs>
        <w:tab w:val="center" w:pos="4320"/>
        <w:tab w:val="right" w:pos="8640"/>
      </w:tabs>
      <w:spacing w:after="214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2D2F" w14:textId="77777777" w:rsidR="00EC4567" w:rsidRDefault="00EC4567">
      <w:r>
        <w:separator/>
      </w:r>
    </w:p>
  </w:footnote>
  <w:footnote w:type="continuationSeparator" w:id="0">
    <w:p w14:paraId="15F9AF6F" w14:textId="77777777" w:rsidR="00EC4567" w:rsidRDefault="00EC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03FD" w14:textId="77777777" w:rsidR="0038595C" w:rsidRDefault="00704DD7" w:rsidP="006B6BF1">
    <w:pPr>
      <w:spacing w:before="709"/>
      <w:rPr>
        <w:i/>
      </w:rPr>
    </w:pPr>
    <w:r>
      <w:rPr>
        <w:lang w:val="en-US"/>
      </w:rPr>
      <w:t>USING T</w:t>
    </w:r>
    <w:r w:rsidRPr="00642204">
      <w:rPr>
        <w:lang w:val="en-US"/>
      </w:rPr>
      <w:t xml:space="preserve">ELECOLLABORATION TO PROMOTE </w:t>
    </w:r>
    <w:r>
      <w:rPr>
        <w:bCs/>
      </w:rPr>
      <w:t>INTERCULTURAL</w:t>
    </w:r>
    <w:r>
      <w:rPr>
        <w:bCs/>
      </w:rPr>
      <w:tab/>
    </w:r>
    <w:r>
      <w:rPr>
        <w:bCs/>
      </w:rPr>
      <w:tab/>
    </w:r>
    <w:r>
      <w:rPr>
        <w:bCs/>
      </w:rPr>
      <w:tab/>
      <w:t xml:space="preserve">  </w:t>
    </w:r>
    <w:r>
      <w:fldChar w:fldCharType="begin"/>
    </w:r>
    <w:r>
      <w:instrText>PAGE</w:instrText>
    </w:r>
    <w:r>
      <w:fldChar w:fldCharType="separate"/>
    </w:r>
    <w:r>
      <w:rPr>
        <w:noProof/>
      </w:rPr>
      <w:t>2</w:t>
    </w:r>
    <w:r>
      <w:fldChar w:fldCharType="end"/>
    </w:r>
  </w:p>
  <w:p w14:paraId="28040E27" w14:textId="77777777" w:rsidR="0038595C" w:rsidRDefault="00EC45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345836"/>
      <w:docPartObj>
        <w:docPartGallery w:val="Page Numbers (Top of Page)"/>
        <w:docPartUnique/>
      </w:docPartObj>
    </w:sdtPr>
    <w:sdtEndPr>
      <w:rPr>
        <w:rStyle w:val="PageNumber"/>
      </w:rPr>
    </w:sdtEndPr>
    <w:sdtContent>
      <w:p w14:paraId="56CA94C8" w14:textId="77777777" w:rsidR="0038595C" w:rsidRDefault="00704DD7" w:rsidP="00CC55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BA99F1" w14:textId="77777777" w:rsidR="0038595C" w:rsidRPr="00642204" w:rsidRDefault="00704DD7" w:rsidP="000229E4">
    <w:pPr>
      <w:pStyle w:val="Header"/>
      <w:ind w:right="360"/>
      <w:jc w:val="left"/>
    </w:pPr>
    <w:r>
      <w:rPr>
        <w:lang w:val="en-US"/>
      </w:rPr>
      <w:t>Running Head: USING T</w:t>
    </w:r>
    <w:r w:rsidRPr="00642204">
      <w:rPr>
        <w:lang w:val="en-US"/>
      </w:rPr>
      <w:t xml:space="preserve">ELECOLLABORATION TO PROMOTE </w:t>
    </w:r>
    <w:r w:rsidRPr="00642204">
      <w:rPr>
        <w:bCs/>
      </w:rPr>
      <w:t xml:space="preserve">INTERCULTURAL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CE8"/>
    <w:multiLevelType w:val="hybridMultilevel"/>
    <w:tmpl w:val="47785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14C31"/>
    <w:multiLevelType w:val="hybridMultilevel"/>
    <w:tmpl w:val="34785660"/>
    <w:lvl w:ilvl="0" w:tplc="B1D849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40BA5"/>
    <w:multiLevelType w:val="multilevel"/>
    <w:tmpl w:val="F168A95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CF700D"/>
    <w:multiLevelType w:val="hybridMultilevel"/>
    <w:tmpl w:val="6CDCC7AA"/>
    <w:lvl w:ilvl="0" w:tplc="B1D849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52"/>
    <w:rsid w:val="00026149"/>
    <w:rsid w:val="00026E58"/>
    <w:rsid w:val="00046815"/>
    <w:rsid w:val="00052D32"/>
    <w:rsid w:val="00097B4B"/>
    <w:rsid w:val="000A2852"/>
    <w:rsid w:val="000F6B38"/>
    <w:rsid w:val="00122629"/>
    <w:rsid w:val="001A4BD5"/>
    <w:rsid w:val="001B56F6"/>
    <w:rsid w:val="001D179A"/>
    <w:rsid w:val="001D5F9F"/>
    <w:rsid w:val="00201E6E"/>
    <w:rsid w:val="00233F42"/>
    <w:rsid w:val="002F41DB"/>
    <w:rsid w:val="003B471E"/>
    <w:rsid w:val="003D5520"/>
    <w:rsid w:val="00421278"/>
    <w:rsid w:val="00434FE4"/>
    <w:rsid w:val="004A00C4"/>
    <w:rsid w:val="004F5E22"/>
    <w:rsid w:val="00522BDE"/>
    <w:rsid w:val="0055365D"/>
    <w:rsid w:val="005732C3"/>
    <w:rsid w:val="00594B15"/>
    <w:rsid w:val="005E7D4F"/>
    <w:rsid w:val="00604123"/>
    <w:rsid w:val="006209ED"/>
    <w:rsid w:val="00655F29"/>
    <w:rsid w:val="006A4730"/>
    <w:rsid w:val="006D07AA"/>
    <w:rsid w:val="006D1FF1"/>
    <w:rsid w:val="006D56EC"/>
    <w:rsid w:val="006E3180"/>
    <w:rsid w:val="006F7528"/>
    <w:rsid w:val="00704DD7"/>
    <w:rsid w:val="00827083"/>
    <w:rsid w:val="008738A1"/>
    <w:rsid w:val="0089418C"/>
    <w:rsid w:val="008A036F"/>
    <w:rsid w:val="008B5765"/>
    <w:rsid w:val="009122D2"/>
    <w:rsid w:val="0093418F"/>
    <w:rsid w:val="00A61654"/>
    <w:rsid w:val="00A72332"/>
    <w:rsid w:val="00AC380D"/>
    <w:rsid w:val="00B26DE0"/>
    <w:rsid w:val="00B96F49"/>
    <w:rsid w:val="00C044E7"/>
    <w:rsid w:val="00C625E3"/>
    <w:rsid w:val="00CC6623"/>
    <w:rsid w:val="00DD1EFF"/>
    <w:rsid w:val="00DF5DDB"/>
    <w:rsid w:val="00EC4567"/>
    <w:rsid w:val="00F34BB5"/>
    <w:rsid w:val="00FD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B79A"/>
  <w15:chartTrackingRefBased/>
  <w15:docId w15:val="{AE314F7E-1FBE-104D-AA43-EADC54A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2852"/>
    <w:pPr>
      <w:pBdr>
        <w:top w:val="nil"/>
        <w:left w:val="nil"/>
        <w:bottom w:val="nil"/>
        <w:right w:val="nil"/>
        <w:between w:val="nil"/>
      </w:pBdr>
      <w:jc w:val="both"/>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52"/>
    <w:pPr>
      <w:tabs>
        <w:tab w:val="center" w:pos="4320"/>
        <w:tab w:val="right" w:pos="8640"/>
      </w:tabs>
    </w:pPr>
  </w:style>
  <w:style w:type="character" w:customStyle="1" w:styleId="HeaderChar">
    <w:name w:val="Header Char"/>
    <w:basedOn w:val="DefaultParagraphFont"/>
    <w:link w:val="Header"/>
    <w:uiPriority w:val="99"/>
    <w:rsid w:val="000A2852"/>
    <w:rPr>
      <w:rFonts w:ascii="Times New Roman" w:eastAsia="Times New Roman" w:hAnsi="Times New Roman" w:cs="Times New Roman"/>
      <w:color w:val="000000"/>
      <w:lang w:val="en-GB"/>
    </w:rPr>
  </w:style>
  <w:style w:type="table" w:styleId="TableGrid">
    <w:name w:val="Table Grid"/>
    <w:basedOn w:val="TableNormal"/>
    <w:uiPriority w:val="59"/>
    <w:rsid w:val="000A28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852"/>
    <w:pPr>
      <w:pBdr>
        <w:top w:val="none" w:sz="0" w:space="0" w:color="auto"/>
        <w:left w:val="none" w:sz="0" w:space="0" w:color="auto"/>
        <w:bottom w:val="none" w:sz="0" w:space="0" w:color="auto"/>
        <w:right w:val="none" w:sz="0" w:space="0" w:color="auto"/>
        <w:between w:val="none" w:sz="0" w:space="0" w:color="auto"/>
      </w:pBdr>
      <w:ind w:left="720"/>
      <w:contextualSpacing/>
      <w:jc w:val="left"/>
    </w:pPr>
    <w:rPr>
      <w:rFonts w:asciiTheme="minorHAnsi" w:eastAsiaTheme="minorEastAsia" w:hAnsiTheme="minorHAnsi" w:cstheme="minorBidi"/>
      <w:color w:val="auto"/>
      <w:lang w:val="en-US"/>
    </w:rPr>
  </w:style>
  <w:style w:type="character" w:styleId="PageNumber">
    <w:name w:val="page number"/>
    <w:basedOn w:val="DefaultParagraphFont"/>
    <w:uiPriority w:val="99"/>
    <w:semiHidden/>
    <w:unhideWhenUsed/>
    <w:rsid w:val="000A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Bedrettin Yazan</dc:creator>
  <cp:keywords/>
  <dc:description/>
  <cp:lastModifiedBy>Bedrettin Yazan</cp:lastModifiedBy>
  <cp:revision>2</cp:revision>
  <dcterms:created xsi:type="dcterms:W3CDTF">2019-12-19T15:40:00Z</dcterms:created>
  <dcterms:modified xsi:type="dcterms:W3CDTF">2019-12-19T15:40:00Z</dcterms:modified>
</cp:coreProperties>
</file>