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9A5F" w14:textId="4681EE2D" w:rsidR="005779B2" w:rsidRDefault="005779B2" w:rsidP="00E2036B">
      <w:pPr>
        <w:jc w:val="center"/>
        <w:rPr>
          <w:b/>
          <w:color w:val="000000" w:themeColor="text1"/>
        </w:rPr>
      </w:pPr>
      <w:r w:rsidRPr="00716BB1">
        <w:rPr>
          <w:b/>
          <w:color w:val="000000" w:themeColor="text1"/>
        </w:rPr>
        <w:t>Supplement 1</w:t>
      </w:r>
      <w:r w:rsidR="00FD0473">
        <w:rPr>
          <w:b/>
          <w:color w:val="000000" w:themeColor="text1"/>
        </w:rPr>
        <w:t xml:space="preserve">. Sleep </w:t>
      </w:r>
      <w:r w:rsidR="006A796B">
        <w:rPr>
          <w:b/>
          <w:color w:val="000000" w:themeColor="text1"/>
        </w:rPr>
        <w:t>data cleaning details</w:t>
      </w:r>
    </w:p>
    <w:p w14:paraId="6B6D96C7" w14:textId="4BE191E6" w:rsidR="00716BB1" w:rsidRDefault="00716BB1" w:rsidP="000C173F">
      <w:pPr>
        <w:rPr>
          <w:b/>
          <w:color w:val="000000" w:themeColor="text1"/>
        </w:rPr>
      </w:pPr>
    </w:p>
    <w:p w14:paraId="30519C61" w14:textId="1E0DF32B" w:rsidR="002946AA" w:rsidRPr="009735F7" w:rsidRDefault="00CD734B" w:rsidP="000C173F">
      <w:pPr>
        <w:rPr>
          <w:bCs/>
          <w:color w:val="000000" w:themeColor="text1"/>
        </w:rPr>
      </w:pPr>
      <w:r w:rsidRPr="009735F7">
        <w:rPr>
          <w:bCs/>
          <w:color w:val="000000" w:themeColor="text1"/>
          <w:u w:val="single"/>
        </w:rPr>
        <w:t>Acronyms</w:t>
      </w:r>
      <w:r w:rsidRPr="009735F7">
        <w:rPr>
          <w:bCs/>
          <w:color w:val="000000" w:themeColor="text1"/>
        </w:rPr>
        <w:t>:</w:t>
      </w:r>
      <w:r w:rsidR="009735F7" w:rsidRPr="009735F7">
        <w:rPr>
          <w:bCs/>
          <w:color w:val="000000" w:themeColor="text1"/>
        </w:rPr>
        <w:t xml:space="preserve"> </w:t>
      </w:r>
      <w:r w:rsidR="00233319" w:rsidRPr="009735F7">
        <w:rPr>
          <w:bCs/>
          <w:color w:val="000000" w:themeColor="text1"/>
        </w:rPr>
        <w:t>SE=Sleep efficiency</w:t>
      </w:r>
      <w:r w:rsidR="009735F7" w:rsidRPr="009735F7">
        <w:rPr>
          <w:bCs/>
          <w:color w:val="000000" w:themeColor="text1"/>
        </w:rPr>
        <w:t xml:space="preserve">; SOL=Sleep onset latency; </w:t>
      </w:r>
      <w:r w:rsidR="00233319" w:rsidRPr="009735F7">
        <w:rPr>
          <w:bCs/>
          <w:color w:val="000000" w:themeColor="text1"/>
        </w:rPr>
        <w:t>SQ=Sleep quality</w:t>
      </w:r>
      <w:r w:rsidR="009735F7" w:rsidRPr="009735F7">
        <w:rPr>
          <w:bCs/>
          <w:color w:val="000000" w:themeColor="text1"/>
        </w:rPr>
        <w:t xml:space="preserve">; </w:t>
      </w:r>
      <w:r w:rsidR="0079104A" w:rsidRPr="009735F7">
        <w:rPr>
          <w:bCs/>
          <w:color w:val="000000" w:themeColor="text1"/>
        </w:rPr>
        <w:t>TIB=Time in bed</w:t>
      </w:r>
      <w:r w:rsidR="009735F7" w:rsidRPr="009735F7">
        <w:rPr>
          <w:bCs/>
          <w:color w:val="000000" w:themeColor="text1"/>
        </w:rPr>
        <w:t xml:space="preserve">; </w:t>
      </w:r>
      <w:r w:rsidR="0079104A" w:rsidRPr="009735F7">
        <w:rPr>
          <w:bCs/>
          <w:color w:val="000000" w:themeColor="text1"/>
        </w:rPr>
        <w:t>TST=Total sleep time</w:t>
      </w:r>
      <w:r w:rsidR="009735F7" w:rsidRPr="009735F7">
        <w:rPr>
          <w:bCs/>
          <w:color w:val="000000" w:themeColor="text1"/>
        </w:rPr>
        <w:t xml:space="preserve">; TWAK=Terminal wakefulness; </w:t>
      </w:r>
      <w:r w:rsidR="002946AA" w:rsidRPr="009735F7">
        <w:rPr>
          <w:bCs/>
          <w:color w:val="000000" w:themeColor="text1"/>
        </w:rPr>
        <w:t>WASO=Wake after sleep onset</w:t>
      </w:r>
    </w:p>
    <w:p w14:paraId="5FD800FD" w14:textId="77777777" w:rsidR="00CD734B" w:rsidRPr="00716BB1" w:rsidRDefault="00CD734B" w:rsidP="000C173F">
      <w:pPr>
        <w:rPr>
          <w:b/>
          <w:color w:val="000000" w:themeColor="text1"/>
        </w:rPr>
      </w:pPr>
    </w:p>
    <w:p w14:paraId="7F690A6C" w14:textId="6E32B19D" w:rsidR="005779B2" w:rsidRPr="00DE73AA" w:rsidRDefault="00CF4855" w:rsidP="00E2036B">
      <w:pPr>
        <w:rPr>
          <w:b/>
          <w:color w:val="000000" w:themeColor="text1"/>
          <w:u w:val="single"/>
        </w:rPr>
      </w:pPr>
      <w:r w:rsidRPr="00DE73AA">
        <w:rPr>
          <w:b/>
          <w:color w:val="000000" w:themeColor="text1"/>
          <w:u w:val="single"/>
        </w:rPr>
        <w:t xml:space="preserve">I. </w:t>
      </w:r>
      <w:r w:rsidR="005779B2" w:rsidRPr="00DE73AA">
        <w:rPr>
          <w:b/>
          <w:color w:val="000000" w:themeColor="text1"/>
          <w:u w:val="single"/>
        </w:rPr>
        <w:t>Sleep diary data cleaning</w:t>
      </w:r>
      <w:r w:rsidR="003D6224" w:rsidRPr="00DE73AA">
        <w:rPr>
          <w:b/>
          <w:color w:val="000000" w:themeColor="text1"/>
          <w:u w:val="single"/>
        </w:rPr>
        <w:t xml:space="preserve"> details</w:t>
      </w:r>
    </w:p>
    <w:p w14:paraId="7B3C1C93" w14:textId="77777777" w:rsidR="00716BB1" w:rsidRDefault="00716BB1" w:rsidP="00716BB1">
      <w:pPr>
        <w:pStyle w:val="ListParagraph"/>
        <w:ind w:left="360"/>
        <w:rPr>
          <w:color w:val="000000" w:themeColor="text1"/>
        </w:rPr>
      </w:pPr>
    </w:p>
    <w:p w14:paraId="68BF504C" w14:textId="77777777" w:rsidR="00DE0D10" w:rsidRDefault="00014E8A" w:rsidP="005C090F">
      <w:pPr>
        <w:pStyle w:val="ListParagraph"/>
        <w:numPr>
          <w:ilvl w:val="0"/>
          <w:numId w:val="24"/>
        </w:numPr>
        <w:rPr>
          <w:color w:val="000000" w:themeColor="text1"/>
        </w:rPr>
      </w:pPr>
      <w:r>
        <w:rPr>
          <w:color w:val="000000" w:themeColor="text1"/>
        </w:rPr>
        <w:t xml:space="preserve">Long </w:t>
      </w:r>
      <w:r w:rsidR="00E2036B" w:rsidRPr="00716BB1">
        <w:rPr>
          <w:color w:val="000000" w:themeColor="text1"/>
        </w:rPr>
        <w:t>Terminal Wakefulness (</w:t>
      </w:r>
      <w:r w:rsidR="005779B2" w:rsidRPr="00716BB1">
        <w:rPr>
          <w:color w:val="000000" w:themeColor="text1"/>
        </w:rPr>
        <w:t>TWAK</w:t>
      </w:r>
      <w:r w:rsidR="00E2036B" w:rsidRPr="00716BB1">
        <w:rPr>
          <w:color w:val="000000" w:themeColor="text1"/>
        </w:rPr>
        <w:t>)</w:t>
      </w:r>
      <w:r w:rsidR="00D65827" w:rsidRPr="00716BB1">
        <w:rPr>
          <w:color w:val="000000" w:themeColor="text1"/>
        </w:rPr>
        <w:t>:</w:t>
      </w:r>
      <w:r w:rsidR="005C090F">
        <w:rPr>
          <w:color w:val="000000" w:themeColor="text1"/>
        </w:rPr>
        <w:t xml:space="preserve"> </w:t>
      </w:r>
    </w:p>
    <w:p w14:paraId="3BBDFE3B" w14:textId="627CD25B" w:rsidR="00DE0D10" w:rsidRDefault="00D65827" w:rsidP="00DE0D10">
      <w:pPr>
        <w:pStyle w:val="ListParagraph"/>
        <w:ind w:left="360"/>
        <w:rPr>
          <w:color w:val="000000" w:themeColor="text1"/>
        </w:rPr>
      </w:pPr>
      <w:r w:rsidRPr="005C090F">
        <w:rPr>
          <w:color w:val="000000" w:themeColor="text1"/>
        </w:rPr>
        <w:t xml:space="preserve">For some </w:t>
      </w:r>
      <w:r w:rsidR="009735F7">
        <w:rPr>
          <w:color w:val="000000" w:themeColor="text1"/>
        </w:rPr>
        <w:t>participants</w:t>
      </w:r>
      <w:r w:rsidR="00F61A36" w:rsidRPr="005C090F">
        <w:rPr>
          <w:color w:val="000000" w:themeColor="text1"/>
        </w:rPr>
        <w:t xml:space="preserve"> on some nights</w:t>
      </w:r>
      <w:r w:rsidRPr="005C090F">
        <w:rPr>
          <w:color w:val="000000" w:themeColor="text1"/>
        </w:rPr>
        <w:t xml:space="preserve">, </w:t>
      </w:r>
      <w:r w:rsidR="00F147DB">
        <w:rPr>
          <w:color w:val="000000" w:themeColor="text1"/>
        </w:rPr>
        <w:t>self-</w:t>
      </w:r>
      <w:r w:rsidR="00F61A36" w:rsidRPr="005C090F">
        <w:rPr>
          <w:color w:val="000000" w:themeColor="text1"/>
        </w:rPr>
        <w:t>reported TWAK (time between final awakening and final arising)</w:t>
      </w:r>
      <w:r w:rsidRPr="005C090F">
        <w:rPr>
          <w:color w:val="000000" w:themeColor="text1"/>
        </w:rPr>
        <w:t xml:space="preserve"> was very long</w:t>
      </w:r>
      <w:r w:rsidR="00F147DB">
        <w:rPr>
          <w:color w:val="000000" w:themeColor="text1"/>
        </w:rPr>
        <w:t xml:space="preserve"> (</w:t>
      </w:r>
      <w:r w:rsidR="009735F7">
        <w:rPr>
          <w:color w:val="000000" w:themeColor="text1"/>
        </w:rPr>
        <w:t>i.e.</w:t>
      </w:r>
      <w:r w:rsidR="00F147DB">
        <w:rPr>
          <w:color w:val="000000" w:themeColor="text1"/>
        </w:rPr>
        <w:t xml:space="preserve">, </w:t>
      </w:r>
      <w:r w:rsidR="00C767C3">
        <w:rPr>
          <w:color w:val="000000" w:themeColor="text1"/>
        </w:rPr>
        <w:t>hours</w:t>
      </w:r>
      <w:r w:rsidR="00F147DB">
        <w:rPr>
          <w:color w:val="000000" w:themeColor="text1"/>
        </w:rPr>
        <w:t>)</w:t>
      </w:r>
      <w:r w:rsidR="00F61A36" w:rsidRPr="005C090F">
        <w:rPr>
          <w:color w:val="000000" w:themeColor="text1"/>
        </w:rPr>
        <w:t xml:space="preserve">, which </w:t>
      </w:r>
      <w:r w:rsidRPr="005C090F">
        <w:rPr>
          <w:color w:val="000000" w:themeColor="text1"/>
        </w:rPr>
        <w:t>impacted time in bed (TIB) and ultimately sleep efficiency (SE)</w:t>
      </w:r>
      <w:r w:rsidR="00A57EFC" w:rsidRPr="005C090F">
        <w:rPr>
          <w:color w:val="000000" w:themeColor="text1"/>
        </w:rPr>
        <w:t xml:space="preserve">. </w:t>
      </w:r>
      <w:r w:rsidRPr="005C090F">
        <w:rPr>
          <w:color w:val="000000" w:themeColor="text1"/>
        </w:rPr>
        <w:t>Due to the sleep diary questions included in the current study</w:t>
      </w:r>
      <w:r w:rsidR="005779B2" w:rsidRPr="005C090F">
        <w:rPr>
          <w:color w:val="000000" w:themeColor="text1"/>
        </w:rPr>
        <w:t xml:space="preserve">, TWAK </w:t>
      </w:r>
      <w:r w:rsidRPr="005C090F">
        <w:rPr>
          <w:color w:val="000000" w:themeColor="text1"/>
        </w:rPr>
        <w:t>includes</w:t>
      </w:r>
      <w:r w:rsidR="005779B2" w:rsidRPr="005C090F">
        <w:rPr>
          <w:color w:val="000000" w:themeColor="text1"/>
        </w:rPr>
        <w:t xml:space="preserve"> both the time after </w:t>
      </w:r>
      <w:r w:rsidR="0062389A">
        <w:rPr>
          <w:color w:val="000000" w:themeColor="text1"/>
        </w:rPr>
        <w:t>an individual</w:t>
      </w:r>
      <w:r w:rsidR="005779B2" w:rsidRPr="005C090F">
        <w:rPr>
          <w:color w:val="000000" w:themeColor="text1"/>
        </w:rPr>
        <w:t xml:space="preserve"> wakes up </w:t>
      </w:r>
      <w:r w:rsidRPr="005C090F">
        <w:rPr>
          <w:color w:val="000000" w:themeColor="text1"/>
        </w:rPr>
        <w:t>(</w:t>
      </w:r>
      <w:r w:rsidR="005779B2" w:rsidRPr="005C090F">
        <w:rPr>
          <w:color w:val="000000" w:themeColor="text1"/>
        </w:rPr>
        <w:t>but may be trying to go back to sleep</w:t>
      </w:r>
      <w:r w:rsidRPr="005C090F">
        <w:rPr>
          <w:color w:val="000000" w:themeColor="text1"/>
        </w:rPr>
        <w:t xml:space="preserve">) </w:t>
      </w:r>
      <w:r w:rsidR="005779B2" w:rsidRPr="005C090F">
        <w:rPr>
          <w:color w:val="000000" w:themeColor="text1"/>
        </w:rPr>
        <w:t xml:space="preserve">AND </w:t>
      </w:r>
      <w:r w:rsidR="0062389A">
        <w:rPr>
          <w:color w:val="000000" w:themeColor="text1"/>
        </w:rPr>
        <w:t xml:space="preserve">time </w:t>
      </w:r>
      <w:r w:rsidR="005779B2" w:rsidRPr="005C090F">
        <w:rPr>
          <w:color w:val="000000" w:themeColor="text1"/>
        </w:rPr>
        <w:t>hanging out in bed after waking up (texting, reading, etc</w:t>
      </w:r>
      <w:r w:rsidR="005430EE" w:rsidRPr="005C090F">
        <w:rPr>
          <w:color w:val="000000" w:themeColor="text1"/>
        </w:rPr>
        <w:t>.</w:t>
      </w:r>
      <w:r w:rsidR="005779B2" w:rsidRPr="005C090F">
        <w:rPr>
          <w:color w:val="000000" w:themeColor="text1"/>
        </w:rPr>
        <w:t>).</w:t>
      </w:r>
      <w:r w:rsidR="00A57EFC" w:rsidRPr="005C090F">
        <w:rPr>
          <w:color w:val="000000" w:themeColor="text1"/>
        </w:rPr>
        <w:t xml:space="preserve"> As a result, l</w:t>
      </w:r>
      <w:r w:rsidRPr="005C090F">
        <w:rPr>
          <w:color w:val="000000" w:themeColor="text1"/>
        </w:rPr>
        <w:t xml:space="preserve">onger TWAK </w:t>
      </w:r>
      <w:r w:rsidR="00A57EFC" w:rsidRPr="005C090F">
        <w:rPr>
          <w:color w:val="000000" w:themeColor="text1"/>
        </w:rPr>
        <w:t>leads to longer</w:t>
      </w:r>
      <w:r w:rsidRPr="005C090F">
        <w:rPr>
          <w:color w:val="000000" w:themeColor="text1"/>
        </w:rPr>
        <w:t xml:space="preserve"> TIB</w:t>
      </w:r>
      <w:r w:rsidR="003307C7">
        <w:rPr>
          <w:color w:val="000000" w:themeColor="text1"/>
        </w:rPr>
        <w:t>,</w:t>
      </w:r>
      <w:r w:rsidRPr="005C090F">
        <w:rPr>
          <w:color w:val="000000" w:themeColor="text1"/>
        </w:rPr>
        <w:t xml:space="preserve"> </w:t>
      </w:r>
      <w:r w:rsidR="00F147DB">
        <w:rPr>
          <w:color w:val="000000" w:themeColor="text1"/>
        </w:rPr>
        <w:t>which</w:t>
      </w:r>
      <w:r w:rsidR="00F147DB" w:rsidRPr="005C090F">
        <w:rPr>
          <w:color w:val="000000" w:themeColor="text1"/>
        </w:rPr>
        <w:t xml:space="preserve"> </w:t>
      </w:r>
      <w:r w:rsidR="00A57EFC" w:rsidRPr="005C090F">
        <w:rPr>
          <w:color w:val="000000" w:themeColor="text1"/>
        </w:rPr>
        <w:t xml:space="preserve">ultimately </w:t>
      </w:r>
      <w:r w:rsidRPr="005C090F">
        <w:rPr>
          <w:color w:val="000000" w:themeColor="text1"/>
        </w:rPr>
        <w:t>underestimate</w:t>
      </w:r>
      <w:r w:rsidR="00A57EFC" w:rsidRPr="005C090F">
        <w:rPr>
          <w:color w:val="000000" w:themeColor="text1"/>
        </w:rPr>
        <w:t>s</w:t>
      </w:r>
      <w:r w:rsidRPr="005C090F">
        <w:rPr>
          <w:color w:val="000000" w:themeColor="text1"/>
        </w:rPr>
        <w:t xml:space="preserve"> SE. </w:t>
      </w:r>
      <w:r w:rsidR="005779B2" w:rsidRPr="005C090F">
        <w:rPr>
          <w:color w:val="000000" w:themeColor="text1"/>
        </w:rPr>
        <w:t xml:space="preserve">Some </w:t>
      </w:r>
      <w:r w:rsidR="009A2C8B">
        <w:rPr>
          <w:color w:val="000000" w:themeColor="text1"/>
        </w:rPr>
        <w:t xml:space="preserve">researchers </w:t>
      </w:r>
      <w:r w:rsidR="005779B2" w:rsidRPr="005C090F">
        <w:rPr>
          <w:color w:val="000000" w:themeColor="text1"/>
        </w:rPr>
        <w:t>(</w:t>
      </w:r>
      <w:r w:rsidR="00486A68" w:rsidRPr="005C090F">
        <w:rPr>
          <w:color w:val="000000" w:themeColor="text1"/>
        </w:rPr>
        <w:t xml:space="preserve">e.g., </w:t>
      </w:r>
      <w:r w:rsidR="005779B2" w:rsidRPr="005C090F">
        <w:rPr>
          <w:color w:val="000000" w:themeColor="text1"/>
        </w:rPr>
        <w:t>Reed &amp; Sacco, 2016) have suggested rethinking the denominator in SE</w:t>
      </w:r>
      <w:r w:rsidR="00A57EFC" w:rsidRPr="005C090F">
        <w:rPr>
          <w:color w:val="000000" w:themeColor="text1"/>
        </w:rPr>
        <w:t xml:space="preserve"> (which </w:t>
      </w:r>
      <w:r w:rsidR="00DA36E7">
        <w:rPr>
          <w:color w:val="000000" w:themeColor="text1"/>
        </w:rPr>
        <w:t>takes into account</w:t>
      </w:r>
      <w:r w:rsidR="00A57EFC" w:rsidRPr="005C090F">
        <w:rPr>
          <w:color w:val="000000" w:themeColor="text1"/>
        </w:rPr>
        <w:t xml:space="preserve"> all time in bed, including TWAK). I</w:t>
      </w:r>
      <w:r w:rsidR="005779B2" w:rsidRPr="005C090F">
        <w:rPr>
          <w:color w:val="000000" w:themeColor="text1"/>
        </w:rPr>
        <w:t xml:space="preserve">nstead of TWAK (which may include hanging </w:t>
      </w:r>
      <w:r w:rsidR="00A57EFC" w:rsidRPr="005C090F">
        <w:rPr>
          <w:color w:val="000000" w:themeColor="text1"/>
        </w:rPr>
        <w:t xml:space="preserve">out </w:t>
      </w:r>
      <w:r w:rsidR="005779B2" w:rsidRPr="005C090F">
        <w:rPr>
          <w:color w:val="000000" w:themeColor="text1"/>
        </w:rPr>
        <w:t>in bed</w:t>
      </w:r>
      <w:r w:rsidR="00A57EFC" w:rsidRPr="005C090F">
        <w:rPr>
          <w:color w:val="000000" w:themeColor="text1"/>
        </w:rPr>
        <w:t xml:space="preserve"> without the intention of going back to sleep</w:t>
      </w:r>
      <w:r w:rsidR="005779B2" w:rsidRPr="005C090F">
        <w:rPr>
          <w:color w:val="000000" w:themeColor="text1"/>
        </w:rPr>
        <w:t xml:space="preserve">), </w:t>
      </w:r>
      <w:r w:rsidR="00EA1531">
        <w:rPr>
          <w:color w:val="000000" w:themeColor="text1"/>
        </w:rPr>
        <w:t xml:space="preserve">some work </w:t>
      </w:r>
      <w:r w:rsidR="005779B2" w:rsidRPr="005C090F">
        <w:rPr>
          <w:color w:val="000000" w:themeColor="text1"/>
        </w:rPr>
        <w:t>includ</w:t>
      </w:r>
      <w:r w:rsidR="00A57EFC" w:rsidRPr="005C090F">
        <w:rPr>
          <w:color w:val="000000" w:themeColor="text1"/>
        </w:rPr>
        <w:t>e</w:t>
      </w:r>
      <w:r w:rsidR="00EA1531">
        <w:rPr>
          <w:color w:val="000000" w:themeColor="text1"/>
        </w:rPr>
        <w:t>s</w:t>
      </w:r>
      <w:r w:rsidR="005779B2" w:rsidRPr="005C090F">
        <w:rPr>
          <w:color w:val="000000" w:themeColor="text1"/>
        </w:rPr>
        <w:t xml:space="preserve"> only time after awakening when an individual was actively trying to go back to sleep (</w:t>
      </w:r>
      <w:r w:rsidR="00830C3A">
        <w:rPr>
          <w:color w:val="000000" w:themeColor="text1"/>
        </w:rPr>
        <w:t xml:space="preserve">a </w:t>
      </w:r>
      <w:r w:rsidR="005779B2" w:rsidRPr="005C090F">
        <w:rPr>
          <w:color w:val="000000" w:themeColor="text1"/>
        </w:rPr>
        <w:t xml:space="preserve">better complement to </w:t>
      </w:r>
      <w:r w:rsidR="00F147DB">
        <w:rPr>
          <w:color w:val="000000" w:themeColor="text1"/>
        </w:rPr>
        <w:t>sleep onset latency [</w:t>
      </w:r>
      <w:r w:rsidR="005779B2" w:rsidRPr="005C090F">
        <w:rPr>
          <w:color w:val="000000" w:themeColor="text1"/>
        </w:rPr>
        <w:t>SOL</w:t>
      </w:r>
      <w:r w:rsidR="00F147DB">
        <w:rPr>
          <w:color w:val="000000" w:themeColor="text1"/>
        </w:rPr>
        <w:t>]</w:t>
      </w:r>
      <w:r w:rsidR="005779B2" w:rsidRPr="005C090F">
        <w:rPr>
          <w:color w:val="000000" w:themeColor="text1"/>
        </w:rPr>
        <w:t xml:space="preserve"> on the front end of the sleep period). Unfortunately, </w:t>
      </w:r>
      <w:r w:rsidRPr="005C090F">
        <w:rPr>
          <w:color w:val="000000" w:themeColor="text1"/>
        </w:rPr>
        <w:t xml:space="preserve">the current study did not include sleep diary questions assessing this </w:t>
      </w:r>
      <w:r w:rsidR="00AA592A">
        <w:rPr>
          <w:color w:val="000000" w:themeColor="text1"/>
        </w:rPr>
        <w:t>component of the sleep pattern</w:t>
      </w:r>
      <w:r w:rsidRPr="005C090F">
        <w:rPr>
          <w:color w:val="000000" w:themeColor="text1"/>
        </w:rPr>
        <w:t xml:space="preserve">. </w:t>
      </w:r>
    </w:p>
    <w:p w14:paraId="568705E8" w14:textId="77777777" w:rsidR="00DE0D10" w:rsidRDefault="00DE0D10" w:rsidP="00DE0D10">
      <w:pPr>
        <w:pStyle w:val="ListParagraph"/>
        <w:ind w:left="360"/>
        <w:rPr>
          <w:color w:val="000000" w:themeColor="text1"/>
        </w:rPr>
      </w:pPr>
    </w:p>
    <w:p w14:paraId="3827F685" w14:textId="0B99AE3B" w:rsidR="00D65827" w:rsidRPr="005C090F" w:rsidRDefault="00D65827" w:rsidP="00DE0D10">
      <w:pPr>
        <w:pStyle w:val="ListParagraph"/>
        <w:ind w:left="360"/>
        <w:rPr>
          <w:color w:val="000000" w:themeColor="text1"/>
        </w:rPr>
      </w:pPr>
      <w:r w:rsidRPr="005C090F">
        <w:rPr>
          <w:color w:val="000000" w:themeColor="text1"/>
        </w:rPr>
        <w:t>With the data available in the current study, TWAK (and related TIB and SE</w:t>
      </w:r>
      <w:r w:rsidR="004725AC" w:rsidRPr="005C090F">
        <w:rPr>
          <w:color w:val="000000" w:themeColor="text1"/>
        </w:rPr>
        <w:t xml:space="preserve"> estimates</w:t>
      </w:r>
      <w:r w:rsidRPr="005C090F">
        <w:rPr>
          <w:color w:val="000000" w:themeColor="text1"/>
        </w:rPr>
        <w:t xml:space="preserve">) were calculated in </w:t>
      </w:r>
      <w:r w:rsidR="004725AC" w:rsidRPr="005C090F">
        <w:rPr>
          <w:color w:val="000000" w:themeColor="text1"/>
        </w:rPr>
        <w:t xml:space="preserve">three </w:t>
      </w:r>
      <w:r w:rsidRPr="005C090F">
        <w:rPr>
          <w:color w:val="000000" w:themeColor="text1"/>
        </w:rPr>
        <w:t>ways:</w:t>
      </w:r>
    </w:p>
    <w:p w14:paraId="091626D4" w14:textId="256602D8" w:rsidR="00091763" w:rsidRPr="00A57EFC" w:rsidRDefault="005779B2" w:rsidP="00A57EFC">
      <w:pPr>
        <w:pStyle w:val="ListParagraph"/>
        <w:numPr>
          <w:ilvl w:val="1"/>
          <w:numId w:val="24"/>
        </w:numPr>
        <w:rPr>
          <w:color w:val="000000" w:themeColor="text1"/>
        </w:rPr>
      </w:pPr>
      <w:r w:rsidRPr="00A57EFC">
        <w:rPr>
          <w:color w:val="000000" w:themeColor="text1"/>
        </w:rPr>
        <w:t xml:space="preserve">Use TWAK as reported by the </w:t>
      </w:r>
      <w:r w:rsidR="00D65827" w:rsidRPr="00A57EFC">
        <w:rPr>
          <w:color w:val="000000" w:themeColor="text1"/>
        </w:rPr>
        <w:t>participant (used widely in the field</w:t>
      </w:r>
      <w:r w:rsidR="00A57EFC">
        <w:rPr>
          <w:color w:val="000000" w:themeColor="text1"/>
        </w:rPr>
        <w:t xml:space="preserve">, </w:t>
      </w:r>
      <w:r w:rsidR="005C0B3E">
        <w:rPr>
          <w:color w:val="000000" w:themeColor="text1"/>
        </w:rPr>
        <w:t xml:space="preserve">Carney et al., </w:t>
      </w:r>
      <w:r w:rsidR="00006792">
        <w:rPr>
          <w:color w:val="000000" w:themeColor="text1"/>
        </w:rPr>
        <w:t>2002 using the core sleep diary questions</w:t>
      </w:r>
      <w:r w:rsidR="00D65827" w:rsidRPr="00A57EFC">
        <w:rPr>
          <w:color w:val="000000" w:themeColor="text1"/>
        </w:rPr>
        <w:t>)</w:t>
      </w:r>
      <w:r w:rsidR="00A57EFC">
        <w:rPr>
          <w:color w:val="000000" w:themeColor="text1"/>
        </w:rPr>
        <w:t>. This metric may underestimate SE.</w:t>
      </w:r>
    </w:p>
    <w:p w14:paraId="5FCB8D00" w14:textId="5587D3A9" w:rsidR="00091763" w:rsidRPr="00A57EFC" w:rsidRDefault="004725AC" w:rsidP="00A57EFC">
      <w:pPr>
        <w:pStyle w:val="ListParagraph"/>
        <w:numPr>
          <w:ilvl w:val="1"/>
          <w:numId w:val="24"/>
        </w:numPr>
        <w:rPr>
          <w:color w:val="000000" w:themeColor="text1"/>
        </w:rPr>
      </w:pPr>
      <w:r w:rsidRPr="00A57EFC">
        <w:rPr>
          <w:color w:val="000000" w:themeColor="text1"/>
        </w:rPr>
        <w:t>Exclude TWAK and c</w:t>
      </w:r>
      <w:r w:rsidR="00091763" w:rsidRPr="00A57EFC">
        <w:rPr>
          <w:color w:val="000000" w:themeColor="text1"/>
        </w:rPr>
        <w:t>alculate TIB without TWAK</w:t>
      </w:r>
      <w:r w:rsidR="00A57EFC">
        <w:rPr>
          <w:color w:val="000000" w:themeColor="text1"/>
        </w:rPr>
        <w:t>. Sleep period starts with the intention to fall asleep and ends with the final awakening. This metric may overestimate SE.</w:t>
      </w:r>
    </w:p>
    <w:p w14:paraId="02181BC1" w14:textId="62D6D5D5" w:rsidR="00A57EFC" w:rsidRDefault="00A57EFC" w:rsidP="00A57EFC">
      <w:pPr>
        <w:pStyle w:val="ListParagraph"/>
        <w:numPr>
          <w:ilvl w:val="1"/>
          <w:numId w:val="24"/>
        </w:numPr>
        <w:rPr>
          <w:color w:val="000000" w:themeColor="text1"/>
        </w:rPr>
      </w:pPr>
      <w:r>
        <w:rPr>
          <w:color w:val="000000" w:themeColor="text1"/>
        </w:rPr>
        <w:t>Modify TWAK to a</w:t>
      </w:r>
      <w:r w:rsidR="00E369D5" w:rsidRPr="00A57EFC">
        <w:rPr>
          <w:color w:val="000000" w:themeColor="text1"/>
        </w:rPr>
        <w:t>ccount for outliers</w:t>
      </w:r>
      <w:r>
        <w:rPr>
          <w:color w:val="000000" w:themeColor="text1"/>
        </w:rPr>
        <w:t xml:space="preserve"> defined as </w:t>
      </w:r>
      <w:r w:rsidR="00E369D5" w:rsidRPr="00A57EFC">
        <w:rPr>
          <w:color w:val="000000" w:themeColor="text1"/>
        </w:rPr>
        <w:t>TWAK &gt;</w:t>
      </w:r>
      <w:r w:rsidR="004508B6">
        <w:rPr>
          <w:color w:val="000000" w:themeColor="text1"/>
        </w:rPr>
        <w:t xml:space="preserve"> </w:t>
      </w:r>
      <w:r w:rsidR="00E369D5" w:rsidRPr="00A57EFC">
        <w:rPr>
          <w:color w:val="000000" w:themeColor="text1"/>
        </w:rPr>
        <w:t>30 minutes</w:t>
      </w:r>
      <w:r>
        <w:rPr>
          <w:color w:val="000000" w:themeColor="text1"/>
        </w:rPr>
        <w:t xml:space="preserve">. This metric is aimed at more accurately estimating SE. </w:t>
      </w:r>
      <w:r w:rsidR="00E369D5" w:rsidRPr="00A57EFC">
        <w:rPr>
          <w:color w:val="000000" w:themeColor="text1"/>
        </w:rPr>
        <w:t>For outliers, c</w:t>
      </w:r>
      <w:r w:rsidR="005779B2" w:rsidRPr="00A57EFC">
        <w:rPr>
          <w:color w:val="000000" w:themeColor="text1"/>
        </w:rPr>
        <w:t>ompare wake time on the TWAK outlier day to the average wake time for that person</w:t>
      </w:r>
      <w:r w:rsidR="00E369D5" w:rsidRPr="00A57EFC">
        <w:rPr>
          <w:color w:val="000000" w:themeColor="text1"/>
        </w:rPr>
        <w:t xml:space="preserve"> (c</w:t>
      </w:r>
      <w:r w:rsidR="005779B2" w:rsidRPr="00A57EFC">
        <w:rPr>
          <w:color w:val="000000" w:themeColor="text1"/>
        </w:rPr>
        <w:t>ompute</w:t>
      </w:r>
      <w:r w:rsidR="00E369D5" w:rsidRPr="00A57EFC">
        <w:rPr>
          <w:color w:val="000000" w:themeColor="text1"/>
        </w:rPr>
        <w:t>d</w:t>
      </w:r>
      <w:r w:rsidR="005779B2" w:rsidRPr="00A57EFC">
        <w:rPr>
          <w:color w:val="000000" w:themeColor="text1"/>
        </w:rPr>
        <w:t xml:space="preserve"> averages separately for weekdays and weekends</w:t>
      </w:r>
      <w:r w:rsidR="00E369D5" w:rsidRPr="00A57EFC">
        <w:rPr>
          <w:color w:val="000000" w:themeColor="text1"/>
        </w:rPr>
        <w:t>)</w:t>
      </w:r>
      <w:r>
        <w:rPr>
          <w:color w:val="000000" w:themeColor="text1"/>
        </w:rPr>
        <w:t>:</w:t>
      </w:r>
    </w:p>
    <w:p w14:paraId="2700B366" w14:textId="123AEF5C" w:rsidR="00A57EFC" w:rsidRDefault="005779B2" w:rsidP="00A57EFC">
      <w:pPr>
        <w:pStyle w:val="ListParagraph"/>
        <w:numPr>
          <w:ilvl w:val="2"/>
          <w:numId w:val="24"/>
        </w:numPr>
        <w:rPr>
          <w:color w:val="000000" w:themeColor="text1"/>
        </w:rPr>
      </w:pPr>
      <w:r w:rsidRPr="00A57EFC">
        <w:rPr>
          <w:color w:val="000000" w:themeColor="text1"/>
        </w:rPr>
        <w:t xml:space="preserve">If wake time is within the .5 </w:t>
      </w:r>
      <w:r w:rsidRPr="004508B6">
        <w:rPr>
          <w:i/>
          <w:iCs/>
          <w:color w:val="000000" w:themeColor="text1"/>
        </w:rPr>
        <w:t>SD</w:t>
      </w:r>
      <w:r w:rsidRPr="00A57EFC">
        <w:rPr>
          <w:color w:val="000000" w:themeColor="text1"/>
        </w:rPr>
        <w:t xml:space="preserve"> range of average wake times</w:t>
      </w:r>
      <w:r w:rsidR="00526936">
        <w:rPr>
          <w:color w:val="000000" w:themeColor="text1"/>
        </w:rPr>
        <w:t>,</w:t>
      </w:r>
      <w:r w:rsidR="00E369D5" w:rsidRPr="00A57EFC">
        <w:rPr>
          <w:color w:val="000000" w:themeColor="text1"/>
        </w:rPr>
        <w:t xml:space="preserve"> </w:t>
      </w:r>
      <w:r w:rsidRPr="00A57EFC">
        <w:rPr>
          <w:color w:val="000000" w:themeColor="text1"/>
        </w:rPr>
        <w:t>recode TWAK as 30 min</w:t>
      </w:r>
      <w:r w:rsidR="004508B6">
        <w:rPr>
          <w:color w:val="000000" w:themeColor="text1"/>
        </w:rPr>
        <w:t>utes</w:t>
      </w:r>
      <w:r w:rsidRPr="00A57EFC">
        <w:rPr>
          <w:color w:val="000000" w:themeColor="text1"/>
        </w:rPr>
        <w:t xml:space="preserve"> max. </w:t>
      </w:r>
    </w:p>
    <w:p w14:paraId="70150A24" w14:textId="31B8011A" w:rsidR="00A57EFC" w:rsidRDefault="005779B2" w:rsidP="00A57EFC">
      <w:pPr>
        <w:pStyle w:val="ListParagraph"/>
        <w:numPr>
          <w:ilvl w:val="2"/>
          <w:numId w:val="24"/>
        </w:numPr>
        <w:rPr>
          <w:color w:val="000000" w:themeColor="text1"/>
        </w:rPr>
      </w:pPr>
      <w:r w:rsidRPr="00A57EFC">
        <w:rPr>
          <w:color w:val="000000" w:themeColor="text1"/>
        </w:rPr>
        <w:t xml:space="preserve">If wake time is more than .5 </w:t>
      </w:r>
      <w:r w:rsidRPr="004508B6">
        <w:rPr>
          <w:i/>
          <w:iCs/>
          <w:color w:val="000000" w:themeColor="text1"/>
        </w:rPr>
        <w:t>SD</w:t>
      </w:r>
      <w:r w:rsidRPr="00A57EFC">
        <w:rPr>
          <w:color w:val="000000" w:themeColor="text1"/>
        </w:rPr>
        <w:t xml:space="preserve"> later than the average wake time, recode TWAK as 10 min</w:t>
      </w:r>
      <w:r w:rsidR="004508B6">
        <w:rPr>
          <w:color w:val="000000" w:themeColor="text1"/>
        </w:rPr>
        <w:t>utes</w:t>
      </w:r>
      <w:r w:rsidRPr="00A57EFC">
        <w:rPr>
          <w:color w:val="000000" w:themeColor="text1"/>
        </w:rPr>
        <w:t xml:space="preserve"> max.</w:t>
      </w:r>
    </w:p>
    <w:p w14:paraId="41974FA5" w14:textId="77DDB4E5" w:rsidR="00A57EFC" w:rsidRDefault="005779B2" w:rsidP="00A57EFC">
      <w:pPr>
        <w:pStyle w:val="ListParagraph"/>
        <w:numPr>
          <w:ilvl w:val="2"/>
          <w:numId w:val="24"/>
        </w:numPr>
        <w:rPr>
          <w:color w:val="000000" w:themeColor="text1"/>
        </w:rPr>
      </w:pPr>
      <w:r w:rsidRPr="00A57EFC">
        <w:rPr>
          <w:color w:val="000000" w:themeColor="text1"/>
        </w:rPr>
        <w:t xml:space="preserve">If wake time </w:t>
      </w:r>
      <w:r w:rsidR="003D6224">
        <w:rPr>
          <w:color w:val="000000" w:themeColor="text1"/>
        </w:rPr>
        <w:t xml:space="preserve">(WT) </w:t>
      </w:r>
      <w:r w:rsidRPr="00A57EFC">
        <w:rPr>
          <w:color w:val="000000" w:themeColor="text1"/>
        </w:rPr>
        <w:t xml:space="preserve">is more than 0.5 </w:t>
      </w:r>
      <w:r w:rsidRPr="004508B6">
        <w:rPr>
          <w:i/>
          <w:iCs/>
          <w:color w:val="000000" w:themeColor="text1"/>
        </w:rPr>
        <w:t>SD</w:t>
      </w:r>
      <w:r w:rsidRPr="00A57EFC">
        <w:rPr>
          <w:color w:val="000000" w:themeColor="text1"/>
        </w:rPr>
        <w:t xml:space="preserve"> earlier than the average wake time, recode TWAK = </w:t>
      </w:r>
      <w:r w:rsidR="00FF6405" w:rsidRPr="00A57EFC">
        <w:rPr>
          <w:color w:val="000000" w:themeColor="text1"/>
        </w:rPr>
        <w:t xml:space="preserve">average </w:t>
      </w:r>
      <w:r w:rsidRPr="00A57EFC">
        <w:rPr>
          <w:color w:val="000000" w:themeColor="text1"/>
        </w:rPr>
        <w:t>WT - WT on that day </w:t>
      </w:r>
    </w:p>
    <w:p w14:paraId="46155F2C" w14:textId="76CB3A1D" w:rsidR="00E2036B" w:rsidRPr="00A57EFC" w:rsidRDefault="005779B2" w:rsidP="00A57EFC">
      <w:pPr>
        <w:pStyle w:val="ListParagraph"/>
        <w:numPr>
          <w:ilvl w:val="2"/>
          <w:numId w:val="24"/>
        </w:numPr>
        <w:rPr>
          <w:color w:val="000000" w:themeColor="text1"/>
        </w:rPr>
      </w:pPr>
      <w:r w:rsidRPr="00A57EFC">
        <w:rPr>
          <w:color w:val="000000" w:themeColor="text1"/>
        </w:rPr>
        <w:t xml:space="preserve">If newly calculated TWAK is </w:t>
      </w:r>
      <w:r w:rsidR="003D6224">
        <w:rPr>
          <w:color w:val="000000" w:themeColor="text1"/>
        </w:rPr>
        <w:t>greater</w:t>
      </w:r>
      <w:r w:rsidRPr="00A57EFC">
        <w:rPr>
          <w:color w:val="000000" w:themeColor="text1"/>
        </w:rPr>
        <w:t xml:space="preserve"> than outlier, keep original value</w:t>
      </w:r>
      <w:r w:rsidR="00FF6405" w:rsidRPr="00A57EFC">
        <w:rPr>
          <w:color w:val="000000" w:themeColor="text1"/>
        </w:rPr>
        <w:t>.</w:t>
      </w:r>
    </w:p>
    <w:p w14:paraId="6A84C513" w14:textId="77777777" w:rsidR="005C090F" w:rsidRDefault="005C090F" w:rsidP="005C090F">
      <w:pPr>
        <w:pStyle w:val="ListParagraph"/>
        <w:ind w:left="360"/>
        <w:rPr>
          <w:color w:val="000000" w:themeColor="text1"/>
        </w:rPr>
      </w:pPr>
    </w:p>
    <w:p w14:paraId="39D30927" w14:textId="0028971C" w:rsidR="005779B2" w:rsidRPr="00716BB1" w:rsidRDefault="00E2036B" w:rsidP="0022380F">
      <w:pPr>
        <w:pStyle w:val="ListParagraph"/>
        <w:numPr>
          <w:ilvl w:val="0"/>
          <w:numId w:val="24"/>
        </w:numPr>
        <w:rPr>
          <w:color w:val="000000" w:themeColor="text1"/>
        </w:rPr>
      </w:pPr>
      <w:r w:rsidRPr="00716BB1">
        <w:rPr>
          <w:color w:val="000000" w:themeColor="text1"/>
        </w:rPr>
        <w:t xml:space="preserve">If </w:t>
      </w:r>
      <w:r w:rsidR="005779B2" w:rsidRPr="00716BB1">
        <w:rPr>
          <w:color w:val="000000" w:themeColor="text1"/>
        </w:rPr>
        <w:t>TWAK is negative (i.e., final awakening reported as later than time getting out of bed</w:t>
      </w:r>
      <w:r w:rsidR="00486A68">
        <w:rPr>
          <w:color w:val="000000" w:themeColor="text1"/>
        </w:rPr>
        <w:t xml:space="preserve"> [final arising]</w:t>
      </w:r>
      <w:r w:rsidR="005779B2" w:rsidRPr="00716BB1">
        <w:rPr>
          <w:color w:val="000000" w:themeColor="text1"/>
        </w:rPr>
        <w:t>)</w:t>
      </w:r>
      <w:r w:rsidRPr="00716BB1">
        <w:rPr>
          <w:color w:val="000000" w:themeColor="text1"/>
        </w:rPr>
        <w:t xml:space="preserve">. </w:t>
      </w:r>
      <w:r w:rsidR="005779B2" w:rsidRPr="00716BB1">
        <w:rPr>
          <w:color w:val="000000" w:themeColor="text1"/>
        </w:rPr>
        <w:t>In all cases, the difference was no more than 50 minutes.</w:t>
      </w:r>
      <w:r w:rsidRPr="00716BB1">
        <w:rPr>
          <w:color w:val="000000" w:themeColor="text1"/>
        </w:rPr>
        <w:t xml:space="preserve"> </w:t>
      </w:r>
      <w:r w:rsidR="00EA1531">
        <w:rPr>
          <w:color w:val="000000" w:themeColor="text1"/>
        </w:rPr>
        <w:t>The decision was made to f</w:t>
      </w:r>
      <w:r w:rsidR="005779B2" w:rsidRPr="00716BB1">
        <w:rPr>
          <w:color w:val="000000" w:themeColor="text1"/>
        </w:rPr>
        <w:t xml:space="preserve">lip the estimates for final awakening and final arising (i.e., final arising will be later than final awakening). With this decision, we assume the adolescent </w:t>
      </w:r>
      <w:r w:rsidR="00EA1531" w:rsidRPr="00716BB1">
        <w:rPr>
          <w:color w:val="000000" w:themeColor="text1"/>
        </w:rPr>
        <w:t>did</w:t>
      </w:r>
      <w:r w:rsidR="00EA1531">
        <w:rPr>
          <w:color w:val="000000" w:themeColor="text1"/>
        </w:rPr>
        <w:t xml:space="preserve"> not</w:t>
      </w:r>
      <w:r w:rsidR="00EA1531" w:rsidRPr="00716BB1">
        <w:rPr>
          <w:color w:val="000000" w:themeColor="text1"/>
        </w:rPr>
        <w:t xml:space="preserve"> </w:t>
      </w:r>
      <w:r w:rsidR="005779B2" w:rsidRPr="00716BB1">
        <w:rPr>
          <w:color w:val="000000" w:themeColor="text1"/>
        </w:rPr>
        <w:t>understand the questions, but that they are reporting times that are close and likely meant the reverse. </w:t>
      </w:r>
    </w:p>
    <w:p w14:paraId="68F84AAC" w14:textId="77777777" w:rsidR="005C090F" w:rsidRDefault="005C090F" w:rsidP="005C090F">
      <w:pPr>
        <w:pStyle w:val="ListParagraph"/>
        <w:ind w:left="360"/>
        <w:rPr>
          <w:color w:val="000000" w:themeColor="text1"/>
        </w:rPr>
      </w:pPr>
    </w:p>
    <w:p w14:paraId="7BA34646" w14:textId="02895115" w:rsidR="00FF6405" w:rsidRPr="00716BB1" w:rsidRDefault="00FF6405" w:rsidP="0022380F">
      <w:pPr>
        <w:pStyle w:val="ListParagraph"/>
        <w:numPr>
          <w:ilvl w:val="0"/>
          <w:numId w:val="24"/>
        </w:numPr>
        <w:rPr>
          <w:color w:val="000000" w:themeColor="text1"/>
        </w:rPr>
      </w:pPr>
      <w:r w:rsidRPr="00716BB1">
        <w:rPr>
          <w:color w:val="000000" w:themeColor="text1"/>
        </w:rPr>
        <w:lastRenderedPageBreak/>
        <w:t>If TST is negative (i.e., SOL + WASO &gt; TIB) → Code data as missing (-88)</w:t>
      </w:r>
    </w:p>
    <w:p w14:paraId="2871D969" w14:textId="77777777" w:rsidR="005C090F" w:rsidRDefault="005C090F" w:rsidP="005C090F">
      <w:pPr>
        <w:pStyle w:val="ListParagraph"/>
        <w:ind w:left="360"/>
        <w:rPr>
          <w:color w:val="000000" w:themeColor="text1"/>
        </w:rPr>
      </w:pPr>
    </w:p>
    <w:p w14:paraId="7012F62E" w14:textId="1855A399" w:rsidR="005779B2" w:rsidRPr="00716BB1" w:rsidRDefault="00FF6405" w:rsidP="0022380F">
      <w:pPr>
        <w:pStyle w:val="ListParagraph"/>
        <w:numPr>
          <w:ilvl w:val="0"/>
          <w:numId w:val="24"/>
        </w:numPr>
        <w:rPr>
          <w:color w:val="000000" w:themeColor="text1"/>
        </w:rPr>
      </w:pPr>
      <w:r w:rsidRPr="00716BB1">
        <w:rPr>
          <w:color w:val="000000" w:themeColor="text1"/>
        </w:rPr>
        <w:t xml:space="preserve">If </w:t>
      </w:r>
      <w:r w:rsidR="005779B2" w:rsidRPr="00716BB1">
        <w:rPr>
          <w:color w:val="000000" w:themeColor="text1"/>
        </w:rPr>
        <w:t xml:space="preserve">SOL reported as a range (e.g., 5-15 minutes) → </w:t>
      </w:r>
      <w:r w:rsidRPr="00716BB1">
        <w:rPr>
          <w:color w:val="000000" w:themeColor="text1"/>
        </w:rPr>
        <w:t>C</w:t>
      </w:r>
      <w:r w:rsidR="005779B2" w:rsidRPr="00716BB1">
        <w:rPr>
          <w:color w:val="000000" w:themeColor="text1"/>
        </w:rPr>
        <w:t>ode as middle of the range (e.g., 10 minutes)</w:t>
      </w:r>
    </w:p>
    <w:p w14:paraId="62DEB5AE" w14:textId="77777777" w:rsidR="005C090F" w:rsidRDefault="005C090F" w:rsidP="005C090F">
      <w:pPr>
        <w:pStyle w:val="ListParagraph"/>
        <w:ind w:left="360"/>
        <w:rPr>
          <w:color w:val="000000" w:themeColor="text1"/>
        </w:rPr>
      </w:pPr>
    </w:p>
    <w:p w14:paraId="227B3AD3" w14:textId="32AE46CB" w:rsidR="005779B2" w:rsidRPr="00716BB1" w:rsidRDefault="00FF6405" w:rsidP="0022380F">
      <w:pPr>
        <w:pStyle w:val="ListParagraph"/>
        <w:numPr>
          <w:ilvl w:val="0"/>
          <w:numId w:val="24"/>
        </w:numPr>
        <w:rPr>
          <w:color w:val="000000" w:themeColor="text1"/>
        </w:rPr>
      </w:pPr>
      <w:r w:rsidRPr="00716BB1">
        <w:rPr>
          <w:color w:val="000000" w:themeColor="text1"/>
        </w:rPr>
        <w:t xml:space="preserve">If </w:t>
      </w:r>
      <w:r w:rsidR="005779B2" w:rsidRPr="00716BB1">
        <w:rPr>
          <w:color w:val="000000" w:themeColor="text1"/>
        </w:rPr>
        <w:t>SOL reported as less than one minute (e.g., 10 seconds) → Code 0-29 seconds as 0 minutes; Code 30-59 seconds as 1 minute</w:t>
      </w:r>
    </w:p>
    <w:p w14:paraId="5BE2E096" w14:textId="77777777" w:rsidR="005C090F" w:rsidRDefault="005C090F" w:rsidP="005C090F">
      <w:pPr>
        <w:pStyle w:val="ListParagraph"/>
        <w:ind w:left="360"/>
        <w:rPr>
          <w:color w:val="000000" w:themeColor="text1"/>
        </w:rPr>
      </w:pPr>
    </w:p>
    <w:p w14:paraId="6C8C6AB8" w14:textId="4409DF28" w:rsidR="005779B2" w:rsidRPr="00716BB1" w:rsidRDefault="005779B2" w:rsidP="0022380F">
      <w:pPr>
        <w:pStyle w:val="ListParagraph"/>
        <w:numPr>
          <w:ilvl w:val="0"/>
          <w:numId w:val="24"/>
        </w:numPr>
        <w:rPr>
          <w:color w:val="000000" w:themeColor="text1"/>
        </w:rPr>
      </w:pPr>
      <w:r w:rsidRPr="00716BB1">
        <w:rPr>
          <w:color w:val="000000" w:themeColor="text1"/>
        </w:rPr>
        <w:t>If sleep parameter is reported as “</w:t>
      </w:r>
      <w:r w:rsidR="00C34061">
        <w:rPr>
          <w:color w:val="000000" w:themeColor="text1"/>
        </w:rPr>
        <w:t>about</w:t>
      </w:r>
      <w:r w:rsidRPr="00716BB1">
        <w:rPr>
          <w:color w:val="000000" w:themeColor="text1"/>
        </w:rPr>
        <w:t xml:space="preserve"> 2 hours” → Code as 2 hours </w:t>
      </w:r>
    </w:p>
    <w:p w14:paraId="79BDD47D" w14:textId="77777777" w:rsidR="005C090F" w:rsidRDefault="005C090F" w:rsidP="005C090F">
      <w:pPr>
        <w:pStyle w:val="ListParagraph"/>
        <w:ind w:left="360"/>
        <w:rPr>
          <w:color w:val="000000" w:themeColor="text1"/>
        </w:rPr>
      </w:pPr>
    </w:p>
    <w:p w14:paraId="61E70C47" w14:textId="29CEB335" w:rsidR="005779B2" w:rsidRPr="00716BB1" w:rsidRDefault="005779B2" w:rsidP="0022380F">
      <w:pPr>
        <w:pStyle w:val="ListParagraph"/>
        <w:numPr>
          <w:ilvl w:val="0"/>
          <w:numId w:val="24"/>
        </w:numPr>
        <w:rPr>
          <w:color w:val="000000" w:themeColor="text1"/>
        </w:rPr>
      </w:pPr>
      <w:r w:rsidRPr="00716BB1">
        <w:rPr>
          <w:color w:val="000000" w:themeColor="text1"/>
        </w:rPr>
        <w:t>If sleep parameter is reported as a “few minutes” → Code as 5 minutes </w:t>
      </w:r>
    </w:p>
    <w:p w14:paraId="10AF765F" w14:textId="77777777" w:rsidR="005C090F" w:rsidRDefault="005C090F" w:rsidP="005C090F">
      <w:pPr>
        <w:pStyle w:val="ListParagraph"/>
        <w:ind w:left="360"/>
        <w:rPr>
          <w:color w:val="000000" w:themeColor="text1"/>
        </w:rPr>
      </w:pPr>
    </w:p>
    <w:p w14:paraId="77CEEE4F" w14:textId="028DB042" w:rsidR="005779B2" w:rsidRPr="00716BB1" w:rsidRDefault="005779B2" w:rsidP="0022380F">
      <w:pPr>
        <w:pStyle w:val="ListParagraph"/>
        <w:numPr>
          <w:ilvl w:val="0"/>
          <w:numId w:val="24"/>
        </w:numPr>
        <w:rPr>
          <w:color w:val="000000" w:themeColor="text1"/>
        </w:rPr>
      </w:pPr>
      <w:r w:rsidRPr="00716BB1">
        <w:rPr>
          <w:color w:val="000000" w:themeColor="text1"/>
        </w:rPr>
        <w:t>If sleep parameter is reported as “a couple of hours” → Code as 2 hours</w:t>
      </w:r>
    </w:p>
    <w:p w14:paraId="237C52E3" w14:textId="77777777" w:rsidR="005C090F" w:rsidRDefault="005C090F" w:rsidP="005C090F">
      <w:pPr>
        <w:pStyle w:val="ListParagraph"/>
        <w:ind w:left="360"/>
        <w:rPr>
          <w:color w:val="000000" w:themeColor="text1"/>
        </w:rPr>
      </w:pPr>
    </w:p>
    <w:p w14:paraId="589949D4" w14:textId="365CDC4D" w:rsidR="005779B2" w:rsidRPr="00716BB1" w:rsidRDefault="005779B2" w:rsidP="0022380F">
      <w:pPr>
        <w:pStyle w:val="ListParagraph"/>
        <w:numPr>
          <w:ilvl w:val="0"/>
          <w:numId w:val="24"/>
        </w:numPr>
        <w:rPr>
          <w:color w:val="000000" w:themeColor="text1"/>
        </w:rPr>
      </w:pPr>
      <w:r w:rsidRPr="00716BB1">
        <w:rPr>
          <w:color w:val="000000" w:themeColor="text1"/>
        </w:rPr>
        <w:t>If sleep parameter is reported as “a few hours” → Code as 3 hours</w:t>
      </w:r>
    </w:p>
    <w:p w14:paraId="3ED2BCB4" w14:textId="77777777" w:rsidR="005C090F" w:rsidRDefault="005C090F" w:rsidP="005C090F">
      <w:pPr>
        <w:pStyle w:val="ListParagraph"/>
        <w:ind w:left="360"/>
        <w:rPr>
          <w:color w:val="000000" w:themeColor="text1"/>
        </w:rPr>
      </w:pPr>
    </w:p>
    <w:p w14:paraId="435DCA85" w14:textId="73848AEE" w:rsidR="00052510" w:rsidRPr="00716BB1" w:rsidRDefault="00052510" w:rsidP="0022380F">
      <w:pPr>
        <w:pStyle w:val="ListParagraph"/>
        <w:numPr>
          <w:ilvl w:val="0"/>
          <w:numId w:val="24"/>
        </w:numPr>
        <w:rPr>
          <w:color w:val="000000" w:themeColor="text1"/>
        </w:rPr>
      </w:pPr>
      <w:r w:rsidRPr="00716BB1">
        <w:rPr>
          <w:color w:val="000000" w:themeColor="text1"/>
        </w:rPr>
        <w:t>The following responses were coded as missing data (-88)</w:t>
      </w:r>
    </w:p>
    <w:p w14:paraId="4E104378" w14:textId="1BC5931A" w:rsidR="005779B2" w:rsidRPr="00716BB1" w:rsidRDefault="005779B2" w:rsidP="0022380F">
      <w:pPr>
        <w:pStyle w:val="ListParagraph"/>
        <w:numPr>
          <w:ilvl w:val="1"/>
          <w:numId w:val="24"/>
        </w:numPr>
        <w:rPr>
          <w:color w:val="000000" w:themeColor="text1"/>
        </w:rPr>
      </w:pPr>
      <w:r w:rsidRPr="00716BB1">
        <w:rPr>
          <w:color w:val="000000" w:themeColor="text1"/>
        </w:rPr>
        <w:t xml:space="preserve">“hours” </w:t>
      </w:r>
      <w:r w:rsidR="00052510" w:rsidRPr="00716BB1">
        <w:rPr>
          <w:color w:val="000000" w:themeColor="text1"/>
        </w:rPr>
        <w:t xml:space="preserve">or </w:t>
      </w:r>
      <w:r w:rsidRPr="00716BB1">
        <w:rPr>
          <w:color w:val="000000" w:themeColor="text1"/>
        </w:rPr>
        <w:t xml:space="preserve">“many </w:t>
      </w:r>
      <w:proofErr w:type="spellStart"/>
      <w:r w:rsidRPr="00716BB1">
        <w:rPr>
          <w:color w:val="000000" w:themeColor="text1"/>
        </w:rPr>
        <w:t>many</w:t>
      </w:r>
      <w:proofErr w:type="spellEnd"/>
      <w:r w:rsidRPr="00716BB1">
        <w:rPr>
          <w:color w:val="000000" w:themeColor="text1"/>
        </w:rPr>
        <w:t xml:space="preserve"> hours” </w:t>
      </w:r>
    </w:p>
    <w:p w14:paraId="4D8C3928" w14:textId="77777777" w:rsidR="00052510" w:rsidRPr="00716BB1" w:rsidRDefault="005779B2" w:rsidP="0022380F">
      <w:pPr>
        <w:pStyle w:val="ListParagraph"/>
        <w:numPr>
          <w:ilvl w:val="1"/>
          <w:numId w:val="24"/>
        </w:numPr>
        <w:rPr>
          <w:color w:val="000000" w:themeColor="text1"/>
        </w:rPr>
      </w:pPr>
      <w:r w:rsidRPr="00716BB1">
        <w:rPr>
          <w:color w:val="000000" w:themeColor="text1"/>
        </w:rPr>
        <w:t>“a while”</w:t>
      </w:r>
      <w:r w:rsidR="00052510" w:rsidRPr="00716BB1">
        <w:rPr>
          <w:color w:val="000000" w:themeColor="text1"/>
        </w:rPr>
        <w:t xml:space="preserve">, </w:t>
      </w:r>
      <w:r w:rsidRPr="00716BB1">
        <w:rPr>
          <w:color w:val="000000" w:themeColor="text1"/>
        </w:rPr>
        <w:t>“not long”</w:t>
      </w:r>
      <w:r w:rsidR="00052510" w:rsidRPr="00716BB1">
        <w:rPr>
          <w:color w:val="000000" w:themeColor="text1"/>
        </w:rPr>
        <w:t xml:space="preserve">, or “all night” </w:t>
      </w:r>
    </w:p>
    <w:p w14:paraId="77B651B4" w14:textId="77777777" w:rsidR="00052510" w:rsidRPr="00716BB1" w:rsidRDefault="005779B2" w:rsidP="0022380F">
      <w:pPr>
        <w:pStyle w:val="ListParagraph"/>
        <w:numPr>
          <w:ilvl w:val="1"/>
          <w:numId w:val="24"/>
        </w:numPr>
        <w:rPr>
          <w:color w:val="000000" w:themeColor="text1"/>
        </w:rPr>
      </w:pPr>
      <w:r w:rsidRPr="00716BB1">
        <w:rPr>
          <w:color w:val="000000" w:themeColor="text1"/>
        </w:rPr>
        <w:t xml:space="preserve">“fell right asleep” </w:t>
      </w:r>
    </w:p>
    <w:p w14:paraId="63E495D6" w14:textId="39F8ECAD" w:rsidR="005779B2" w:rsidRPr="00716BB1" w:rsidRDefault="005779B2" w:rsidP="0022380F">
      <w:pPr>
        <w:pStyle w:val="ListParagraph"/>
        <w:numPr>
          <w:ilvl w:val="1"/>
          <w:numId w:val="24"/>
        </w:numPr>
        <w:rPr>
          <w:color w:val="000000" w:themeColor="text1"/>
        </w:rPr>
      </w:pPr>
      <w:r w:rsidRPr="00716BB1">
        <w:rPr>
          <w:color w:val="000000" w:themeColor="text1"/>
        </w:rPr>
        <w:t>“can’t remember”</w:t>
      </w:r>
      <w:r w:rsidR="00052510" w:rsidRPr="00716BB1">
        <w:rPr>
          <w:color w:val="000000" w:themeColor="text1"/>
        </w:rPr>
        <w:t xml:space="preserve"> or</w:t>
      </w:r>
      <w:r w:rsidRPr="00716BB1">
        <w:rPr>
          <w:color w:val="000000" w:themeColor="text1"/>
        </w:rPr>
        <w:t xml:space="preserve"> “don’t know” </w:t>
      </w:r>
    </w:p>
    <w:p w14:paraId="55DA2404" w14:textId="0F16D49D" w:rsidR="005779B2" w:rsidRPr="00716BB1" w:rsidRDefault="005779B2">
      <w:pPr>
        <w:rPr>
          <w:b/>
          <w:color w:val="000000" w:themeColor="text1"/>
        </w:rPr>
      </w:pPr>
    </w:p>
    <w:p w14:paraId="79E7373D" w14:textId="09AA8811" w:rsidR="00CF4855" w:rsidRPr="00716BB1" w:rsidRDefault="00CF4855">
      <w:pPr>
        <w:rPr>
          <w:b/>
          <w:color w:val="000000" w:themeColor="text1"/>
          <w:u w:val="single"/>
        </w:rPr>
      </w:pPr>
      <w:r w:rsidRPr="00716BB1">
        <w:rPr>
          <w:b/>
          <w:color w:val="000000" w:themeColor="text1"/>
          <w:u w:val="single"/>
        </w:rPr>
        <w:t>II. Actigraphy data cleaning</w:t>
      </w:r>
      <w:r w:rsidR="00DE73AA">
        <w:rPr>
          <w:b/>
          <w:color w:val="000000" w:themeColor="text1"/>
          <w:u w:val="single"/>
        </w:rPr>
        <w:t xml:space="preserve"> details</w:t>
      </w:r>
    </w:p>
    <w:p w14:paraId="240BF8E7" w14:textId="48D7B157" w:rsidR="00094C6B" w:rsidRDefault="00094C6B">
      <w:pPr>
        <w:rPr>
          <w:b/>
          <w:color w:val="000000" w:themeColor="text1"/>
        </w:rPr>
      </w:pPr>
    </w:p>
    <w:p w14:paraId="13B45B8F" w14:textId="05DB18C4" w:rsidR="00A57EFC" w:rsidRDefault="00714959" w:rsidP="00A57EFC">
      <w:pPr>
        <w:pStyle w:val="ListParagraph"/>
        <w:numPr>
          <w:ilvl w:val="0"/>
          <w:numId w:val="27"/>
        </w:numPr>
      </w:pPr>
      <w:r>
        <w:t>Two authors m</w:t>
      </w:r>
      <w:r w:rsidR="00A57EFC" w:rsidRPr="00A90FD9">
        <w:t>anual</w:t>
      </w:r>
      <w:r>
        <w:t>ly</w:t>
      </w:r>
      <w:r w:rsidR="00A57EFC" w:rsidRPr="00A90FD9">
        <w:t xml:space="preserve"> inspect</w:t>
      </w:r>
      <w:r>
        <w:t>ed</w:t>
      </w:r>
      <w:r w:rsidR="00A57EFC" w:rsidRPr="00A90FD9">
        <w:t xml:space="preserve"> to verify adherence and detect potential outliers. </w:t>
      </w:r>
    </w:p>
    <w:p w14:paraId="6E321DF6" w14:textId="77777777" w:rsidR="00A57EFC" w:rsidRPr="00A57EFC" w:rsidRDefault="00A57EFC" w:rsidP="00A57EFC">
      <w:pPr>
        <w:pStyle w:val="ListParagraph"/>
        <w:ind w:left="360"/>
        <w:rPr>
          <w:rFonts w:ascii="Times" w:hAnsi="Times"/>
          <w:color w:val="000000" w:themeColor="text1"/>
        </w:rPr>
      </w:pPr>
    </w:p>
    <w:p w14:paraId="473096B3" w14:textId="200AEAD1" w:rsidR="00F06B2C" w:rsidRPr="00A57EFC" w:rsidRDefault="00F06B2C" w:rsidP="00A57EFC">
      <w:pPr>
        <w:pStyle w:val="ListParagraph"/>
        <w:numPr>
          <w:ilvl w:val="0"/>
          <w:numId w:val="27"/>
        </w:numPr>
        <w:rPr>
          <w:rFonts w:ascii="Times" w:hAnsi="Times"/>
          <w:color w:val="000000" w:themeColor="text1"/>
        </w:rPr>
      </w:pPr>
      <w:r w:rsidRPr="00A57EFC">
        <w:rPr>
          <w:rFonts w:ascii="Times" w:hAnsi="Times" w:cs="Arial"/>
          <w:color w:val="000000" w:themeColor="text1"/>
        </w:rPr>
        <w:t xml:space="preserve">Philips </w:t>
      </w:r>
      <w:proofErr w:type="spellStart"/>
      <w:r w:rsidRPr="00A57EFC">
        <w:rPr>
          <w:rFonts w:ascii="Times" w:hAnsi="Times" w:cs="Arial"/>
          <w:color w:val="000000" w:themeColor="text1"/>
        </w:rPr>
        <w:t>Actiware</w:t>
      </w:r>
      <w:proofErr w:type="spellEnd"/>
      <w:r w:rsidRPr="00A57EFC">
        <w:rPr>
          <w:rFonts w:ascii="Times" w:hAnsi="Times" w:cs="Arial"/>
          <w:color w:val="000000" w:themeColor="text1"/>
        </w:rPr>
        <w:t xml:space="preserve"> software automatically generates sleep-wake statistics needed for our analyses. </w:t>
      </w:r>
      <w:r w:rsidR="00760EFA" w:rsidRPr="00A57EFC">
        <w:rPr>
          <w:rFonts w:ascii="Times" w:hAnsi="Times"/>
          <w:color w:val="000000" w:themeColor="text1"/>
        </w:rPr>
        <w:t xml:space="preserve">The following </w:t>
      </w:r>
      <w:proofErr w:type="spellStart"/>
      <w:r w:rsidR="00760EFA" w:rsidRPr="00A57EFC">
        <w:rPr>
          <w:rFonts w:ascii="Times" w:hAnsi="Times"/>
          <w:color w:val="000000" w:themeColor="text1"/>
        </w:rPr>
        <w:t>Actiware</w:t>
      </w:r>
      <w:proofErr w:type="spellEnd"/>
      <w:r w:rsidR="00760EFA" w:rsidRPr="00A57EFC">
        <w:rPr>
          <w:rFonts w:ascii="Times" w:hAnsi="Times"/>
          <w:color w:val="000000" w:themeColor="text1"/>
        </w:rPr>
        <w:t xml:space="preserve"> parameters were used to score actigraphy data:</w:t>
      </w:r>
    </w:p>
    <w:p w14:paraId="351B6D24" w14:textId="77777777" w:rsidR="00F06B2C" w:rsidRPr="00A90FD9" w:rsidRDefault="00FD2EC1" w:rsidP="00F06B2C">
      <w:pPr>
        <w:pStyle w:val="ListParagraph"/>
        <w:numPr>
          <w:ilvl w:val="4"/>
          <w:numId w:val="27"/>
        </w:numPr>
        <w:rPr>
          <w:rFonts w:ascii="Times" w:hAnsi="Times"/>
          <w:color w:val="000000" w:themeColor="text1"/>
        </w:rPr>
      </w:pPr>
      <w:r w:rsidRPr="00A90FD9">
        <w:rPr>
          <w:rFonts w:ascii="Times" w:hAnsi="Times"/>
          <w:color w:val="000000"/>
        </w:rPr>
        <w:t xml:space="preserve">Immobile minutes for </w:t>
      </w:r>
      <w:r w:rsidR="00CD3E8A" w:rsidRPr="00A90FD9">
        <w:rPr>
          <w:rFonts w:ascii="Times" w:hAnsi="Times"/>
          <w:color w:val="000000"/>
        </w:rPr>
        <w:t>s</w:t>
      </w:r>
      <w:r w:rsidRPr="00A90FD9">
        <w:rPr>
          <w:rFonts w:ascii="Times" w:hAnsi="Times"/>
          <w:color w:val="000000"/>
        </w:rPr>
        <w:t xml:space="preserve">leep </w:t>
      </w:r>
      <w:r w:rsidR="00CD3E8A" w:rsidRPr="00A90FD9">
        <w:rPr>
          <w:rFonts w:ascii="Times" w:hAnsi="Times"/>
          <w:color w:val="000000"/>
        </w:rPr>
        <w:t>o</w:t>
      </w:r>
      <w:r w:rsidRPr="00A90FD9">
        <w:rPr>
          <w:rFonts w:ascii="Times" w:hAnsi="Times"/>
          <w:color w:val="000000"/>
        </w:rPr>
        <w:t xml:space="preserve">nset and </w:t>
      </w:r>
      <w:r w:rsidR="00CD3E8A" w:rsidRPr="00A90FD9">
        <w:rPr>
          <w:rFonts w:ascii="Times" w:hAnsi="Times"/>
          <w:color w:val="000000"/>
        </w:rPr>
        <w:t>s</w:t>
      </w:r>
      <w:r w:rsidRPr="00A90FD9">
        <w:rPr>
          <w:rFonts w:ascii="Times" w:hAnsi="Times"/>
          <w:color w:val="000000"/>
        </w:rPr>
        <w:t xml:space="preserve">leep </w:t>
      </w:r>
      <w:r w:rsidR="00CD3E8A" w:rsidRPr="00A90FD9">
        <w:rPr>
          <w:rFonts w:ascii="Times" w:hAnsi="Times"/>
          <w:color w:val="000000"/>
        </w:rPr>
        <w:t>offset:</w:t>
      </w:r>
      <w:r w:rsidRPr="00A90FD9">
        <w:rPr>
          <w:rFonts w:ascii="Times" w:hAnsi="Times"/>
          <w:color w:val="000000"/>
        </w:rPr>
        <w:t xml:space="preserve"> set to </w:t>
      </w:r>
      <w:r w:rsidRPr="00A90FD9">
        <w:rPr>
          <w:rFonts w:ascii="Times" w:hAnsi="Times"/>
          <w:bCs/>
          <w:color w:val="000000"/>
        </w:rPr>
        <w:t>10</w:t>
      </w:r>
      <w:r w:rsidR="00CD3E8A" w:rsidRPr="00A90FD9">
        <w:rPr>
          <w:rFonts w:ascii="Times" w:hAnsi="Times"/>
          <w:bCs/>
          <w:color w:val="000000"/>
        </w:rPr>
        <w:t xml:space="preserve"> minutes (default)</w:t>
      </w:r>
    </w:p>
    <w:p w14:paraId="4B506164" w14:textId="0073F036" w:rsidR="00FD2EC1" w:rsidRPr="00A90FD9" w:rsidRDefault="00FD2EC1" w:rsidP="00F06B2C">
      <w:pPr>
        <w:pStyle w:val="ListParagraph"/>
        <w:numPr>
          <w:ilvl w:val="4"/>
          <w:numId w:val="27"/>
        </w:numPr>
        <w:rPr>
          <w:rFonts w:ascii="Times" w:hAnsi="Times"/>
          <w:color w:val="000000" w:themeColor="text1"/>
        </w:rPr>
      </w:pPr>
      <w:r w:rsidRPr="00A90FD9">
        <w:rPr>
          <w:rFonts w:ascii="Times" w:hAnsi="Times"/>
          <w:color w:val="000000"/>
        </w:rPr>
        <w:t xml:space="preserve">Wake </w:t>
      </w:r>
      <w:r w:rsidR="00CD3E8A" w:rsidRPr="00A90FD9">
        <w:rPr>
          <w:rFonts w:ascii="Times" w:hAnsi="Times"/>
          <w:color w:val="000000"/>
        </w:rPr>
        <w:t>t</w:t>
      </w:r>
      <w:r w:rsidRPr="00A90FD9">
        <w:rPr>
          <w:rFonts w:ascii="Times" w:hAnsi="Times"/>
          <w:color w:val="000000"/>
        </w:rPr>
        <w:t xml:space="preserve">hreshold </w:t>
      </w:r>
      <w:r w:rsidR="00CD3E8A" w:rsidRPr="00A90FD9">
        <w:rPr>
          <w:rFonts w:ascii="Times" w:hAnsi="Times"/>
          <w:color w:val="000000"/>
        </w:rPr>
        <w:t>s</w:t>
      </w:r>
      <w:r w:rsidRPr="00A90FD9">
        <w:rPr>
          <w:rFonts w:ascii="Times" w:hAnsi="Times"/>
          <w:color w:val="000000"/>
        </w:rPr>
        <w:t>election</w:t>
      </w:r>
      <w:r w:rsidR="00CD3E8A" w:rsidRPr="00A90FD9">
        <w:rPr>
          <w:rFonts w:ascii="Times" w:hAnsi="Times"/>
          <w:color w:val="000000"/>
        </w:rPr>
        <w:t xml:space="preserve">: </w:t>
      </w:r>
      <w:r w:rsidRPr="00A90FD9">
        <w:rPr>
          <w:rFonts w:ascii="Times" w:hAnsi="Times"/>
          <w:bCs/>
          <w:color w:val="000000"/>
        </w:rPr>
        <w:t>High</w:t>
      </w:r>
    </w:p>
    <w:p w14:paraId="62E86F0A" w14:textId="77777777" w:rsidR="00A57EFC" w:rsidRDefault="00A57EFC" w:rsidP="00A57EFC"/>
    <w:p w14:paraId="1C0070B1" w14:textId="472EA122" w:rsidR="00A90FD9" w:rsidRPr="00A57EFC" w:rsidRDefault="00F06B2C" w:rsidP="00A57EFC">
      <w:pPr>
        <w:rPr>
          <w:i/>
        </w:rPr>
      </w:pPr>
      <w:r w:rsidRPr="00A57EFC">
        <w:rPr>
          <w:i/>
        </w:rPr>
        <w:t>Decisions made during this process are detailed below:</w:t>
      </w:r>
    </w:p>
    <w:p w14:paraId="06F168BD" w14:textId="77777777" w:rsidR="00A90FD9" w:rsidRDefault="00A90FD9" w:rsidP="00A90FD9"/>
    <w:p w14:paraId="166B95AB" w14:textId="56B96E9A" w:rsidR="006608D6" w:rsidRDefault="00F06B2C" w:rsidP="00E2508E">
      <w:pPr>
        <w:pStyle w:val="ListParagraph"/>
        <w:numPr>
          <w:ilvl w:val="0"/>
          <w:numId w:val="27"/>
        </w:numPr>
      </w:pPr>
      <w:r w:rsidRPr="00A90FD9">
        <w:t>Multiple</w:t>
      </w:r>
      <w:r w:rsidR="008D1F81">
        <w:t>/additional</w:t>
      </w:r>
      <w:r w:rsidRPr="00A90FD9">
        <w:t xml:space="preserve"> sleep intervals in a 24-hour period were identified for </w:t>
      </w:r>
      <w:r w:rsidR="00A90FD9" w:rsidRPr="00A90FD9">
        <w:t>58</w:t>
      </w:r>
      <w:r w:rsidR="00035E28" w:rsidRPr="00A90FD9">
        <w:t xml:space="preserve">% of participants on at least one day and a total of </w:t>
      </w:r>
      <w:r w:rsidR="00A90FD9" w:rsidRPr="00A90FD9">
        <w:t>6</w:t>
      </w:r>
      <w:r w:rsidR="00035E28" w:rsidRPr="00A90FD9">
        <w:t xml:space="preserve">% of days </w:t>
      </w:r>
      <w:r w:rsidR="00035E28" w:rsidRPr="00E2508E">
        <w:t>in the dataset</w:t>
      </w:r>
      <w:r w:rsidR="00A90FD9" w:rsidRPr="00E2508E">
        <w:t xml:space="preserve"> (i.e., </w:t>
      </w:r>
      <w:r w:rsidR="00293943">
        <w:t xml:space="preserve">this </w:t>
      </w:r>
      <w:r w:rsidR="00A90FD9" w:rsidRPr="00E2508E">
        <w:t xml:space="preserve">occurred for most participants once but on a very small number of </w:t>
      </w:r>
      <w:r w:rsidR="006608D6">
        <w:t>days</w:t>
      </w:r>
      <w:r w:rsidR="00A90FD9" w:rsidRPr="00E2508E">
        <w:t xml:space="preserve"> across the dataset). </w:t>
      </w:r>
    </w:p>
    <w:p w14:paraId="68F09A2A" w14:textId="0F930676" w:rsidR="006608D6" w:rsidRDefault="00A90FD9" w:rsidP="006608D6">
      <w:pPr>
        <w:pStyle w:val="ListParagraph"/>
        <w:numPr>
          <w:ilvl w:val="1"/>
          <w:numId w:val="27"/>
        </w:numPr>
      </w:pPr>
      <w:r w:rsidRPr="00E2508E">
        <w:t>There are t</w:t>
      </w:r>
      <w:r w:rsidR="00094C6B" w:rsidRPr="00E2508E">
        <w:t xml:space="preserve">wo options for coding multiple sleep intervals. </w:t>
      </w:r>
    </w:p>
    <w:p w14:paraId="0EEBB795" w14:textId="77777777" w:rsidR="006608D6" w:rsidRDefault="00094C6B" w:rsidP="006608D6">
      <w:pPr>
        <w:pStyle w:val="ListParagraph"/>
        <w:numPr>
          <w:ilvl w:val="2"/>
          <w:numId w:val="27"/>
        </w:numPr>
      </w:pPr>
      <w:r w:rsidRPr="00E2508E">
        <w:t xml:space="preserve">Continuation of </w:t>
      </w:r>
      <w:r w:rsidR="00E2508E" w:rsidRPr="00F03D59">
        <w:rPr>
          <w:bCs/>
        </w:rPr>
        <w:t>primary sleep interval</w:t>
      </w:r>
      <w:r w:rsidR="00E2508E" w:rsidRPr="00E2508E">
        <w:t xml:space="preserve"> (TST)</w:t>
      </w:r>
    </w:p>
    <w:p w14:paraId="0348813F" w14:textId="42BE7F5D" w:rsidR="006608D6" w:rsidRDefault="00094C6B" w:rsidP="006608D6">
      <w:pPr>
        <w:pStyle w:val="ListParagraph"/>
        <w:numPr>
          <w:ilvl w:val="2"/>
          <w:numId w:val="27"/>
        </w:numPr>
      </w:pPr>
      <w:r w:rsidRPr="00E2508E">
        <w:t xml:space="preserve">Separate period of </w:t>
      </w:r>
      <w:r w:rsidR="006608D6">
        <w:t xml:space="preserve">sleep </w:t>
      </w:r>
      <w:r w:rsidR="00E2508E" w:rsidRPr="00E2508E">
        <w:t>distinct from the primary sleep interval</w:t>
      </w:r>
      <w:r w:rsidR="006608D6">
        <w:t xml:space="preserve"> (i.e., napping or a </w:t>
      </w:r>
      <w:r w:rsidR="006608D6" w:rsidRPr="00F03D59">
        <w:rPr>
          <w:bCs/>
        </w:rPr>
        <w:t>secondary sleep interval</w:t>
      </w:r>
      <w:r w:rsidR="006608D6">
        <w:t xml:space="preserve">). </w:t>
      </w:r>
    </w:p>
    <w:p w14:paraId="448ED614" w14:textId="73D38620" w:rsidR="006608D6" w:rsidRDefault="00094C6B" w:rsidP="00E2508E">
      <w:pPr>
        <w:pStyle w:val="ListParagraph"/>
        <w:numPr>
          <w:ilvl w:val="1"/>
          <w:numId w:val="27"/>
        </w:numPr>
      </w:pPr>
      <w:r w:rsidRPr="00E2508E">
        <w:t xml:space="preserve">The following criteria </w:t>
      </w:r>
      <w:r w:rsidR="006608D6">
        <w:t xml:space="preserve">were </w:t>
      </w:r>
      <w:r w:rsidRPr="00E2508E">
        <w:t xml:space="preserve">used </w:t>
      </w:r>
      <w:r w:rsidR="006608D6">
        <w:t xml:space="preserve">to decide whether </w:t>
      </w:r>
      <w:r w:rsidR="0060674C">
        <w:t xml:space="preserve">there were two distinct sleep intervals and to determine which was primary </w:t>
      </w:r>
      <w:r w:rsidR="00A95415">
        <w:t>vs.</w:t>
      </w:r>
      <w:r w:rsidR="006608D6">
        <w:t xml:space="preserve"> secondary</w:t>
      </w:r>
      <w:r w:rsidR="0060674C">
        <w:t xml:space="preserve">. </w:t>
      </w:r>
      <w:r w:rsidRPr="00E2508E">
        <w:t> </w:t>
      </w:r>
    </w:p>
    <w:p w14:paraId="11F525E8" w14:textId="77777777" w:rsidR="00A95415" w:rsidRDefault="00094C6B" w:rsidP="00A95415">
      <w:pPr>
        <w:pStyle w:val="ListParagraph"/>
        <w:numPr>
          <w:ilvl w:val="2"/>
          <w:numId w:val="27"/>
        </w:numPr>
      </w:pPr>
      <w:r w:rsidRPr="00E2508E">
        <w:t xml:space="preserve">Time elapsed between </w:t>
      </w:r>
      <w:r w:rsidR="001B7D43">
        <w:t>the two</w:t>
      </w:r>
      <w:r w:rsidRPr="00E2508E">
        <w:t xml:space="preserve"> sleep intervals </w:t>
      </w:r>
      <w:r w:rsidR="001B7D43">
        <w:t xml:space="preserve">is </w:t>
      </w:r>
      <w:r w:rsidRPr="00E2508E">
        <w:t>&gt;= 2 hours</w:t>
      </w:r>
      <w:r w:rsidR="00C350D7">
        <w:t xml:space="preserve">. </w:t>
      </w:r>
      <w:r w:rsidRPr="00E2508E">
        <w:t>This criterion indicates that a meaningful secondary interval is present. </w:t>
      </w:r>
    </w:p>
    <w:p w14:paraId="018EFA35" w14:textId="04EB540C" w:rsidR="00D664EA" w:rsidRDefault="00094C6B" w:rsidP="00A95415">
      <w:pPr>
        <w:pStyle w:val="ListParagraph"/>
        <w:numPr>
          <w:ilvl w:val="2"/>
          <w:numId w:val="27"/>
        </w:numPr>
      </w:pPr>
      <w:r w:rsidRPr="00E2508E">
        <w:t xml:space="preserve">Time of day: Does the sleep interval occur during “typical waking hours”? If YES, code as </w:t>
      </w:r>
      <w:r w:rsidR="00F03D59">
        <w:t>nap</w:t>
      </w:r>
      <w:r w:rsidRPr="00E2508E">
        <w:t>.</w:t>
      </w:r>
      <w:r w:rsidR="00D664EA">
        <w:t xml:space="preserve"> </w:t>
      </w:r>
      <w:r w:rsidRPr="00E2508E">
        <w:t>We coded whether these naps occurred: before 12p</w:t>
      </w:r>
      <w:r w:rsidR="00430818">
        <w:t>m</w:t>
      </w:r>
      <w:r w:rsidRPr="00E2508E">
        <w:t xml:space="preserve">, </w:t>
      </w:r>
      <w:r w:rsidRPr="00E2508E">
        <w:lastRenderedPageBreak/>
        <w:t>12-8pm, or after 8pm in case useful for later analysis</w:t>
      </w:r>
      <w:r w:rsidR="00D664EA">
        <w:t>.</w:t>
      </w:r>
      <w:r w:rsidR="00A95415">
        <w:t xml:space="preserve"> Most</w:t>
      </w:r>
      <w:r w:rsidRPr="00E2508E">
        <w:t xml:space="preserve"> </w:t>
      </w:r>
      <w:r w:rsidR="00D664EA">
        <w:t>(</w:t>
      </w:r>
      <w:r w:rsidRPr="00E2508E">
        <w:t xml:space="preserve">85%) of the </w:t>
      </w:r>
      <w:r w:rsidR="00DA43D3">
        <w:t>additional</w:t>
      </w:r>
      <w:r w:rsidRPr="00E2508E">
        <w:t xml:space="preserve"> </w:t>
      </w:r>
      <w:r w:rsidR="00D664EA">
        <w:t xml:space="preserve">sleep </w:t>
      </w:r>
      <w:r w:rsidRPr="00E2508E">
        <w:t xml:space="preserve">intervals </w:t>
      </w:r>
      <w:r w:rsidR="00DA43D3">
        <w:t xml:space="preserve">were identified </w:t>
      </w:r>
      <w:r w:rsidRPr="00E2508E">
        <w:t xml:space="preserve">as </w:t>
      </w:r>
      <w:r w:rsidR="00D664EA">
        <w:t xml:space="preserve">secondary sleep intervals (or </w:t>
      </w:r>
      <w:r w:rsidRPr="00E2508E">
        <w:t>naps</w:t>
      </w:r>
      <w:r w:rsidR="00D664EA">
        <w:t>)</w:t>
      </w:r>
      <w:r w:rsidRPr="00E2508E">
        <w:t>. </w:t>
      </w:r>
    </w:p>
    <w:p w14:paraId="0E8575FC" w14:textId="305B4717" w:rsidR="00DE0D10" w:rsidRPr="00DE0D10" w:rsidRDefault="00DE0D10" w:rsidP="00DE0D10">
      <w:pPr>
        <w:pStyle w:val="ListParagraph"/>
        <w:numPr>
          <w:ilvl w:val="2"/>
          <w:numId w:val="27"/>
        </w:numPr>
        <w:textAlignment w:val="baseline"/>
        <w:rPr>
          <w:color w:val="000000" w:themeColor="text1"/>
        </w:rPr>
      </w:pPr>
      <w:r w:rsidRPr="00DE0D10">
        <w:rPr>
          <w:color w:val="000000" w:themeColor="text1"/>
        </w:rPr>
        <w:t>In minor cases, there was not &gt;= 2 hours between the two sleep intervals but, if combined, total sleep time (TST) would be very long. The following additional criterion was used to cap TST. If combined intervals exceed 12 hours, then the multiple intervals are automatically coded separately. </w:t>
      </w:r>
    </w:p>
    <w:p w14:paraId="11C938A2" w14:textId="7AE59871" w:rsidR="00A95415" w:rsidRPr="00DE0D10" w:rsidRDefault="00DE0D10" w:rsidP="00DE0D10">
      <w:pPr>
        <w:pStyle w:val="ListParagraph"/>
        <w:numPr>
          <w:ilvl w:val="2"/>
          <w:numId w:val="27"/>
        </w:numPr>
        <w:textAlignment w:val="baseline"/>
        <w:rPr>
          <w:color w:val="000000" w:themeColor="text1"/>
        </w:rPr>
      </w:pPr>
      <w:r>
        <w:rPr>
          <w:color w:val="000000" w:themeColor="text1"/>
        </w:rPr>
        <w:t>If</w:t>
      </w:r>
      <w:r w:rsidR="00A95415">
        <w:rPr>
          <w:color w:val="000000" w:themeColor="text1"/>
        </w:rPr>
        <w:t xml:space="preserve"> it was </w:t>
      </w:r>
      <w:r w:rsidR="00A95415" w:rsidRPr="00DE2223">
        <w:rPr>
          <w:color w:val="000000" w:themeColor="text1"/>
        </w:rPr>
        <w:t xml:space="preserve">unclear which </w:t>
      </w:r>
      <w:r>
        <w:rPr>
          <w:color w:val="000000" w:themeColor="text1"/>
        </w:rPr>
        <w:t xml:space="preserve">interval </w:t>
      </w:r>
      <w:r w:rsidR="00A95415" w:rsidRPr="00DE2223">
        <w:rPr>
          <w:color w:val="000000" w:themeColor="text1"/>
        </w:rPr>
        <w:t xml:space="preserve">was primary </w:t>
      </w:r>
      <w:r w:rsidR="00A95415">
        <w:rPr>
          <w:color w:val="000000" w:themeColor="text1"/>
        </w:rPr>
        <w:t>vs.</w:t>
      </w:r>
      <w:r w:rsidR="00A95415" w:rsidRPr="00DE2223">
        <w:rPr>
          <w:color w:val="000000" w:themeColor="text1"/>
        </w:rPr>
        <w:t xml:space="preserve"> secondary</w:t>
      </w:r>
      <w:r w:rsidR="00A95415">
        <w:rPr>
          <w:color w:val="000000" w:themeColor="text1"/>
        </w:rPr>
        <w:t>, the following criteria were used to identify t</w:t>
      </w:r>
      <w:r w:rsidR="00A95415" w:rsidRPr="00DE2223">
        <w:rPr>
          <w:color w:val="000000" w:themeColor="text1"/>
        </w:rPr>
        <w:t>he primary sleep interval:</w:t>
      </w:r>
      <w:r w:rsidR="00A95415">
        <w:rPr>
          <w:color w:val="000000" w:themeColor="text1"/>
        </w:rPr>
        <w:t xml:space="preserve"> (</w:t>
      </w:r>
      <w:r w:rsidR="00A95415" w:rsidRPr="00A95415">
        <w:rPr>
          <w:color w:val="000000" w:themeColor="text1"/>
        </w:rPr>
        <w:t>1</w:t>
      </w:r>
      <w:r w:rsidR="00A95415">
        <w:rPr>
          <w:color w:val="000000" w:themeColor="text1"/>
        </w:rPr>
        <w:t>)</w:t>
      </w:r>
      <w:r w:rsidR="00A95415" w:rsidRPr="00A95415">
        <w:rPr>
          <w:color w:val="000000" w:themeColor="text1"/>
        </w:rPr>
        <w:t xml:space="preserve"> The one that overlaps the most with the 12am-6am period (priority criterion, trumps #2 </w:t>
      </w:r>
      <w:r w:rsidR="00EA1531">
        <w:rPr>
          <w:color w:val="000000" w:themeColor="text1"/>
        </w:rPr>
        <w:t>criteria</w:t>
      </w:r>
      <w:r w:rsidR="00A95415" w:rsidRPr="00A95415">
        <w:rPr>
          <w:color w:val="000000" w:themeColor="text1"/>
        </w:rPr>
        <w:t>)</w:t>
      </w:r>
      <w:r w:rsidR="00A95415">
        <w:rPr>
          <w:color w:val="000000" w:themeColor="text1"/>
        </w:rPr>
        <w:t>, and (</w:t>
      </w:r>
      <w:r w:rsidR="00A95415" w:rsidRPr="00A95415">
        <w:rPr>
          <w:color w:val="000000" w:themeColor="text1"/>
        </w:rPr>
        <w:t>2</w:t>
      </w:r>
      <w:r w:rsidR="00A95415">
        <w:rPr>
          <w:color w:val="000000" w:themeColor="text1"/>
        </w:rPr>
        <w:t>)</w:t>
      </w:r>
      <w:r w:rsidR="00A95415" w:rsidRPr="00A95415">
        <w:rPr>
          <w:color w:val="000000" w:themeColor="text1"/>
        </w:rPr>
        <w:t xml:space="preserve"> The longer one</w:t>
      </w:r>
      <w:r w:rsidR="00A95415">
        <w:rPr>
          <w:color w:val="000000" w:themeColor="text1"/>
        </w:rPr>
        <w:t>.</w:t>
      </w:r>
      <w:r w:rsidR="00A95415" w:rsidRPr="00A95415">
        <w:rPr>
          <w:color w:val="000000" w:themeColor="text1"/>
        </w:rPr>
        <w:t> </w:t>
      </w:r>
    </w:p>
    <w:p w14:paraId="75629609" w14:textId="049BDA90" w:rsidR="00094C6B" w:rsidRDefault="00094C6B" w:rsidP="00932530">
      <w:pPr>
        <w:pStyle w:val="ListParagraph"/>
        <w:numPr>
          <w:ilvl w:val="2"/>
          <w:numId w:val="27"/>
        </w:numPr>
      </w:pPr>
      <w:r w:rsidRPr="00E2508E">
        <w:t>Other criteria considered but did</w:t>
      </w:r>
      <w:r w:rsidR="00D664EA">
        <w:t xml:space="preserve"> not</w:t>
      </w:r>
      <w:r w:rsidRPr="00E2508E">
        <w:t xml:space="preserve"> end up being necessary/useful to </w:t>
      </w:r>
      <w:r w:rsidR="00D664EA">
        <w:t>identify whether the sleep interval was primary or secondary: (</w:t>
      </w:r>
      <w:r w:rsidR="00DA43D3">
        <w:t>a</w:t>
      </w:r>
      <w:r w:rsidR="00D664EA">
        <w:t xml:space="preserve">) </w:t>
      </w:r>
      <w:r w:rsidRPr="00E2508E">
        <w:t xml:space="preserve">Duration of secondary sleep interval: </w:t>
      </w:r>
      <w:r w:rsidR="00DA43D3">
        <w:t>This criterion was n</w:t>
      </w:r>
      <w:r w:rsidRPr="00E2508E">
        <w:t>ot helpful because additional sleep intervals var</w:t>
      </w:r>
      <w:r w:rsidR="00DA43D3">
        <w:t>ied</w:t>
      </w:r>
      <w:r w:rsidRPr="00E2508E">
        <w:t xml:space="preserve"> considerably across the dataset. However, in all cases noted above, the secondary sleep interval </w:t>
      </w:r>
      <w:r w:rsidR="00DA43D3">
        <w:t xml:space="preserve">(nap) </w:t>
      </w:r>
      <w:r w:rsidR="00C552CB">
        <w:t>was shorter than the</w:t>
      </w:r>
      <w:r w:rsidR="00DA43D3">
        <w:t xml:space="preserve"> primary </w:t>
      </w:r>
      <w:r w:rsidRPr="00E2508E">
        <w:t>sleep interval.</w:t>
      </w:r>
      <w:r w:rsidR="00DA43D3">
        <w:t xml:space="preserve"> (b) </w:t>
      </w:r>
      <w:r w:rsidRPr="00E2508E">
        <w:t>Whether an individual took the watch off and put it back on between the two sleep intervals: This would indicate significant activity</w:t>
      </w:r>
      <w:r w:rsidR="00C552CB">
        <w:t xml:space="preserve"> (e.g., </w:t>
      </w:r>
      <w:r w:rsidRPr="00E2508E">
        <w:t>such as a shower/bath</w:t>
      </w:r>
      <w:r w:rsidR="00C552CB">
        <w:t>)</w:t>
      </w:r>
      <w:r w:rsidRPr="00E2508E">
        <w:t xml:space="preserve">, which was the main time watch was removed. </w:t>
      </w:r>
    </w:p>
    <w:p w14:paraId="73EE488C" w14:textId="17622743" w:rsidR="00716BB1" w:rsidRPr="00716BB1" w:rsidRDefault="00716BB1" w:rsidP="00716BB1">
      <w:pPr>
        <w:textAlignment w:val="baseline"/>
        <w:rPr>
          <w:b/>
          <w:color w:val="000000" w:themeColor="text1"/>
        </w:rPr>
      </w:pPr>
    </w:p>
    <w:p w14:paraId="2B88E752" w14:textId="701D1DA3" w:rsidR="00716BB1" w:rsidRPr="00C552CB" w:rsidRDefault="00716BB1" w:rsidP="00716BB1">
      <w:pPr>
        <w:textAlignment w:val="baseline"/>
        <w:rPr>
          <w:b/>
          <w:color w:val="000000" w:themeColor="text1"/>
          <w:u w:val="single"/>
        </w:rPr>
      </w:pPr>
      <w:r w:rsidRPr="00C552CB">
        <w:rPr>
          <w:b/>
          <w:color w:val="000000" w:themeColor="text1"/>
          <w:u w:val="single"/>
        </w:rPr>
        <w:t xml:space="preserve">III. </w:t>
      </w:r>
      <w:r w:rsidR="00C552CB">
        <w:rPr>
          <w:b/>
          <w:color w:val="000000" w:themeColor="text1"/>
          <w:u w:val="single"/>
        </w:rPr>
        <w:t xml:space="preserve">Selected </w:t>
      </w:r>
      <w:r w:rsidRPr="00C552CB">
        <w:rPr>
          <w:b/>
          <w:color w:val="000000" w:themeColor="text1"/>
          <w:u w:val="single"/>
        </w:rPr>
        <w:t>References</w:t>
      </w:r>
    </w:p>
    <w:p w14:paraId="542D67F1" w14:textId="6CF9792A" w:rsidR="00716BB1" w:rsidRPr="00716BB1" w:rsidRDefault="00716BB1" w:rsidP="00716BB1">
      <w:pPr>
        <w:textAlignment w:val="baseline"/>
        <w:rPr>
          <w:b/>
          <w:color w:val="000000" w:themeColor="text1"/>
        </w:rPr>
      </w:pPr>
    </w:p>
    <w:p w14:paraId="6BCDB4A5" w14:textId="77777777" w:rsidR="00DE78C8" w:rsidRDefault="00DE78C8" w:rsidP="00716BB1">
      <w:pPr>
        <w:rPr>
          <w:color w:val="000000" w:themeColor="text1"/>
          <w:shd w:val="clear" w:color="auto" w:fill="FFFFFF"/>
        </w:rPr>
      </w:pPr>
      <w:r w:rsidRPr="00DE78C8">
        <w:rPr>
          <w:color w:val="000000" w:themeColor="text1"/>
          <w:shd w:val="clear" w:color="auto" w:fill="FFFFFF"/>
        </w:rPr>
        <w:t xml:space="preserve">Carney, C. E., </w:t>
      </w:r>
      <w:proofErr w:type="spellStart"/>
      <w:r w:rsidRPr="00DE78C8">
        <w:rPr>
          <w:color w:val="000000" w:themeColor="text1"/>
          <w:shd w:val="clear" w:color="auto" w:fill="FFFFFF"/>
        </w:rPr>
        <w:t>Buysse</w:t>
      </w:r>
      <w:proofErr w:type="spellEnd"/>
      <w:r w:rsidRPr="00DE78C8">
        <w:rPr>
          <w:color w:val="000000" w:themeColor="text1"/>
          <w:shd w:val="clear" w:color="auto" w:fill="FFFFFF"/>
        </w:rPr>
        <w:t xml:space="preserve">, D. J., </w:t>
      </w:r>
      <w:proofErr w:type="spellStart"/>
      <w:r w:rsidRPr="00DE78C8">
        <w:rPr>
          <w:color w:val="000000" w:themeColor="text1"/>
          <w:shd w:val="clear" w:color="auto" w:fill="FFFFFF"/>
        </w:rPr>
        <w:t>Ancoli­Israel</w:t>
      </w:r>
      <w:proofErr w:type="spellEnd"/>
      <w:r w:rsidRPr="00DE78C8">
        <w:rPr>
          <w:color w:val="000000" w:themeColor="text1"/>
          <w:shd w:val="clear" w:color="auto" w:fill="FFFFFF"/>
        </w:rPr>
        <w:t xml:space="preserve">, S., Edinger, J. D., Krystal, A. D., </w:t>
      </w:r>
      <w:proofErr w:type="spellStart"/>
      <w:r w:rsidRPr="00DE78C8">
        <w:rPr>
          <w:color w:val="000000" w:themeColor="text1"/>
          <w:shd w:val="clear" w:color="auto" w:fill="FFFFFF"/>
        </w:rPr>
        <w:t>Lichstein</w:t>
      </w:r>
      <w:proofErr w:type="spellEnd"/>
      <w:r w:rsidRPr="00DE78C8">
        <w:rPr>
          <w:color w:val="000000" w:themeColor="text1"/>
          <w:shd w:val="clear" w:color="auto" w:fill="FFFFFF"/>
        </w:rPr>
        <w:t xml:space="preserve">, K. L., &amp; </w:t>
      </w:r>
    </w:p>
    <w:p w14:paraId="3704E81B" w14:textId="77777777" w:rsidR="00DE78C8" w:rsidRDefault="00DE78C8" w:rsidP="00DE78C8">
      <w:pPr>
        <w:ind w:firstLine="720"/>
        <w:rPr>
          <w:color w:val="000000" w:themeColor="text1"/>
          <w:shd w:val="clear" w:color="auto" w:fill="FFFFFF"/>
        </w:rPr>
      </w:pPr>
      <w:r w:rsidRPr="00DE78C8">
        <w:rPr>
          <w:color w:val="000000" w:themeColor="text1"/>
          <w:shd w:val="clear" w:color="auto" w:fill="FFFFFF"/>
        </w:rPr>
        <w:t>Morin, C. M. (2012). The consensus sleep diary: Standardizing prospective sleep self</w:t>
      </w:r>
      <w:r>
        <w:rPr>
          <w:color w:val="000000" w:themeColor="text1"/>
          <w:shd w:val="clear" w:color="auto" w:fill="FFFFFF"/>
        </w:rPr>
        <w:t>-</w:t>
      </w:r>
    </w:p>
    <w:p w14:paraId="37FA01A1" w14:textId="1513E355" w:rsidR="00DE78C8" w:rsidRDefault="00DE78C8" w:rsidP="00DE78C8">
      <w:pPr>
        <w:ind w:firstLine="720"/>
        <w:rPr>
          <w:color w:val="000000" w:themeColor="text1"/>
          <w:shd w:val="clear" w:color="auto" w:fill="FFFFFF"/>
        </w:rPr>
      </w:pPr>
      <w:r w:rsidRPr="00DE78C8">
        <w:rPr>
          <w:color w:val="000000" w:themeColor="text1"/>
          <w:shd w:val="clear" w:color="auto" w:fill="FFFFFF"/>
        </w:rPr>
        <w:t xml:space="preserve">monitoring. </w:t>
      </w:r>
      <w:r w:rsidRPr="00DE78C8">
        <w:rPr>
          <w:i/>
          <w:iCs/>
          <w:color w:val="000000" w:themeColor="text1"/>
          <w:shd w:val="clear" w:color="auto" w:fill="FFFFFF"/>
        </w:rPr>
        <w:t>Sleep, 35</w:t>
      </w:r>
      <w:r w:rsidRPr="00DE78C8">
        <w:rPr>
          <w:color w:val="000000" w:themeColor="text1"/>
          <w:shd w:val="clear" w:color="auto" w:fill="FFFFFF"/>
        </w:rPr>
        <w:t>(2), 287-302.</w:t>
      </w:r>
    </w:p>
    <w:p w14:paraId="6CA9A8D2" w14:textId="77777777" w:rsidR="00DE78C8" w:rsidRDefault="00DE78C8" w:rsidP="00716BB1">
      <w:pPr>
        <w:rPr>
          <w:color w:val="000000" w:themeColor="text1"/>
          <w:shd w:val="clear" w:color="auto" w:fill="FFFFFF"/>
        </w:rPr>
      </w:pPr>
    </w:p>
    <w:p w14:paraId="52C58328" w14:textId="7FDC0D5F" w:rsidR="00716BB1" w:rsidRPr="00716BB1" w:rsidRDefault="00716BB1" w:rsidP="00716BB1">
      <w:pPr>
        <w:rPr>
          <w:color w:val="000000" w:themeColor="text1"/>
          <w:shd w:val="clear" w:color="auto" w:fill="FFFFFF"/>
        </w:rPr>
      </w:pPr>
      <w:r w:rsidRPr="00716BB1">
        <w:rPr>
          <w:color w:val="000000" w:themeColor="text1"/>
          <w:shd w:val="clear" w:color="auto" w:fill="FFFFFF"/>
        </w:rPr>
        <w:t xml:space="preserve">Reed, D. L., &amp; Sacco, W. P. (2016). Measuring sleep efficiency: What should the denominator </w:t>
      </w:r>
    </w:p>
    <w:p w14:paraId="1A70B872" w14:textId="12FB6E5C" w:rsidR="00716BB1" w:rsidRPr="00716BB1" w:rsidRDefault="00716BB1" w:rsidP="00716BB1">
      <w:pPr>
        <w:ind w:firstLine="720"/>
        <w:rPr>
          <w:color w:val="000000" w:themeColor="text1"/>
        </w:rPr>
      </w:pPr>
      <w:proofErr w:type="gramStart"/>
      <w:r w:rsidRPr="00716BB1">
        <w:rPr>
          <w:color w:val="000000" w:themeColor="text1"/>
          <w:shd w:val="clear" w:color="auto" w:fill="FFFFFF"/>
        </w:rPr>
        <w:t>be?.</w:t>
      </w:r>
      <w:proofErr w:type="gramEnd"/>
      <w:r w:rsidRPr="00716BB1">
        <w:rPr>
          <w:color w:val="000000" w:themeColor="text1"/>
          <w:shd w:val="clear" w:color="auto" w:fill="FFFFFF"/>
        </w:rPr>
        <w:t> </w:t>
      </w:r>
      <w:r w:rsidRPr="00716BB1">
        <w:rPr>
          <w:i/>
          <w:iCs/>
          <w:color w:val="000000" w:themeColor="text1"/>
          <w:shd w:val="clear" w:color="auto" w:fill="FFFFFF"/>
        </w:rPr>
        <w:t>Journal of Clinical Sleep Medicine</w:t>
      </w:r>
      <w:r w:rsidRPr="00716BB1">
        <w:rPr>
          <w:color w:val="000000" w:themeColor="text1"/>
          <w:shd w:val="clear" w:color="auto" w:fill="FFFFFF"/>
        </w:rPr>
        <w:t>, </w:t>
      </w:r>
      <w:r w:rsidRPr="00716BB1">
        <w:rPr>
          <w:i/>
          <w:iCs/>
          <w:color w:val="000000" w:themeColor="text1"/>
          <w:shd w:val="clear" w:color="auto" w:fill="FFFFFF"/>
        </w:rPr>
        <w:t>12</w:t>
      </w:r>
      <w:r w:rsidRPr="00716BB1">
        <w:rPr>
          <w:color w:val="000000" w:themeColor="text1"/>
          <w:shd w:val="clear" w:color="auto" w:fill="FFFFFF"/>
        </w:rPr>
        <w:t>(2), 263-266.</w:t>
      </w:r>
    </w:p>
    <w:p w14:paraId="39AA40B0" w14:textId="77777777" w:rsidR="00716BB1" w:rsidRPr="00716BB1" w:rsidRDefault="00716BB1" w:rsidP="00716BB1">
      <w:pPr>
        <w:textAlignment w:val="baseline"/>
        <w:rPr>
          <w:b/>
          <w:color w:val="000000" w:themeColor="text1"/>
        </w:rPr>
      </w:pPr>
    </w:p>
    <w:sectPr w:rsidR="00716BB1" w:rsidRPr="00716BB1" w:rsidSect="00E2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2601"/>
    <w:multiLevelType w:val="multilevel"/>
    <w:tmpl w:val="80E0B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E6CAE"/>
    <w:multiLevelType w:val="multilevel"/>
    <w:tmpl w:val="36E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93AFE"/>
    <w:multiLevelType w:val="multilevel"/>
    <w:tmpl w:val="C5A25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6F4C"/>
    <w:multiLevelType w:val="multilevel"/>
    <w:tmpl w:val="FD703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6798D"/>
    <w:multiLevelType w:val="hybridMultilevel"/>
    <w:tmpl w:val="DD1C401C"/>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810" w:hanging="360"/>
      </w:pPr>
    </w:lvl>
    <w:lvl w:ilvl="5" w:tplc="0409001B">
      <w:start w:val="1"/>
      <w:numFmt w:val="lowerRoman"/>
      <w:lvlText w:val="%6."/>
      <w:lvlJc w:val="right"/>
      <w:pPr>
        <w:ind w:left="279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D42D2"/>
    <w:multiLevelType w:val="multilevel"/>
    <w:tmpl w:val="5BC29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577D6"/>
    <w:multiLevelType w:val="multilevel"/>
    <w:tmpl w:val="5E9E3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D224B"/>
    <w:multiLevelType w:val="multilevel"/>
    <w:tmpl w:val="8702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E6AC3"/>
    <w:multiLevelType w:val="hybridMultilevel"/>
    <w:tmpl w:val="A7CE1FC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357251"/>
    <w:multiLevelType w:val="hybridMultilevel"/>
    <w:tmpl w:val="C7C2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F014B"/>
    <w:multiLevelType w:val="multilevel"/>
    <w:tmpl w:val="AE966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56A93"/>
    <w:multiLevelType w:val="multilevel"/>
    <w:tmpl w:val="99A2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65C1C"/>
    <w:multiLevelType w:val="multilevel"/>
    <w:tmpl w:val="DF020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10D4B"/>
    <w:multiLevelType w:val="multilevel"/>
    <w:tmpl w:val="3AD2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C24235"/>
    <w:multiLevelType w:val="multilevel"/>
    <w:tmpl w:val="3D820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460BD"/>
    <w:multiLevelType w:val="hybridMultilevel"/>
    <w:tmpl w:val="1B04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A2670"/>
    <w:multiLevelType w:val="multilevel"/>
    <w:tmpl w:val="9186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6283D"/>
    <w:multiLevelType w:val="multilevel"/>
    <w:tmpl w:val="ADA89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num>
  <w:num w:numId="3">
    <w:abstractNumId w:val="1"/>
  </w:num>
  <w:num w:numId="4">
    <w:abstractNumId w:val="3"/>
  </w:num>
  <w:num w:numId="5">
    <w:abstractNumId w:val="3"/>
  </w:num>
  <w:num w:numId="6">
    <w:abstractNumId w:val="7"/>
  </w:num>
  <w:num w:numId="7">
    <w:abstractNumId w:val="17"/>
  </w:num>
  <w:num w:numId="8">
    <w:abstractNumId w:val="17"/>
  </w:num>
  <w:num w:numId="9">
    <w:abstractNumId w:val="17"/>
  </w:num>
  <w:num w:numId="10">
    <w:abstractNumId w:val="5"/>
  </w:num>
  <w:num w:numId="11">
    <w:abstractNumId w:val="5"/>
  </w:num>
  <w:num w:numId="12">
    <w:abstractNumId w:val="2"/>
  </w:num>
  <w:num w:numId="13">
    <w:abstractNumId w:val="2"/>
  </w:num>
  <w:num w:numId="14">
    <w:abstractNumId w:val="2"/>
  </w:num>
  <w:num w:numId="15">
    <w:abstractNumId w:val="11"/>
  </w:num>
  <w:num w:numId="16">
    <w:abstractNumId w:val="11"/>
  </w:num>
  <w:num w:numId="17">
    <w:abstractNumId w:val="0"/>
  </w:num>
  <w:num w:numId="18">
    <w:abstractNumId w:val="0"/>
  </w:num>
  <w:num w:numId="19">
    <w:abstractNumId w:val="13"/>
  </w:num>
  <w:num w:numId="20">
    <w:abstractNumId w:val="13"/>
  </w:num>
  <w:num w:numId="21">
    <w:abstractNumId w:val="12"/>
  </w:num>
  <w:num w:numId="22">
    <w:abstractNumId w:val="10"/>
  </w:num>
  <w:num w:numId="23">
    <w:abstractNumId w:val="6"/>
  </w:num>
  <w:num w:numId="24">
    <w:abstractNumId w:val="8"/>
  </w:num>
  <w:num w:numId="25">
    <w:abstractNumId w:val="14"/>
  </w:num>
  <w:num w:numId="26">
    <w:abstractNumId w:val="15"/>
  </w:num>
  <w:num w:numId="27">
    <w:abstractNumId w:val="4"/>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B2"/>
    <w:rsid w:val="00006792"/>
    <w:rsid w:val="0000796C"/>
    <w:rsid w:val="00014E8A"/>
    <w:rsid w:val="00035E28"/>
    <w:rsid w:val="00052510"/>
    <w:rsid w:val="00091763"/>
    <w:rsid w:val="00094C6B"/>
    <w:rsid w:val="000C173F"/>
    <w:rsid w:val="000C3560"/>
    <w:rsid w:val="001B7D43"/>
    <w:rsid w:val="0022380F"/>
    <w:rsid w:val="00233319"/>
    <w:rsid w:val="00241C00"/>
    <w:rsid w:val="002563C0"/>
    <w:rsid w:val="00264F0F"/>
    <w:rsid w:val="00293943"/>
    <w:rsid w:val="002946AA"/>
    <w:rsid w:val="002B1DE2"/>
    <w:rsid w:val="003307C7"/>
    <w:rsid w:val="00395F3D"/>
    <w:rsid w:val="003A6C2E"/>
    <w:rsid w:val="003C40BE"/>
    <w:rsid w:val="003D6224"/>
    <w:rsid w:val="003E1CB6"/>
    <w:rsid w:val="003E7AF8"/>
    <w:rsid w:val="00430818"/>
    <w:rsid w:val="004508B6"/>
    <w:rsid w:val="00460964"/>
    <w:rsid w:val="004725AC"/>
    <w:rsid w:val="00486A68"/>
    <w:rsid w:val="004E755B"/>
    <w:rsid w:val="00526936"/>
    <w:rsid w:val="00527781"/>
    <w:rsid w:val="005430EE"/>
    <w:rsid w:val="005779B2"/>
    <w:rsid w:val="005971FB"/>
    <w:rsid w:val="005C090F"/>
    <w:rsid w:val="005C0B3E"/>
    <w:rsid w:val="005C58AE"/>
    <w:rsid w:val="0060674C"/>
    <w:rsid w:val="0062389A"/>
    <w:rsid w:val="00656F75"/>
    <w:rsid w:val="006608D6"/>
    <w:rsid w:val="006762AD"/>
    <w:rsid w:val="006A796B"/>
    <w:rsid w:val="006F72AA"/>
    <w:rsid w:val="00714959"/>
    <w:rsid w:val="00716459"/>
    <w:rsid w:val="00716BB1"/>
    <w:rsid w:val="007316AA"/>
    <w:rsid w:val="00736B5E"/>
    <w:rsid w:val="00760EFA"/>
    <w:rsid w:val="00763CB7"/>
    <w:rsid w:val="00764EFA"/>
    <w:rsid w:val="007867BE"/>
    <w:rsid w:val="0079104A"/>
    <w:rsid w:val="008227B5"/>
    <w:rsid w:val="00830C3A"/>
    <w:rsid w:val="00854EA6"/>
    <w:rsid w:val="008B38B2"/>
    <w:rsid w:val="008D1F81"/>
    <w:rsid w:val="009735F7"/>
    <w:rsid w:val="009A2C8B"/>
    <w:rsid w:val="009B0286"/>
    <w:rsid w:val="009D3312"/>
    <w:rsid w:val="00A02FD5"/>
    <w:rsid w:val="00A20236"/>
    <w:rsid w:val="00A57EFC"/>
    <w:rsid w:val="00A6510A"/>
    <w:rsid w:val="00A82762"/>
    <w:rsid w:val="00A90FD9"/>
    <w:rsid w:val="00A95415"/>
    <w:rsid w:val="00AA592A"/>
    <w:rsid w:val="00B50851"/>
    <w:rsid w:val="00C34061"/>
    <w:rsid w:val="00C350D7"/>
    <w:rsid w:val="00C4462E"/>
    <w:rsid w:val="00C552CB"/>
    <w:rsid w:val="00C658FB"/>
    <w:rsid w:val="00C70329"/>
    <w:rsid w:val="00C767C3"/>
    <w:rsid w:val="00CD3E8A"/>
    <w:rsid w:val="00CD734B"/>
    <w:rsid w:val="00CF4855"/>
    <w:rsid w:val="00D316C2"/>
    <w:rsid w:val="00D65827"/>
    <w:rsid w:val="00D664EA"/>
    <w:rsid w:val="00DA36E7"/>
    <w:rsid w:val="00DA43D3"/>
    <w:rsid w:val="00DE0D10"/>
    <w:rsid w:val="00DE2223"/>
    <w:rsid w:val="00DE73AA"/>
    <w:rsid w:val="00DE78C8"/>
    <w:rsid w:val="00E2036B"/>
    <w:rsid w:val="00E2508E"/>
    <w:rsid w:val="00E369D5"/>
    <w:rsid w:val="00E632D7"/>
    <w:rsid w:val="00E6488B"/>
    <w:rsid w:val="00E95C00"/>
    <w:rsid w:val="00EA1531"/>
    <w:rsid w:val="00EB44BD"/>
    <w:rsid w:val="00F03D59"/>
    <w:rsid w:val="00F06B2C"/>
    <w:rsid w:val="00F1223D"/>
    <w:rsid w:val="00F147DB"/>
    <w:rsid w:val="00F1611B"/>
    <w:rsid w:val="00F406E4"/>
    <w:rsid w:val="00F61A36"/>
    <w:rsid w:val="00FA45F4"/>
    <w:rsid w:val="00FC5B33"/>
    <w:rsid w:val="00FD0473"/>
    <w:rsid w:val="00FD2EC1"/>
    <w:rsid w:val="00FF37A0"/>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D6A9"/>
  <w15:chartTrackingRefBased/>
  <w15:docId w15:val="{823BC0C6-2687-B341-8296-9A657A78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B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9B2"/>
    <w:pPr>
      <w:spacing w:before="100" w:beforeAutospacing="1" w:after="100" w:afterAutospacing="1"/>
    </w:pPr>
  </w:style>
  <w:style w:type="paragraph" w:styleId="ListParagraph">
    <w:name w:val="List Paragraph"/>
    <w:basedOn w:val="Normal"/>
    <w:uiPriority w:val="34"/>
    <w:qFormat/>
    <w:rsid w:val="00CF4855"/>
    <w:pPr>
      <w:ind w:left="720"/>
      <w:contextualSpacing/>
    </w:pPr>
  </w:style>
  <w:style w:type="character" w:customStyle="1" w:styleId="apple-tab-span">
    <w:name w:val="apple-tab-span"/>
    <w:basedOn w:val="DefaultParagraphFont"/>
    <w:rsid w:val="00094C6B"/>
  </w:style>
  <w:style w:type="character" w:styleId="CommentReference">
    <w:name w:val="annotation reference"/>
    <w:basedOn w:val="DefaultParagraphFont"/>
    <w:uiPriority w:val="99"/>
    <w:semiHidden/>
    <w:unhideWhenUsed/>
    <w:rsid w:val="00E369D5"/>
    <w:rPr>
      <w:sz w:val="16"/>
      <w:szCs w:val="16"/>
    </w:rPr>
  </w:style>
  <w:style w:type="paragraph" w:styleId="CommentText">
    <w:name w:val="annotation text"/>
    <w:basedOn w:val="Normal"/>
    <w:link w:val="CommentTextChar"/>
    <w:uiPriority w:val="99"/>
    <w:semiHidden/>
    <w:unhideWhenUsed/>
    <w:rsid w:val="00E369D5"/>
    <w:rPr>
      <w:sz w:val="20"/>
      <w:szCs w:val="20"/>
    </w:rPr>
  </w:style>
  <w:style w:type="character" w:customStyle="1" w:styleId="CommentTextChar">
    <w:name w:val="Comment Text Char"/>
    <w:basedOn w:val="DefaultParagraphFont"/>
    <w:link w:val="CommentText"/>
    <w:uiPriority w:val="99"/>
    <w:semiHidden/>
    <w:rsid w:val="00E369D5"/>
    <w:rPr>
      <w:sz w:val="20"/>
      <w:szCs w:val="20"/>
    </w:rPr>
  </w:style>
  <w:style w:type="paragraph" w:styleId="CommentSubject">
    <w:name w:val="annotation subject"/>
    <w:basedOn w:val="CommentText"/>
    <w:next w:val="CommentText"/>
    <w:link w:val="CommentSubjectChar"/>
    <w:uiPriority w:val="99"/>
    <w:semiHidden/>
    <w:unhideWhenUsed/>
    <w:rsid w:val="00E369D5"/>
    <w:rPr>
      <w:b/>
      <w:bCs/>
    </w:rPr>
  </w:style>
  <w:style w:type="character" w:customStyle="1" w:styleId="CommentSubjectChar">
    <w:name w:val="Comment Subject Char"/>
    <w:basedOn w:val="CommentTextChar"/>
    <w:link w:val="CommentSubject"/>
    <w:uiPriority w:val="99"/>
    <w:semiHidden/>
    <w:rsid w:val="00E369D5"/>
    <w:rPr>
      <w:b/>
      <w:bCs/>
      <w:sz w:val="20"/>
      <w:szCs w:val="20"/>
    </w:rPr>
  </w:style>
  <w:style w:type="paragraph" w:styleId="BalloonText">
    <w:name w:val="Balloon Text"/>
    <w:basedOn w:val="Normal"/>
    <w:link w:val="BalloonTextChar"/>
    <w:uiPriority w:val="99"/>
    <w:semiHidden/>
    <w:unhideWhenUsed/>
    <w:rsid w:val="00E369D5"/>
    <w:rPr>
      <w:sz w:val="18"/>
      <w:szCs w:val="18"/>
    </w:rPr>
  </w:style>
  <w:style w:type="character" w:customStyle="1" w:styleId="BalloonTextChar">
    <w:name w:val="Balloon Text Char"/>
    <w:basedOn w:val="DefaultParagraphFont"/>
    <w:link w:val="BalloonText"/>
    <w:uiPriority w:val="99"/>
    <w:semiHidden/>
    <w:rsid w:val="00E369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5278">
      <w:bodyDiv w:val="1"/>
      <w:marLeft w:val="0"/>
      <w:marRight w:val="0"/>
      <w:marTop w:val="0"/>
      <w:marBottom w:val="0"/>
      <w:divBdr>
        <w:top w:val="none" w:sz="0" w:space="0" w:color="auto"/>
        <w:left w:val="none" w:sz="0" w:space="0" w:color="auto"/>
        <w:bottom w:val="none" w:sz="0" w:space="0" w:color="auto"/>
        <w:right w:val="none" w:sz="0" w:space="0" w:color="auto"/>
      </w:divBdr>
    </w:div>
    <w:div w:id="1128932916">
      <w:bodyDiv w:val="1"/>
      <w:marLeft w:val="0"/>
      <w:marRight w:val="0"/>
      <w:marTop w:val="0"/>
      <w:marBottom w:val="0"/>
      <w:divBdr>
        <w:top w:val="none" w:sz="0" w:space="0" w:color="auto"/>
        <w:left w:val="none" w:sz="0" w:space="0" w:color="auto"/>
        <w:bottom w:val="none" w:sz="0" w:space="0" w:color="auto"/>
        <w:right w:val="none" w:sz="0" w:space="0" w:color="auto"/>
      </w:divBdr>
    </w:div>
    <w:div w:id="1218467236">
      <w:bodyDiv w:val="1"/>
      <w:marLeft w:val="0"/>
      <w:marRight w:val="0"/>
      <w:marTop w:val="0"/>
      <w:marBottom w:val="0"/>
      <w:divBdr>
        <w:top w:val="none" w:sz="0" w:space="0" w:color="auto"/>
        <w:left w:val="none" w:sz="0" w:space="0" w:color="auto"/>
        <w:bottom w:val="none" w:sz="0" w:space="0" w:color="auto"/>
        <w:right w:val="none" w:sz="0" w:space="0" w:color="auto"/>
      </w:divBdr>
    </w:div>
    <w:div w:id="18338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CD1E-E88D-DB49-ABB8-0C44E936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Cassie</dc:creator>
  <cp:keywords/>
  <dc:description/>
  <cp:lastModifiedBy>Glenn, Cassie</cp:lastModifiedBy>
  <cp:revision>31</cp:revision>
  <dcterms:created xsi:type="dcterms:W3CDTF">2021-01-14T17:41:00Z</dcterms:created>
  <dcterms:modified xsi:type="dcterms:W3CDTF">2021-01-16T16:06:00Z</dcterms:modified>
</cp:coreProperties>
</file>