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E7" w:rsidRPr="00600BC1" w:rsidRDefault="003B7AE7" w:rsidP="003B7AE7">
      <w:pPr>
        <w:rPr>
          <w:rFonts w:ascii="Times New Roman" w:eastAsia="Times New Roman" w:hAnsi="Times New Roman" w:cs="Times New Roman"/>
          <w:sz w:val="24"/>
          <w:szCs w:val="24"/>
        </w:rPr>
      </w:pPr>
      <w:r w:rsidRPr="00AE460D">
        <w:rPr>
          <w:rFonts w:ascii="Times New Roman" w:hAnsi="Times New Roman" w:cs="Times New Roman"/>
          <w:sz w:val="24"/>
        </w:rPr>
        <w:t>Appendix Table 1</w:t>
      </w:r>
      <w:r w:rsidRPr="00AE460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BA2">
        <w:rPr>
          <w:rFonts w:ascii="Times New Roman" w:eastAsia="Times New Roman" w:hAnsi="Times New Roman" w:cs="Times New Roman"/>
          <w:sz w:val="24"/>
          <w:szCs w:val="24"/>
        </w:rPr>
        <w:t xml:space="preserve">Within- and between-dyad model </w:t>
      </w:r>
      <w:r>
        <w:rPr>
          <w:rFonts w:ascii="Times New Roman" w:eastAsia="Times New Roman" w:hAnsi="Times New Roman" w:cs="Times New Roman"/>
          <w:sz w:val="24"/>
          <w:szCs w:val="24"/>
        </w:rPr>
        <w:t>equations for</w:t>
      </w:r>
      <w:r w:rsidR="00004846">
        <w:rPr>
          <w:rFonts w:ascii="Times New Roman" w:eastAsia="Times New Roman" w:hAnsi="Times New Roman" w:cs="Times New Roman"/>
          <w:sz w:val="24"/>
          <w:szCs w:val="24"/>
        </w:rPr>
        <w:t xml:space="preserve"> emotion regulation and coregulation processes during </w:t>
      </w:r>
      <w:r w:rsidR="001D7BA2">
        <w:rPr>
          <w:rFonts w:ascii="Times New Roman" w:eastAsia="Times New Roman" w:hAnsi="Times New Roman" w:cs="Times New Roman"/>
          <w:sz w:val="24"/>
          <w:szCs w:val="24"/>
        </w:rPr>
        <w:t xml:space="preserve">mother-infant </w:t>
      </w:r>
      <w:r>
        <w:rPr>
          <w:rFonts w:ascii="Times New Roman" w:eastAsia="Times New Roman" w:hAnsi="Times New Roman" w:cs="Times New Roman"/>
          <w:sz w:val="24"/>
          <w:szCs w:val="24"/>
        </w:rPr>
        <w:t>free play</w:t>
      </w:r>
    </w:p>
    <w:p w:rsidR="003B7AE7" w:rsidRPr="00414C6F" w:rsidRDefault="003B7AE7" w:rsidP="003B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C6F">
        <w:rPr>
          <w:rFonts w:ascii="Times New Roman" w:eastAsia="Times New Roman" w:hAnsi="Times New Roman" w:cs="Times New Roman"/>
          <w:sz w:val="24"/>
          <w:szCs w:val="24"/>
        </w:rPr>
        <w:t>Within-dyad equations</w:t>
      </w:r>
    </w:p>
    <w:p w:rsidR="003B7AE7" w:rsidRPr="00414C6F" w:rsidRDefault="003B7AE7" w:rsidP="003B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14C6F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ti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= α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φ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(t-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1)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φ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(t-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1)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+ φ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bookmarkStart w:id="0" w:name="_GoBack"/>
      <w:bookmarkEnd w:id="0"/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(t-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1)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+ e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ti</w:t>
      </w:r>
    </w:p>
    <w:p w:rsidR="003B7AE7" w:rsidRPr="00414C6F" w:rsidRDefault="003B7AE7" w:rsidP="003B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14C6F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ti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= α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φ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(t-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1)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φ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t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-1)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+ φ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t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-1)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+ e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ti</w:t>
      </w:r>
    </w:p>
    <w:p w:rsidR="003B7AE7" w:rsidRPr="00414C6F" w:rsidRDefault="003B7AE7" w:rsidP="003B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C6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ti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= α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φ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(t-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1)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φ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(t-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1)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+ φ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9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(t-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1)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+ e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ti</w:t>
      </w:r>
    </w:p>
    <w:p w:rsidR="003B7AE7" w:rsidRPr="00414C6F" w:rsidRDefault="003B7AE7" w:rsidP="003B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AE7" w:rsidRPr="00414C6F" w:rsidRDefault="003B7AE7" w:rsidP="003B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C6F">
        <w:rPr>
          <w:rFonts w:ascii="Times New Roman" w:eastAsia="Times New Roman" w:hAnsi="Times New Roman" w:cs="Times New Roman"/>
          <w:sz w:val="24"/>
          <w:szCs w:val="24"/>
        </w:rPr>
        <w:t>Between-dyad equations</w:t>
      </w:r>
    </w:p>
    <w:p w:rsidR="003B7AE7" w:rsidRPr="00414C6F" w:rsidRDefault="003B7AE7" w:rsidP="003B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14C6F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=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00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SDR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u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</w:p>
    <w:p w:rsidR="003B7AE7" w:rsidRPr="00414C6F" w:rsidRDefault="003B7AE7" w:rsidP="003B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14C6F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=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MRSA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SDRSA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</w:p>
    <w:p w:rsidR="003B7AE7" w:rsidRPr="00414C6F" w:rsidRDefault="003B7AE7" w:rsidP="003B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C6F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=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20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MRSA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SDRSA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COG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i 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+   u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</w:p>
    <w:p w:rsidR="003B7AE7" w:rsidRPr="00414C6F" w:rsidRDefault="003B7AE7" w:rsidP="003B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14C6F">
        <w:rPr>
          <w:rFonts w:ascii="Times New Roman" w:eastAsia="Times New Roman" w:hAnsi="Times New Roman" w:cs="Times New Roman"/>
          <w:sz w:val="24"/>
          <w:szCs w:val="24"/>
        </w:rPr>
        <w:t>φ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=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30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MRSA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SDRSA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u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</w:p>
    <w:p w:rsidR="003B7AE7" w:rsidRPr="00414C6F" w:rsidRDefault="003B7AE7" w:rsidP="003B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14C6F">
        <w:rPr>
          <w:rFonts w:ascii="Times New Roman" w:eastAsia="Times New Roman" w:hAnsi="Times New Roman" w:cs="Times New Roman"/>
          <w:sz w:val="24"/>
          <w:szCs w:val="24"/>
        </w:rPr>
        <w:t>φ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2i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=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40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41</w:t>
      </w:r>
      <w:r>
        <w:rPr>
          <w:rFonts w:ascii="Times New Roman" w:eastAsia="Times New Roman" w:hAnsi="Times New Roman" w:cs="Times New Roman"/>
          <w:sz w:val="24"/>
          <w:szCs w:val="24"/>
        </w:rPr>
        <w:t>MRSA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 + 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SDRSA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 +  u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</w:p>
    <w:p w:rsidR="003B7AE7" w:rsidRPr="00414C6F" w:rsidRDefault="003B7AE7" w:rsidP="003B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14C6F">
        <w:rPr>
          <w:rFonts w:ascii="Times New Roman" w:eastAsia="Times New Roman" w:hAnsi="Times New Roman" w:cs="Times New Roman"/>
          <w:sz w:val="24"/>
          <w:szCs w:val="24"/>
        </w:rPr>
        <w:t>φ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3i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=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50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51</w:t>
      </w:r>
      <w:r>
        <w:rPr>
          <w:rFonts w:ascii="Times New Roman" w:eastAsia="Times New Roman" w:hAnsi="Times New Roman" w:cs="Times New Roman"/>
          <w:sz w:val="24"/>
          <w:szCs w:val="24"/>
        </w:rPr>
        <w:t>MRSA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SDRSA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COG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i 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+  u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</w:p>
    <w:p w:rsidR="003B7AE7" w:rsidRPr="00414C6F" w:rsidRDefault="003B7AE7" w:rsidP="003B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14C6F">
        <w:rPr>
          <w:rFonts w:ascii="Times New Roman" w:eastAsia="Times New Roman" w:hAnsi="Times New Roman" w:cs="Times New Roman"/>
          <w:sz w:val="24"/>
          <w:szCs w:val="24"/>
        </w:rPr>
        <w:t>φ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=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60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61</w:t>
      </w:r>
      <w:r>
        <w:rPr>
          <w:rFonts w:ascii="Times New Roman" w:eastAsia="Times New Roman" w:hAnsi="Times New Roman" w:cs="Times New Roman"/>
          <w:sz w:val="24"/>
          <w:szCs w:val="24"/>
        </w:rPr>
        <w:t>MRSA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SDRSA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u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</w:p>
    <w:p w:rsidR="003B7AE7" w:rsidRPr="00414C6F" w:rsidRDefault="003B7AE7" w:rsidP="003B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14C6F">
        <w:rPr>
          <w:rFonts w:ascii="Times New Roman" w:eastAsia="Times New Roman" w:hAnsi="Times New Roman" w:cs="Times New Roman"/>
          <w:sz w:val="24"/>
          <w:szCs w:val="24"/>
        </w:rPr>
        <w:t>φ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=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70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71</w:t>
      </w:r>
      <w:r>
        <w:rPr>
          <w:rFonts w:ascii="Times New Roman" w:eastAsia="Times New Roman" w:hAnsi="Times New Roman" w:cs="Times New Roman"/>
          <w:sz w:val="24"/>
          <w:szCs w:val="24"/>
        </w:rPr>
        <w:t>MRSA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SDRSA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 + u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</w:p>
    <w:p w:rsidR="003B7AE7" w:rsidRPr="00414C6F" w:rsidRDefault="003B7AE7" w:rsidP="003B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14C6F">
        <w:rPr>
          <w:rFonts w:ascii="Times New Roman" w:eastAsia="Times New Roman" w:hAnsi="Times New Roman" w:cs="Times New Roman"/>
          <w:sz w:val="24"/>
          <w:szCs w:val="24"/>
        </w:rPr>
        <w:t>φ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=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80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81</w:t>
      </w:r>
      <w:r>
        <w:rPr>
          <w:rFonts w:ascii="Times New Roman" w:eastAsia="Times New Roman" w:hAnsi="Times New Roman" w:cs="Times New Roman"/>
          <w:sz w:val="24"/>
          <w:szCs w:val="24"/>
        </w:rPr>
        <w:t>MRSA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SDRSA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COG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i 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+  u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</w:p>
    <w:p w:rsidR="003B7AE7" w:rsidRPr="00414C6F" w:rsidRDefault="003B7AE7" w:rsidP="003B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14C6F">
        <w:rPr>
          <w:rFonts w:ascii="Times New Roman" w:eastAsia="Times New Roman" w:hAnsi="Times New Roman" w:cs="Times New Roman"/>
          <w:sz w:val="24"/>
          <w:szCs w:val="24"/>
        </w:rPr>
        <w:t>φ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=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90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91</w:t>
      </w:r>
      <w:r>
        <w:rPr>
          <w:rFonts w:ascii="Times New Roman" w:eastAsia="Times New Roman" w:hAnsi="Times New Roman" w:cs="Times New Roman"/>
          <w:sz w:val="24"/>
          <w:szCs w:val="24"/>
        </w:rPr>
        <w:t>MRSA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SDRSA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COG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i 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+  u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9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</w:p>
    <w:p w:rsidR="003B7AE7" w:rsidRPr="00414C6F" w:rsidRDefault="003B7AE7" w:rsidP="003B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14C6F">
        <w:rPr>
          <w:rFonts w:ascii="Times New Roman" w:eastAsia="Times New Roman" w:hAnsi="Times New Roman" w:cs="Times New Roman"/>
          <w:sz w:val="24"/>
          <w:szCs w:val="24"/>
        </w:rPr>
        <w:t>φ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=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10,0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10,1</w:t>
      </w:r>
      <w:r>
        <w:rPr>
          <w:rFonts w:ascii="Times New Roman" w:eastAsia="Times New Roman" w:hAnsi="Times New Roman" w:cs="Times New Roman"/>
          <w:sz w:val="24"/>
          <w:szCs w:val="24"/>
        </w:rPr>
        <w:t>MRSA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10,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SDRSA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10,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COG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i 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+  u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</w:p>
    <w:p w:rsidR="003B7AE7" w:rsidRPr="00414C6F" w:rsidRDefault="003B7AE7" w:rsidP="003B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14C6F">
        <w:rPr>
          <w:rFonts w:ascii="Times New Roman" w:eastAsia="Times New Roman" w:hAnsi="Times New Roman" w:cs="Times New Roman"/>
          <w:sz w:val="24"/>
          <w:szCs w:val="24"/>
        </w:rPr>
        <w:t>φ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9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=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11,0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11,1</w:t>
      </w:r>
      <w:r>
        <w:rPr>
          <w:rFonts w:ascii="Times New Roman" w:eastAsia="Times New Roman" w:hAnsi="Times New Roman" w:cs="Times New Roman"/>
          <w:sz w:val="24"/>
          <w:szCs w:val="24"/>
        </w:rPr>
        <w:t>MRSA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11,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SDRSA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11,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COG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i 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+  u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11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</w:p>
    <w:p w:rsidR="003B7AE7" w:rsidRPr="00414C6F" w:rsidRDefault="003B7AE7" w:rsidP="003B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14C6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47650" cy="257175"/>
            <wp:effectExtent l="0" t="0" r="0" b="9525"/>
            <wp:docPr id="12" name="Picture 12" descr="math xmlns=&quot;http://www.w3.org/1998/Math/MathML&quot;&gt;&lt;msubsup&gt;&lt;mi&gt;&amp;#x3C3;&lt;/mi&gt;&lt;mrow&gt;&lt;mn&gt;1&lt;/mn&gt;&lt;mi&gt;i&lt;/mi&gt;&lt;/mrow&gt;&lt;mn&gt;2&lt;/mn&gt;&lt;/msubsup&gt;&lt;/math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h xmlns=&quot;http://www.w3.org/1998/Math/MathML&quot;&gt;&lt;msubsup&gt;&lt;mi&gt;&amp;#x3C3;&lt;/mi&gt;&lt;mrow&gt;&lt;mn&gt;1&lt;/mn&gt;&lt;mi&gt;i&lt;/mi&gt;&lt;/mrow&gt;&lt;mn&gt;2&lt;/mn&gt;&lt;/msubsup&gt;&lt;/math&g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= exp(ω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00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12,1</w:t>
      </w:r>
      <w:r>
        <w:rPr>
          <w:rFonts w:ascii="Times New Roman" w:eastAsia="Times New Roman" w:hAnsi="Times New Roman" w:cs="Times New Roman"/>
          <w:sz w:val="24"/>
          <w:szCs w:val="24"/>
        </w:rPr>
        <w:t>MRSA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12,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SDRSA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 u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B7AE7" w:rsidRPr="00414C6F" w:rsidRDefault="003B7AE7" w:rsidP="003B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C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11" name="Picture 11" descr="math xmlns=&quot;http://www.w3.org/1998/Math/MathML&quot;&gt;&lt;msubsup&gt;&lt;mi&gt;&amp;#x3C3;&lt;/mi&gt;&lt;mrow&gt;&lt;mn&gt;2&lt;/mn&gt;&lt;mi&gt;i&lt;/mi&gt;&lt;/mrow&gt;&lt;mn&gt;2&lt;/mn&gt;&lt;/msubsup&gt;&lt;/math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xmlns=&quot;http://www.w3.org/1998/Math/MathML&quot;&gt;&lt;msubsup&gt;&lt;mi&gt;&amp;#x3C3;&lt;/mi&gt;&lt;mrow&gt;&lt;mn&gt;2&lt;/mn&gt;&lt;mi&gt;i&lt;/mi&gt;&lt;/mrow&gt;&lt;mn&gt;2&lt;/mn&gt;&lt;/msubsup&gt;&lt;/math&g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= exp(ω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13,1</w:t>
      </w:r>
      <w:r>
        <w:rPr>
          <w:rFonts w:ascii="Times New Roman" w:eastAsia="Times New Roman" w:hAnsi="Times New Roman" w:cs="Times New Roman"/>
          <w:sz w:val="24"/>
          <w:szCs w:val="24"/>
        </w:rPr>
        <w:t>MRSA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13,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SDRSA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u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13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B7AE7" w:rsidRPr="00414C6F" w:rsidRDefault="003B7AE7" w:rsidP="003B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C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57175"/>
            <wp:effectExtent l="0" t="0" r="0" b="9525"/>
            <wp:docPr id="10" name="Picture 10" descr="math xmlns=&quot;http://www.w3.org/1998/Math/MathML&quot;&gt;&lt;msubsup&gt;&lt;mi&gt;&amp;#x3C3;&lt;/mi&gt;&lt;mrow&gt;&lt;mn&gt;3&lt;/mn&gt;&lt;mi&gt;i&lt;/mi&gt;&lt;/mrow&gt;&lt;mn&gt;2&lt;/mn&gt;&lt;/msubsup&gt;&lt;/math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 xmlns=&quot;http://www.w3.org/1998/Math/MathML&quot;&gt;&lt;msubsup&gt;&lt;mi&gt;&amp;#x3C3;&lt;/mi&gt;&lt;mrow&gt;&lt;mn&gt;3&lt;/mn&gt;&lt;mi&gt;i&lt;/mi&gt;&lt;/mrow&gt;&lt;mn&gt;2&lt;/mn&gt;&lt;/msubsup&gt;&lt;/math&g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= exp(ω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20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14,1</w:t>
      </w:r>
      <w:r>
        <w:rPr>
          <w:rFonts w:ascii="Times New Roman" w:eastAsia="Times New Roman" w:hAnsi="Times New Roman" w:cs="Times New Roman"/>
          <w:sz w:val="24"/>
          <w:szCs w:val="24"/>
        </w:rPr>
        <w:t>MRSA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γ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14,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SDRSA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+  u</w:t>
      </w:r>
      <w:r w:rsidRPr="00414C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14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B7AE7" w:rsidRPr="00414C6F" w:rsidRDefault="003B7AE7" w:rsidP="003B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AE7" w:rsidRPr="00414C6F" w:rsidRDefault="003B7AE7" w:rsidP="003B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C6F">
        <w:rPr>
          <w:rFonts w:ascii="Times New Roman" w:eastAsia="Times New Roman" w:hAnsi="Times New Roman" w:cs="Times New Roman"/>
          <w:sz w:val="24"/>
          <w:szCs w:val="24"/>
        </w:rPr>
        <w:t>Covariances</w:t>
      </w:r>
    </w:p>
    <w:p w:rsidR="003B7AE7" w:rsidRPr="00414C6F" w:rsidRDefault="003B7AE7" w:rsidP="003B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AE7" w:rsidRPr="00414C6F" w:rsidRDefault="003B7AE7" w:rsidP="003B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C6F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414C6F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i</w:t>
      </w:r>
      <w:r w:rsidRPr="00414C6F">
        <w:rPr>
          <w:rFonts w:ascii="Times New Roman" w:eastAsia="Times New Roman" w:hAnsi="Times New Roman" w:cs="Times New Roman"/>
          <w:sz w:val="24"/>
          <w:szCs w:val="24"/>
        </w:rPr>
        <w:t xml:space="preserve"> ~ </w:t>
      </w:r>
      <w:r w:rsidRPr="00414C6F">
        <w:rPr>
          <w:rFonts w:ascii="Times New Roman" w:eastAsia="Times New Roman" w:hAnsi="Times New Roman" w:cs="Times New Roman"/>
          <w:sz w:val="24"/>
          <w:szCs w:val="20"/>
        </w:rPr>
        <w:t xml:space="preserve">MVN </w:t>
      </w:r>
      <w:r w:rsidRPr="00414C6F">
        <w:rPr>
          <w:rFonts w:ascii="Times New Roman" w:eastAsia="Times New Roman" w:hAnsi="Times New Roman" w:cs="Times New Roman"/>
          <w:b/>
          <w:sz w:val="24"/>
          <w:szCs w:val="20"/>
        </w:rPr>
        <w:t>(0</w:t>
      </w:r>
      <w:r w:rsidRPr="00414C6F">
        <w:rPr>
          <w:rFonts w:ascii="Times New Roman" w:eastAsia="Times New Roman" w:hAnsi="Times New Roman" w:cs="Times New Roman"/>
          <w:sz w:val="24"/>
          <w:szCs w:val="20"/>
          <w:vertAlign w:val="subscript"/>
        </w:rPr>
        <w:t>15</w:t>
      </w:r>
      <w:r w:rsidRPr="00414C6F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414C6F">
        <w:rPr>
          <w:rFonts w:ascii="Times New Roman" w:eastAsia="Times New Roman" w:hAnsi="Times New Roman" w:cs="Arial"/>
          <w:noProof/>
          <w:sz w:val="24"/>
          <w:bdr w:val="none" w:sz="0" w:space="0" w:color="auto" w:frame="1"/>
        </w:rPr>
        <w:drawing>
          <wp:inline distT="0" distB="0" distL="0" distR="0">
            <wp:extent cx="5038725" cy="4762500"/>
            <wp:effectExtent l="0" t="0" r="9525" b="0"/>
            <wp:docPr id="9" name="Picture 9" descr="&lt;math xmlns=&quot;http://www.w3.org/1998/Math/MathML&quot;&gt;&lt;mfenced open=&quot;[&quot; close=&quot;]&quot;&gt;&lt;mtable&gt;&lt;mtr&gt;&lt;mtd&gt;&lt;msubsup&gt;&lt;mi&gt;&amp;#x3C4;&lt;/mi&gt;&lt;mn&gt;00&lt;/mn&gt;&lt;mrow/&gt;&lt;/msubsup&gt;&lt;/mtd&gt;&lt;mtd/&gt;&lt;mtd/&gt;&lt;mtd/&gt;&lt;mtd/&gt;&lt;mtd/&gt;&lt;mtd/&gt;&lt;mtd/&gt;&lt;mtd/&gt;&lt;mtd/&gt;&lt;mtd/&gt;&lt;mtd/&gt;&lt;mtd/&gt;&lt;mtd/&gt;&lt;mtd/&gt;&lt;/mtr&gt;&lt;mtr&gt;&lt;mtd&gt;&lt;msubsup&gt;&lt;mi&gt;&amp;#x3C4;&lt;/mi&gt;&lt;mn&gt;10&lt;/mn&gt;&lt;mrow/&gt;&lt;/msubsup&gt;&lt;/mtd&gt;&lt;mtd&gt;&lt;msubsup&gt;&lt;mi&gt;&amp;#x3C4;&lt;/mi&gt;&lt;mn&gt;11&lt;/mn&gt;&lt;mrow/&gt;&lt;/msubsup&gt;&lt;/mtd&gt;&lt;mtd/&gt;&lt;mtd/&gt;&lt;mtd/&gt;&lt;mtd/&gt;&lt;mtd/&gt;&lt;mtd/&gt;&lt;mtd/&gt;&lt;mtd/&gt;&lt;mtd/&gt;&lt;mtd/&gt;&lt;mtd/&gt;&lt;mtd/&gt;&lt;mtd/&gt;&lt;/mtr&gt;&lt;mtr&gt;&lt;mtd&gt;&lt;msubsup&gt;&lt;mi&gt;&amp;#x3C4;&lt;/mi&gt;&lt;mn&gt;20&lt;/mn&gt;&lt;mrow/&gt;&lt;/msubsup&gt;&lt;/mtd&gt;&lt;mtd&gt;&lt;msubsup&gt;&lt;mi&gt;&amp;#x3C4;&lt;/mi&gt;&lt;mn&gt;21&lt;/mn&gt;&lt;mrow/&gt;&lt;/msubsup&gt;&lt;/mtd&gt;&lt;mtd&gt;&lt;msubsup&gt;&lt;mi&gt;&amp;#x3C4;&lt;/mi&gt;&lt;mn&gt;22&lt;/mn&gt;&lt;mrow/&gt;&lt;/msubsup&gt;&lt;/mtd&gt;&lt;mtd/&gt;&lt;mtd/&gt;&lt;mtd/&gt;&lt;mtd/&gt;&lt;mtd/&gt;&lt;mtd/&gt;&lt;mtd/&gt;&lt;mtd/&gt;&lt;mtd/&gt;&lt;mtd/&gt;&lt;mtd/&gt;&lt;mtd/&gt;&lt;/mtr&gt;&lt;mtr&gt;&lt;mtd/&gt;&lt;mtd/&gt;&lt;mtd/&gt;&lt;mtd&gt;&lt;msubsup&gt;&lt;mi&gt;&amp;#x3C4;&lt;/mi&gt;&lt;mn&gt;33&lt;/mn&gt;&lt;mrow/&gt;&lt;/msubsup&gt;&lt;/mtd&gt;&lt;mtd/&gt;&lt;mtd/&gt;&lt;mtd/&gt;&lt;mtd/&gt;&lt;mtd/&gt;&lt;mtd/&gt;&lt;mtd/&gt;&lt;mtd/&gt;&lt;mtd/&gt;&lt;mtd/&gt;&lt;mtd/&gt;&lt;/mtr&gt;&lt;mtr&gt;&lt;mtd/&gt;&lt;mtd/&gt;&lt;mtd/&gt;&lt;mtd/&gt;&lt;mtd&gt;&lt;msubsup&gt;&lt;mi&gt;&amp;#x3C4;&lt;/mi&gt;&lt;mn&gt;44&lt;/mn&gt;&lt;mrow/&gt;&lt;/msubsup&gt;&lt;/mtd&gt;&lt;mtd/&gt;&lt;mtd/&gt;&lt;mtd/&gt;&lt;mtd/&gt;&lt;mtd/&gt;&lt;mtd/&gt;&lt;mtd/&gt;&lt;mtd/&gt;&lt;mtd/&gt;&lt;mtd/&gt;&lt;/mtr&gt;&lt;mtr&gt;&lt;mtd/&gt;&lt;mtd/&gt;&lt;mtd/&gt;&lt;mtd/&gt;&lt;mtd/&gt;&lt;mtd&gt;&lt;msub&gt;&lt;mi&gt;&amp;#x3C4;&lt;/mi&gt;&lt;mn&gt;55&lt;/mn&gt;&lt;/msub&gt;&lt;/mtd&gt;&lt;mtd/&gt;&lt;mtd/&gt;&lt;mtd/&gt;&lt;mtd/&gt;&lt;mtd/&gt;&lt;mtd/&gt;&lt;mtd/&gt;&lt;mtd/&gt;&lt;mtd/&gt;&lt;/mtr&gt;&lt;mtr&gt;&lt;mtd/&gt;&lt;mtd/&gt;&lt;mtd/&gt;&lt;mtd/&gt;&lt;mtd/&gt;&lt;mtd/&gt;&lt;mtd&gt;&lt;msubsup&gt;&lt;mi&gt;&amp;#x3C4;&lt;/mi&gt;&lt;mn&gt;66&lt;/mn&gt;&lt;mrow/&gt;&lt;/msubsup&gt;&lt;/mtd&gt;&lt;mtd/&gt;&lt;mtd/&gt;&lt;mtd/&gt;&lt;mtd/&gt;&lt;mtd/&gt;&lt;mtd/&gt;&lt;mtd/&gt;&lt;mtd/&gt;&lt;/mtr&gt;&lt;mtr&gt;&lt;mtd/&gt;&lt;mtd/&gt;&lt;mtd/&gt;&lt;mtd/&gt;&lt;mtd/&gt;&lt;mtd/&gt;&lt;mtd/&gt;&lt;mtd&gt;&lt;msubsup&gt;&lt;mi&gt;&amp;#x3C4;&lt;/mi&gt;&lt;mn&gt;77&lt;/mn&gt;&lt;mrow/&gt;&lt;/msubsup&gt;&lt;/mtd&gt;&lt;mtd/&gt;&lt;mtd/&gt;&lt;mtd/&gt;&lt;mtd/&gt;&lt;mtd/&gt;&lt;mtd/&gt;&lt;mtd/&gt;&lt;/mtr&gt;&lt;mtr&gt;&lt;mtd/&gt;&lt;mtd/&gt;&lt;mtd/&gt;&lt;mtd/&gt;&lt;mtd/&gt;&lt;mtd/&gt;&lt;mtd/&gt;&lt;mtd/&gt;&lt;mtd&gt;&lt;msubsup&gt;&lt;mi&gt;&amp;#x3C4;&lt;/mi&gt;&lt;mn&gt;88&lt;/mn&gt;&lt;mrow/&gt;&lt;/msubsup&gt;&lt;/mtd&gt;&lt;mtd/&gt;&lt;mtd/&gt;&lt;mtd/&gt;&lt;mtd/&gt;&lt;mtd/&gt;&lt;mtd/&gt;&lt;/mtr&gt;&lt;mtr&gt;&lt;mtd/&gt;&lt;mtd/&gt;&lt;mtd/&gt;&lt;mtd/&gt;&lt;mtd/&gt;&lt;mtd/&gt;&lt;mtd/&gt;&lt;mtd/&gt;&lt;mtd/&gt;&lt;mtd&gt;&lt;msubsup&gt;&lt;mi&gt;&amp;#x3C4;&lt;/mi&gt;&lt;mn&gt;99&lt;/mn&gt;&lt;mrow/&gt;&lt;/msubsup&gt;&lt;/mtd&gt;&lt;mtd/&gt;&lt;mtd/&gt;&lt;mtd/&gt;&lt;mtd/&gt;&lt;mtd/&gt;&lt;/mtr&gt;&lt;mtr&gt;&lt;mtd/&gt;&lt;mtd/&gt;&lt;mtd/&gt;&lt;mtd/&gt;&lt;mtd/&gt;&lt;mtd/&gt;&lt;mtd/&gt;&lt;mtd/&gt;&lt;mtd/&gt;&lt;mtd/&gt;&lt;mtd&gt;&lt;msubsup&gt;&lt;mi&gt;&amp;#x3C4;&lt;/mi&gt;&lt;mrow&gt;&lt;mn&gt;10&lt;/mn&gt;&lt;mo&gt;,&lt;/mo&gt;&lt;mn&gt;10&lt;/mn&gt;&lt;/mrow&gt;&lt;mrow/&gt;&lt;/msubsup&gt;&lt;/mtd&gt;&lt;mtd/&gt;&lt;mtd/&gt;&lt;mtd/&gt;&lt;mtd/&gt;&lt;/mtr&gt;&lt;mtr&gt;&lt;mtd/&gt;&lt;mtd/&gt;&lt;mtd/&gt;&lt;mtd/&gt;&lt;mtd/&gt;&lt;mtd/&gt;&lt;mtd/&gt;&lt;mtd/&gt;&lt;mtd/&gt;&lt;mtd/&gt;&lt;mtd/&gt;&lt;mtd&gt;&lt;msubsup&gt;&lt;mi&gt;&amp;#x3C4;&lt;/mi&gt;&lt;mrow&gt;&lt;mn&gt;11&lt;/mn&gt;&lt;mo&gt;,&lt;/mo&gt;&lt;mn&gt;11&lt;/mn&gt;&lt;/mrow&gt;&lt;mrow/&gt;&lt;/msubsup&gt;&lt;/mtd&gt;&lt;mtd/&gt;&lt;mtd/&gt;&lt;mtd/&gt;&lt;/mtr&gt;&lt;mtr&gt;&lt;mtd/&gt;&lt;mtd/&gt;&lt;mtd/&gt;&lt;mtd/&gt;&lt;mtd/&gt;&lt;mtd/&gt;&lt;mtd/&gt;&lt;mtd/&gt;&lt;mtd/&gt;&lt;mtd/&gt;&lt;mtd/&gt;&lt;mtd/&gt;&lt;mtd&gt;&lt;msubsup&gt;&lt;mi&gt;&amp;#x3C4;&lt;/mi&gt;&lt;mrow&gt;&lt;mn&gt;12&lt;/mn&gt;&lt;mo&gt;,&lt;/mo&gt;&lt;mn&gt;12&lt;/mn&gt;&lt;/mrow&gt;&lt;mrow/&gt;&lt;/msubsup&gt;&lt;/mtd&gt;&lt;mtd/&gt;&lt;mtd/&gt;&lt;/mtr&gt;&lt;mtr&gt;&lt;mtd/&gt;&lt;mtd/&gt;&lt;mtd/&gt;&lt;mtd/&gt;&lt;mtd/&gt;&lt;mtd/&gt;&lt;mtd/&gt;&lt;mtd/&gt;&lt;mtd/&gt;&lt;mtd/&gt;&lt;mtd/&gt;&lt;mtd/&gt;&lt;mtd/&gt;&lt;mtd&gt;&lt;msubsup&gt;&lt;mi&gt;&amp;#x3C4;&lt;/mi&gt;&lt;mrow&gt;&lt;mn&gt;13&lt;/mn&gt;&lt;mo&gt;,&lt;/mo&gt;&lt;mn&gt;13&lt;/mn&gt;&lt;/mrow&gt;&lt;mrow/&gt;&lt;/msubsup&gt;&lt;/mtd&gt;&lt;mtd/&gt;&lt;/mtr&gt;&lt;mtr&gt;&lt;mtd/&gt;&lt;mtd/&gt;&lt;mtd/&gt;&lt;mtd/&gt;&lt;mtd/&gt;&lt;mtd/&gt;&lt;mtd/&gt;&lt;mtd/&gt;&lt;mtd/&gt;&lt;mtd/&gt;&lt;mtd/&gt;&lt;mtd/&gt;&lt;mtd/&gt;&lt;mtd/&gt;&lt;mtd&gt;&lt;msubsup&gt;&lt;mi&gt;&amp;#x3C4;&lt;/mi&gt;&lt;mrow&gt;&lt;mn&gt;14&lt;/mn&gt;&lt;mo&gt;,&lt;/mo&gt;&lt;mn&gt;14&lt;/mn&gt;&lt;/mrow&gt;&lt;mrow/&gt;&lt;/msubsup&gt;&lt;/mtd&gt;&lt;/mtr&gt;&lt;/mtable&gt;&lt;/mfenced&gt;&lt;/math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lt;math xmlns=&quot;http://www.w3.org/1998/Math/MathML&quot;&gt;&lt;mfenced open=&quot;[&quot; close=&quot;]&quot;&gt;&lt;mtable&gt;&lt;mtr&gt;&lt;mtd&gt;&lt;msubsup&gt;&lt;mi&gt;&amp;#x3C4;&lt;/mi&gt;&lt;mn&gt;00&lt;/mn&gt;&lt;mrow/&gt;&lt;/msubsup&gt;&lt;/mtd&gt;&lt;mtd/&gt;&lt;mtd/&gt;&lt;mtd/&gt;&lt;mtd/&gt;&lt;mtd/&gt;&lt;mtd/&gt;&lt;mtd/&gt;&lt;mtd/&gt;&lt;mtd/&gt;&lt;mtd/&gt;&lt;mtd/&gt;&lt;mtd/&gt;&lt;mtd/&gt;&lt;mtd/&gt;&lt;/mtr&gt;&lt;mtr&gt;&lt;mtd&gt;&lt;msubsup&gt;&lt;mi&gt;&amp;#x3C4;&lt;/mi&gt;&lt;mn&gt;10&lt;/mn&gt;&lt;mrow/&gt;&lt;/msubsup&gt;&lt;/mtd&gt;&lt;mtd&gt;&lt;msubsup&gt;&lt;mi&gt;&amp;#x3C4;&lt;/mi&gt;&lt;mn&gt;11&lt;/mn&gt;&lt;mrow/&gt;&lt;/msubsup&gt;&lt;/mtd&gt;&lt;mtd/&gt;&lt;mtd/&gt;&lt;mtd/&gt;&lt;mtd/&gt;&lt;mtd/&gt;&lt;mtd/&gt;&lt;mtd/&gt;&lt;mtd/&gt;&lt;mtd/&gt;&lt;mtd/&gt;&lt;mtd/&gt;&lt;mtd/&gt;&lt;mtd/&gt;&lt;/mtr&gt;&lt;mtr&gt;&lt;mtd&gt;&lt;msubsup&gt;&lt;mi&gt;&amp;#x3C4;&lt;/mi&gt;&lt;mn&gt;20&lt;/mn&gt;&lt;mrow/&gt;&lt;/msubsup&gt;&lt;/mtd&gt;&lt;mtd&gt;&lt;msubsup&gt;&lt;mi&gt;&amp;#x3C4;&lt;/mi&gt;&lt;mn&gt;21&lt;/mn&gt;&lt;mrow/&gt;&lt;/msubsup&gt;&lt;/mtd&gt;&lt;mtd&gt;&lt;msubsup&gt;&lt;mi&gt;&amp;#x3C4;&lt;/mi&gt;&lt;mn&gt;22&lt;/mn&gt;&lt;mrow/&gt;&lt;/msubsup&gt;&lt;/mtd&gt;&lt;mtd/&gt;&lt;mtd/&gt;&lt;mtd/&gt;&lt;mtd/&gt;&lt;mtd/&gt;&lt;mtd/&gt;&lt;mtd/&gt;&lt;mtd/&gt;&lt;mtd/&gt;&lt;mtd/&gt;&lt;mtd/&gt;&lt;mtd/&gt;&lt;/mtr&gt;&lt;mtr&gt;&lt;mtd/&gt;&lt;mtd/&gt;&lt;mtd/&gt;&lt;mtd&gt;&lt;msubsup&gt;&lt;mi&gt;&amp;#x3C4;&lt;/mi&gt;&lt;mn&gt;33&lt;/mn&gt;&lt;mrow/&gt;&lt;/msubsup&gt;&lt;/mtd&gt;&lt;mtd/&gt;&lt;mtd/&gt;&lt;mtd/&gt;&lt;mtd/&gt;&lt;mtd/&gt;&lt;mtd/&gt;&lt;mtd/&gt;&lt;mtd/&gt;&lt;mtd/&gt;&lt;mtd/&gt;&lt;mtd/&gt;&lt;/mtr&gt;&lt;mtr&gt;&lt;mtd/&gt;&lt;mtd/&gt;&lt;mtd/&gt;&lt;mtd/&gt;&lt;mtd&gt;&lt;msubsup&gt;&lt;mi&gt;&amp;#x3C4;&lt;/mi&gt;&lt;mn&gt;44&lt;/mn&gt;&lt;mrow/&gt;&lt;/msubsup&gt;&lt;/mtd&gt;&lt;mtd/&gt;&lt;mtd/&gt;&lt;mtd/&gt;&lt;mtd/&gt;&lt;mtd/&gt;&lt;mtd/&gt;&lt;mtd/&gt;&lt;mtd/&gt;&lt;mtd/&gt;&lt;mtd/&gt;&lt;/mtr&gt;&lt;mtr&gt;&lt;mtd/&gt;&lt;mtd/&gt;&lt;mtd/&gt;&lt;mtd/&gt;&lt;mtd/&gt;&lt;mtd&gt;&lt;msub&gt;&lt;mi&gt;&amp;#x3C4;&lt;/mi&gt;&lt;mn&gt;55&lt;/mn&gt;&lt;/msub&gt;&lt;/mtd&gt;&lt;mtd/&gt;&lt;mtd/&gt;&lt;mtd/&gt;&lt;mtd/&gt;&lt;mtd/&gt;&lt;mtd/&gt;&lt;mtd/&gt;&lt;mtd/&gt;&lt;mtd/&gt;&lt;/mtr&gt;&lt;mtr&gt;&lt;mtd/&gt;&lt;mtd/&gt;&lt;mtd/&gt;&lt;mtd/&gt;&lt;mtd/&gt;&lt;mtd/&gt;&lt;mtd&gt;&lt;msubsup&gt;&lt;mi&gt;&amp;#x3C4;&lt;/mi&gt;&lt;mn&gt;66&lt;/mn&gt;&lt;mrow/&gt;&lt;/msubsup&gt;&lt;/mtd&gt;&lt;mtd/&gt;&lt;mtd/&gt;&lt;mtd/&gt;&lt;mtd/&gt;&lt;mtd/&gt;&lt;mtd/&gt;&lt;mtd/&gt;&lt;mtd/&gt;&lt;/mtr&gt;&lt;mtr&gt;&lt;mtd/&gt;&lt;mtd/&gt;&lt;mtd/&gt;&lt;mtd/&gt;&lt;mtd/&gt;&lt;mtd/&gt;&lt;mtd/&gt;&lt;mtd&gt;&lt;msubsup&gt;&lt;mi&gt;&amp;#x3C4;&lt;/mi&gt;&lt;mn&gt;77&lt;/mn&gt;&lt;mrow/&gt;&lt;/msubsup&gt;&lt;/mtd&gt;&lt;mtd/&gt;&lt;mtd/&gt;&lt;mtd/&gt;&lt;mtd/&gt;&lt;mtd/&gt;&lt;mtd/&gt;&lt;mtd/&gt;&lt;/mtr&gt;&lt;mtr&gt;&lt;mtd/&gt;&lt;mtd/&gt;&lt;mtd/&gt;&lt;mtd/&gt;&lt;mtd/&gt;&lt;mtd/&gt;&lt;mtd/&gt;&lt;mtd/&gt;&lt;mtd&gt;&lt;msubsup&gt;&lt;mi&gt;&amp;#x3C4;&lt;/mi&gt;&lt;mn&gt;88&lt;/mn&gt;&lt;mrow/&gt;&lt;/msubsup&gt;&lt;/mtd&gt;&lt;mtd/&gt;&lt;mtd/&gt;&lt;mtd/&gt;&lt;mtd/&gt;&lt;mtd/&gt;&lt;mtd/&gt;&lt;/mtr&gt;&lt;mtr&gt;&lt;mtd/&gt;&lt;mtd/&gt;&lt;mtd/&gt;&lt;mtd/&gt;&lt;mtd/&gt;&lt;mtd/&gt;&lt;mtd/&gt;&lt;mtd/&gt;&lt;mtd/&gt;&lt;mtd&gt;&lt;msubsup&gt;&lt;mi&gt;&amp;#x3C4;&lt;/mi&gt;&lt;mn&gt;99&lt;/mn&gt;&lt;mrow/&gt;&lt;/msubsup&gt;&lt;/mtd&gt;&lt;mtd/&gt;&lt;mtd/&gt;&lt;mtd/&gt;&lt;mtd/&gt;&lt;mtd/&gt;&lt;/mtr&gt;&lt;mtr&gt;&lt;mtd/&gt;&lt;mtd/&gt;&lt;mtd/&gt;&lt;mtd/&gt;&lt;mtd/&gt;&lt;mtd/&gt;&lt;mtd/&gt;&lt;mtd/&gt;&lt;mtd/&gt;&lt;mtd/&gt;&lt;mtd&gt;&lt;msubsup&gt;&lt;mi&gt;&amp;#x3C4;&lt;/mi&gt;&lt;mrow&gt;&lt;mn&gt;10&lt;/mn&gt;&lt;mo&gt;,&lt;/mo&gt;&lt;mn&gt;10&lt;/mn&gt;&lt;/mrow&gt;&lt;mrow/&gt;&lt;/msubsup&gt;&lt;/mtd&gt;&lt;mtd/&gt;&lt;mtd/&gt;&lt;mtd/&gt;&lt;mtd/&gt;&lt;/mtr&gt;&lt;mtr&gt;&lt;mtd/&gt;&lt;mtd/&gt;&lt;mtd/&gt;&lt;mtd/&gt;&lt;mtd/&gt;&lt;mtd/&gt;&lt;mtd/&gt;&lt;mtd/&gt;&lt;mtd/&gt;&lt;mtd/&gt;&lt;mtd/&gt;&lt;mtd&gt;&lt;msubsup&gt;&lt;mi&gt;&amp;#x3C4;&lt;/mi&gt;&lt;mrow&gt;&lt;mn&gt;11&lt;/mn&gt;&lt;mo&gt;,&lt;/mo&gt;&lt;mn&gt;11&lt;/mn&gt;&lt;/mrow&gt;&lt;mrow/&gt;&lt;/msubsup&gt;&lt;/mtd&gt;&lt;mtd/&gt;&lt;mtd/&gt;&lt;mtd/&gt;&lt;/mtr&gt;&lt;mtr&gt;&lt;mtd/&gt;&lt;mtd/&gt;&lt;mtd/&gt;&lt;mtd/&gt;&lt;mtd/&gt;&lt;mtd/&gt;&lt;mtd/&gt;&lt;mtd/&gt;&lt;mtd/&gt;&lt;mtd/&gt;&lt;mtd/&gt;&lt;mtd/&gt;&lt;mtd&gt;&lt;msubsup&gt;&lt;mi&gt;&amp;#x3C4;&lt;/mi&gt;&lt;mrow&gt;&lt;mn&gt;12&lt;/mn&gt;&lt;mo&gt;,&lt;/mo&gt;&lt;mn&gt;12&lt;/mn&gt;&lt;/mrow&gt;&lt;mrow/&gt;&lt;/msubsup&gt;&lt;/mtd&gt;&lt;mtd/&gt;&lt;mtd/&gt;&lt;/mtr&gt;&lt;mtr&gt;&lt;mtd/&gt;&lt;mtd/&gt;&lt;mtd/&gt;&lt;mtd/&gt;&lt;mtd/&gt;&lt;mtd/&gt;&lt;mtd/&gt;&lt;mtd/&gt;&lt;mtd/&gt;&lt;mtd/&gt;&lt;mtd/&gt;&lt;mtd/&gt;&lt;mtd/&gt;&lt;mtd&gt;&lt;msubsup&gt;&lt;mi&gt;&amp;#x3C4;&lt;/mi&gt;&lt;mrow&gt;&lt;mn&gt;13&lt;/mn&gt;&lt;mo&gt;,&lt;/mo&gt;&lt;mn&gt;13&lt;/mn&gt;&lt;/mrow&gt;&lt;mrow/&gt;&lt;/msubsup&gt;&lt;/mtd&gt;&lt;mtd/&gt;&lt;/mtr&gt;&lt;mtr&gt;&lt;mtd/&gt;&lt;mtd/&gt;&lt;mtd/&gt;&lt;mtd/&gt;&lt;mtd/&gt;&lt;mtd/&gt;&lt;mtd/&gt;&lt;mtd/&gt;&lt;mtd/&gt;&lt;mtd/&gt;&lt;mtd/&gt;&lt;mtd/&gt;&lt;mtd/&gt;&lt;mtd/&gt;&lt;mtd&gt;&lt;msubsup&gt;&lt;mi&gt;&amp;#x3C4;&lt;/mi&gt;&lt;mrow&gt;&lt;mn&gt;14&lt;/mn&gt;&lt;mo&gt;,&lt;/mo&gt;&lt;mn&gt;14&lt;/mn&gt;&lt;/mrow&gt;&lt;mrow/&gt;&lt;/msubsup&gt;&lt;/mtd&gt;&lt;/mtr&gt;&lt;/mtable&gt;&lt;/mfenced&gt;&lt;/math&g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C6F">
        <w:rPr>
          <w:rFonts w:ascii="Times New Roman" w:eastAsia="Times New Roman" w:hAnsi="Times New Roman" w:cs="Times New Roman"/>
          <w:sz w:val="24"/>
          <w:szCs w:val="20"/>
        </w:rPr>
        <w:t xml:space="preserve"> )</w:t>
      </w:r>
    </w:p>
    <w:p w:rsidR="003B7AE7" w:rsidRPr="00414C6F" w:rsidRDefault="003B7AE7" w:rsidP="003B7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D82" w:rsidRDefault="003B7AE7" w:rsidP="003B7AE7">
      <w:pPr>
        <w:rPr>
          <w:rFonts w:ascii="Times New Roman" w:eastAsia="Times New Roman" w:hAnsi="Times New Roman" w:cs="Times New Roman"/>
          <w:sz w:val="24"/>
          <w:szCs w:val="24"/>
        </w:rPr>
      </w:pPr>
      <w:r w:rsidRPr="00C5551B">
        <w:rPr>
          <w:rFonts w:ascii="Times New Roman" w:eastAsia="Times New Roman" w:hAnsi="Times New Roman" w:cs="Times New Roman"/>
          <w:i/>
          <w:sz w:val="24"/>
          <w:szCs w:val="24"/>
        </w:rPr>
        <w:t>Note</w:t>
      </w:r>
      <w:r w:rsidR="0084656B">
        <w:rPr>
          <w:rFonts w:ascii="Times New Roman" w:eastAsia="Times New Roman" w:hAnsi="Times New Roman" w:cs="Times New Roman"/>
          <w:sz w:val="24"/>
          <w:szCs w:val="24"/>
        </w:rPr>
        <w:t>. MP = Maternal positive affect</w:t>
      </w:r>
      <w:r w:rsidRPr="00C5551B">
        <w:rPr>
          <w:rFonts w:ascii="Times New Roman" w:eastAsia="Times New Roman" w:hAnsi="Times New Roman" w:cs="Times New Roman"/>
          <w:sz w:val="24"/>
          <w:szCs w:val="24"/>
        </w:rPr>
        <w:t xml:space="preserve">. IP = Infant positive </w:t>
      </w:r>
      <w:r w:rsidR="0084656B">
        <w:rPr>
          <w:rFonts w:ascii="Times New Roman" w:eastAsia="Times New Roman" w:hAnsi="Times New Roman" w:cs="Times New Roman"/>
          <w:sz w:val="24"/>
          <w:szCs w:val="24"/>
        </w:rPr>
        <w:t>affect. IN = Infant negative affect</w:t>
      </w:r>
      <w:r w:rsidRPr="00C555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5551B">
        <w:rPr>
          <w:rFonts w:ascii="Times New Roman" w:hAnsi="Times New Roman"/>
          <w:sz w:val="24"/>
        </w:rPr>
        <w:t xml:space="preserve">MRSA = </w:t>
      </w:r>
      <w:r>
        <w:rPr>
          <w:rFonts w:ascii="Times New Roman" w:hAnsi="Times New Roman"/>
          <w:sz w:val="24"/>
        </w:rPr>
        <w:t xml:space="preserve">Within-infant mean of </w:t>
      </w:r>
      <w:r w:rsidRPr="00C5551B">
        <w:rPr>
          <w:rFonts w:ascii="Times New Roman" w:hAnsi="Times New Roman"/>
          <w:sz w:val="24"/>
        </w:rPr>
        <w:t>respiratory sinus arrhythmia (RSA) during free play. SDRSA</w:t>
      </w:r>
      <w:r>
        <w:rPr>
          <w:rFonts w:ascii="Times New Roman" w:hAnsi="Times New Roman"/>
          <w:sz w:val="24"/>
        </w:rPr>
        <w:t xml:space="preserve"> = Within-infant s</w:t>
      </w:r>
      <w:r w:rsidRPr="00C5551B">
        <w:rPr>
          <w:rFonts w:ascii="Times New Roman" w:hAnsi="Times New Roman"/>
          <w:sz w:val="24"/>
        </w:rPr>
        <w:t xml:space="preserve">tandard deviation of </w:t>
      </w:r>
      <w:r>
        <w:rPr>
          <w:rFonts w:ascii="Times New Roman" w:hAnsi="Times New Roman"/>
          <w:sz w:val="24"/>
        </w:rPr>
        <w:t>RSA</w:t>
      </w:r>
      <w:r w:rsidRPr="00C5551B">
        <w:rPr>
          <w:rFonts w:ascii="Times New Roman" w:hAnsi="Times New Roman"/>
          <w:sz w:val="24"/>
        </w:rPr>
        <w:t xml:space="preserve"> during free play. </w:t>
      </w:r>
      <w:r w:rsidRPr="00C5551B">
        <w:rPr>
          <w:rFonts w:ascii="Times New Roman" w:eastAsia="Times New Roman" w:hAnsi="Times New Roman" w:cs="Times New Roman"/>
          <w:sz w:val="24"/>
          <w:szCs w:val="24"/>
        </w:rPr>
        <w:t xml:space="preserve">COG = Maternal country of origin (0 = Mexico, 1 = United States). </w:t>
      </w:r>
    </w:p>
    <w:p w:rsidR="00033D82" w:rsidRPr="003F2559" w:rsidRDefault="00033D82" w:rsidP="00AE460D">
      <w:pPr>
        <w:spacing w:line="480" w:lineRule="auto"/>
        <w:rPr>
          <w:rFonts w:ascii="Times New Roman" w:hAnsi="Times New Roman"/>
          <w:sz w:val="24"/>
        </w:rPr>
      </w:pPr>
      <w:r w:rsidRPr="003F2559">
        <w:rPr>
          <w:rFonts w:ascii="Times New Roman" w:eastAsia="Times New Roman" w:hAnsi="Times New Roman" w:cs="Times New Roman"/>
          <w:sz w:val="24"/>
          <w:szCs w:val="24"/>
        </w:rPr>
        <w:t xml:space="preserve">Appendix </w:t>
      </w:r>
      <w:r w:rsidRPr="003F2559">
        <w:rPr>
          <w:rFonts w:ascii="Times New Roman" w:hAnsi="Times New Roman"/>
          <w:sz w:val="24"/>
        </w:rPr>
        <w:t xml:space="preserve">Figure 1. </w:t>
      </w:r>
      <w:r w:rsidR="00C06054">
        <w:rPr>
          <w:rFonts w:ascii="Times New Roman" w:hAnsi="Times New Roman"/>
          <w:sz w:val="24"/>
        </w:rPr>
        <w:t>Individual d</w:t>
      </w:r>
      <w:r w:rsidRPr="003F2559">
        <w:rPr>
          <w:rFonts w:ascii="Times New Roman" w:hAnsi="Times New Roman"/>
          <w:sz w:val="24"/>
        </w:rPr>
        <w:t xml:space="preserve">ifferences in volatility in </w:t>
      </w:r>
      <w:r w:rsidR="007126D3">
        <w:rPr>
          <w:rFonts w:ascii="Times New Roman" w:hAnsi="Times New Roman"/>
          <w:sz w:val="24"/>
        </w:rPr>
        <w:t>negative</w:t>
      </w:r>
      <w:r w:rsidR="007126D3" w:rsidRPr="003F2559">
        <w:rPr>
          <w:rFonts w:ascii="Times New Roman" w:hAnsi="Times New Roman"/>
          <w:sz w:val="24"/>
        </w:rPr>
        <w:t xml:space="preserve"> </w:t>
      </w:r>
      <w:r w:rsidRPr="003F2559">
        <w:rPr>
          <w:rFonts w:ascii="Times New Roman" w:hAnsi="Times New Roman"/>
          <w:sz w:val="24"/>
        </w:rPr>
        <w:t>affect</w:t>
      </w:r>
      <w:r w:rsidRPr="003F2559">
        <w:rPr>
          <w:rFonts w:ascii="Times New Roman" w:hAnsi="Times New Roman"/>
          <w:noProof/>
          <w:sz w:val="24"/>
        </w:rPr>
        <w:drawing>
          <wp:inline distT="0" distB="0" distL="0" distR="0">
            <wp:extent cx="5486400" cy="4114800"/>
            <wp:effectExtent l="25400" t="0" r="0" b="0"/>
            <wp:docPr id="1" name="Picture 1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559" w:rsidRDefault="00033D82" w:rsidP="00033D82">
      <w:pPr>
        <w:rPr>
          <w:rFonts w:ascii="Times New Roman" w:hAnsi="Times New Roman"/>
          <w:sz w:val="24"/>
        </w:rPr>
      </w:pPr>
      <w:r w:rsidRPr="003F2559">
        <w:rPr>
          <w:rFonts w:ascii="Times New Roman" w:hAnsi="Times New Roman"/>
          <w:i/>
          <w:sz w:val="24"/>
        </w:rPr>
        <w:t>Note</w:t>
      </w:r>
      <w:r w:rsidRPr="003F2559">
        <w:rPr>
          <w:rFonts w:ascii="Times New Roman" w:hAnsi="Times New Roman"/>
          <w:sz w:val="24"/>
        </w:rPr>
        <w:t>. The gray line represents a time series for a</w:t>
      </w:r>
      <w:r w:rsidR="001D7BA2">
        <w:rPr>
          <w:rFonts w:ascii="Times New Roman" w:hAnsi="Times New Roman"/>
          <w:sz w:val="24"/>
        </w:rPr>
        <w:t xml:space="preserve">n infant </w:t>
      </w:r>
      <w:r w:rsidRPr="003F2559">
        <w:rPr>
          <w:rFonts w:ascii="Times New Roman" w:hAnsi="Times New Roman"/>
          <w:sz w:val="24"/>
        </w:rPr>
        <w:t xml:space="preserve">with more volatility in </w:t>
      </w:r>
      <w:r w:rsidR="007126D3">
        <w:rPr>
          <w:rFonts w:ascii="Times New Roman" w:hAnsi="Times New Roman"/>
          <w:sz w:val="24"/>
        </w:rPr>
        <w:t xml:space="preserve">negative </w:t>
      </w:r>
      <w:r w:rsidRPr="003F2559">
        <w:rPr>
          <w:rFonts w:ascii="Times New Roman" w:hAnsi="Times New Roman"/>
          <w:sz w:val="24"/>
        </w:rPr>
        <w:t>affect. The black line represents a time series for a</w:t>
      </w:r>
      <w:r w:rsidR="001D7BA2">
        <w:rPr>
          <w:rFonts w:ascii="Times New Roman" w:hAnsi="Times New Roman"/>
          <w:sz w:val="24"/>
        </w:rPr>
        <w:t>n infant</w:t>
      </w:r>
      <w:r w:rsidRPr="003F2559">
        <w:rPr>
          <w:rFonts w:ascii="Times New Roman" w:hAnsi="Times New Roman"/>
          <w:sz w:val="24"/>
        </w:rPr>
        <w:t xml:space="preserve"> with less volatility in </w:t>
      </w:r>
      <w:r w:rsidR="007126D3">
        <w:rPr>
          <w:rFonts w:ascii="Times New Roman" w:hAnsi="Times New Roman"/>
          <w:sz w:val="24"/>
        </w:rPr>
        <w:t xml:space="preserve">negative </w:t>
      </w:r>
      <w:r w:rsidRPr="003F2559">
        <w:rPr>
          <w:rFonts w:ascii="Times New Roman" w:hAnsi="Times New Roman"/>
          <w:sz w:val="24"/>
        </w:rPr>
        <w:t xml:space="preserve">affect. </w:t>
      </w:r>
    </w:p>
    <w:p w:rsidR="003F2559" w:rsidRPr="00633DF2" w:rsidRDefault="003F2559" w:rsidP="003F25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Pr="00633DF2">
        <w:rPr>
          <w:rFonts w:ascii="Times New Roman" w:hAnsi="Times New Roman"/>
          <w:sz w:val="24"/>
        </w:rPr>
        <w:t xml:space="preserve">Appendix Figure 2. </w:t>
      </w:r>
      <w:r w:rsidR="000F7C17" w:rsidRPr="00633DF2">
        <w:rPr>
          <w:rFonts w:ascii="Times New Roman" w:hAnsi="Times New Roman"/>
          <w:sz w:val="24"/>
        </w:rPr>
        <w:t>Differences in</w:t>
      </w:r>
      <w:r w:rsidRPr="00633DF2">
        <w:rPr>
          <w:rFonts w:ascii="Times New Roman" w:hAnsi="Times New Roman"/>
          <w:sz w:val="24"/>
        </w:rPr>
        <w:t xml:space="preserve"> carryover in positive affect</w:t>
      </w:r>
    </w:p>
    <w:p w:rsidR="003F2559" w:rsidRPr="00633DF2" w:rsidRDefault="003F2559" w:rsidP="003F2559">
      <w:pPr>
        <w:rPr>
          <w:rFonts w:ascii="Times New Roman" w:hAnsi="Times New Roman"/>
          <w:sz w:val="24"/>
        </w:rPr>
      </w:pPr>
    </w:p>
    <w:p w:rsidR="003F2559" w:rsidRPr="00633DF2" w:rsidRDefault="003F2559" w:rsidP="003F2559">
      <w:pPr>
        <w:rPr>
          <w:rFonts w:ascii="Times New Roman" w:hAnsi="Times New Roman"/>
          <w:sz w:val="24"/>
        </w:rPr>
      </w:pPr>
      <w:r w:rsidRPr="00633DF2">
        <w:rPr>
          <w:rFonts w:ascii="Times New Roman" w:hAnsi="Times New Roman"/>
          <w:noProof/>
          <w:sz w:val="24"/>
        </w:rPr>
        <w:drawing>
          <wp:inline distT="0" distB="0" distL="0" distR="0">
            <wp:extent cx="5473700" cy="1765300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C17" w:rsidRPr="00633DF2" w:rsidRDefault="000F7C17" w:rsidP="003F2559">
      <w:pPr>
        <w:rPr>
          <w:rFonts w:ascii="Times New Roman" w:hAnsi="Times New Roman"/>
          <w:i/>
          <w:sz w:val="24"/>
        </w:rPr>
      </w:pPr>
    </w:p>
    <w:p w:rsidR="003F2559" w:rsidRPr="00633DF2" w:rsidRDefault="000F7C17" w:rsidP="003F2559">
      <w:pPr>
        <w:rPr>
          <w:rFonts w:ascii="Times New Roman" w:hAnsi="Times New Roman"/>
          <w:i/>
          <w:sz w:val="24"/>
        </w:rPr>
      </w:pPr>
      <w:r w:rsidRPr="00633DF2">
        <w:rPr>
          <w:rFonts w:ascii="Times New Roman" w:hAnsi="Times New Roman"/>
          <w:noProof/>
          <w:sz w:val="24"/>
        </w:rPr>
        <w:drawing>
          <wp:inline distT="0" distB="0" distL="0" distR="0">
            <wp:extent cx="5473700" cy="17653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C17" w:rsidRPr="00633DF2" w:rsidRDefault="003F2559" w:rsidP="000F7C17">
      <w:pPr>
        <w:rPr>
          <w:rFonts w:ascii="Times New Roman" w:hAnsi="Times New Roman"/>
          <w:sz w:val="24"/>
        </w:rPr>
      </w:pPr>
      <w:r w:rsidRPr="00633DF2">
        <w:rPr>
          <w:rFonts w:ascii="Times New Roman" w:hAnsi="Times New Roman"/>
          <w:i/>
          <w:sz w:val="24"/>
        </w:rPr>
        <w:t>Note</w:t>
      </w:r>
      <w:r w:rsidRPr="00633DF2">
        <w:rPr>
          <w:rFonts w:ascii="Times New Roman" w:hAnsi="Times New Roman"/>
          <w:sz w:val="24"/>
        </w:rPr>
        <w:t>. The horizontal line</w:t>
      </w:r>
      <w:r w:rsidR="000F7C17" w:rsidRPr="00633DF2">
        <w:rPr>
          <w:rFonts w:ascii="Times New Roman" w:hAnsi="Times New Roman"/>
          <w:sz w:val="24"/>
        </w:rPr>
        <w:t>s represent</w:t>
      </w:r>
      <w:r w:rsidRPr="00633DF2">
        <w:rPr>
          <w:rFonts w:ascii="Times New Roman" w:hAnsi="Times New Roman"/>
          <w:sz w:val="24"/>
        </w:rPr>
        <w:t xml:space="preserve"> the averag</w:t>
      </w:r>
      <w:r w:rsidR="000F7C17" w:rsidRPr="00633DF2">
        <w:rPr>
          <w:rFonts w:ascii="Times New Roman" w:hAnsi="Times New Roman"/>
          <w:sz w:val="24"/>
        </w:rPr>
        <w:t>e value of positive affect for each</w:t>
      </w:r>
      <w:r w:rsidRPr="00633DF2">
        <w:rPr>
          <w:rFonts w:ascii="Times New Roman" w:hAnsi="Times New Roman"/>
          <w:sz w:val="24"/>
        </w:rPr>
        <w:t xml:space="preserve"> person. The dots reflect the amount of positive affect, at each second that it was observed. Th</w:t>
      </w:r>
      <w:r w:rsidR="000F7C17" w:rsidRPr="00633DF2">
        <w:rPr>
          <w:rFonts w:ascii="Times New Roman" w:hAnsi="Times New Roman"/>
          <w:sz w:val="24"/>
        </w:rPr>
        <w:t>e time series shown in the top panel</w:t>
      </w:r>
      <w:r w:rsidRPr="00633DF2">
        <w:rPr>
          <w:rFonts w:ascii="Times New Roman" w:hAnsi="Times New Roman"/>
          <w:sz w:val="24"/>
        </w:rPr>
        <w:t xml:space="preserve"> </w:t>
      </w:r>
      <w:r w:rsidR="000F7C17" w:rsidRPr="00633DF2">
        <w:rPr>
          <w:rFonts w:ascii="Times New Roman" w:hAnsi="Times New Roman"/>
          <w:sz w:val="24"/>
        </w:rPr>
        <w:t>exhibits</w:t>
      </w:r>
      <w:r w:rsidRPr="00633DF2">
        <w:rPr>
          <w:rFonts w:ascii="Times New Roman" w:hAnsi="Times New Roman"/>
          <w:sz w:val="24"/>
        </w:rPr>
        <w:t xml:space="preserve"> a high level of positive carryover </w:t>
      </w:r>
      <w:r w:rsidR="000F7C17" w:rsidRPr="00633DF2">
        <w:rPr>
          <w:rFonts w:ascii="Times New Roman" w:hAnsi="Times New Roman"/>
          <w:sz w:val="24"/>
        </w:rPr>
        <w:t xml:space="preserve">in positive affect </w:t>
      </w:r>
      <w:r w:rsidRPr="00633DF2">
        <w:rPr>
          <w:rFonts w:ascii="Times New Roman" w:hAnsi="Times New Roman"/>
          <w:sz w:val="24"/>
        </w:rPr>
        <w:t xml:space="preserve">(estimate = .904). </w:t>
      </w:r>
      <w:r w:rsidR="000F7C17" w:rsidRPr="00633DF2">
        <w:rPr>
          <w:rFonts w:ascii="Times New Roman" w:hAnsi="Times New Roman"/>
          <w:sz w:val="24"/>
        </w:rPr>
        <w:t>The time series shown in the bottom panel exhibits a null amount of carryover in positive affect</w:t>
      </w:r>
      <w:r w:rsidR="00531939">
        <w:rPr>
          <w:rFonts w:ascii="Times New Roman" w:hAnsi="Times New Roman"/>
          <w:sz w:val="24"/>
        </w:rPr>
        <w:t xml:space="preserve"> </w:t>
      </w:r>
      <w:r w:rsidR="00633DF2">
        <w:rPr>
          <w:rFonts w:ascii="Times New Roman" w:hAnsi="Times New Roman"/>
          <w:sz w:val="24"/>
        </w:rPr>
        <w:t xml:space="preserve"> </w:t>
      </w:r>
      <w:r w:rsidR="00531939">
        <w:rPr>
          <w:rFonts w:ascii="Times New Roman" w:hAnsi="Times New Roman"/>
          <w:sz w:val="24"/>
        </w:rPr>
        <w:t>(</w:t>
      </w:r>
      <w:r w:rsidR="000F7C17" w:rsidRPr="00633DF2">
        <w:rPr>
          <w:rFonts w:ascii="Times New Roman" w:hAnsi="Times New Roman"/>
          <w:sz w:val="24"/>
        </w:rPr>
        <w:t xml:space="preserve">estimate = -.003). </w:t>
      </w:r>
    </w:p>
    <w:p w:rsidR="003F2559" w:rsidRPr="00D20755" w:rsidRDefault="003F2559" w:rsidP="003F2559"/>
    <w:p w:rsidR="00A74972" w:rsidRPr="003F2559" w:rsidRDefault="00A74972" w:rsidP="00033D8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AE460D">
        <w:rPr>
          <w:rFonts w:ascii="Times New Roman" w:hAnsi="Times New Roman"/>
          <w:sz w:val="24"/>
        </w:rPr>
        <w:t xml:space="preserve">Appendix Table 2. </w:t>
      </w:r>
      <w:r w:rsidR="00AE460D" w:rsidRPr="00AE460D">
        <w:rPr>
          <w:rFonts w:ascii="Times New Roman" w:hAnsi="Times New Roman"/>
          <w:sz w:val="24"/>
        </w:rPr>
        <w:t>Descriptions of infant and maternal positive and negative affect</w:t>
      </w:r>
    </w:p>
    <w:tbl>
      <w:tblPr>
        <w:tblStyle w:val="TableGrid"/>
        <w:tblW w:w="0" w:type="auto"/>
        <w:tblLook w:val="00A0"/>
      </w:tblPr>
      <w:tblGrid>
        <w:gridCol w:w="3063"/>
        <w:gridCol w:w="3251"/>
        <w:gridCol w:w="3262"/>
      </w:tblGrid>
      <w:tr w:rsidR="00A74972" w:rsidRPr="00C721EF" w:rsidTr="00AE460D">
        <w:tc>
          <w:tcPr>
            <w:tcW w:w="3063" w:type="dxa"/>
          </w:tcPr>
          <w:p w:rsidR="00A74972" w:rsidRPr="00E81159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A74972" w:rsidRPr="00E81159" w:rsidRDefault="00132754" w:rsidP="001327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Infant Positive Affect</w:t>
            </w:r>
          </w:p>
        </w:tc>
        <w:tc>
          <w:tcPr>
            <w:tcW w:w="3262" w:type="dxa"/>
          </w:tcPr>
          <w:p w:rsidR="00A74972" w:rsidRDefault="00A74972" w:rsidP="001327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26C5">
              <w:rPr>
                <w:rFonts w:ascii="Times New Roman" w:hAnsi="Times New Roman"/>
                <w:sz w:val="24"/>
                <w:szCs w:val="24"/>
              </w:rPr>
              <w:t xml:space="preserve">Maternal Positive Affect </w:t>
            </w:r>
          </w:p>
        </w:tc>
      </w:tr>
      <w:tr w:rsidR="00A74972" w:rsidRPr="00C721EF" w:rsidTr="00AE460D">
        <w:tc>
          <w:tcPr>
            <w:tcW w:w="3063" w:type="dxa"/>
          </w:tcPr>
          <w:p w:rsidR="00A74972" w:rsidRPr="00E81159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159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3251" w:type="dxa"/>
          </w:tcPr>
          <w:p w:rsidR="00A74972" w:rsidRPr="00E81159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74972" w:rsidRPr="003470A1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972" w:rsidRPr="00C721EF" w:rsidTr="00AE460D">
        <w:tc>
          <w:tcPr>
            <w:tcW w:w="3063" w:type="dxa"/>
          </w:tcPr>
          <w:p w:rsidR="00A74972" w:rsidRPr="00E81159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1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1" w:type="dxa"/>
          </w:tcPr>
          <w:p w:rsidR="00A74972" w:rsidRPr="00E81159" w:rsidRDefault="00A74972" w:rsidP="001327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159">
              <w:rPr>
                <w:rFonts w:ascii="Times New Roman" w:hAnsi="Times New Roman"/>
                <w:sz w:val="24"/>
                <w:szCs w:val="24"/>
              </w:rPr>
              <w:t xml:space="preserve">Showed negative affect </w:t>
            </w:r>
          </w:p>
        </w:tc>
        <w:tc>
          <w:tcPr>
            <w:tcW w:w="3262" w:type="dxa"/>
          </w:tcPr>
          <w:p w:rsidR="00A74972" w:rsidRPr="003470A1" w:rsidRDefault="00A74972" w:rsidP="001327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70A1">
              <w:rPr>
                <w:rFonts w:ascii="Times New Roman" w:hAnsi="Times New Roman"/>
                <w:sz w:val="24"/>
                <w:szCs w:val="24"/>
              </w:rPr>
              <w:t xml:space="preserve">Showed negative affect </w:t>
            </w:r>
          </w:p>
        </w:tc>
      </w:tr>
      <w:tr w:rsidR="00A74972" w:rsidRPr="00C721EF" w:rsidTr="00AE460D">
        <w:tc>
          <w:tcPr>
            <w:tcW w:w="3063" w:type="dxa"/>
          </w:tcPr>
          <w:p w:rsidR="00A74972" w:rsidRPr="00E81159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74972" w:rsidRPr="00E81159" w:rsidRDefault="00A74972" w:rsidP="004848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159">
              <w:rPr>
                <w:rFonts w:ascii="Times New Roman" w:hAnsi="Times New Roman"/>
                <w:sz w:val="24"/>
                <w:szCs w:val="24"/>
              </w:rPr>
              <w:t>Positive</w:t>
            </w:r>
            <w:r w:rsidR="00484896">
              <w:rPr>
                <w:rFonts w:ascii="Times New Roman" w:hAnsi="Times New Roman"/>
                <w:sz w:val="24"/>
                <w:szCs w:val="24"/>
              </w:rPr>
              <w:t xml:space="preserve"> facial/vocal affect</w:t>
            </w:r>
            <w:r w:rsidRPr="00E81159">
              <w:rPr>
                <w:rFonts w:ascii="Times New Roman" w:hAnsi="Times New Roman"/>
                <w:sz w:val="24"/>
                <w:szCs w:val="24"/>
              </w:rPr>
              <w:t xml:space="preserve">, disengaged; Neutral or uncodable </w:t>
            </w:r>
            <w:r w:rsidR="00484896">
              <w:rPr>
                <w:rFonts w:ascii="Times New Roman" w:hAnsi="Times New Roman"/>
                <w:sz w:val="24"/>
                <w:szCs w:val="24"/>
              </w:rPr>
              <w:t xml:space="preserve">facial/vocal </w:t>
            </w:r>
            <w:r w:rsidRPr="00E81159">
              <w:rPr>
                <w:rFonts w:ascii="Times New Roman" w:hAnsi="Times New Roman"/>
                <w:sz w:val="24"/>
                <w:szCs w:val="24"/>
              </w:rPr>
              <w:t xml:space="preserve">affect, passive engaged; Uncodable </w:t>
            </w:r>
            <w:r w:rsidR="00484896">
              <w:rPr>
                <w:rFonts w:ascii="Times New Roman" w:hAnsi="Times New Roman"/>
                <w:sz w:val="24"/>
                <w:szCs w:val="24"/>
              </w:rPr>
              <w:t xml:space="preserve">facial/vocal </w:t>
            </w:r>
            <w:r w:rsidRPr="00E81159">
              <w:rPr>
                <w:rFonts w:ascii="Times New Roman" w:hAnsi="Times New Roman"/>
                <w:sz w:val="24"/>
                <w:szCs w:val="24"/>
              </w:rPr>
              <w:t>affect, active engaged</w:t>
            </w:r>
          </w:p>
        </w:tc>
        <w:tc>
          <w:tcPr>
            <w:tcW w:w="3262" w:type="dxa"/>
          </w:tcPr>
          <w:p w:rsidR="00A74972" w:rsidRPr="003470A1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70A1">
              <w:rPr>
                <w:rFonts w:ascii="Times New Roman" w:hAnsi="Times New Roman"/>
                <w:sz w:val="24"/>
                <w:szCs w:val="24"/>
              </w:rPr>
              <w:t>Positive</w:t>
            </w:r>
            <w:r w:rsidR="00484896">
              <w:rPr>
                <w:rFonts w:ascii="Times New Roman" w:hAnsi="Times New Roman"/>
                <w:sz w:val="24"/>
                <w:szCs w:val="24"/>
              </w:rPr>
              <w:t xml:space="preserve"> facial/vocal</w:t>
            </w:r>
            <w:r w:rsidRPr="003470A1">
              <w:rPr>
                <w:rFonts w:ascii="Times New Roman" w:hAnsi="Times New Roman"/>
                <w:sz w:val="24"/>
                <w:szCs w:val="24"/>
              </w:rPr>
              <w:t>, disengaged</w:t>
            </w:r>
          </w:p>
        </w:tc>
      </w:tr>
      <w:tr w:rsidR="00A74972" w:rsidRPr="00C721EF" w:rsidTr="00AE460D">
        <w:tc>
          <w:tcPr>
            <w:tcW w:w="3063" w:type="dxa"/>
          </w:tcPr>
          <w:p w:rsidR="00A74972" w:rsidRPr="00E81159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A74972" w:rsidRPr="00E81159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159">
              <w:rPr>
                <w:rFonts w:ascii="Times New Roman" w:hAnsi="Times New Roman"/>
                <w:sz w:val="24"/>
                <w:szCs w:val="24"/>
              </w:rPr>
              <w:t xml:space="preserve">Neutral </w:t>
            </w:r>
            <w:r w:rsidR="00484896">
              <w:rPr>
                <w:rFonts w:ascii="Times New Roman" w:hAnsi="Times New Roman"/>
                <w:sz w:val="24"/>
                <w:szCs w:val="24"/>
              </w:rPr>
              <w:t xml:space="preserve">facial/vocal </w:t>
            </w:r>
            <w:r w:rsidRPr="00E81159">
              <w:rPr>
                <w:rFonts w:ascii="Times New Roman" w:hAnsi="Times New Roman"/>
                <w:sz w:val="24"/>
                <w:szCs w:val="24"/>
              </w:rPr>
              <w:t>affect, active engaged</w:t>
            </w:r>
          </w:p>
        </w:tc>
        <w:tc>
          <w:tcPr>
            <w:tcW w:w="3262" w:type="dxa"/>
          </w:tcPr>
          <w:p w:rsidR="00A74972" w:rsidRPr="003470A1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70A1">
              <w:rPr>
                <w:rFonts w:ascii="Times New Roman" w:hAnsi="Times New Roman"/>
                <w:sz w:val="24"/>
                <w:szCs w:val="24"/>
              </w:rPr>
              <w:t xml:space="preserve">Neutral or uncodable </w:t>
            </w:r>
            <w:r w:rsidR="00484896">
              <w:rPr>
                <w:rFonts w:ascii="Times New Roman" w:hAnsi="Times New Roman"/>
                <w:sz w:val="24"/>
                <w:szCs w:val="24"/>
              </w:rPr>
              <w:t xml:space="preserve">facial/vocal </w:t>
            </w:r>
            <w:r w:rsidRPr="003470A1">
              <w:rPr>
                <w:rFonts w:ascii="Times New Roman" w:hAnsi="Times New Roman"/>
                <w:sz w:val="24"/>
                <w:szCs w:val="24"/>
              </w:rPr>
              <w:t xml:space="preserve">affect, passive engaged; Neutral or uncodable </w:t>
            </w:r>
            <w:r w:rsidR="00484896">
              <w:rPr>
                <w:rFonts w:ascii="Times New Roman" w:hAnsi="Times New Roman"/>
                <w:sz w:val="24"/>
                <w:szCs w:val="24"/>
              </w:rPr>
              <w:t xml:space="preserve">facial/vocal </w:t>
            </w:r>
            <w:r w:rsidRPr="003470A1">
              <w:rPr>
                <w:rFonts w:ascii="Times New Roman" w:hAnsi="Times New Roman"/>
                <w:sz w:val="24"/>
                <w:szCs w:val="24"/>
              </w:rPr>
              <w:t xml:space="preserve">affect, comforting or active engaged; Positive </w:t>
            </w:r>
            <w:r w:rsidR="00484896">
              <w:rPr>
                <w:rFonts w:ascii="Times New Roman" w:hAnsi="Times New Roman"/>
                <w:sz w:val="24"/>
                <w:szCs w:val="24"/>
              </w:rPr>
              <w:t xml:space="preserve">facial/vocal </w:t>
            </w:r>
            <w:r w:rsidRPr="003470A1">
              <w:rPr>
                <w:rFonts w:ascii="Times New Roman" w:hAnsi="Times New Roman"/>
                <w:sz w:val="24"/>
                <w:szCs w:val="24"/>
              </w:rPr>
              <w:t>affect, comforting engaged</w:t>
            </w:r>
          </w:p>
        </w:tc>
      </w:tr>
      <w:tr w:rsidR="00A74972" w:rsidRPr="00C721EF" w:rsidTr="00AE460D">
        <w:tc>
          <w:tcPr>
            <w:tcW w:w="3063" w:type="dxa"/>
          </w:tcPr>
          <w:p w:rsidR="00A74972" w:rsidRPr="00E81159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1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A74972" w:rsidRPr="00E81159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159">
              <w:rPr>
                <w:rFonts w:ascii="Times New Roman" w:hAnsi="Times New Roman"/>
                <w:sz w:val="24"/>
                <w:szCs w:val="24"/>
              </w:rPr>
              <w:t xml:space="preserve">Positive </w:t>
            </w:r>
            <w:r w:rsidR="00484896">
              <w:rPr>
                <w:rFonts w:ascii="Times New Roman" w:hAnsi="Times New Roman"/>
                <w:sz w:val="24"/>
                <w:szCs w:val="24"/>
              </w:rPr>
              <w:t xml:space="preserve">facial/vocal </w:t>
            </w:r>
            <w:r w:rsidRPr="00E81159">
              <w:rPr>
                <w:rFonts w:ascii="Times New Roman" w:hAnsi="Times New Roman"/>
                <w:sz w:val="24"/>
                <w:szCs w:val="24"/>
              </w:rPr>
              <w:t>affect, passive engaged</w:t>
            </w:r>
          </w:p>
        </w:tc>
        <w:tc>
          <w:tcPr>
            <w:tcW w:w="3262" w:type="dxa"/>
          </w:tcPr>
          <w:p w:rsidR="00A74972" w:rsidRPr="003470A1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70A1">
              <w:rPr>
                <w:rFonts w:ascii="Times New Roman" w:hAnsi="Times New Roman"/>
                <w:sz w:val="24"/>
                <w:szCs w:val="24"/>
              </w:rPr>
              <w:t xml:space="preserve">Positive </w:t>
            </w:r>
            <w:r w:rsidR="00484896">
              <w:rPr>
                <w:rFonts w:ascii="Times New Roman" w:hAnsi="Times New Roman"/>
                <w:sz w:val="24"/>
                <w:szCs w:val="24"/>
              </w:rPr>
              <w:t xml:space="preserve">facial/vocal </w:t>
            </w:r>
            <w:r w:rsidRPr="003470A1">
              <w:rPr>
                <w:rFonts w:ascii="Times New Roman" w:hAnsi="Times New Roman"/>
                <w:sz w:val="24"/>
                <w:szCs w:val="24"/>
              </w:rPr>
              <w:t>affect, passive engaged</w:t>
            </w:r>
          </w:p>
        </w:tc>
      </w:tr>
      <w:tr w:rsidR="00A74972" w:rsidRPr="00C721EF" w:rsidTr="00AE460D">
        <w:tc>
          <w:tcPr>
            <w:tcW w:w="3063" w:type="dxa"/>
          </w:tcPr>
          <w:p w:rsidR="00A74972" w:rsidRPr="00E81159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1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1" w:type="dxa"/>
          </w:tcPr>
          <w:p w:rsidR="00A74972" w:rsidRPr="00E81159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159">
              <w:rPr>
                <w:rFonts w:ascii="Times New Roman" w:hAnsi="Times New Roman"/>
                <w:sz w:val="24"/>
                <w:szCs w:val="24"/>
              </w:rPr>
              <w:t>Positive</w:t>
            </w:r>
            <w:r w:rsidR="00484896">
              <w:rPr>
                <w:rFonts w:ascii="Times New Roman" w:hAnsi="Times New Roman"/>
                <w:sz w:val="24"/>
                <w:szCs w:val="24"/>
              </w:rPr>
              <w:t xml:space="preserve"> facial/vocal</w:t>
            </w:r>
            <w:r w:rsidRPr="00E81159">
              <w:rPr>
                <w:rFonts w:ascii="Times New Roman" w:hAnsi="Times New Roman"/>
                <w:sz w:val="24"/>
                <w:szCs w:val="24"/>
              </w:rPr>
              <w:t xml:space="preserve"> affect, active engaged</w:t>
            </w:r>
          </w:p>
        </w:tc>
        <w:tc>
          <w:tcPr>
            <w:tcW w:w="3262" w:type="dxa"/>
          </w:tcPr>
          <w:p w:rsidR="00A74972" w:rsidRPr="003470A1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70A1">
              <w:rPr>
                <w:rFonts w:ascii="Times New Roman" w:hAnsi="Times New Roman"/>
                <w:sz w:val="24"/>
                <w:szCs w:val="24"/>
              </w:rPr>
              <w:t xml:space="preserve">Positive </w:t>
            </w:r>
            <w:r w:rsidR="00484896">
              <w:rPr>
                <w:rFonts w:ascii="Times New Roman" w:hAnsi="Times New Roman"/>
                <w:sz w:val="24"/>
                <w:szCs w:val="24"/>
              </w:rPr>
              <w:t xml:space="preserve">facial/vocal </w:t>
            </w:r>
            <w:r w:rsidRPr="003470A1">
              <w:rPr>
                <w:rFonts w:ascii="Times New Roman" w:hAnsi="Times New Roman"/>
                <w:sz w:val="24"/>
                <w:szCs w:val="24"/>
              </w:rPr>
              <w:t>affect, active engaged</w:t>
            </w:r>
          </w:p>
        </w:tc>
      </w:tr>
      <w:tr w:rsidR="00A74972" w:rsidRPr="00C721EF" w:rsidTr="00AE460D">
        <w:tc>
          <w:tcPr>
            <w:tcW w:w="9576" w:type="dxa"/>
            <w:gridSpan w:val="3"/>
          </w:tcPr>
          <w:p w:rsidR="00A74972" w:rsidRPr="003470A1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972" w:rsidRPr="00C721EF" w:rsidTr="00AE460D">
        <w:tc>
          <w:tcPr>
            <w:tcW w:w="3063" w:type="dxa"/>
          </w:tcPr>
          <w:p w:rsidR="00A74972" w:rsidRPr="00E81159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A74972" w:rsidRPr="00E81159" w:rsidRDefault="00A74972" w:rsidP="001327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159">
              <w:rPr>
                <w:rFonts w:ascii="Times New Roman" w:hAnsi="Times New Roman"/>
                <w:sz w:val="24"/>
                <w:szCs w:val="24"/>
              </w:rPr>
              <w:t>Infant Negative Affect</w:t>
            </w:r>
          </w:p>
        </w:tc>
        <w:tc>
          <w:tcPr>
            <w:tcW w:w="3262" w:type="dxa"/>
          </w:tcPr>
          <w:p w:rsidR="00A74972" w:rsidRPr="003470A1" w:rsidRDefault="00A74972" w:rsidP="001327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70A1">
              <w:rPr>
                <w:rFonts w:ascii="Times New Roman" w:hAnsi="Times New Roman"/>
                <w:sz w:val="24"/>
                <w:szCs w:val="24"/>
              </w:rPr>
              <w:t xml:space="preserve">Maternal Negative Affect </w:t>
            </w:r>
          </w:p>
        </w:tc>
      </w:tr>
      <w:tr w:rsidR="00A74972" w:rsidRPr="00C721EF" w:rsidTr="00AE460D">
        <w:tc>
          <w:tcPr>
            <w:tcW w:w="3063" w:type="dxa"/>
          </w:tcPr>
          <w:p w:rsidR="00A74972" w:rsidRPr="00E81159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159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3251" w:type="dxa"/>
          </w:tcPr>
          <w:p w:rsidR="00A74972" w:rsidRPr="00E81159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74972" w:rsidRPr="003470A1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972" w:rsidRPr="00C721EF" w:rsidTr="00AE460D">
        <w:tc>
          <w:tcPr>
            <w:tcW w:w="3063" w:type="dxa"/>
          </w:tcPr>
          <w:p w:rsidR="00A74972" w:rsidRPr="00E81159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1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1" w:type="dxa"/>
          </w:tcPr>
          <w:p w:rsidR="00A74972" w:rsidRPr="00E81159" w:rsidRDefault="00A74972" w:rsidP="001327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159">
              <w:rPr>
                <w:rFonts w:ascii="Times New Roman" w:hAnsi="Times New Roman"/>
                <w:sz w:val="24"/>
                <w:szCs w:val="24"/>
              </w:rPr>
              <w:t xml:space="preserve">Showed positive </w:t>
            </w:r>
            <w:r w:rsidR="00132754">
              <w:rPr>
                <w:rFonts w:ascii="Times New Roman" w:hAnsi="Times New Roman"/>
                <w:sz w:val="24"/>
                <w:szCs w:val="24"/>
              </w:rPr>
              <w:t>affect</w:t>
            </w:r>
          </w:p>
        </w:tc>
        <w:tc>
          <w:tcPr>
            <w:tcW w:w="3262" w:type="dxa"/>
          </w:tcPr>
          <w:p w:rsidR="00A74972" w:rsidRPr="003470A1" w:rsidRDefault="00A74972" w:rsidP="001327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70A1">
              <w:rPr>
                <w:rFonts w:ascii="Times New Roman" w:hAnsi="Times New Roman"/>
                <w:sz w:val="24"/>
                <w:szCs w:val="24"/>
              </w:rPr>
              <w:t xml:space="preserve">Showed </w:t>
            </w:r>
            <w:r w:rsidR="00132754">
              <w:rPr>
                <w:rFonts w:ascii="Times New Roman" w:hAnsi="Times New Roman"/>
                <w:sz w:val="24"/>
                <w:szCs w:val="24"/>
              </w:rPr>
              <w:t>positive affect</w:t>
            </w:r>
            <w:r w:rsidRPr="00347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4972" w:rsidRPr="00C721EF" w:rsidTr="00AE460D">
        <w:tc>
          <w:tcPr>
            <w:tcW w:w="3063" w:type="dxa"/>
          </w:tcPr>
          <w:p w:rsidR="00A74972" w:rsidRPr="00E81159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1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74972" w:rsidRPr="00E81159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159">
              <w:rPr>
                <w:rFonts w:ascii="Times New Roman" w:hAnsi="Times New Roman"/>
                <w:sz w:val="24"/>
                <w:szCs w:val="24"/>
              </w:rPr>
              <w:t xml:space="preserve">Neutral </w:t>
            </w:r>
            <w:r w:rsidR="00484896">
              <w:rPr>
                <w:rFonts w:ascii="Times New Roman" w:hAnsi="Times New Roman"/>
                <w:sz w:val="24"/>
                <w:szCs w:val="24"/>
              </w:rPr>
              <w:t xml:space="preserve">facial/vocal </w:t>
            </w:r>
            <w:r w:rsidRPr="00E81159">
              <w:rPr>
                <w:rFonts w:ascii="Times New Roman" w:hAnsi="Times New Roman"/>
                <w:sz w:val="24"/>
                <w:szCs w:val="24"/>
              </w:rPr>
              <w:t>affect, disengaged</w:t>
            </w:r>
          </w:p>
        </w:tc>
        <w:tc>
          <w:tcPr>
            <w:tcW w:w="3262" w:type="dxa"/>
          </w:tcPr>
          <w:p w:rsidR="00A74972" w:rsidRPr="003470A1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70A1">
              <w:rPr>
                <w:rFonts w:ascii="Times New Roman" w:hAnsi="Times New Roman"/>
                <w:sz w:val="24"/>
                <w:szCs w:val="24"/>
              </w:rPr>
              <w:t xml:space="preserve">Neutral </w:t>
            </w:r>
            <w:r w:rsidR="00484896">
              <w:rPr>
                <w:rFonts w:ascii="Times New Roman" w:hAnsi="Times New Roman"/>
                <w:sz w:val="24"/>
                <w:szCs w:val="24"/>
              </w:rPr>
              <w:t xml:space="preserve">facial/vocal </w:t>
            </w:r>
            <w:r w:rsidRPr="003470A1">
              <w:rPr>
                <w:rFonts w:ascii="Times New Roman" w:hAnsi="Times New Roman"/>
                <w:sz w:val="24"/>
                <w:szCs w:val="24"/>
              </w:rPr>
              <w:t>affect, disengaged</w:t>
            </w:r>
          </w:p>
        </w:tc>
      </w:tr>
      <w:tr w:rsidR="00A74972" w:rsidRPr="00C721EF" w:rsidTr="00AE460D">
        <w:tc>
          <w:tcPr>
            <w:tcW w:w="3063" w:type="dxa"/>
          </w:tcPr>
          <w:p w:rsidR="00A74972" w:rsidRPr="00E81159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A74972" w:rsidRPr="00E81159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159">
              <w:rPr>
                <w:rFonts w:ascii="Times New Roman" w:hAnsi="Times New Roman"/>
                <w:sz w:val="24"/>
                <w:szCs w:val="24"/>
              </w:rPr>
              <w:t xml:space="preserve">Negative or uncodable </w:t>
            </w:r>
            <w:r w:rsidR="00484896">
              <w:rPr>
                <w:rFonts w:ascii="Times New Roman" w:hAnsi="Times New Roman"/>
                <w:sz w:val="24"/>
                <w:szCs w:val="24"/>
              </w:rPr>
              <w:t xml:space="preserve">facial/vocal </w:t>
            </w:r>
            <w:r w:rsidRPr="00E81159">
              <w:rPr>
                <w:rFonts w:ascii="Times New Roman" w:hAnsi="Times New Roman"/>
                <w:sz w:val="24"/>
                <w:szCs w:val="24"/>
              </w:rPr>
              <w:t>affect, disengaged</w:t>
            </w:r>
          </w:p>
        </w:tc>
        <w:tc>
          <w:tcPr>
            <w:tcW w:w="3262" w:type="dxa"/>
          </w:tcPr>
          <w:p w:rsidR="00A74972" w:rsidRPr="003470A1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70A1">
              <w:rPr>
                <w:rFonts w:ascii="Times New Roman" w:hAnsi="Times New Roman"/>
                <w:sz w:val="24"/>
                <w:szCs w:val="24"/>
              </w:rPr>
              <w:t xml:space="preserve">Negative or uncodable </w:t>
            </w:r>
            <w:r w:rsidR="00484896">
              <w:rPr>
                <w:rFonts w:ascii="Times New Roman" w:hAnsi="Times New Roman"/>
                <w:sz w:val="24"/>
                <w:szCs w:val="24"/>
              </w:rPr>
              <w:t xml:space="preserve">facial/vocal </w:t>
            </w:r>
            <w:r w:rsidRPr="003470A1">
              <w:rPr>
                <w:rFonts w:ascii="Times New Roman" w:hAnsi="Times New Roman"/>
                <w:sz w:val="24"/>
                <w:szCs w:val="24"/>
              </w:rPr>
              <w:t>affect, disengaged</w:t>
            </w:r>
          </w:p>
        </w:tc>
      </w:tr>
      <w:tr w:rsidR="00A74972" w:rsidRPr="00C721EF" w:rsidTr="00AE460D">
        <w:tc>
          <w:tcPr>
            <w:tcW w:w="3063" w:type="dxa"/>
          </w:tcPr>
          <w:p w:rsidR="00A74972" w:rsidRPr="00E81159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1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A74972" w:rsidRPr="00E81159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159">
              <w:rPr>
                <w:rFonts w:ascii="Times New Roman" w:hAnsi="Times New Roman"/>
                <w:sz w:val="24"/>
                <w:szCs w:val="24"/>
              </w:rPr>
              <w:t xml:space="preserve">Negative </w:t>
            </w:r>
            <w:r w:rsidR="00484896">
              <w:rPr>
                <w:rFonts w:ascii="Times New Roman" w:hAnsi="Times New Roman"/>
                <w:sz w:val="24"/>
                <w:szCs w:val="24"/>
              </w:rPr>
              <w:t xml:space="preserve">facial/vocal </w:t>
            </w:r>
            <w:r w:rsidRPr="00E81159">
              <w:rPr>
                <w:rFonts w:ascii="Times New Roman" w:hAnsi="Times New Roman"/>
                <w:sz w:val="24"/>
                <w:szCs w:val="24"/>
              </w:rPr>
              <w:t>affect, passive engaged</w:t>
            </w:r>
          </w:p>
        </w:tc>
        <w:tc>
          <w:tcPr>
            <w:tcW w:w="3262" w:type="dxa"/>
          </w:tcPr>
          <w:p w:rsidR="00A74972" w:rsidRPr="003470A1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70A1">
              <w:rPr>
                <w:rFonts w:ascii="Times New Roman" w:hAnsi="Times New Roman"/>
                <w:sz w:val="24"/>
                <w:szCs w:val="24"/>
              </w:rPr>
              <w:t xml:space="preserve">Negative </w:t>
            </w:r>
            <w:r w:rsidR="00484896">
              <w:rPr>
                <w:rFonts w:ascii="Times New Roman" w:hAnsi="Times New Roman"/>
                <w:sz w:val="24"/>
                <w:szCs w:val="24"/>
              </w:rPr>
              <w:t xml:space="preserve">facial/vocal </w:t>
            </w:r>
            <w:r w:rsidRPr="003470A1">
              <w:rPr>
                <w:rFonts w:ascii="Times New Roman" w:hAnsi="Times New Roman"/>
                <w:sz w:val="24"/>
                <w:szCs w:val="24"/>
              </w:rPr>
              <w:t>affect, passive engaged</w:t>
            </w:r>
          </w:p>
        </w:tc>
      </w:tr>
      <w:tr w:rsidR="00A74972" w:rsidRPr="00C721EF" w:rsidTr="00AE460D">
        <w:tc>
          <w:tcPr>
            <w:tcW w:w="3063" w:type="dxa"/>
          </w:tcPr>
          <w:p w:rsidR="00A74972" w:rsidRPr="00E81159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1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1" w:type="dxa"/>
          </w:tcPr>
          <w:p w:rsidR="00A74972" w:rsidRPr="00E81159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159">
              <w:rPr>
                <w:rFonts w:ascii="Times New Roman" w:hAnsi="Times New Roman"/>
                <w:sz w:val="24"/>
                <w:szCs w:val="24"/>
              </w:rPr>
              <w:t xml:space="preserve">Negative </w:t>
            </w:r>
            <w:r w:rsidR="00484896">
              <w:rPr>
                <w:rFonts w:ascii="Times New Roman" w:hAnsi="Times New Roman"/>
                <w:sz w:val="24"/>
                <w:szCs w:val="24"/>
              </w:rPr>
              <w:t xml:space="preserve">facial/vocal </w:t>
            </w:r>
            <w:r w:rsidRPr="00E81159">
              <w:rPr>
                <w:rFonts w:ascii="Times New Roman" w:hAnsi="Times New Roman"/>
                <w:sz w:val="24"/>
                <w:szCs w:val="24"/>
              </w:rPr>
              <w:t>affect, active engaged</w:t>
            </w:r>
          </w:p>
        </w:tc>
        <w:tc>
          <w:tcPr>
            <w:tcW w:w="3262" w:type="dxa"/>
          </w:tcPr>
          <w:p w:rsidR="00A74972" w:rsidRPr="003470A1" w:rsidRDefault="00A74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70A1">
              <w:rPr>
                <w:rFonts w:ascii="Times New Roman" w:hAnsi="Times New Roman"/>
                <w:sz w:val="24"/>
                <w:szCs w:val="24"/>
              </w:rPr>
              <w:t xml:space="preserve">Negative </w:t>
            </w:r>
            <w:r w:rsidR="00484896">
              <w:rPr>
                <w:rFonts w:ascii="Times New Roman" w:hAnsi="Times New Roman"/>
                <w:sz w:val="24"/>
                <w:szCs w:val="24"/>
              </w:rPr>
              <w:t xml:space="preserve">facial/vocal </w:t>
            </w:r>
            <w:r w:rsidRPr="003470A1">
              <w:rPr>
                <w:rFonts w:ascii="Times New Roman" w:hAnsi="Times New Roman"/>
                <w:sz w:val="24"/>
                <w:szCs w:val="24"/>
              </w:rPr>
              <w:t>affect, active engaged</w:t>
            </w:r>
          </w:p>
        </w:tc>
      </w:tr>
    </w:tbl>
    <w:p w:rsidR="00E977CA" w:rsidRDefault="00E977CA" w:rsidP="003B7AE7">
      <w:pPr>
        <w:rPr>
          <w:rFonts w:ascii="Times New Roman" w:hAnsi="Times New Roman"/>
          <w:i/>
          <w:sz w:val="24"/>
          <w:szCs w:val="24"/>
        </w:rPr>
      </w:pPr>
    </w:p>
    <w:p w:rsidR="003B7AE7" w:rsidRPr="00C5551B" w:rsidRDefault="00E977CA" w:rsidP="003B7AE7">
      <w:pPr>
        <w:rPr>
          <w:rFonts w:ascii="Times New Roman" w:eastAsia="Times New Roman" w:hAnsi="Times New Roman" w:cs="Times New Roman"/>
          <w:sz w:val="24"/>
          <w:szCs w:val="24"/>
        </w:rPr>
      </w:pPr>
      <w:r w:rsidRPr="00E81159">
        <w:rPr>
          <w:rFonts w:ascii="Times New Roman" w:hAnsi="Times New Roman"/>
          <w:i/>
          <w:sz w:val="24"/>
          <w:szCs w:val="24"/>
        </w:rPr>
        <w:t>Note</w:t>
      </w:r>
      <w:r>
        <w:rPr>
          <w:rFonts w:ascii="Times New Roman" w:hAnsi="Times New Roman"/>
          <w:sz w:val="24"/>
          <w:szCs w:val="24"/>
        </w:rPr>
        <w:t xml:space="preserve">. Affect </w:t>
      </w:r>
      <w:r w:rsidRPr="00E81159">
        <w:rPr>
          <w:rFonts w:ascii="Times New Roman" w:hAnsi="Times New Roman"/>
          <w:sz w:val="24"/>
          <w:szCs w:val="24"/>
        </w:rPr>
        <w:t xml:space="preserve">was treated as missing when engagement was not </w:t>
      </w:r>
      <w:r>
        <w:rPr>
          <w:rFonts w:ascii="Times New Roman" w:hAnsi="Times New Roman"/>
          <w:sz w:val="24"/>
          <w:szCs w:val="24"/>
        </w:rPr>
        <w:t>coded</w:t>
      </w:r>
      <w:r w:rsidRPr="00E811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</w:t>
      </w:r>
      <w:r w:rsidRPr="00E81159">
        <w:rPr>
          <w:rFonts w:ascii="Times New Roman" w:hAnsi="Times New Roman"/>
          <w:sz w:val="24"/>
          <w:szCs w:val="24"/>
        </w:rPr>
        <w:t xml:space="preserve"> mothers expressed negative affect</w:t>
      </w:r>
      <w:r>
        <w:rPr>
          <w:rFonts w:ascii="Times New Roman" w:hAnsi="Times New Roman"/>
          <w:sz w:val="24"/>
          <w:szCs w:val="24"/>
        </w:rPr>
        <w:t xml:space="preserve"> while engaged in comforting</w:t>
      </w:r>
      <w:r w:rsidRPr="00E81159">
        <w:rPr>
          <w:rFonts w:ascii="Times New Roman" w:hAnsi="Times New Roman"/>
          <w:sz w:val="24"/>
          <w:szCs w:val="24"/>
        </w:rPr>
        <w:t xml:space="preserve"> behavior</w:t>
      </w:r>
      <w:r>
        <w:rPr>
          <w:rFonts w:ascii="Times New Roman" w:hAnsi="Times New Roman"/>
          <w:sz w:val="24"/>
          <w:szCs w:val="24"/>
        </w:rPr>
        <w:t>.</w:t>
      </w:r>
    </w:p>
    <w:p w:rsidR="00484896" w:rsidRDefault="00484896"/>
    <w:sectPr w:rsidR="00484896" w:rsidSect="00587890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gutter="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172700" w15:done="0"/>
  <w15:commentEx w15:paraId="1E3FD50A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BF" w:rsidRDefault="004C54BF">
      <w:pPr>
        <w:spacing w:after="0" w:line="240" w:lineRule="auto"/>
      </w:pPr>
      <w:r>
        <w:separator/>
      </w:r>
    </w:p>
  </w:endnote>
  <w:endnote w:type="continuationSeparator" w:id="0">
    <w:p w:rsidR="004C54BF" w:rsidRDefault="004C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BF" w:rsidRDefault="004C54BF">
      <w:pPr>
        <w:spacing w:after="0" w:line="240" w:lineRule="auto"/>
      </w:pPr>
      <w:r>
        <w:separator/>
      </w:r>
    </w:p>
  </w:footnote>
  <w:footnote w:type="continuationSeparator" w:id="0">
    <w:p w:rsidR="004C54BF" w:rsidRDefault="004C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96" w:rsidRDefault="00C44303" w:rsidP="004848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48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4896" w:rsidRDefault="00484896" w:rsidP="00587890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96" w:rsidRDefault="00C44303" w:rsidP="004848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48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77CA">
      <w:rPr>
        <w:rStyle w:val="PageNumber"/>
        <w:noProof/>
      </w:rPr>
      <w:t>5</w:t>
    </w:r>
    <w:r>
      <w:rPr>
        <w:rStyle w:val="PageNumber"/>
      </w:rPr>
      <w:fldChar w:fldCharType="end"/>
    </w:r>
  </w:p>
  <w:p w:rsidR="00484896" w:rsidRPr="00587890" w:rsidRDefault="00484896" w:rsidP="00587890">
    <w:pPr>
      <w:pStyle w:val="Header"/>
      <w:ind w:right="360"/>
      <w:rPr>
        <w:rFonts w:ascii="Times New Roman" w:hAnsi="Times New Roman"/>
        <w:sz w:val="24"/>
      </w:rPr>
    </w:pPr>
    <w:r w:rsidRPr="00587890">
      <w:rPr>
        <w:rFonts w:ascii="Times New Roman" w:hAnsi="Times New Roman"/>
        <w:sz w:val="24"/>
      </w:rPr>
      <w:t>Dynamic mother-infant regulatory processes</w:t>
    </w:r>
  </w:p>
  <w:p w:rsidR="00484896" w:rsidRPr="00587890" w:rsidRDefault="00484896">
    <w:pPr>
      <w:pStyle w:val="Header"/>
      <w:rPr>
        <w:rFonts w:ascii="Times New Roman" w:hAnsi="Times New Roman"/>
        <w:sz w:val="24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96" w:rsidRPr="00587890" w:rsidRDefault="00484896">
    <w:pPr>
      <w:pStyle w:val="Header"/>
      <w:rPr>
        <w:rFonts w:ascii="Times New Roman" w:hAnsi="Times New Roman"/>
        <w:sz w:val="24"/>
      </w:rPr>
    </w:pPr>
    <w:r w:rsidRPr="00587890">
      <w:rPr>
        <w:rFonts w:ascii="Times New Roman" w:hAnsi="Times New Roman"/>
        <w:sz w:val="24"/>
      </w:rPr>
      <w:t>RUNNING HEAD: Dynamic mother-infant regulatory processes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hryn Lemery">
    <w15:presenceInfo w15:providerId="AD" w15:userId="S-1-5-21-1864253520-1647712531-16515117-1498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B7AE7"/>
    <w:rsid w:val="00004846"/>
    <w:rsid w:val="00033D82"/>
    <w:rsid w:val="000F7C17"/>
    <w:rsid w:val="00132754"/>
    <w:rsid w:val="00176860"/>
    <w:rsid w:val="001D7BA2"/>
    <w:rsid w:val="00341CD6"/>
    <w:rsid w:val="003B7AE7"/>
    <w:rsid w:val="003F2559"/>
    <w:rsid w:val="004815DB"/>
    <w:rsid w:val="00484896"/>
    <w:rsid w:val="004C29D4"/>
    <w:rsid w:val="004C54BF"/>
    <w:rsid w:val="00531939"/>
    <w:rsid w:val="0058561C"/>
    <w:rsid w:val="00587890"/>
    <w:rsid w:val="0060681B"/>
    <w:rsid w:val="00633DF2"/>
    <w:rsid w:val="007126D3"/>
    <w:rsid w:val="0076204B"/>
    <w:rsid w:val="00764108"/>
    <w:rsid w:val="00784DB7"/>
    <w:rsid w:val="0084656B"/>
    <w:rsid w:val="00A74972"/>
    <w:rsid w:val="00AA57F9"/>
    <w:rsid w:val="00AE460D"/>
    <w:rsid w:val="00B03877"/>
    <w:rsid w:val="00C06054"/>
    <w:rsid w:val="00C44303"/>
    <w:rsid w:val="00D300A8"/>
    <w:rsid w:val="00D8295E"/>
    <w:rsid w:val="00E977CA"/>
    <w:rsid w:val="00FF6EF0"/>
  </w:rsids>
  <m:mathPr>
    <m:mathFont m:val="Book Antiqu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E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3B7AE7"/>
    <w:pPr>
      <w:autoSpaceDE w:val="0"/>
      <w:autoSpaceDN w:val="0"/>
      <w:adjustRightInd w:val="0"/>
      <w:spacing w:after="0"/>
    </w:pPr>
    <w:rPr>
      <w:rFonts w:ascii="Times New Roman" w:eastAsia="Cambria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B7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A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6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6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856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61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87890"/>
  </w:style>
  <w:style w:type="table" w:styleId="TableGrid">
    <w:name w:val="Table Grid"/>
    <w:basedOn w:val="TableNormal"/>
    <w:uiPriority w:val="39"/>
    <w:rsid w:val="00A74972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9" Type="http://schemas.microsoft.com/office/2011/relationships/people" Target="people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529</Words>
  <Characters>3016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Somers</dc:creator>
  <cp:keywords/>
  <cp:lastModifiedBy>Jennifer  Somers</cp:lastModifiedBy>
  <cp:revision>12</cp:revision>
  <dcterms:created xsi:type="dcterms:W3CDTF">2021-03-21T20:03:00Z</dcterms:created>
  <dcterms:modified xsi:type="dcterms:W3CDTF">2021-04-08T13:35:00Z</dcterms:modified>
</cp:coreProperties>
</file>