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07CC" w14:textId="77777777" w:rsidR="00F853E4" w:rsidRPr="00FE0132" w:rsidRDefault="00F853E4" w:rsidP="00F853E4">
      <w:pPr>
        <w:pStyle w:val="berschrift1"/>
        <w:rPr>
          <w:lang w:val="en-US"/>
        </w:rPr>
      </w:pPr>
      <w:bookmarkStart w:id="0" w:name="_Toc29287491"/>
      <w:r w:rsidRPr="00FE0132">
        <w:rPr>
          <w:lang w:val="en-US"/>
        </w:rPr>
        <w:t>Supplementary Material</w:t>
      </w:r>
    </w:p>
    <w:p w14:paraId="1A85FB4C" w14:textId="20782935" w:rsidR="00F853E4" w:rsidRPr="00FE0132" w:rsidRDefault="00FE53B8" w:rsidP="00F853E4">
      <w:pPr>
        <w:pStyle w:val="berschrift3"/>
        <w:rPr>
          <w:i w:val="0"/>
        </w:rPr>
      </w:pPr>
      <w:r w:rsidRPr="00FE0132">
        <w:rPr>
          <w:i w:val="0"/>
        </w:rPr>
        <w:t>Social Cognitive Map (SCM)</w:t>
      </w:r>
    </w:p>
    <w:p w14:paraId="0A95D654" w14:textId="143AE73E" w:rsidR="00F853E4" w:rsidRPr="00E219DF" w:rsidRDefault="00F853E4" w:rsidP="00F853E4">
      <w:pPr>
        <w:spacing w:line="480" w:lineRule="auto"/>
        <w:ind w:firstLine="720"/>
        <w:jc w:val="both"/>
        <w:rPr>
          <w:b/>
          <w:bCs/>
          <w:i/>
          <w:iCs/>
        </w:rPr>
      </w:pPr>
      <w:r w:rsidRPr="008801AD">
        <w:rPr>
          <w:rStyle w:val="berschrift4Zchn"/>
        </w:rPr>
        <w:t>Peer group composition.</w:t>
      </w:r>
      <w:r w:rsidRPr="008801AD">
        <w:rPr>
          <w:b/>
          <w:bCs/>
          <w:i/>
          <w:iCs/>
        </w:rPr>
        <w:t xml:space="preserve"> </w:t>
      </w:r>
      <w:r w:rsidRPr="00486276">
        <w:t xml:space="preserve">The information </w:t>
      </w:r>
      <w:r>
        <w:t xml:space="preserve">assessed via peer-reports </w:t>
      </w:r>
      <w:r w:rsidRPr="00486276">
        <w:t xml:space="preserve">were analysed using the SCM 4.0 computer program </w:t>
      </w:r>
      <w:r w:rsidRPr="00486276">
        <w:fldChar w:fldCharType="begin" w:fldLock="1"/>
      </w:r>
      <w:r>
        <w:instrText>ADDIN CSL_CITATION {"citationItems":[{"id":"ITEM-1","itemData":{"author":[{"dropping-particle":"","family":"Leung","given":"Man Chi","non-dropping-particle":"","parse-names":false,"suffix":""}],"container-title":"Center for Developmental Science, University of North Carolina at Chapel Hill","id":"ITEM-1","issued":{"date-parts":[["1998"]]},"title":"A user manual for SCM 4.0","type":"article-journal"},"uris":["http://www.mendeley.com/documents/?uuid=d73c3877-3b96-4db2-acda-90b2f2b9f741","http://www.mendeley.com/documents/?uuid=1977c9b2-1066-45c0-9345-2ba4bf3351db"]}],"mendeley":{"formattedCitation":"(Leung, 1998)","plainTextFormattedCitation":"(Leung, 1998)","previouslyFormattedCitation":"(Leung, 1998)"},"properties":{"noteIndex":0},"schema":"https://github.com/citation-style-language/schema/raw/master/csl-citation.json"}</w:instrText>
      </w:r>
      <w:r w:rsidRPr="00486276">
        <w:fldChar w:fldCharType="separate"/>
      </w:r>
      <w:r w:rsidRPr="004F478B">
        <w:rPr>
          <w:noProof/>
        </w:rPr>
        <w:t>(Leung, 1998)</w:t>
      </w:r>
      <w:r w:rsidRPr="00486276">
        <w:fldChar w:fldCharType="end"/>
      </w:r>
      <w:r w:rsidRPr="00486276">
        <w:t xml:space="preserve">. Based on the similarity of children’s co-nominations, the program uses a complex sequence of arithmetic steps to assign participants to non-overlapping peer groups </w:t>
      </w:r>
      <w:r w:rsidRPr="00486276">
        <w:fldChar w:fldCharType="begin" w:fldLock="1"/>
      </w:r>
      <w:r>
        <w:instrText>ADDIN CSL_CITATION {"citationItems":[{"id":"ITEM-1","itemData":{"author":[{"dropping-particle":"","family":"Cairns","given":"Robert B","non-dropping-particle":"","parse-names":false,"suffix":""},{"dropping-particle":"","family":"Gariepy","given":"Jean-Louis","non-dropping-particle":"","parse-names":false,"suffix":""},{"dropping-particle":"","family":"Kindermann","given":"Thomas","non-dropping-particle":"","parse-names":false,"suffix":""},{"dropping-particle":"","family":"Leung","given":"M C","non-dropping-particle":"","parse-names":false,"suffix":""}],"container-title":"Unpublished manuscript, University of North Carolina at Chapel Hill","id":"ITEM-1","issued":{"date-parts":[["1997"]]},"title":"Identifying social clusters in natural settings","type":"article-journal"},"uris":["http://www.mendeley.com/documents/?uuid=a9d7b2f3-35eb-41de-8347-6c82916d66ed","http://www.mendeley.com/documents/?uuid=4c364260-7856-4d3b-998b-dbb1b4012be5"]}],"mendeley":{"formattedCitation":"(Cairns et al., 1997)","plainTextFormattedCitation":"(Cairns et al., 1997)","previouslyFormattedCitation":"(Cairns et al., 1997)"},"properties":{"noteIndex":0},"schema":"https://github.com/citation-style-language/schema/raw/master/csl-citation.json"}</w:instrText>
      </w:r>
      <w:r w:rsidRPr="00486276">
        <w:fldChar w:fldCharType="separate"/>
      </w:r>
      <w:r w:rsidRPr="004F478B">
        <w:rPr>
          <w:noProof/>
        </w:rPr>
        <w:t>(Cairns et al., 1997)</w:t>
      </w:r>
      <w:r w:rsidRPr="00486276">
        <w:fldChar w:fldCharType="end"/>
      </w:r>
      <w:r w:rsidRPr="00486276">
        <w:t>. In a first step</w:t>
      </w:r>
      <w:r w:rsidR="00964545">
        <w:t>,</w:t>
      </w:r>
      <w:r w:rsidRPr="00486276">
        <w:t xml:space="preserve"> SCM 4.0 create</w:t>
      </w:r>
      <w:r>
        <w:t>d</w:t>
      </w:r>
      <w:r w:rsidRPr="00486276">
        <w:t xml:space="preserve"> a co-nomination matrix, reflecting how often a child </w:t>
      </w:r>
      <w:r>
        <w:t>was</w:t>
      </w:r>
      <w:r w:rsidRPr="00486276">
        <w:t xml:space="preserve"> nominated to the same group as any other child. The co-nomination profile of each child </w:t>
      </w:r>
      <w:r>
        <w:t>was</w:t>
      </w:r>
      <w:r w:rsidRPr="00486276">
        <w:t xml:space="preserve"> then correlated with the profile of every other child, resulting in a correlation matrix that represents the similarity between the co-nomination profiles of the children. Based on a pre-defined cut-off value (r ≥ .40) children </w:t>
      </w:r>
      <w:r>
        <w:t>were</w:t>
      </w:r>
      <w:r w:rsidRPr="00486276">
        <w:t xml:space="preserve"> then assigned to social groups. This approach typically produces low to non-overlapping group solutions </w:t>
      </w:r>
      <w:r w:rsidRPr="00486276">
        <w:fldChar w:fldCharType="begin" w:fldLock="1"/>
      </w:r>
      <w:r>
        <w:instrText>ADDIN CSL_CITATION {"citationItems":[{"id":"ITEM-1","itemData":{"author":[{"dropping-particle":"","family":"Cairns","given":"Robert B","non-dropping-particle":"","parse-names":false,"suffix":""},{"dropping-particle":"","family":"Gariepy","given":"Jean-Louis","non-dropping-particle":"","parse-names":false,"suffix":""},{"dropping-particle":"","family":"Kindermann","given":"Thomas","non-dropping-particle":"","parse-names":false,"suffix":""},{"dropping-particle":"","family":"Leung","given":"M C","non-dropping-particle":"","parse-names":false,"suffix":""}],"container-title":"Unpublished manuscript, University of North Carolina at Chapel Hill","id":"ITEM-1","issued":{"date-parts":[["1997"]]},"title":"Identifying social clusters in natural settings","type":"article-journal"},"uris":["http://www.mendeley.com/documents/?uuid=a9d7b2f3-35eb-41de-8347-6c82916d66ed","http://www.mendeley.com/documents/?uuid=4c364260-7856-4d3b-998b-dbb1b4012be5"]}],"mendeley":{"formattedCitation":"(Cairns et al., 1997)","plainTextFormattedCitation":"(Cairns et al., 1997)","previouslyFormattedCitation":"(Cairns et al., 1997)"},"properties":{"noteIndex":0},"schema":"https://github.com/citation-style-language/schema/raw/master/csl-citation.json"}</w:instrText>
      </w:r>
      <w:r w:rsidRPr="00486276">
        <w:fldChar w:fldCharType="separate"/>
      </w:r>
      <w:r w:rsidRPr="004F478B">
        <w:rPr>
          <w:noProof/>
        </w:rPr>
        <w:t>(Cairns et al., 1997)</w:t>
      </w:r>
      <w:r w:rsidRPr="00486276">
        <w:fldChar w:fldCharType="end"/>
      </w:r>
      <w:r w:rsidRPr="00486276">
        <w:t xml:space="preserve">. However, in </w:t>
      </w:r>
      <w:r w:rsidR="00FC26BE">
        <w:t>the event that</w:t>
      </w:r>
      <w:r w:rsidRPr="00486276">
        <w:t xml:space="preserve"> a child </w:t>
      </w:r>
      <w:r>
        <w:t>was</w:t>
      </w:r>
      <w:r w:rsidRPr="00486276">
        <w:t xml:space="preserve"> initially assigned to more than one group, the group in which it ha</w:t>
      </w:r>
      <w:r>
        <w:t>d</w:t>
      </w:r>
      <w:r w:rsidRPr="00486276">
        <w:t xml:space="preserve"> a correlation of ≥ .50 with 50% of the group members, or</w:t>
      </w:r>
      <w:r w:rsidR="00E255B3">
        <w:t>,</w:t>
      </w:r>
      <w:r w:rsidRPr="00486276">
        <w:t xml:space="preserve"> if this applie</w:t>
      </w:r>
      <w:r>
        <w:t>d</w:t>
      </w:r>
      <w:r w:rsidRPr="00486276">
        <w:t xml:space="preserve"> to several groups</w:t>
      </w:r>
      <w:r w:rsidR="00E255B3">
        <w:t>,</w:t>
      </w:r>
      <w:r w:rsidRPr="00486276">
        <w:t xml:space="preserve"> the group with the highest correlations with other group members was selected. </w:t>
      </w:r>
    </w:p>
    <w:p w14:paraId="5D249845" w14:textId="71038E94" w:rsidR="00FE53B8" w:rsidRDefault="00F853E4" w:rsidP="00FE53B8">
      <w:pPr>
        <w:spacing w:line="480" w:lineRule="auto"/>
        <w:ind w:firstLine="720"/>
        <w:jc w:val="both"/>
      </w:pPr>
      <w:r w:rsidRPr="003D7827">
        <w:rPr>
          <w:rStyle w:val="berschrift4Zchn"/>
        </w:rPr>
        <w:t>Social Centrality Status.</w:t>
      </w:r>
      <w:r>
        <w:rPr>
          <w:b/>
          <w:bCs/>
          <w:i/>
          <w:iCs/>
        </w:rPr>
        <w:t xml:space="preserve"> </w:t>
      </w:r>
      <w:r w:rsidRPr="00486276">
        <w:t xml:space="preserve">To estimate group centrality, each group in a social network </w:t>
      </w:r>
      <w:r>
        <w:t>was</w:t>
      </w:r>
      <w:r w:rsidRPr="00486276">
        <w:t xml:space="preserve"> assigned a group centrality score (</w:t>
      </w:r>
      <w:r w:rsidRPr="00486276">
        <w:rPr>
          <w:i/>
          <w:iCs/>
        </w:rPr>
        <w:t>GCS</w:t>
      </w:r>
      <w:r w:rsidRPr="00486276">
        <w:t xml:space="preserve">), which </w:t>
      </w:r>
      <w:r>
        <w:t>was</w:t>
      </w:r>
      <w:r w:rsidRPr="00486276">
        <w:t xml:space="preserve"> composed of the average number of nominations of the two most frequently nominated members of each group. The group with the highest centrality score in a social network (</w:t>
      </w:r>
      <w:proofErr w:type="spellStart"/>
      <w:r w:rsidRPr="00486276">
        <w:rPr>
          <w:i/>
          <w:iCs/>
        </w:rPr>
        <w:t>GCS</w:t>
      </w:r>
      <w:r w:rsidRPr="00486276">
        <w:rPr>
          <w:i/>
          <w:iCs/>
          <w:vertAlign w:val="subscript"/>
        </w:rPr>
        <w:t>max</w:t>
      </w:r>
      <w:proofErr w:type="spellEnd"/>
      <w:r w:rsidRPr="00486276">
        <w:t xml:space="preserve">) </w:t>
      </w:r>
      <w:r>
        <w:t>was</w:t>
      </w:r>
      <w:r w:rsidRPr="00486276">
        <w:t xml:space="preserve"> then used as a reference to obtain classification into three levels of group centrality. Groups with “</w:t>
      </w:r>
      <w:r w:rsidRPr="00FF1F1C">
        <w:rPr>
          <w:i/>
          <w:iCs/>
        </w:rPr>
        <w:t>high</w:t>
      </w:r>
      <w:r w:rsidRPr="00486276">
        <w:t>” centrality ha</w:t>
      </w:r>
      <w:r>
        <w:t>d</w:t>
      </w:r>
      <w:r w:rsidRPr="00486276">
        <w:t xml:space="preserve"> a centrality score greater than or equal to the multiplication of </w:t>
      </w:r>
      <w:r w:rsidRPr="00486276">
        <w:rPr>
          <w:i/>
          <w:iCs/>
        </w:rPr>
        <w:t xml:space="preserve">0.7 x </w:t>
      </w:r>
      <w:proofErr w:type="spellStart"/>
      <w:r w:rsidRPr="00486276">
        <w:rPr>
          <w:i/>
          <w:iCs/>
        </w:rPr>
        <w:t>GCS</w:t>
      </w:r>
      <w:r w:rsidRPr="00486276">
        <w:rPr>
          <w:i/>
          <w:iCs/>
          <w:vertAlign w:val="subscript"/>
        </w:rPr>
        <w:t>max</w:t>
      </w:r>
      <w:proofErr w:type="spellEnd"/>
      <w:r w:rsidRPr="00486276">
        <w:t>. The centrality scores of groups with “medium” centrality range</w:t>
      </w:r>
      <w:r>
        <w:t>d</w:t>
      </w:r>
      <w:r w:rsidRPr="00486276">
        <w:t xml:space="preserve"> between 0.3 x </w:t>
      </w:r>
      <w:proofErr w:type="spellStart"/>
      <w:r w:rsidRPr="00486276">
        <w:t>GCS</w:t>
      </w:r>
      <w:r w:rsidRPr="00486276">
        <w:rPr>
          <w:vertAlign w:val="subscript"/>
        </w:rPr>
        <w:t>max</w:t>
      </w:r>
      <w:proofErr w:type="spellEnd"/>
      <w:r w:rsidRPr="00486276">
        <w:t xml:space="preserve"> and </w:t>
      </w:r>
      <w:r w:rsidRPr="00486276">
        <w:rPr>
          <w:i/>
          <w:iCs/>
        </w:rPr>
        <w:t xml:space="preserve">0.7 x </w:t>
      </w:r>
      <w:proofErr w:type="spellStart"/>
      <w:r w:rsidRPr="00486276">
        <w:rPr>
          <w:i/>
          <w:iCs/>
        </w:rPr>
        <w:t>GCS</w:t>
      </w:r>
      <w:r w:rsidRPr="00486276">
        <w:rPr>
          <w:i/>
          <w:iCs/>
          <w:vertAlign w:val="subscript"/>
        </w:rPr>
        <w:t>max</w:t>
      </w:r>
      <w:proofErr w:type="spellEnd"/>
      <w:r w:rsidRPr="00486276">
        <w:t>. “Low” centrality groups ha</w:t>
      </w:r>
      <w:r>
        <w:t>d</w:t>
      </w:r>
      <w:r w:rsidRPr="00486276">
        <w:t xml:space="preserve"> centrality scores </w:t>
      </w:r>
      <m:oMath>
        <m:r>
          <w:rPr>
            <w:rFonts w:ascii="Cambria Math" w:hAnsi="Cambria Math"/>
          </w:rPr>
          <m:t>≤</m:t>
        </m:r>
      </m:oMath>
      <w:r w:rsidRPr="00486276">
        <w:rPr>
          <w:rFonts w:eastAsiaTheme="minorEastAsia"/>
        </w:rPr>
        <w:t xml:space="preserve"> </w:t>
      </w:r>
      <w:r w:rsidRPr="00486276">
        <w:rPr>
          <w:rFonts w:eastAsiaTheme="minorEastAsia"/>
          <w:i/>
          <w:iCs/>
        </w:rPr>
        <w:t xml:space="preserve">0.3 x </w:t>
      </w:r>
      <w:proofErr w:type="spellStart"/>
      <w:r w:rsidRPr="00486276">
        <w:rPr>
          <w:rFonts w:eastAsiaTheme="minorEastAsia"/>
          <w:i/>
          <w:iCs/>
        </w:rPr>
        <w:t>GCS</w:t>
      </w:r>
      <w:r w:rsidRPr="00486276">
        <w:rPr>
          <w:rFonts w:eastAsiaTheme="minorEastAsia"/>
          <w:i/>
          <w:iCs/>
          <w:vertAlign w:val="subscript"/>
        </w:rPr>
        <w:t>max</w:t>
      </w:r>
      <w:proofErr w:type="spellEnd"/>
      <w:r w:rsidRPr="00690F9E">
        <w:rPr>
          <w:rFonts w:eastAsiaTheme="minorEastAsia"/>
        </w:rPr>
        <w:t>.</w:t>
      </w:r>
      <w:r w:rsidRPr="00486276">
        <w:rPr>
          <w:rFonts w:eastAsiaTheme="minorEastAsia"/>
          <w:vertAlign w:val="subscript"/>
        </w:rPr>
        <w:t xml:space="preserve"> </w:t>
      </w:r>
      <w:r w:rsidRPr="00486276">
        <w:t xml:space="preserve">Member-within-group centrality </w:t>
      </w:r>
      <w:r>
        <w:t>was</w:t>
      </w:r>
      <w:r w:rsidRPr="00486276">
        <w:t xml:space="preserve"> calculated in a similar way, using the individual with the highest number of nominations in a group (</w:t>
      </w:r>
      <w:proofErr w:type="spellStart"/>
      <w:r w:rsidRPr="00486276">
        <w:rPr>
          <w:i/>
          <w:iCs/>
        </w:rPr>
        <w:t>ICS</w:t>
      </w:r>
      <w:r w:rsidRPr="00486276">
        <w:rPr>
          <w:i/>
          <w:iCs/>
          <w:vertAlign w:val="subscript"/>
        </w:rPr>
        <w:t>max</w:t>
      </w:r>
      <w:proofErr w:type="spellEnd"/>
      <w:r w:rsidRPr="00486276">
        <w:t xml:space="preserve">) as the reference. Variable levels were assigned values from “1” (low) to “3” </w:t>
      </w:r>
      <w:r w:rsidRPr="00486276">
        <w:lastRenderedPageBreak/>
        <w:t xml:space="preserve">(high). </w:t>
      </w:r>
      <w:r>
        <w:t xml:space="preserve">Both </w:t>
      </w:r>
      <w:r w:rsidRPr="00486276">
        <w:t>centrality measures (i.e.</w:t>
      </w:r>
      <w:bookmarkStart w:id="1" w:name="_GoBack"/>
      <w:bookmarkEnd w:id="1"/>
      <w:r w:rsidR="00E255B3">
        <w:t>,</w:t>
      </w:r>
      <w:r w:rsidRPr="00486276">
        <w:t xml:space="preserve"> group centrality and within-group centrality) can be combined to define the centrality status of an individual within the social network. Individuals can be classified as “nuclear</w:t>
      </w:r>
      <w:r w:rsidR="00E255B3">
        <w:t>,</w:t>
      </w:r>
      <w:r w:rsidRPr="00486276">
        <w:t>” “secondary</w:t>
      </w:r>
      <w:r w:rsidR="00E255B3">
        <w:t>,</w:t>
      </w:r>
      <w:r w:rsidRPr="00486276">
        <w:t xml:space="preserve">” or “peripheral” in centrality in the social network. Nuclear centrality in the social network is only assigned to children with “high” within-group centrality from “high” centrality groups. Secondary centrality in the social network is assigned if “medium” (but not “low”) centrality is present on one or both centrality measures. “Low” centrality on either of the centrality measures generally leads to classification as peripheral in the social network. Hence, the individual centrality status within the social network is a three-level ordinal variable with a range from “1” (peripheral) to “3” (nuclear). </w:t>
      </w:r>
    </w:p>
    <w:bookmarkEnd w:id="0"/>
    <w:p w14:paraId="7612241C" w14:textId="77777777" w:rsidR="009F0FE5" w:rsidRDefault="009F0FE5" w:rsidP="00FE53B8">
      <w:pPr>
        <w:spacing w:line="480" w:lineRule="auto"/>
        <w:jc w:val="center"/>
      </w:pPr>
    </w:p>
    <w:p w14:paraId="244D60CB" w14:textId="7B51395A" w:rsidR="00FE53B8" w:rsidRPr="00FE53B8" w:rsidRDefault="00FE53B8" w:rsidP="00FE53B8">
      <w:pPr>
        <w:spacing w:line="480" w:lineRule="auto"/>
        <w:jc w:val="center"/>
        <w:rPr>
          <w:b/>
          <w:bCs/>
        </w:rPr>
      </w:pPr>
      <w:r w:rsidRPr="00FE53B8">
        <w:rPr>
          <w:b/>
          <w:bCs/>
        </w:rPr>
        <w:t>References</w:t>
      </w:r>
    </w:p>
    <w:p w14:paraId="47871866" w14:textId="77777777" w:rsidR="00FE53B8" w:rsidRPr="00FE53B8" w:rsidRDefault="00FE53B8" w:rsidP="00FE53B8">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Pr="00FE53B8">
        <w:rPr>
          <w:noProof/>
        </w:rPr>
        <w:t xml:space="preserve">Cairns, R. B., Gariepy, J.-L., Kindermann, T., &amp; Leung, M. C. (1997). Identifying social clusters in natural settings. </w:t>
      </w:r>
      <w:r w:rsidRPr="00FE53B8">
        <w:rPr>
          <w:i/>
          <w:iCs/>
          <w:noProof/>
        </w:rPr>
        <w:t>Unpublished Manuscript, University of North Carolina at Chapel Hill</w:t>
      </w:r>
      <w:r w:rsidRPr="00FE53B8">
        <w:rPr>
          <w:noProof/>
        </w:rPr>
        <w:t>.</w:t>
      </w:r>
    </w:p>
    <w:p w14:paraId="24BFD3ED" w14:textId="77777777" w:rsidR="00FE53B8" w:rsidRPr="00FE53B8" w:rsidRDefault="00FE53B8" w:rsidP="00FE53B8">
      <w:pPr>
        <w:widowControl w:val="0"/>
        <w:autoSpaceDE w:val="0"/>
        <w:autoSpaceDN w:val="0"/>
        <w:adjustRightInd w:val="0"/>
        <w:spacing w:line="480" w:lineRule="auto"/>
        <w:ind w:left="480" w:hanging="480"/>
        <w:rPr>
          <w:noProof/>
        </w:rPr>
      </w:pPr>
      <w:r w:rsidRPr="00FE53B8">
        <w:rPr>
          <w:noProof/>
        </w:rPr>
        <w:t xml:space="preserve">Leung, M. C. (1998). A user manual for SCM 4.0. </w:t>
      </w:r>
      <w:r w:rsidRPr="00FE53B8">
        <w:rPr>
          <w:i/>
          <w:iCs/>
          <w:noProof/>
        </w:rPr>
        <w:t>Center for Developmental Science, University of North Carolina at Chapel Hill</w:t>
      </w:r>
      <w:r w:rsidRPr="00FE53B8">
        <w:rPr>
          <w:noProof/>
        </w:rPr>
        <w:t>.</w:t>
      </w:r>
    </w:p>
    <w:p w14:paraId="0A802882" w14:textId="6E3200E3" w:rsidR="00F853E4" w:rsidRDefault="00FE53B8" w:rsidP="00FE53B8">
      <w:pPr>
        <w:spacing w:line="480" w:lineRule="auto"/>
      </w:pPr>
      <w:r>
        <w:fldChar w:fldCharType="end"/>
      </w:r>
    </w:p>
    <w:sectPr w:rsidR="00F853E4" w:rsidSect="00015EA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98E5" w14:textId="77777777" w:rsidR="00E95F3B" w:rsidRDefault="00E95F3B">
      <w:r>
        <w:separator/>
      </w:r>
    </w:p>
  </w:endnote>
  <w:endnote w:type="continuationSeparator" w:id="0">
    <w:p w14:paraId="76F300C0" w14:textId="77777777" w:rsidR="00E95F3B" w:rsidRDefault="00E9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7611" w14:textId="77777777" w:rsidR="00E95F3B" w:rsidRDefault="00E95F3B">
      <w:r>
        <w:separator/>
      </w:r>
    </w:p>
  </w:footnote>
  <w:footnote w:type="continuationSeparator" w:id="0">
    <w:p w14:paraId="3804D67A" w14:textId="77777777" w:rsidR="00E95F3B" w:rsidRDefault="00E9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58F4"/>
    <w:multiLevelType w:val="hybridMultilevel"/>
    <w:tmpl w:val="CEAE7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E4"/>
    <w:rsid w:val="000676E5"/>
    <w:rsid w:val="000721C4"/>
    <w:rsid w:val="00261047"/>
    <w:rsid w:val="004151AE"/>
    <w:rsid w:val="00672916"/>
    <w:rsid w:val="00690F9E"/>
    <w:rsid w:val="0094093C"/>
    <w:rsid w:val="00964545"/>
    <w:rsid w:val="009A4F63"/>
    <w:rsid w:val="009C2395"/>
    <w:rsid w:val="009F0FE5"/>
    <w:rsid w:val="009F654B"/>
    <w:rsid w:val="00C07820"/>
    <w:rsid w:val="00D126B6"/>
    <w:rsid w:val="00D24E41"/>
    <w:rsid w:val="00E255B3"/>
    <w:rsid w:val="00E95F3B"/>
    <w:rsid w:val="00F853E4"/>
    <w:rsid w:val="00FC26BE"/>
    <w:rsid w:val="00FE0132"/>
    <w:rsid w:val="00FE5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B4A5"/>
  <w15:chartTrackingRefBased/>
  <w15:docId w15:val="{BAD536AA-D97C-184F-AC4D-4FCEC6F8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3E4"/>
    <w:rPr>
      <w:rFonts w:ascii="Times New Roman" w:eastAsia="Times New Roman" w:hAnsi="Times New Roman" w:cs="Times New Roman"/>
      <w:lang w:val="en-GB" w:eastAsia="en-GB"/>
    </w:rPr>
  </w:style>
  <w:style w:type="paragraph" w:styleId="berschrift1">
    <w:name w:val="heading 1"/>
    <w:basedOn w:val="Standard"/>
    <w:next w:val="Standard"/>
    <w:link w:val="berschrift1Zchn"/>
    <w:autoRedefine/>
    <w:uiPriority w:val="9"/>
    <w:qFormat/>
    <w:rsid w:val="00F853E4"/>
    <w:pPr>
      <w:keepNext/>
      <w:keepLines/>
      <w:spacing w:line="480" w:lineRule="auto"/>
      <w:jc w:val="center"/>
      <w:outlineLvl w:val="0"/>
    </w:pPr>
    <w:rPr>
      <w:rFonts w:eastAsiaTheme="majorEastAsia"/>
      <w:b/>
      <w:szCs w:val="32"/>
    </w:rPr>
  </w:style>
  <w:style w:type="paragraph" w:styleId="berschrift2">
    <w:name w:val="heading 2"/>
    <w:basedOn w:val="Standard"/>
    <w:next w:val="Standard"/>
    <w:link w:val="berschrift2Zchn"/>
    <w:autoRedefine/>
    <w:uiPriority w:val="9"/>
    <w:unhideWhenUsed/>
    <w:qFormat/>
    <w:rsid w:val="00F853E4"/>
    <w:pPr>
      <w:keepNext/>
      <w:keepLines/>
      <w:spacing w:line="480" w:lineRule="auto"/>
      <w:jc w:val="center"/>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F853E4"/>
    <w:pPr>
      <w:keepNext/>
      <w:keepLines/>
      <w:spacing w:line="480" w:lineRule="auto"/>
      <w:outlineLvl w:val="2"/>
    </w:pPr>
    <w:rPr>
      <w:rFonts w:eastAsiaTheme="majorEastAsia" w:cstheme="majorBidi"/>
      <w:b/>
      <w:i/>
    </w:rPr>
  </w:style>
  <w:style w:type="paragraph" w:styleId="berschrift4">
    <w:name w:val="heading 4"/>
    <w:basedOn w:val="Standard"/>
    <w:next w:val="Standard"/>
    <w:link w:val="berschrift4Zchn"/>
    <w:autoRedefine/>
    <w:uiPriority w:val="9"/>
    <w:unhideWhenUsed/>
    <w:qFormat/>
    <w:rsid w:val="00F853E4"/>
    <w:pPr>
      <w:keepNext/>
      <w:keepLines/>
      <w:spacing w:before="40"/>
      <w:ind w:left="72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E4"/>
    <w:rPr>
      <w:rFonts w:ascii="Times New Roman" w:eastAsiaTheme="majorEastAsia" w:hAnsi="Times New Roman" w:cs="Times New Roman"/>
      <w:b/>
      <w:szCs w:val="32"/>
      <w:lang w:val="en-GB" w:eastAsia="en-GB"/>
    </w:rPr>
  </w:style>
  <w:style w:type="character" w:customStyle="1" w:styleId="berschrift2Zchn">
    <w:name w:val="Überschrift 2 Zchn"/>
    <w:basedOn w:val="Absatz-Standardschriftart"/>
    <w:link w:val="berschrift2"/>
    <w:uiPriority w:val="9"/>
    <w:rsid w:val="00F853E4"/>
    <w:rPr>
      <w:rFonts w:ascii="Times New Roman" w:eastAsiaTheme="majorEastAsia" w:hAnsi="Times New Roman" w:cstheme="majorBidi"/>
      <w:b/>
      <w:szCs w:val="26"/>
      <w:lang w:val="en-GB" w:eastAsia="en-GB"/>
    </w:rPr>
  </w:style>
  <w:style w:type="character" w:customStyle="1" w:styleId="berschrift3Zchn">
    <w:name w:val="Überschrift 3 Zchn"/>
    <w:basedOn w:val="Absatz-Standardschriftart"/>
    <w:link w:val="berschrift3"/>
    <w:uiPriority w:val="9"/>
    <w:rsid w:val="00F853E4"/>
    <w:rPr>
      <w:rFonts w:ascii="Times New Roman" w:eastAsiaTheme="majorEastAsia" w:hAnsi="Times New Roman" w:cstheme="majorBidi"/>
      <w:b/>
      <w:i/>
      <w:lang w:val="en-GB" w:eastAsia="en-GB"/>
    </w:rPr>
  </w:style>
  <w:style w:type="character" w:customStyle="1" w:styleId="berschrift4Zchn">
    <w:name w:val="Überschrift 4 Zchn"/>
    <w:basedOn w:val="Absatz-Standardschriftart"/>
    <w:link w:val="berschrift4"/>
    <w:uiPriority w:val="9"/>
    <w:rsid w:val="00F853E4"/>
    <w:rPr>
      <w:rFonts w:ascii="Times New Roman" w:eastAsiaTheme="majorEastAsia" w:hAnsi="Times New Roman" w:cstheme="majorBidi"/>
      <w:b/>
      <w:iCs/>
      <w:lang w:val="en-GB" w:eastAsia="en-GB"/>
    </w:rPr>
  </w:style>
  <w:style w:type="paragraph" w:styleId="Listenabsatz">
    <w:name w:val="List Paragraph"/>
    <w:basedOn w:val="Standard"/>
    <w:uiPriority w:val="34"/>
    <w:qFormat/>
    <w:rsid w:val="00F853E4"/>
    <w:pPr>
      <w:ind w:left="720"/>
      <w:contextualSpacing/>
    </w:pPr>
  </w:style>
  <w:style w:type="character" w:styleId="Kommentarzeichen">
    <w:name w:val="annotation reference"/>
    <w:basedOn w:val="Absatz-Standardschriftart"/>
    <w:uiPriority w:val="99"/>
    <w:semiHidden/>
    <w:unhideWhenUsed/>
    <w:rsid w:val="00F853E4"/>
    <w:rPr>
      <w:sz w:val="16"/>
      <w:szCs w:val="16"/>
    </w:rPr>
  </w:style>
  <w:style w:type="paragraph" w:styleId="Kommentartext">
    <w:name w:val="annotation text"/>
    <w:basedOn w:val="Standard"/>
    <w:link w:val="KommentartextZchn"/>
    <w:uiPriority w:val="99"/>
    <w:unhideWhenUsed/>
    <w:rsid w:val="00F853E4"/>
    <w:rPr>
      <w:sz w:val="20"/>
      <w:szCs w:val="20"/>
    </w:rPr>
  </w:style>
  <w:style w:type="character" w:customStyle="1" w:styleId="KommentartextZchn">
    <w:name w:val="Kommentartext Zchn"/>
    <w:basedOn w:val="Absatz-Standardschriftart"/>
    <w:link w:val="Kommentartext"/>
    <w:uiPriority w:val="99"/>
    <w:rsid w:val="00F853E4"/>
    <w:rPr>
      <w:rFonts w:ascii="Times New Roman" w:eastAsia="Times New Roman" w:hAnsi="Times New Roman" w:cs="Times New Roman"/>
      <w:sz w:val="20"/>
      <w:szCs w:val="20"/>
      <w:lang w:val="en-GB" w:eastAsia="en-GB"/>
    </w:rPr>
  </w:style>
  <w:style w:type="paragraph" w:styleId="Sprechblasentext">
    <w:name w:val="Balloon Text"/>
    <w:basedOn w:val="Standard"/>
    <w:link w:val="SprechblasentextZchn"/>
    <w:uiPriority w:val="99"/>
    <w:semiHidden/>
    <w:unhideWhenUsed/>
    <w:rsid w:val="00F853E4"/>
    <w:rPr>
      <w:sz w:val="18"/>
      <w:szCs w:val="18"/>
    </w:rPr>
  </w:style>
  <w:style w:type="character" w:customStyle="1" w:styleId="SprechblasentextZchn">
    <w:name w:val="Sprechblasentext Zchn"/>
    <w:basedOn w:val="Absatz-Standardschriftart"/>
    <w:link w:val="Sprechblasentext"/>
    <w:uiPriority w:val="99"/>
    <w:semiHidden/>
    <w:rsid w:val="00F853E4"/>
    <w:rPr>
      <w:rFonts w:ascii="Times New Roman" w:eastAsia="Times New Roman" w:hAnsi="Times New Roman" w:cs="Times New Roman"/>
      <w:sz w:val="18"/>
      <w:szCs w:val="18"/>
      <w:lang w:val="en-GB" w:eastAsia="en-GB"/>
    </w:rPr>
  </w:style>
  <w:style w:type="paragraph" w:styleId="Kommentarthema">
    <w:name w:val="annotation subject"/>
    <w:basedOn w:val="Kommentartext"/>
    <w:next w:val="Kommentartext"/>
    <w:link w:val="KommentarthemaZchn"/>
    <w:uiPriority w:val="99"/>
    <w:semiHidden/>
    <w:unhideWhenUsed/>
    <w:rsid w:val="00FE53B8"/>
    <w:rPr>
      <w:b/>
      <w:bCs/>
    </w:rPr>
  </w:style>
  <w:style w:type="character" w:customStyle="1" w:styleId="KommentarthemaZchn">
    <w:name w:val="Kommentarthema Zchn"/>
    <w:basedOn w:val="KommentartextZchn"/>
    <w:link w:val="Kommentarthema"/>
    <w:uiPriority w:val="99"/>
    <w:semiHidden/>
    <w:rsid w:val="00FE53B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CE45-A07C-BF44-912C-563A9B1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5686</Characters>
  <Application>Microsoft Office Word</Application>
  <DocSecurity>0</DocSecurity>
  <Lines>107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Dumke</dc:creator>
  <cp:keywords/>
  <dc:description/>
  <cp:lastModifiedBy>Tobias Hecker</cp:lastModifiedBy>
  <cp:revision>2</cp:revision>
  <dcterms:created xsi:type="dcterms:W3CDTF">2020-06-24T11:12:00Z</dcterms:created>
  <dcterms:modified xsi:type="dcterms:W3CDTF">2020-06-24T11:12:00Z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41fc5134-516a-34ca-bac9-788d906f8a9c</vt:lpwstr>
  </property>
  <property fmtid="{D5CDD505-2E9C-101B-9397-08002B2CF9AE}" pid="24" name="Mendeley Citation Style_1">
    <vt:lpwstr>http://www.zotero.org/styles/apa</vt:lpwstr>
  </property>
</Properties>
</file>