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5ACFF" w14:textId="34BEAE9C" w:rsidR="009B2F59" w:rsidRPr="009B2F59" w:rsidRDefault="009B2F59" w:rsidP="009B2F59">
      <w:pPr>
        <w:jc w:val="center"/>
        <w:rPr>
          <w:b/>
        </w:rPr>
      </w:pPr>
      <w:r w:rsidRPr="009B2F59">
        <w:rPr>
          <w:b/>
        </w:rPr>
        <w:t>Appendix</w:t>
      </w:r>
      <w:bookmarkStart w:id="0" w:name="_GoBack"/>
      <w:bookmarkEnd w:id="0"/>
    </w:p>
    <w:p w14:paraId="07F91ABE" w14:textId="77777777" w:rsidR="00802D86" w:rsidRDefault="00802D86" w:rsidP="0041281A">
      <w:pPr>
        <w:rPr>
          <w:b/>
        </w:rPr>
      </w:pPr>
    </w:p>
    <w:p w14:paraId="7A8396A1" w14:textId="0B449597" w:rsidR="00802D86" w:rsidRDefault="00802D86" w:rsidP="0041281A">
      <w:pPr>
        <w:rPr>
          <w:b/>
        </w:rPr>
      </w:pPr>
      <w:r>
        <w:rPr>
          <w:b/>
          <w:noProof/>
          <w:lang w:val="en-IN" w:eastAsia="en-IN"/>
        </w:rPr>
        <w:drawing>
          <wp:inline distT="0" distB="0" distL="0" distR="0" wp14:anchorId="60DC4958" wp14:editId="1DF2EB96">
            <wp:extent cx="5931535" cy="3392170"/>
            <wp:effectExtent l="0" t="0" r="0" b="0"/>
            <wp:docPr id="2" name="Picture 2" descr="H:\CUP\DPP\Articles\DataSupplied\DPP2000125\Supplementary material\Herzberg Supplementary 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UP\DPP\Articles\DataSupplied\DPP2000125\Supplementary material\Herzberg Supplementary Figure 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6DDA" w14:textId="77777777" w:rsidR="00802D86" w:rsidRDefault="00802D86" w:rsidP="0041281A">
      <w:pPr>
        <w:rPr>
          <w:b/>
        </w:rPr>
      </w:pPr>
    </w:p>
    <w:p w14:paraId="02ACA28E" w14:textId="77777777" w:rsidR="0041281A" w:rsidRDefault="0041281A" w:rsidP="0041281A">
      <w:proofErr w:type="gramStart"/>
      <w:r>
        <w:rPr>
          <w:b/>
        </w:rPr>
        <w:t>Supplementary Figure</w:t>
      </w:r>
      <w:r w:rsidRPr="00B0530D">
        <w:rPr>
          <w:noProof/>
        </w:rPr>
        <w:t xml:space="preserve"> </w:t>
      </w:r>
      <w:r>
        <w:rPr>
          <w:b/>
        </w:rPr>
        <w:t>1.</w:t>
      </w:r>
      <w:proofErr w:type="gramEnd"/>
      <w:r>
        <w:rPr>
          <w:b/>
        </w:rPr>
        <w:t xml:space="preserve"> </w:t>
      </w:r>
      <w:r>
        <w:t xml:space="preserve">Regions positively associated with </w:t>
      </w:r>
      <w:proofErr w:type="spellStart"/>
      <w:r>
        <w:t>AUC</w:t>
      </w:r>
      <w:r w:rsidRPr="00543BAE">
        <w:rPr>
          <w:vertAlign w:val="subscript"/>
        </w:rPr>
        <w:t>g</w:t>
      </w:r>
      <w:proofErr w:type="spellEnd"/>
      <w:r>
        <w:t xml:space="preserve"> during social evaluation (judged &gt; </w:t>
      </w:r>
      <w:proofErr w:type="spellStart"/>
      <w:r>
        <w:t>unjudged</w:t>
      </w:r>
      <w:proofErr w:type="spellEnd"/>
      <w:r>
        <w:t xml:space="preserve"> math; </w:t>
      </w:r>
      <w:r>
        <w:rPr>
          <w:i/>
        </w:rPr>
        <w:t xml:space="preserve">p </w:t>
      </w:r>
      <w:r>
        <w:t>&lt; 0.005, no cluster correction). The largest clusters are observed in bilateral frontal pole (197 and 86 voxels, respectively).</w:t>
      </w:r>
    </w:p>
    <w:p w14:paraId="529CE081" w14:textId="77777777" w:rsidR="00F11836" w:rsidRDefault="00F11836" w:rsidP="0041281A"/>
    <w:p w14:paraId="612B68E4" w14:textId="77777777" w:rsidR="00802D86" w:rsidRDefault="00802D86" w:rsidP="0041281A"/>
    <w:p w14:paraId="5963E505" w14:textId="1DBB2DA7" w:rsidR="00802D86" w:rsidRDefault="00802D86" w:rsidP="0041281A">
      <w:r>
        <w:rPr>
          <w:noProof/>
          <w:lang w:val="en-IN" w:eastAsia="en-IN"/>
        </w:rPr>
        <w:drawing>
          <wp:inline distT="0" distB="0" distL="0" distR="0" wp14:anchorId="24E18043" wp14:editId="306B4177">
            <wp:extent cx="5937250" cy="2434590"/>
            <wp:effectExtent l="0" t="0" r="6350" b="3810"/>
            <wp:docPr id="3" name="Picture 3" descr="H:\CUP\DPP\Articles\DataSupplied\DPP2000125\Supplementary material\Herzberg Supplementary 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UP\DPP\Articles\DataSupplied\DPP2000125\Supplementary material\Herzberg Supplementary Figure 2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89E3B" w14:textId="77777777" w:rsidR="00802D86" w:rsidRDefault="00802D86" w:rsidP="0041281A"/>
    <w:p w14:paraId="3075E21B" w14:textId="77777777" w:rsidR="009A0EEA" w:rsidRPr="009A0EEA" w:rsidRDefault="0041281A" w:rsidP="0041281A">
      <w:proofErr w:type="gramStart"/>
      <w:r>
        <w:rPr>
          <w:b/>
        </w:rPr>
        <w:t>Supplementary Figure 2.</w:t>
      </w:r>
      <w:proofErr w:type="gramEnd"/>
      <w:r>
        <w:rPr>
          <w:b/>
        </w:rPr>
        <w:t xml:space="preserve"> </w:t>
      </w:r>
      <w:r>
        <w:t xml:space="preserve">Regions positively associated with poorer behavioral performance on the judged math task compared to </w:t>
      </w:r>
      <w:proofErr w:type="spellStart"/>
      <w:r>
        <w:t>unjudged</w:t>
      </w:r>
      <w:proofErr w:type="spellEnd"/>
      <w:r>
        <w:t xml:space="preserve"> math task (judged &gt; </w:t>
      </w:r>
      <w:proofErr w:type="spellStart"/>
      <w:r>
        <w:t>unjudged</w:t>
      </w:r>
      <w:proofErr w:type="spellEnd"/>
      <w:r>
        <w:t xml:space="preserve"> math; </w:t>
      </w:r>
      <w:r>
        <w:rPr>
          <w:i/>
        </w:rPr>
        <w:t xml:space="preserve">p </w:t>
      </w:r>
      <w:r>
        <w:t xml:space="preserve">&lt; 0.005, no cluster correction). The largest clusters are observed in the left </w:t>
      </w:r>
      <w:proofErr w:type="spellStart"/>
      <w:r>
        <w:t>postcentral</w:t>
      </w:r>
      <w:proofErr w:type="spellEnd"/>
      <w:r>
        <w:t xml:space="preserve"> </w:t>
      </w:r>
      <w:proofErr w:type="spellStart"/>
      <w:r>
        <w:t>gyrus</w:t>
      </w:r>
      <w:proofErr w:type="spellEnd"/>
      <w:r>
        <w:t>,</w:t>
      </w:r>
      <w:r w:rsidRPr="005B6EC2">
        <w:t xml:space="preserve"> </w:t>
      </w:r>
      <w:r>
        <w:t xml:space="preserve">left central </w:t>
      </w:r>
      <w:proofErr w:type="spellStart"/>
      <w:r>
        <w:t>opercular</w:t>
      </w:r>
      <w:proofErr w:type="spellEnd"/>
      <w:r>
        <w:t xml:space="preserve"> cortex, and left </w:t>
      </w:r>
      <w:proofErr w:type="spellStart"/>
      <w:r>
        <w:t>precentral</w:t>
      </w:r>
      <w:proofErr w:type="spellEnd"/>
      <w:r>
        <w:t xml:space="preserve"> </w:t>
      </w:r>
      <w:proofErr w:type="spellStart"/>
      <w:r>
        <w:t>gyrus</w:t>
      </w:r>
      <w:proofErr w:type="spellEnd"/>
      <w:r>
        <w:t xml:space="preserve"> (159, 153, and 144 voxels, respectively).</w:t>
      </w:r>
    </w:p>
    <w:p w14:paraId="204B678C" w14:textId="77777777" w:rsidR="009A0EEA" w:rsidRDefault="009A0EEA" w:rsidP="00215F5E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3"/>
        <w:gridCol w:w="2821"/>
        <w:gridCol w:w="2821"/>
        <w:gridCol w:w="2665"/>
      </w:tblGrid>
      <w:tr w:rsidR="00215F5E" w:rsidRPr="00EF2C79" w14:paraId="77AFA8C9" w14:textId="77777777" w:rsidTr="008A7082">
        <w:tc>
          <w:tcPr>
            <w:tcW w:w="93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6EB307B" w14:textId="77777777" w:rsidR="00215F5E" w:rsidRPr="0065423C" w:rsidRDefault="00215F5E" w:rsidP="008A7082">
            <w:pPr>
              <w:rPr>
                <w:b/>
              </w:rPr>
            </w:pPr>
            <w:r w:rsidRPr="0065423C">
              <w:rPr>
                <w:rFonts w:ascii="Times New Roman" w:hAnsi="Times New Roman" w:cs="Times New Roman"/>
                <w:b/>
              </w:rPr>
              <w:t xml:space="preserve">Supplementary Table 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65423C">
              <w:rPr>
                <w:rFonts w:ascii="Times New Roman" w:hAnsi="Times New Roman" w:cs="Times New Roman"/>
                <w:b/>
              </w:rPr>
              <w:t xml:space="preserve">. </w:t>
            </w:r>
            <w:r w:rsidRPr="0065423C">
              <w:rPr>
                <w:rFonts w:ascii="Times New Roman" w:hAnsi="Times New Roman" w:cs="Times New Roman"/>
              </w:rPr>
              <w:t xml:space="preserve">Means and standard deviations for </w:t>
            </w:r>
            <w:r>
              <w:rPr>
                <w:rFonts w:ascii="Times New Roman" w:hAnsi="Times New Roman" w:cs="Times New Roman"/>
              </w:rPr>
              <w:t xml:space="preserve">nine </w:t>
            </w:r>
            <w:r w:rsidRPr="0065423C">
              <w:rPr>
                <w:rFonts w:ascii="Times New Roman" w:hAnsi="Times New Roman" w:cs="Times New Roman"/>
              </w:rPr>
              <w:t>cortisol sampl</w:t>
            </w:r>
            <w:r>
              <w:rPr>
                <w:rFonts w:ascii="Times New Roman" w:hAnsi="Times New Roman" w:cs="Times New Roman"/>
              </w:rPr>
              <w:t>ing timepoints</w:t>
            </w:r>
            <w:r w:rsidRPr="0065423C">
              <w:rPr>
                <w:rFonts w:ascii="Times New Roman" w:hAnsi="Times New Roman" w:cs="Times New Roman"/>
              </w:rPr>
              <w:t xml:space="preserve"> in Responder and Non-Responder groups.</w:t>
            </w:r>
          </w:p>
        </w:tc>
      </w:tr>
      <w:tr w:rsidR="00215F5E" w:rsidRPr="00EF2C79" w14:paraId="50814CE5" w14:textId="77777777" w:rsidTr="008A7082">
        <w:trPr>
          <w:trHeight w:val="720"/>
        </w:trPr>
        <w:tc>
          <w:tcPr>
            <w:tcW w:w="1053" w:type="dxa"/>
            <w:tcBorders>
              <w:top w:val="single" w:sz="4" w:space="0" w:color="auto"/>
            </w:tcBorders>
            <w:vAlign w:val="center"/>
          </w:tcPr>
          <w:p w14:paraId="28EB1983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5E3E7F0B" w14:textId="77777777" w:rsidR="00215F5E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Responder Mean</w:t>
            </w:r>
            <w:r>
              <w:rPr>
                <w:rFonts w:ascii="Times New Roman" w:hAnsi="Times New Roman" w:cs="Times New Roman"/>
              </w:rPr>
              <w:t xml:space="preserve"> (SD) </w:t>
            </w:r>
          </w:p>
          <w:p w14:paraId="1E9CBBA4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</w:t>
            </w:r>
            <w:r w:rsidRPr="0065423C">
              <w:rPr>
                <w:rFonts w:ascii="Times New Roman" w:hAnsi="Times New Roman" w:cs="Times New Roman"/>
              </w:rPr>
              <w:t xml:space="preserve"> nmol/L</w:t>
            </w:r>
          </w:p>
        </w:tc>
        <w:tc>
          <w:tcPr>
            <w:tcW w:w="2821" w:type="dxa"/>
            <w:tcBorders>
              <w:top w:val="single" w:sz="4" w:space="0" w:color="auto"/>
            </w:tcBorders>
            <w:vAlign w:val="center"/>
          </w:tcPr>
          <w:p w14:paraId="7DD7329B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Non-Responder Mean</w:t>
            </w:r>
            <w:r>
              <w:rPr>
                <w:rFonts w:ascii="Times New Roman" w:hAnsi="Times New Roman" w:cs="Times New Roman"/>
              </w:rPr>
              <w:t xml:space="preserve"> (SD) in</w:t>
            </w:r>
            <w:r w:rsidRPr="0065423C">
              <w:rPr>
                <w:rFonts w:ascii="Times New Roman" w:hAnsi="Times New Roman" w:cs="Times New Roman"/>
              </w:rPr>
              <w:t xml:space="preserve"> nmol/L</w:t>
            </w:r>
          </w:p>
        </w:tc>
        <w:tc>
          <w:tcPr>
            <w:tcW w:w="2665" w:type="dxa"/>
            <w:tcBorders>
              <w:top w:val="single" w:sz="4" w:space="0" w:color="auto"/>
            </w:tcBorders>
            <w:vAlign w:val="center"/>
          </w:tcPr>
          <w:p w14:paraId="43BD4EB5" w14:textId="77777777" w:rsidR="00215F5E" w:rsidRPr="00BC5B5A" w:rsidRDefault="00215F5E" w:rsidP="008A7082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C5B5A">
              <w:rPr>
                <w:rFonts w:ascii="Times New Roman" w:hAnsi="Times New Roman" w:cs="Times New Roman"/>
              </w:rPr>
              <w:t>t-value (</w:t>
            </w:r>
            <w:r w:rsidRPr="00BC5B5A">
              <w:rPr>
                <w:rFonts w:ascii="Times New Roman" w:hAnsi="Times New Roman" w:cs="Times New Roman"/>
                <w:i/>
              </w:rPr>
              <w:t>p</w:t>
            </w:r>
            <w:r w:rsidRPr="00BC5B5A">
              <w:rPr>
                <w:rFonts w:ascii="Times New Roman" w:hAnsi="Times New Roman" w:cs="Times New Roman"/>
              </w:rPr>
              <w:t>)</w:t>
            </w:r>
          </w:p>
        </w:tc>
      </w:tr>
      <w:tr w:rsidR="00215F5E" w:rsidRPr="00EF2C79" w14:paraId="5E74DC17" w14:textId="77777777" w:rsidTr="008A7082">
        <w:tc>
          <w:tcPr>
            <w:tcW w:w="1053" w:type="dxa"/>
          </w:tcPr>
          <w:p w14:paraId="0B6FD08D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1" w:type="dxa"/>
          </w:tcPr>
          <w:p w14:paraId="5BA05F27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3.38</w:t>
            </w:r>
            <w:r>
              <w:rPr>
                <w:rFonts w:ascii="Times New Roman" w:hAnsi="Times New Roman" w:cs="Times New Roman"/>
              </w:rPr>
              <w:t xml:space="preserve"> (1.83)</w:t>
            </w:r>
          </w:p>
        </w:tc>
        <w:tc>
          <w:tcPr>
            <w:tcW w:w="2821" w:type="dxa"/>
          </w:tcPr>
          <w:p w14:paraId="326F4245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2.64</w:t>
            </w:r>
            <w:r>
              <w:rPr>
                <w:rFonts w:ascii="Times New Roman" w:hAnsi="Times New Roman" w:cs="Times New Roman"/>
              </w:rPr>
              <w:t xml:space="preserve"> (1.68)</w:t>
            </w:r>
          </w:p>
        </w:tc>
        <w:tc>
          <w:tcPr>
            <w:tcW w:w="2665" w:type="dxa"/>
          </w:tcPr>
          <w:p w14:paraId="714E2881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-1.46 (0.15)</w:t>
            </w:r>
          </w:p>
        </w:tc>
      </w:tr>
      <w:tr w:rsidR="00215F5E" w:rsidRPr="00EF2C79" w14:paraId="14864292" w14:textId="77777777" w:rsidTr="008A7082">
        <w:tc>
          <w:tcPr>
            <w:tcW w:w="1053" w:type="dxa"/>
          </w:tcPr>
          <w:p w14:paraId="442C48AE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</w:tcPr>
          <w:p w14:paraId="71ED0B62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3.06</w:t>
            </w:r>
            <w:r>
              <w:rPr>
                <w:rFonts w:ascii="Times New Roman" w:hAnsi="Times New Roman" w:cs="Times New Roman"/>
              </w:rPr>
              <w:t xml:space="preserve"> (1.71) </w:t>
            </w:r>
          </w:p>
        </w:tc>
        <w:tc>
          <w:tcPr>
            <w:tcW w:w="2821" w:type="dxa"/>
          </w:tcPr>
          <w:p w14:paraId="2DDA9614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2.40</w:t>
            </w:r>
            <w:r>
              <w:rPr>
                <w:rFonts w:ascii="Times New Roman" w:hAnsi="Times New Roman" w:cs="Times New Roman"/>
              </w:rPr>
              <w:t xml:space="preserve"> (1.11)</w:t>
            </w:r>
          </w:p>
        </w:tc>
        <w:tc>
          <w:tcPr>
            <w:tcW w:w="2665" w:type="dxa"/>
          </w:tcPr>
          <w:p w14:paraId="35BC5143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-1.34 (0.19)</w:t>
            </w:r>
          </w:p>
        </w:tc>
      </w:tr>
      <w:tr w:rsidR="00215F5E" w:rsidRPr="00EF2C79" w14:paraId="133EC19E" w14:textId="77777777" w:rsidTr="008A7082">
        <w:tc>
          <w:tcPr>
            <w:tcW w:w="1053" w:type="dxa"/>
          </w:tcPr>
          <w:p w14:paraId="7DB49C99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21" w:type="dxa"/>
          </w:tcPr>
          <w:p w14:paraId="14E89751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3.01</w:t>
            </w:r>
            <w:r>
              <w:rPr>
                <w:rFonts w:ascii="Times New Roman" w:hAnsi="Times New Roman" w:cs="Times New Roman"/>
              </w:rPr>
              <w:t xml:space="preserve"> (4.15)</w:t>
            </w:r>
          </w:p>
        </w:tc>
        <w:tc>
          <w:tcPr>
            <w:tcW w:w="2821" w:type="dxa"/>
          </w:tcPr>
          <w:p w14:paraId="3A01AA1C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4.2</w:t>
            </w:r>
            <w:r>
              <w:rPr>
                <w:rFonts w:ascii="Times New Roman" w:hAnsi="Times New Roman" w:cs="Times New Roman"/>
              </w:rPr>
              <w:t xml:space="preserve"> (1.69)</w:t>
            </w:r>
          </w:p>
        </w:tc>
        <w:tc>
          <w:tcPr>
            <w:tcW w:w="2665" w:type="dxa"/>
          </w:tcPr>
          <w:p w14:paraId="6CE7CA0A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0.53 (0.60)</w:t>
            </w:r>
          </w:p>
        </w:tc>
      </w:tr>
      <w:tr w:rsidR="00215F5E" w:rsidRPr="00EF2C79" w14:paraId="1CBCA5B9" w14:textId="77777777" w:rsidTr="008A7082">
        <w:tc>
          <w:tcPr>
            <w:tcW w:w="1053" w:type="dxa"/>
          </w:tcPr>
          <w:p w14:paraId="69969819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</w:tcPr>
          <w:p w14:paraId="5155DEC8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3.26</w:t>
            </w:r>
            <w:r>
              <w:rPr>
                <w:rFonts w:ascii="Times New Roman" w:hAnsi="Times New Roman" w:cs="Times New Roman"/>
              </w:rPr>
              <w:t xml:space="preserve"> (3.53)</w:t>
            </w:r>
          </w:p>
        </w:tc>
        <w:tc>
          <w:tcPr>
            <w:tcW w:w="2821" w:type="dxa"/>
          </w:tcPr>
          <w:p w14:paraId="6650877B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3.75</w:t>
            </w:r>
            <w:r>
              <w:rPr>
                <w:rFonts w:ascii="Times New Roman" w:hAnsi="Times New Roman" w:cs="Times New Roman"/>
              </w:rPr>
              <w:t xml:space="preserve"> (3.93)</w:t>
            </w:r>
          </w:p>
        </w:tc>
        <w:tc>
          <w:tcPr>
            <w:tcW w:w="2665" w:type="dxa"/>
          </w:tcPr>
          <w:p w14:paraId="3A6A57F2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0.49 (0.62)</w:t>
            </w:r>
          </w:p>
        </w:tc>
      </w:tr>
      <w:tr w:rsidR="00215F5E" w:rsidRPr="00EF2C79" w14:paraId="4E7E192F" w14:textId="77777777" w:rsidTr="008A7082">
        <w:tc>
          <w:tcPr>
            <w:tcW w:w="1053" w:type="dxa"/>
          </w:tcPr>
          <w:p w14:paraId="0C2E76A3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21" w:type="dxa"/>
          </w:tcPr>
          <w:p w14:paraId="6D8A092E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5.42</w:t>
            </w:r>
            <w:r>
              <w:rPr>
                <w:rFonts w:ascii="Times New Roman" w:hAnsi="Times New Roman" w:cs="Times New Roman"/>
              </w:rPr>
              <w:t xml:space="preserve"> (7.63)</w:t>
            </w:r>
          </w:p>
        </w:tc>
        <w:tc>
          <w:tcPr>
            <w:tcW w:w="2821" w:type="dxa"/>
          </w:tcPr>
          <w:p w14:paraId="638F0BDD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2.38</w:t>
            </w:r>
            <w:r>
              <w:rPr>
                <w:rFonts w:ascii="Times New Roman" w:hAnsi="Times New Roman" w:cs="Times New Roman"/>
              </w:rPr>
              <w:t xml:space="preserve"> (2.04)</w:t>
            </w:r>
          </w:p>
        </w:tc>
        <w:tc>
          <w:tcPr>
            <w:tcW w:w="2665" w:type="dxa"/>
          </w:tcPr>
          <w:p w14:paraId="01C71BB1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-2.10 (0.04)</w:t>
            </w:r>
          </w:p>
        </w:tc>
      </w:tr>
      <w:tr w:rsidR="00215F5E" w:rsidRPr="00EF2C79" w14:paraId="78BDA3FE" w14:textId="77777777" w:rsidTr="008A7082">
        <w:tc>
          <w:tcPr>
            <w:tcW w:w="1053" w:type="dxa"/>
          </w:tcPr>
          <w:p w14:paraId="56990FA5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</w:tcPr>
          <w:p w14:paraId="48FA092E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6.73</w:t>
            </w:r>
            <w:r>
              <w:rPr>
                <w:rFonts w:ascii="Times New Roman" w:hAnsi="Times New Roman" w:cs="Times New Roman"/>
              </w:rPr>
              <w:t xml:space="preserve"> (9.37)</w:t>
            </w:r>
          </w:p>
        </w:tc>
        <w:tc>
          <w:tcPr>
            <w:tcW w:w="2821" w:type="dxa"/>
          </w:tcPr>
          <w:p w14:paraId="3B3EF431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2.45</w:t>
            </w:r>
            <w:r>
              <w:rPr>
                <w:rFonts w:ascii="Times New Roman" w:hAnsi="Times New Roman" w:cs="Times New Roman"/>
              </w:rPr>
              <w:t xml:space="preserve"> (2.52)</w:t>
            </w:r>
          </w:p>
        </w:tc>
        <w:tc>
          <w:tcPr>
            <w:tcW w:w="2665" w:type="dxa"/>
          </w:tcPr>
          <w:p w14:paraId="792AC467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-2.72 (0.01)</w:t>
            </w:r>
          </w:p>
        </w:tc>
      </w:tr>
      <w:tr w:rsidR="00215F5E" w:rsidRPr="00EF2C79" w14:paraId="6B7891AE" w14:textId="77777777" w:rsidTr="008A7082">
        <w:tc>
          <w:tcPr>
            <w:tcW w:w="1053" w:type="dxa"/>
          </w:tcPr>
          <w:p w14:paraId="1E493BCA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21" w:type="dxa"/>
          </w:tcPr>
          <w:p w14:paraId="7A87793D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5.16</w:t>
            </w:r>
            <w:r>
              <w:rPr>
                <w:rFonts w:ascii="Times New Roman" w:hAnsi="Times New Roman" w:cs="Times New Roman"/>
              </w:rPr>
              <w:t xml:space="preserve"> (7.39)</w:t>
            </w:r>
          </w:p>
        </w:tc>
        <w:tc>
          <w:tcPr>
            <w:tcW w:w="2821" w:type="dxa"/>
          </w:tcPr>
          <w:p w14:paraId="3A431697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1.96</w:t>
            </w:r>
            <w:r>
              <w:rPr>
                <w:rFonts w:ascii="Times New Roman" w:hAnsi="Times New Roman" w:cs="Times New Roman"/>
              </w:rPr>
              <w:t xml:space="preserve"> (1.62)</w:t>
            </w:r>
          </w:p>
        </w:tc>
        <w:tc>
          <w:tcPr>
            <w:tcW w:w="2665" w:type="dxa"/>
          </w:tcPr>
          <w:p w14:paraId="3AC67B64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-3.11 (0.004)</w:t>
            </w:r>
          </w:p>
        </w:tc>
      </w:tr>
      <w:tr w:rsidR="00215F5E" w:rsidRPr="00EF2C79" w14:paraId="09F6C765" w14:textId="77777777" w:rsidTr="008A7082">
        <w:tc>
          <w:tcPr>
            <w:tcW w:w="1053" w:type="dxa"/>
          </w:tcPr>
          <w:p w14:paraId="0B799EB3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21" w:type="dxa"/>
          </w:tcPr>
          <w:p w14:paraId="53C9EE73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5.32</w:t>
            </w:r>
            <w:r>
              <w:rPr>
                <w:rFonts w:ascii="Times New Roman" w:hAnsi="Times New Roman" w:cs="Times New Roman"/>
              </w:rPr>
              <w:t xml:space="preserve"> (9.19)</w:t>
            </w:r>
          </w:p>
        </w:tc>
        <w:tc>
          <w:tcPr>
            <w:tcW w:w="2821" w:type="dxa"/>
          </w:tcPr>
          <w:p w14:paraId="04CD9F2D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1.75</w:t>
            </w:r>
            <w:r>
              <w:rPr>
                <w:rFonts w:ascii="Times New Roman" w:hAnsi="Times New Roman" w:cs="Times New Roman"/>
              </w:rPr>
              <w:t xml:space="preserve"> (1.30)</w:t>
            </w:r>
          </w:p>
        </w:tc>
        <w:tc>
          <w:tcPr>
            <w:tcW w:w="2665" w:type="dxa"/>
          </w:tcPr>
          <w:p w14:paraId="5F603C51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-3.06 (0.005)</w:t>
            </w:r>
          </w:p>
        </w:tc>
      </w:tr>
      <w:tr w:rsidR="00215F5E" w:rsidRPr="00EF2C79" w14:paraId="50DDB04C" w14:textId="77777777" w:rsidTr="008A7082">
        <w:tc>
          <w:tcPr>
            <w:tcW w:w="1053" w:type="dxa"/>
            <w:tcBorders>
              <w:bottom w:val="single" w:sz="4" w:space="0" w:color="auto"/>
            </w:tcBorders>
          </w:tcPr>
          <w:p w14:paraId="5B4C2A9B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14:paraId="140B7000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4.91</w:t>
            </w:r>
            <w:r>
              <w:rPr>
                <w:rFonts w:ascii="Times New Roman" w:hAnsi="Times New Roman" w:cs="Times New Roman"/>
              </w:rPr>
              <w:t xml:space="preserve"> (9.10)</w:t>
            </w:r>
          </w:p>
        </w:tc>
        <w:tc>
          <w:tcPr>
            <w:tcW w:w="2821" w:type="dxa"/>
            <w:tcBorders>
              <w:bottom w:val="single" w:sz="4" w:space="0" w:color="auto"/>
            </w:tcBorders>
          </w:tcPr>
          <w:p w14:paraId="15D474DD" w14:textId="77777777" w:rsidR="00215F5E" w:rsidRPr="0065423C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65423C">
              <w:rPr>
                <w:rFonts w:ascii="Times New Roman" w:hAnsi="Times New Roman" w:cs="Times New Roman"/>
              </w:rPr>
              <w:t>1.93</w:t>
            </w:r>
            <w:r>
              <w:rPr>
                <w:rFonts w:ascii="Times New Roman" w:hAnsi="Times New Roman" w:cs="Times New Roman"/>
              </w:rPr>
              <w:t xml:space="preserve"> (1.20)</w:t>
            </w: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14:paraId="1293F2FE" w14:textId="77777777" w:rsidR="00215F5E" w:rsidRPr="000613C7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0613C7">
              <w:rPr>
                <w:rFonts w:ascii="Times New Roman" w:hAnsi="Times New Roman" w:cs="Times New Roman"/>
              </w:rPr>
              <w:t>-2.22 (0.03)</w:t>
            </w:r>
          </w:p>
        </w:tc>
      </w:tr>
    </w:tbl>
    <w:p w14:paraId="3FA2473F" w14:textId="609BEE2E" w:rsidR="00215F5E" w:rsidRDefault="00215F5E" w:rsidP="00215F5E"/>
    <w:p w14:paraId="2484E071" w14:textId="77777777" w:rsidR="00215F5E" w:rsidRDefault="00215F5E" w:rsidP="00215F5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2385"/>
        <w:gridCol w:w="2385"/>
      </w:tblGrid>
      <w:tr w:rsidR="00215F5E" w:rsidRPr="0038434A" w14:paraId="7C43B292" w14:textId="77777777" w:rsidTr="008A7082">
        <w:tc>
          <w:tcPr>
            <w:tcW w:w="728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9402FE" w14:textId="77777777" w:rsidR="00215F5E" w:rsidRPr="00D765C1" w:rsidRDefault="00215F5E" w:rsidP="008A7082">
            <w:pPr>
              <w:rPr>
                <w:rFonts w:ascii="Times New Roman" w:hAnsi="Times New Roman" w:cs="Times New Roman"/>
                <w:sz w:val="28"/>
              </w:rPr>
            </w:pPr>
            <w:r w:rsidRPr="0038434A">
              <w:rPr>
                <w:rFonts w:ascii="Times New Roman" w:hAnsi="Times New Roman" w:cs="Times New Roman"/>
                <w:b/>
              </w:rPr>
              <w:t xml:space="preserve">Supplementary Table 2. </w:t>
            </w:r>
            <w:r w:rsidRPr="0038434A">
              <w:rPr>
                <w:rFonts w:ascii="Times New Roman" w:hAnsi="Times New Roman" w:cs="Times New Roman"/>
              </w:rPr>
              <w:t xml:space="preserve">Means and standard deviations for self-reported stress during each period of the </w:t>
            </w:r>
            <w:proofErr w:type="spellStart"/>
            <w:r w:rsidRPr="0038434A">
              <w:rPr>
                <w:rFonts w:ascii="Times New Roman" w:hAnsi="Times New Roman" w:cs="Times New Roman"/>
              </w:rPr>
              <w:t>MISTiC</w:t>
            </w:r>
            <w:proofErr w:type="spellEnd"/>
            <w:r w:rsidRPr="0038434A">
              <w:rPr>
                <w:rFonts w:ascii="Times New Roman" w:hAnsi="Times New Roman" w:cs="Times New Roman"/>
              </w:rPr>
              <w:t xml:space="preserve"> session by cortisol response group.</w:t>
            </w:r>
            <w:r>
              <w:rPr>
                <w:rFonts w:ascii="Times New Roman" w:hAnsi="Times New Roman" w:cs="Times New Roman"/>
              </w:rPr>
              <w:t xml:space="preserve"> Responses to the question, “How stressed were you…” ranged from 1 = “Not at all” to 5 = “A whole lot.” There were no statistical differences in perceived stress between groups.</w:t>
            </w:r>
          </w:p>
        </w:tc>
      </w:tr>
      <w:tr w:rsidR="00215F5E" w:rsidRPr="0038434A" w14:paraId="50A9280A" w14:textId="77777777" w:rsidTr="008A7082">
        <w:trPr>
          <w:trHeight w:val="720"/>
        </w:trPr>
        <w:tc>
          <w:tcPr>
            <w:tcW w:w="2515" w:type="dxa"/>
            <w:tcBorders>
              <w:top w:val="single" w:sz="4" w:space="0" w:color="auto"/>
            </w:tcBorders>
            <w:vAlign w:val="center"/>
          </w:tcPr>
          <w:p w14:paraId="4C26853F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2385" w:type="dxa"/>
            <w:tcBorders>
              <w:top w:val="single" w:sz="4" w:space="0" w:color="auto"/>
            </w:tcBorders>
            <w:vAlign w:val="center"/>
          </w:tcPr>
          <w:p w14:paraId="7CD2A59D" w14:textId="77777777" w:rsidR="00215F5E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 xml:space="preserve">Responder </w:t>
            </w:r>
          </w:p>
          <w:p w14:paraId="38286F2C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Mean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  <w:tc>
          <w:tcPr>
            <w:tcW w:w="2385" w:type="dxa"/>
            <w:tcBorders>
              <w:top w:val="single" w:sz="4" w:space="0" w:color="auto"/>
            </w:tcBorders>
            <w:vAlign w:val="center"/>
          </w:tcPr>
          <w:p w14:paraId="023DBDA2" w14:textId="77777777" w:rsidR="00215F5E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 xml:space="preserve">Non-Responder </w:t>
            </w:r>
          </w:p>
          <w:p w14:paraId="15A0B0BE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Mean</w:t>
            </w:r>
            <w:r>
              <w:rPr>
                <w:rFonts w:ascii="Times New Roman" w:hAnsi="Times New Roman" w:cs="Times New Roman"/>
              </w:rPr>
              <w:t xml:space="preserve"> (SD)</w:t>
            </w:r>
          </w:p>
        </w:tc>
      </w:tr>
      <w:tr w:rsidR="00215F5E" w:rsidRPr="0038434A" w14:paraId="4621D046" w14:textId="77777777" w:rsidTr="008A7082">
        <w:trPr>
          <w:trHeight w:val="216"/>
        </w:trPr>
        <w:tc>
          <w:tcPr>
            <w:tcW w:w="2515" w:type="dxa"/>
            <w:vAlign w:val="center"/>
          </w:tcPr>
          <w:p w14:paraId="0471EF43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Arrival</w:t>
            </w:r>
          </w:p>
        </w:tc>
        <w:tc>
          <w:tcPr>
            <w:tcW w:w="2385" w:type="dxa"/>
            <w:vAlign w:val="center"/>
          </w:tcPr>
          <w:p w14:paraId="21F498D6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1.74</w:t>
            </w:r>
            <w:r>
              <w:rPr>
                <w:rFonts w:ascii="Times New Roman" w:hAnsi="Times New Roman" w:cs="Times New Roman"/>
              </w:rPr>
              <w:t xml:space="preserve"> (0.87)</w:t>
            </w:r>
          </w:p>
        </w:tc>
        <w:tc>
          <w:tcPr>
            <w:tcW w:w="2385" w:type="dxa"/>
            <w:vAlign w:val="center"/>
          </w:tcPr>
          <w:p w14:paraId="3F9805C3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2.06</w:t>
            </w:r>
            <w:r>
              <w:rPr>
                <w:rFonts w:ascii="Times New Roman" w:hAnsi="Times New Roman" w:cs="Times New Roman"/>
              </w:rPr>
              <w:t xml:space="preserve"> (1.06)</w:t>
            </w:r>
          </w:p>
        </w:tc>
      </w:tr>
      <w:tr w:rsidR="00215F5E" w:rsidRPr="0038434A" w14:paraId="6CA04D2E" w14:textId="77777777" w:rsidTr="008A7082">
        <w:trPr>
          <w:trHeight w:val="216"/>
        </w:trPr>
        <w:tc>
          <w:tcPr>
            <w:tcW w:w="2515" w:type="dxa"/>
            <w:vAlign w:val="center"/>
          </w:tcPr>
          <w:p w14:paraId="1A3FDD61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Before MRI</w:t>
            </w:r>
          </w:p>
        </w:tc>
        <w:tc>
          <w:tcPr>
            <w:tcW w:w="2385" w:type="dxa"/>
            <w:vAlign w:val="center"/>
          </w:tcPr>
          <w:p w14:paraId="1F1CA4D0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2.00</w:t>
            </w:r>
            <w:r>
              <w:rPr>
                <w:rFonts w:ascii="Times New Roman" w:hAnsi="Times New Roman" w:cs="Times New Roman"/>
              </w:rPr>
              <w:t xml:space="preserve"> (0.88)</w:t>
            </w:r>
          </w:p>
        </w:tc>
        <w:tc>
          <w:tcPr>
            <w:tcW w:w="2385" w:type="dxa"/>
            <w:vAlign w:val="center"/>
          </w:tcPr>
          <w:p w14:paraId="28EB797C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1.67</w:t>
            </w:r>
            <w:r>
              <w:rPr>
                <w:rFonts w:ascii="Times New Roman" w:hAnsi="Times New Roman" w:cs="Times New Roman"/>
              </w:rPr>
              <w:t xml:space="preserve"> (1.03)</w:t>
            </w:r>
          </w:p>
        </w:tc>
      </w:tr>
      <w:tr w:rsidR="00215F5E" w:rsidRPr="0038434A" w14:paraId="233DB142" w14:textId="77777777" w:rsidTr="008A7082">
        <w:trPr>
          <w:trHeight w:val="216"/>
        </w:trPr>
        <w:tc>
          <w:tcPr>
            <w:tcW w:w="2515" w:type="dxa"/>
            <w:vAlign w:val="center"/>
          </w:tcPr>
          <w:p w14:paraId="5CBDD452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During MRI: No task</w:t>
            </w:r>
          </w:p>
        </w:tc>
        <w:tc>
          <w:tcPr>
            <w:tcW w:w="2385" w:type="dxa"/>
            <w:vAlign w:val="center"/>
          </w:tcPr>
          <w:p w14:paraId="79873C4E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1.74</w:t>
            </w:r>
            <w:r>
              <w:rPr>
                <w:rFonts w:ascii="Times New Roman" w:hAnsi="Times New Roman" w:cs="Times New Roman"/>
              </w:rPr>
              <w:t xml:space="preserve"> (0.73)</w:t>
            </w:r>
          </w:p>
        </w:tc>
        <w:tc>
          <w:tcPr>
            <w:tcW w:w="2385" w:type="dxa"/>
            <w:vAlign w:val="center"/>
          </w:tcPr>
          <w:p w14:paraId="54217977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2.11</w:t>
            </w:r>
            <w:r>
              <w:rPr>
                <w:rFonts w:ascii="Times New Roman" w:hAnsi="Times New Roman" w:cs="Times New Roman"/>
              </w:rPr>
              <w:t xml:space="preserve"> (1.28)</w:t>
            </w:r>
          </w:p>
        </w:tc>
      </w:tr>
      <w:tr w:rsidR="00215F5E" w:rsidRPr="0038434A" w14:paraId="7C7E9055" w14:textId="77777777" w:rsidTr="008A7082">
        <w:trPr>
          <w:trHeight w:val="216"/>
        </w:trPr>
        <w:tc>
          <w:tcPr>
            <w:tcW w:w="2515" w:type="dxa"/>
            <w:vAlign w:val="center"/>
          </w:tcPr>
          <w:p w14:paraId="10C60174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During MRI: Math task</w:t>
            </w:r>
          </w:p>
        </w:tc>
        <w:tc>
          <w:tcPr>
            <w:tcW w:w="2385" w:type="dxa"/>
            <w:vAlign w:val="center"/>
          </w:tcPr>
          <w:p w14:paraId="173275C4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3.47</w:t>
            </w:r>
            <w:r>
              <w:rPr>
                <w:rFonts w:ascii="Times New Roman" w:hAnsi="Times New Roman" w:cs="Times New Roman"/>
              </w:rPr>
              <w:t xml:space="preserve"> (1.22)</w:t>
            </w:r>
          </w:p>
        </w:tc>
        <w:tc>
          <w:tcPr>
            <w:tcW w:w="2385" w:type="dxa"/>
            <w:vAlign w:val="center"/>
          </w:tcPr>
          <w:p w14:paraId="05DCA3A4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3.11</w:t>
            </w:r>
            <w:r>
              <w:rPr>
                <w:rFonts w:ascii="Times New Roman" w:hAnsi="Times New Roman" w:cs="Times New Roman"/>
              </w:rPr>
              <w:t xml:space="preserve"> (1.02)</w:t>
            </w:r>
          </w:p>
        </w:tc>
      </w:tr>
      <w:tr w:rsidR="00215F5E" w:rsidRPr="0038434A" w14:paraId="6EEAF3F1" w14:textId="77777777" w:rsidTr="008A7082">
        <w:trPr>
          <w:trHeight w:val="216"/>
        </w:trPr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14:paraId="1E741134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After MRI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vAlign w:val="center"/>
          </w:tcPr>
          <w:p w14:paraId="65C4C956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1.47</w:t>
            </w:r>
            <w:r>
              <w:rPr>
                <w:rFonts w:ascii="Times New Roman" w:hAnsi="Times New Roman" w:cs="Times New Roman"/>
              </w:rPr>
              <w:t xml:space="preserve"> (0.84)</w:t>
            </w:r>
          </w:p>
        </w:tc>
        <w:tc>
          <w:tcPr>
            <w:tcW w:w="2385" w:type="dxa"/>
            <w:tcBorders>
              <w:bottom w:val="single" w:sz="4" w:space="0" w:color="auto"/>
            </w:tcBorders>
            <w:vAlign w:val="center"/>
          </w:tcPr>
          <w:p w14:paraId="496CD317" w14:textId="77777777" w:rsidR="00215F5E" w:rsidRPr="0038434A" w:rsidRDefault="00215F5E" w:rsidP="008A7082">
            <w:pPr>
              <w:jc w:val="center"/>
              <w:rPr>
                <w:rFonts w:ascii="Times New Roman" w:hAnsi="Times New Roman" w:cs="Times New Roman"/>
              </w:rPr>
            </w:pPr>
            <w:r w:rsidRPr="0038434A">
              <w:rPr>
                <w:rFonts w:ascii="Times New Roman" w:hAnsi="Times New Roman" w:cs="Times New Roman"/>
              </w:rPr>
              <w:t>1.50</w:t>
            </w:r>
            <w:r>
              <w:rPr>
                <w:rFonts w:ascii="Times New Roman" w:hAnsi="Times New Roman" w:cs="Times New Roman"/>
              </w:rPr>
              <w:t xml:space="preserve"> (0.71)</w:t>
            </w:r>
          </w:p>
        </w:tc>
      </w:tr>
    </w:tbl>
    <w:p w14:paraId="53CED98A" w14:textId="0ACD54F0" w:rsidR="006F3594" w:rsidRDefault="006F3594"/>
    <w:sectPr w:rsidR="006F3594" w:rsidSect="00A60169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9B97AB" w14:textId="77777777" w:rsidR="00B10396" w:rsidRDefault="00B10396" w:rsidP="00A60169">
      <w:r>
        <w:separator/>
      </w:r>
    </w:p>
  </w:endnote>
  <w:endnote w:type="continuationSeparator" w:id="0">
    <w:p w14:paraId="230B2FF0" w14:textId="77777777" w:rsidR="00B10396" w:rsidRDefault="00B10396" w:rsidP="00A60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7784878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41A515" w14:textId="0BF85CAE" w:rsidR="00A60169" w:rsidRDefault="00A60169" w:rsidP="009C0C2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9770EF" w14:textId="77777777" w:rsidR="00A60169" w:rsidRDefault="00A60169" w:rsidP="00A6016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4427246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39E9EB" w14:textId="15A23322" w:rsidR="00A60169" w:rsidRDefault="00A60169" w:rsidP="009C0C2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1183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7F41769" w14:textId="77777777" w:rsidR="00A60169" w:rsidRDefault="00A60169" w:rsidP="00A6016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8D4A1C" w14:textId="77777777" w:rsidR="00B10396" w:rsidRDefault="00B10396" w:rsidP="00A60169">
      <w:r>
        <w:separator/>
      </w:r>
    </w:p>
  </w:footnote>
  <w:footnote w:type="continuationSeparator" w:id="0">
    <w:p w14:paraId="2C41279F" w14:textId="77777777" w:rsidR="00B10396" w:rsidRDefault="00B10396" w:rsidP="00A601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F5E"/>
    <w:rsid w:val="00061013"/>
    <w:rsid w:val="000F616F"/>
    <w:rsid w:val="00156CB2"/>
    <w:rsid w:val="00215F5E"/>
    <w:rsid w:val="00301533"/>
    <w:rsid w:val="003815AF"/>
    <w:rsid w:val="003F17AB"/>
    <w:rsid w:val="0041281A"/>
    <w:rsid w:val="0062647D"/>
    <w:rsid w:val="006D7531"/>
    <w:rsid w:val="006E74B4"/>
    <w:rsid w:val="006F3594"/>
    <w:rsid w:val="00802D86"/>
    <w:rsid w:val="009A0EEA"/>
    <w:rsid w:val="009B0E96"/>
    <w:rsid w:val="009B2F59"/>
    <w:rsid w:val="00A60169"/>
    <w:rsid w:val="00B10396"/>
    <w:rsid w:val="00B474DF"/>
    <w:rsid w:val="00F11836"/>
    <w:rsid w:val="00F548BC"/>
    <w:rsid w:val="00FD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86B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Heading1">
    <w:name w:val="APA Heading 1"/>
    <w:basedOn w:val="Normal"/>
    <w:next w:val="APANormal"/>
    <w:qFormat/>
    <w:rsid w:val="00301533"/>
    <w:pPr>
      <w:spacing w:line="480" w:lineRule="auto"/>
      <w:jc w:val="center"/>
    </w:pPr>
    <w:rPr>
      <w:b/>
    </w:rPr>
  </w:style>
  <w:style w:type="paragraph" w:customStyle="1" w:styleId="APAHeading2">
    <w:name w:val="APA Heading 2"/>
    <w:basedOn w:val="Normal"/>
    <w:next w:val="APANormal"/>
    <w:qFormat/>
    <w:rsid w:val="00B474DF"/>
    <w:pPr>
      <w:spacing w:line="480" w:lineRule="auto"/>
    </w:pPr>
    <w:rPr>
      <w:b/>
    </w:rPr>
  </w:style>
  <w:style w:type="paragraph" w:customStyle="1" w:styleId="APAHeading3">
    <w:name w:val="APA Heading 3"/>
    <w:basedOn w:val="Normal"/>
    <w:next w:val="APANormal"/>
    <w:link w:val="APAHeading3Char"/>
    <w:qFormat/>
    <w:rsid w:val="00301533"/>
    <w:pPr>
      <w:spacing w:line="480" w:lineRule="auto"/>
      <w:ind w:firstLine="720"/>
    </w:pPr>
    <w:rPr>
      <w:b/>
    </w:rPr>
  </w:style>
  <w:style w:type="paragraph" w:customStyle="1" w:styleId="APANormal">
    <w:name w:val="APA Normal"/>
    <w:basedOn w:val="Normal"/>
    <w:qFormat/>
    <w:rsid w:val="006D7531"/>
    <w:pPr>
      <w:spacing w:line="480" w:lineRule="auto"/>
      <w:ind w:firstLine="720"/>
    </w:pPr>
  </w:style>
  <w:style w:type="paragraph" w:customStyle="1" w:styleId="ChapterHeading">
    <w:name w:val="Chapter Heading"/>
    <w:basedOn w:val="APAHeading1"/>
    <w:qFormat/>
    <w:rsid w:val="003F17AB"/>
    <w:pPr>
      <w:spacing w:before="120" w:after="120"/>
    </w:pPr>
    <w:rPr>
      <w:u w:val="single"/>
    </w:rPr>
  </w:style>
  <w:style w:type="table" w:styleId="TableGrid">
    <w:name w:val="Table Grid"/>
    <w:basedOn w:val="TableNormal"/>
    <w:uiPriority w:val="39"/>
    <w:rsid w:val="00215F5E"/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15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F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F5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F5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F5E"/>
    <w:rPr>
      <w:sz w:val="18"/>
      <w:szCs w:val="18"/>
    </w:rPr>
  </w:style>
  <w:style w:type="character" w:customStyle="1" w:styleId="APAHeading3Char">
    <w:name w:val="APA Heading 3 Char"/>
    <w:basedOn w:val="DefaultParagraphFont"/>
    <w:link w:val="APAHeading3"/>
    <w:rsid w:val="00215F5E"/>
    <w:rPr>
      <w:b/>
    </w:rPr>
  </w:style>
  <w:style w:type="paragraph" w:styleId="Header">
    <w:name w:val="header"/>
    <w:basedOn w:val="Normal"/>
    <w:link w:val="HeaderChar"/>
    <w:uiPriority w:val="99"/>
    <w:unhideWhenUsed/>
    <w:rsid w:val="00215F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F5E"/>
  </w:style>
  <w:style w:type="paragraph" w:styleId="Footer">
    <w:name w:val="footer"/>
    <w:basedOn w:val="Normal"/>
    <w:link w:val="FooterChar"/>
    <w:uiPriority w:val="99"/>
    <w:unhideWhenUsed/>
    <w:rsid w:val="00215F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F5E"/>
  </w:style>
  <w:style w:type="character" w:styleId="PageNumber">
    <w:name w:val="page number"/>
    <w:basedOn w:val="DefaultParagraphFont"/>
    <w:uiPriority w:val="99"/>
    <w:semiHidden/>
    <w:unhideWhenUsed/>
    <w:rsid w:val="00215F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F5E"/>
    <w:rPr>
      <w:b/>
      <w:bCs/>
      <w:sz w:val="20"/>
      <w:szCs w:val="20"/>
    </w:rPr>
  </w:style>
  <w:style w:type="paragraph" w:customStyle="1" w:styleId="Title1">
    <w:name w:val="Title1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215F5E"/>
    <w:rPr>
      <w:color w:val="0000FF"/>
      <w:u w:val="single"/>
    </w:rPr>
  </w:style>
  <w:style w:type="paragraph" w:customStyle="1" w:styleId="desc">
    <w:name w:val="desc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paragraph" w:customStyle="1" w:styleId="details">
    <w:name w:val="details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character" w:customStyle="1" w:styleId="jrnl">
    <w:name w:val="jrnl"/>
    <w:basedOn w:val="DefaultParagraphFont"/>
    <w:rsid w:val="00215F5E"/>
  </w:style>
  <w:style w:type="paragraph" w:customStyle="1" w:styleId="links">
    <w:name w:val="links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paragraph" w:styleId="Revision">
    <w:name w:val="Revision"/>
    <w:hidden/>
    <w:uiPriority w:val="99"/>
    <w:semiHidden/>
    <w:rsid w:val="00215F5E"/>
  </w:style>
  <w:style w:type="character" w:styleId="FollowedHyperlink">
    <w:name w:val="FollowedHyperlink"/>
    <w:basedOn w:val="DefaultParagraphFont"/>
    <w:uiPriority w:val="99"/>
    <w:semiHidden/>
    <w:unhideWhenUsed/>
    <w:rsid w:val="00215F5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15F5E"/>
    <w:pPr>
      <w:spacing w:before="100" w:beforeAutospacing="1" w:after="100" w:afterAutospacing="1"/>
    </w:pPr>
    <w:rPr>
      <w:rFonts w:eastAsia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5F5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5F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Heading1">
    <w:name w:val="APA Heading 1"/>
    <w:basedOn w:val="Normal"/>
    <w:next w:val="APANormal"/>
    <w:qFormat/>
    <w:rsid w:val="00301533"/>
    <w:pPr>
      <w:spacing w:line="480" w:lineRule="auto"/>
      <w:jc w:val="center"/>
    </w:pPr>
    <w:rPr>
      <w:b/>
    </w:rPr>
  </w:style>
  <w:style w:type="paragraph" w:customStyle="1" w:styleId="APAHeading2">
    <w:name w:val="APA Heading 2"/>
    <w:basedOn w:val="Normal"/>
    <w:next w:val="APANormal"/>
    <w:qFormat/>
    <w:rsid w:val="00B474DF"/>
    <w:pPr>
      <w:spacing w:line="480" w:lineRule="auto"/>
    </w:pPr>
    <w:rPr>
      <w:b/>
    </w:rPr>
  </w:style>
  <w:style w:type="paragraph" w:customStyle="1" w:styleId="APAHeading3">
    <w:name w:val="APA Heading 3"/>
    <w:basedOn w:val="Normal"/>
    <w:next w:val="APANormal"/>
    <w:link w:val="APAHeading3Char"/>
    <w:qFormat/>
    <w:rsid w:val="00301533"/>
    <w:pPr>
      <w:spacing w:line="480" w:lineRule="auto"/>
      <w:ind w:firstLine="720"/>
    </w:pPr>
    <w:rPr>
      <w:b/>
    </w:rPr>
  </w:style>
  <w:style w:type="paragraph" w:customStyle="1" w:styleId="APANormal">
    <w:name w:val="APA Normal"/>
    <w:basedOn w:val="Normal"/>
    <w:qFormat/>
    <w:rsid w:val="006D7531"/>
    <w:pPr>
      <w:spacing w:line="480" w:lineRule="auto"/>
      <w:ind w:firstLine="720"/>
    </w:pPr>
  </w:style>
  <w:style w:type="paragraph" w:customStyle="1" w:styleId="ChapterHeading">
    <w:name w:val="Chapter Heading"/>
    <w:basedOn w:val="APAHeading1"/>
    <w:qFormat/>
    <w:rsid w:val="003F17AB"/>
    <w:pPr>
      <w:spacing w:before="120" w:after="120"/>
    </w:pPr>
    <w:rPr>
      <w:u w:val="single"/>
    </w:rPr>
  </w:style>
  <w:style w:type="table" w:styleId="TableGrid">
    <w:name w:val="Table Grid"/>
    <w:basedOn w:val="TableNormal"/>
    <w:uiPriority w:val="39"/>
    <w:rsid w:val="00215F5E"/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15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F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F5E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F5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F5E"/>
    <w:rPr>
      <w:sz w:val="18"/>
      <w:szCs w:val="18"/>
    </w:rPr>
  </w:style>
  <w:style w:type="character" w:customStyle="1" w:styleId="APAHeading3Char">
    <w:name w:val="APA Heading 3 Char"/>
    <w:basedOn w:val="DefaultParagraphFont"/>
    <w:link w:val="APAHeading3"/>
    <w:rsid w:val="00215F5E"/>
    <w:rPr>
      <w:b/>
    </w:rPr>
  </w:style>
  <w:style w:type="paragraph" w:styleId="Header">
    <w:name w:val="header"/>
    <w:basedOn w:val="Normal"/>
    <w:link w:val="HeaderChar"/>
    <w:uiPriority w:val="99"/>
    <w:unhideWhenUsed/>
    <w:rsid w:val="00215F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F5E"/>
  </w:style>
  <w:style w:type="paragraph" w:styleId="Footer">
    <w:name w:val="footer"/>
    <w:basedOn w:val="Normal"/>
    <w:link w:val="FooterChar"/>
    <w:uiPriority w:val="99"/>
    <w:unhideWhenUsed/>
    <w:rsid w:val="00215F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F5E"/>
  </w:style>
  <w:style w:type="character" w:styleId="PageNumber">
    <w:name w:val="page number"/>
    <w:basedOn w:val="DefaultParagraphFont"/>
    <w:uiPriority w:val="99"/>
    <w:semiHidden/>
    <w:unhideWhenUsed/>
    <w:rsid w:val="00215F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F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F5E"/>
    <w:rPr>
      <w:b/>
      <w:bCs/>
      <w:sz w:val="20"/>
      <w:szCs w:val="20"/>
    </w:rPr>
  </w:style>
  <w:style w:type="paragraph" w:customStyle="1" w:styleId="Title1">
    <w:name w:val="Title1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215F5E"/>
    <w:rPr>
      <w:color w:val="0000FF"/>
      <w:u w:val="single"/>
    </w:rPr>
  </w:style>
  <w:style w:type="paragraph" w:customStyle="1" w:styleId="desc">
    <w:name w:val="desc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paragraph" w:customStyle="1" w:styleId="details">
    <w:name w:val="details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character" w:customStyle="1" w:styleId="jrnl">
    <w:name w:val="jrnl"/>
    <w:basedOn w:val="DefaultParagraphFont"/>
    <w:rsid w:val="00215F5E"/>
  </w:style>
  <w:style w:type="paragraph" w:customStyle="1" w:styleId="links">
    <w:name w:val="links"/>
    <w:basedOn w:val="Normal"/>
    <w:rsid w:val="00215F5E"/>
    <w:pPr>
      <w:spacing w:before="100" w:beforeAutospacing="1" w:after="100" w:afterAutospacing="1"/>
    </w:pPr>
    <w:rPr>
      <w:rFonts w:eastAsia="Times New Roman"/>
    </w:rPr>
  </w:style>
  <w:style w:type="paragraph" w:styleId="Revision">
    <w:name w:val="Revision"/>
    <w:hidden/>
    <w:uiPriority w:val="99"/>
    <w:semiHidden/>
    <w:rsid w:val="00215F5E"/>
  </w:style>
  <w:style w:type="character" w:styleId="FollowedHyperlink">
    <w:name w:val="FollowedHyperlink"/>
    <w:basedOn w:val="DefaultParagraphFont"/>
    <w:uiPriority w:val="99"/>
    <w:semiHidden/>
    <w:unhideWhenUsed/>
    <w:rsid w:val="00215F5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15F5E"/>
    <w:pPr>
      <w:spacing w:before="100" w:beforeAutospacing="1" w:after="100" w:afterAutospacing="1"/>
    </w:pPr>
    <w:rPr>
      <w:rFonts w:eastAsia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15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Herzberg</dc:creator>
  <cp:keywords/>
  <dc:description/>
  <cp:lastModifiedBy>Suresh D.</cp:lastModifiedBy>
  <cp:revision>8</cp:revision>
  <dcterms:created xsi:type="dcterms:W3CDTF">2020-05-13T20:32:00Z</dcterms:created>
  <dcterms:modified xsi:type="dcterms:W3CDTF">2020-08-19T18:58:00Z</dcterms:modified>
</cp:coreProperties>
</file>