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7A" w:rsidRDefault="00BE4794" w:rsidP="00F66F7A">
      <w:pPr>
        <w:spacing w:line="480" w:lineRule="auto"/>
        <w:ind w:firstLine="720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BE4794">
        <w:rPr>
          <w:rFonts w:ascii="Times New Roman" w:eastAsia="Arial Unicode MS" w:hAnsi="Times New Roman" w:cs="Times New Roman"/>
          <w:sz w:val="24"/>
          <w:szCs w:val="24"/>
          <w:u w:color="000000"/>
        </w:rPr>
        <w:t>S</w:t>
      </w:r>
      <w:bookmarkStart w:id="0" w:name="_GoBack"/>
      <w:bookmarkEnd w:id="0"/>
      <w:r w:rsidRPr="00BE4794">
        <w:rPr>
          <w:rFonts w:ascii="Times New Roman" w:eastAsia="Arial Unicode MS" w:hAnsi="Times New Roman" w:cs="Times New Roman"/>
          <w:sz w:val="24"/>
          <w:szCs w:val="24"/>
          <w:u w:color="000000"/>
        </w:rPr>
        <w:t>upplementary</w:t>
      </w:r>
      <w:r w:rsidR="00F66F7A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Material </w:t>
      </w:r>
    </w:p>
    <w:p w:rsidR="00F66F7A" w:rsidRPr="002179F6" w:rsidRDefault="00F66F7A" w:rsidP="00F66F7A">
      <w:pPr>
        <w:spacing w:line="480" w:lineRule="auto"/>
        <w:ind w:firstLine="720"/>
        <w:contextualSpacing/>
        <w:rPr>
          <w:rFonts w:ascii="Times New Roman" w:eastAsia="Arial Unicode MS" w:hAnsi="Times New Roman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sz w:val="24"/>
          <w:szCs w:val="24"/>
          <w:u w:color="000000"/>
        </w:rPr>
        <w:t>E</w:t>
      </w:r>
      <w:r w:rsidRPr="002179F6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quations below reflect prototypical </w:t>
      </w:r>
      <w:r>
        <w:rPr>
          <w:rFonts w:ascii="Times New Roman" w:eastAsia="Arial Unicode MS" w:hAnsi="Times New Roman" w:cs="Times New Roman"/>
          <w:sz w:val="24"/>
          <w:szCs w:val="24"/>
          <w:u w:color="000000"/>
        </w:rPr>
        <w:t>Depressive Affect</w:t>
      </w:r>
      <w:r w:rsidR="00BE4794">
        <w:rPr>
          <w:rFonts w:ascii="Times New Roman" w:eastAsia="Arial Unicode MS" w:hAnsi="Times New Roman" w:cs="Times New Roman"/>
          <w:sz w:val="24"/>
          <w:szCs w:val="24"/>
          <w:u w:color="000000"/>
        </w:rPr>
        <w:t>s</w:t>
      </w:r>
      <w:r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Models </w:t>
      </w:r>
      <w:r w:rsidRPr="002179F6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that include all predictors, mediators, and random effects. In these models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ijk</m:t>
            </m:r>
          </m:sub>
        </m:sSub>
      </m:oMath>
      <w:r w:rsidRPr="002179F6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reflects the predicted value of the NA or PA index for EMA observation </w:t>
      </w:r>
      <w:r w:rsidRPr="002179F6">
        <w:rPr>
          <w:rFonts w:ascii="Times New Roman" w:eastAsia="Arial Unicode MS" w:hAnsi="Times New Roman" w:cs="Times New Roman"/>
          <w:i/>
          <w:sz w:val="24"/>
          <w:szCs w:val="24"/>
          <w:u w:color="000000"/>
        </w:rPr>
        <w:t xml:space="preserve">i </w:t>
      </w:r>
      <w:r w:rsidRPr="002179F6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during day </w:t>
      </w:r>
      <w:r w:rsidRPr="002179F6">
        <w:rPr>
          <w:rFonts w:ascii="Times New Roman" w:eastAsia="Arial Unicode MS" w:hAnsi="Times New Roman" w:cs="Times New Roman"/>
          <w:i/>
          <w:sz w:val="24"/>
          <w:szCs w:val="24"/>
          <w:u w:color="000000"/>
        </w:rPr>
        <w:t>j</w:t>
      </w:r>
      <w:r w:rsidRPr="002179F6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for participant </w:t>
      </w:r>
      <w:r w:rsidRPr="002179F6">
        <w:rPr>
          <w:rFonts w:ascii="Times New Roman" w:eastAsia="Arial Unicode MS" w:hAnsi="Times New Roman" w:cs="Times New Roman"/>
          <w:i/>
          <w:sz w:val="24"/>
          <w:szCs w:val="24"/>
          <w:u w:color="000000"/>
        </w:rPr>
        <w:t>k</w:t>
      </w:r>
      <w:r w:rsidRPr="002179F6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, and </w:t>
      </w:r>
      <w:r w:rsidRPr="002179F6">
        <w:rPr>
          <w:rFonts w:ascii="Times New Roman" w:eastAsia="Arial Unicode MS" w:hAnsi="Times New Roman" w:cs="Times New Roman"/>
          <w:i/>
          <w:sz w:val="24"/>
          <w:szCs w:val="24"/>
          <w:u w:color="000000"/>
        </w:rPr>
        <w:t>u</w:t>
      </w:r>
      <w:r w:rsidRPr="002179F6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and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v</m:t>
        </m:r>
      </m:oMath>
      <w:r w:rsidRPr="002179F6">
        <w:rPr>
          <w:rFonts w:ascii="Times New Roman" w:eastAsia="Arial Unicode MS" w:hAnsi="Times New Roman" w:cs="Times New Roman"/>
          <w:i/>
          <w:sz w:val="24"/>
          <w:szCs w:val="24"/>
          <w:u w:color="000000"/>
        </w:rPr>
        <w:t xml:space="preserve"> </w:t>
      </w:r>
      <w:r w:rsidRPr="002179F6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are Level 2 and Level 3 random effects, respectively. </w:t>
      </w:r>
      <w:r>
        <w:rPr>
          <w:rFonts w:ascii="Times New Roman" w:eastAsia="Arial Unicode MS" w:hAnsi="Times New Roman" w:cs="Times New Roman"/>
          <w:sz w:val="24"/>
          <w:szCs w:val="24"/>
          <w:u w:color="000000"/>
        </w:rPr>
        <w:t>T</w:t>
      </w:r>
      <w:r w:rsidRPr="002179F6">
        <w:rPr>
          <w:rFonts w:ascii="Times New Roman" w:eastAsia="Arial Unicode MS" w:hAnsi="Times New Roman" w:cs="Times New Roman"/>
          <w:sz w:val="24"/>
          <w:szCs w:val="24"/>
          <w:u w:color="000000"/>
        </w:rPr>
        <w:t>ime-varying components</w:t>
      </w:r>
      <w:r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of stress are given as </w:t>
      </w:r>
      <w:proofErr w:type="spellStart"/>
      <w:r w:rsidRPr="002179F6">
        <w:rPr>
          <w:rFonts w:ascii="Times New Roman" w:eastAsia="Arial Unicode MS" w:hAnsi="Times New Roman" w:cs="Times New Roman"/>
          <w:i/>
          <w:sz w:val="24"/>
          <w:szCs w:val="24"/>
          <w:u w:color="000000"/>
        </w:rPr>
        <w:t>PmStress</w:t>
      </w:r>
      <w:proofErr w:type="spellEnd"/>
      <w:r>
        <w:rPr>
          <w:rFonts w:ascii="Times New Roman" w:eastAsia="Arial Unicode MS" w:hAnsi="Times New Roman" w:cs="Times New Roman"/>
          <w:i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and </w:t>
      </w:r>
      <w:r w:rsidRPr="002179F6">
        <w:rPr>
          <w:rFonts w:ascii="Times New Roman" w:eastAsia="Arial Unicode MS" w:hAnsi="Times New Roman" w:cs="Times New Roman"/>
          <w:i/>
          <w:noProof/>
          <w:sz w:val="24"/>
          <w:szCs w:val="24"/>
        </w:rPr>
        <w:t>wStress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, and </w:t>
      </w:r>
      <w:r>
        <w:rPr>
          <w:rFonts w:ascii="Times New Roman" w:eastAsia="Arial Unicode MS" w:hAnsi="Times New Roman" w:cs="Times New Roman"/>
          <w:i/>
          <w:noProof/>
          <w:sz w:val="24"/>
          <w:szCs w:val="24"/>
        </w:rPr>
        <w:t xml:space="preserve">t-1 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denotes observation</w:t>
      </w:r>
      <w:r w:rsidRPr="002179F6">
        <w:rPr>
          <w:rFonts w:ascii="Times New Roman" w:hAnsi="Times New Roman" w:cs="Times New Roman"/>
          <w:sz w:val="24"/>
          <w:szCs w:val="24"/>
        </w:rPr>
        <w:t xml:space="preserve"> at the prior EMA prompt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.</w:t>
      </w:r>
      <w:r w:rsidRPr="00F66F7A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</w:t>
      </w:r>
      <w:r w:rsidRPr="002179F6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Adaptive and Maladaptive ER indices are given as </w:t>
      </w:r>
      <w:proofErr w:type="spellStart"/>
      <w:r w:rsidRPr="002179F6">
        <w:rPr>
          <w:rFonts w:ascii="Times New Roman" w:eastAsia="Arial Unicode MS" w:hAnsi="Times New Roman" w:cs="Times New Roman"/>
          <w:i/>
          <w:sz w:val="24"/>
          <w:szCs w:val="24"/>
          <w:u w:color="000000"/>
        </w:rPr>
        <w:t>aER</w:t>
      </w:r>
      <w:proofErr w:type="spellEnd"/>
      <w:r w:rsidRPr="002179F6">
        <w:rPr>
          <w:rFonts w:ascii="Times New Roman" w:eastAsia="Arial Unicode MS" w:hAnsi="Times New Roman" w:cs="Times New Roman"/>
          <w:i/>
          <w:sz w:val="24"/>
          <w:szCs w:val="24"/>
          <w:u w:color="000000"/>
        </w:rPr>
        <w:t xml:space="preserve"> </w:t>
      </w:r>
      <w:r w:rsidRPr="002179F6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and </w:t>
      </w:r>
      <w:proofErr w:type="spellStart"/>
      <w:r w:rsidRPr="002179F6">
        <w:rPr>
          <w:rFonts w:ascii="Times New Roman" w:eastAsia="Arial Unicode MS" w:hAnsi="Times New Roman" w:cs="Times New Roman"/>
          <w:i/>
          <w:sz w:val="24"/>
          <w:szCs w:val="24"/>
          <w:u w:color="000000"/>
        </w:rPr>
        <w:t>mER</w:t>
      </w:r>
      <w:proofErr w:type="spellEnd"/>
      <w:r w:rsidRPr="002179F6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, and </w:t>
      </w:r>
      <w:r w:rsidRPr="002179F6">
        <w:rPr>
          <w:rFonts w:ascii="Times New Roman" w:eastAsia="Arial Unicode MS" w:hAnsi="Times New Roman" w:cs="Times New Roman"/>
          <w:i/>
          <w:sz w:val="24"/>
          <w:szCs w:val="24"/>
          <w:u w:color="000000"/>
        </w:rPr>
        <w:t>time</w:t>
      </w:r>
      <w:r w:rsidRPr="002179F6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is the lag between current and prior EMA observation. The effects of age and </w:t>
      </w:r>
      <w:r w:rsidR="00D57A2D">
        <w:rPr>
          <w:rFonts w:ascii="Times New Roman" w:eastAsia="Arial Unicode MS" w:hAnsi="Times New Roman" w:cs="Times New Roman"/>
          <w:sz w:val="24"/>
          <w:szCs w:val="24"/>
          <w:u w:color="000000"/>
        </w:rPr>
        <w:t>gender</w:t>
      </w:r>
      <w:r w:rsidRPr="002179F6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were </w:t>
      </w:r>
      <w:proofErr w:type="spellStart"/>
      <w:r w:rsidRPr="002179F6">
        <w:rPr>
          <w:rFonts w:ascii="Times New Roman" w:eastAsia="Arial Unicode MS" w:hAnsi="Times New Roman" w:cs="Times New Roman"/>
          <w:sz w:val="24"/>
          <w:szCs w:val="24"/>
          <w:u w:color="000000"/>
        </w:rPr>
        <w:t>covaried</w:t>
      </w:r>
      <w:proofErr w:type="spellEnd"/>
      <w:r w:rsidRPr="002179F6">
        <w:rPr>
          <w:rFonts w:ascii="Times New Roman" w:eastAsia="Arial Unicode MS" w:hAnsi="Times New Roman" w:cs="Times New Roman"/>
          <w:sz w:val="24"/>
          <w:szCs w:val="24"/>
          <w:u w:color="000000"/>
        </w:rPr>
        <w:t>, but are not presented below to reduce equation complexity. The prospective model mirrors the contemporaneous model with respect to the random intercept 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0jk</m:t>
            </m:r>
          </m:sub>
        </m:sSub>
      </m:oMath>
      <w:proofErr w:type="gramStart"/>
      <w:r w:rsidRPr="002179F6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2179F6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</w:t>
      </w:r>
      <w:proofErr w:type="gramEnd"/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00k</m:t>
            </m:r>
          </m:sub>
        </m:sSub>
      </m:oMath>
      <w:r w:rsidRPr="002179F6">
        <w:rPr>
          <w:rFonts w:ascii="Times New Roman" w:eastAsia="Arial Unicode MS" w:hAnsi="Times New Roman" w:cs="Times New Roman"/>
          <w:sz w:val="24"/>
          <w:szCs w:val="24"/>
        </w:rPr>
        <w:t>,) and random slo</w:t>
      </w:r>
      <w:r w:rsidRPr="002179F6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pe of </w:t>
      </w:r>
      <w:r w:rsidRPr="002179F6">
        <w:rPr>
          <w:rFonts w:ascii="Times New Roman" w:eastAsia="Arial Unicode MS" w:hAnsi="Times New Roman" w:cs="Times New Roman"/>
          <w:sz w:val="24"/>
          <w:szCs w:val="24"/>
        </w:rPr>
        <w:t xml:space="preserve">within-person stress </w:t>
      </w:r>
      <w:r w:rsidRPr="002179F6">
        <w:rPr>
          <w:rFonts w:ascii="Times New Roman" w:eastAsia="Arial Unicode MS" w:hAnsi="Times New Roman" w:cs="Times New Roman"/>
          <w:sz w:val="24"/>
          <w:szCs w:val="24"/>
          <w:u w:color="000000"/>
        </w:rPr>
        <w:t>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1jk</m:t>
            </m:r>
          </m:sub>
        </m:sSub>
      </m:oMath>
      <w:r w:rsidRPr="002179F6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2179F6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10k</m:t>
            </m:r>
          </m:sub>
        </m:sSub>
      </m:oMath>
      <w:r w:rsidRPr="002179F6">
        <w:rPr>
          <w:rFonts w:ascii="Times New Roman" w:eastAsia="Arial Unicode MS" w:hAnsi="Times New Roman" w:cs="Times New Roman"/>
          <w:sz w:val="24"/>
          <w:szCs w:val="24"/>
        </w:rPr>
        <w:t xml:space="preserve">) equations. Therefore only unique elements of the prospective model are presented. </w:t>
      </w:r>
    </w:p>
    <w:p w:rsidR="00F66F7A" w:rsidRPr="002179F6" w:rsidRDefault="00F66F7A" w:rsidP="00F66F7A">
      <w:pPr>
        <w:spacing w:line="480" w:lineRule="auto"/>
        <w:contextualSpacing/>
        <w:rPr>
          <w:rFonts w:ascii="Times New Roman" w:eastAsia="Arial Unicode MS" w:hAnsi="Times New Roman"/>
          <w:sz w:val="24"/>
          <w:szCs w:val="24"/>
          <w:u w:color="000000"/>
        </w:rPr>
      </w:pPr>
      <w:r w:rsidRPr="002179F6">
        <w:rPr>
          <w:rFonts w:ascii="Times New Roman" w:eastAsia="Arial Unicode MS" w:hAnsi="Times New Roman"/>
          <w:sz w:val="24"/>
          <w:szCs w:val="24"/>
          <w:u w:color="000000"/>
        </w:rPr>
        <w:t>Contemporaneous EMA Model</w:t>
      </w:r>
    </w:p>
    <w:p w:rsidR="00F66F7A" w:rsidRPr="002179F6" w:rsidRDefault="00F66F7A" w:rsidP="00F66F7A">
      <w:pPr>
        <w:spacing w:line="480" w:lineRule="auto"/>
        <w:contextualSpacing/>
        <w:rPr>
          <w:rFonts w:ascii="Times New Roman" w:eastAsia="Arial Unicode MS" w:hAnsi="Times New Roman"/>
          <w:sz w:val="24"/>
          <w:szCs w:val="24"/>
          <w:u w:color="000000"/>
        </w:rPr>
      </w:pPr>
      <w:r w:rsidRPr="002179F6">
        <w:rPr>
          <w:rFonts w:ascii="Times New Roman" w:eastAsia="Arial Unicode MS" w:hAnsi="Times New Roman"/>
          <w:sz w:val="24"/>
          <w:szCs w:val="24"/>
          <w:u w:color="000000"/>
        </w:rPr>
        <w:t xml:space="preserve">Level 1 (EMA Observation): </w:t>
      </w:r>
    </w:p>
    <w:p w:rsidR="00F66F7A" w:rsidRPr="002179F6" w:rsidRDefault="00F66F7A" w:rsidP="00F66F7A">
      <w:pPr>
        <w:spacing w:line="480" w:lineRule="auto"/>
        <w:ind w:firstLine="720"/>
        <w:contextualSpacing/>
        <w:rPr>
          <w:rFonts w:ascii="Times New Roman" w:eastAsia="Arial Unicode MS" w:hAnsi="Times New Roman"/>
          <w:u w:color="000000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ijk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0jk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1jk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wStress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ijk</m:t>
              </m:r>
            </m:sub>
          </m:sSub>
        </m:oMath>
      </m:oMathPara>
    </w:p>
    <w:p w:rsidR="00F66F7A" w:rsidRPr="002179F6" w:rsidRDefault="00F66F7A" w:rsidP="00F66F7A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6F7A" w:rsidRPr="002179F6" w:rsidRDefault="00F66F7A" w:rsidP="00F66F7A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79F6">
        <w:rPr>
          <w:rFonts w:ascii="Times New Roman" w:eastAsia="Calibri" w:hAnsi="Times New Roman" w:cs="Times New Roman"/>
          <w:sz w:val="24"/>
          <w:szCs w:val="24"/>
        </w:rPr>
        <w:t>Level 2 (Day):</w:t>
      </w:r>
    </w:p>
    <w:p w:rsidR="00F66F7A" w:rsidRPr="002179F6" w:rsidRDefault="00BE4794" w:rsidP="00F66F7A">
      <w:pPr>
        <w:spacing w:line="48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0jk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00k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01k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CSA+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02k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PmStress+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03k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mER+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04k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aER+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05k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CSAxPmStress+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06k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mERxPmStress+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07k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aERxPmStress+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0jk</m:t>
              </m:r>
            </m:sub>
          </m:sSub>
        </m:oMath>
      </m:oMathPara>
    </w:p>
    <w:p w:rsidR="00F66F7A" w:rsidRPr="002179F6" w:rsidRDefault="00F66F7A" w:rsidP="00F66F7A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6F7A" w:rsidRPr="002179F6" w:rsidRDefault="00BE4794" w:rsidP="00F66F7A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1jk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10k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11k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CSA+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12k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mER+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13k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aER+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1jk</m:t>
              </m:r>
            </m:sub>
          </m:sSub>
        </m:oMath>
      </m:oMathPara>
    </w:p>
    <w:p w:rsidR="00F66F7A" w:rsidRPr="002179F6" w:rsidRDefault="00F66F7A" w:rsidP="00F66F7A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6F7A" w:rsidRPr="002179F6" w:rsidRDefault="00F66F7A" w:rsidP="00F66F7A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79F6">
        <w:rPr>
          <w:rFonts w:ascii="Times New Roman" w:eastAsia="Calibri" w:hAnsi="Times New Roman" w:cs="Times New Roman"/>
          <w:sz w:val="24"/>
          <w:szCs w:val="24"/>
        </w:rPr>
        <w:t>Level 3 (Participant):</w:t>
      </w:r>
    </w:p>
    <w:p w:rsidR="00F66F7A" w:rsidRPr="002179F6" w:rsidRDefault="00F66F7A" w:rsidP="00F66F7A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</w:rPr>
            <w:lastRenderedPageBreak/>
            <m:t xml:space="preserve">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00k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000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001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CSA+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002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PmStress+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003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mER+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004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aER+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005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CSAxPmStress+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006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mERxPmStress+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007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aERxPmStress+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00k</m:t>
              </m:r>
            </m:sub>
          </m:sSub>
        </m:oMath>
      </m:oMathPara>
    </w:p>
    <w:p w:rsidR="00F66F7A" w:rsidRPr="002179F6" w:rsidRDefault="00BE4794" w:rsidP="00F66F7A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10k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100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101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CSA+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102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mER+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103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aER+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10k</m:t>
              </m:r>
            </m:sub>
          </m:sSub>
        </m:oMath>
      </m:oMathPara>
    </w:p>
    <w:p w:rsidR="00F66F7A" w:rsidRPr="002179F6" w:rsidRDefault="00F66F7A" w:rsidP="00F66F7A">
      <w:pPr>
        <w:spacing w:line="480" w:lineRule="auto"/>
        <w:ind w:firstLine="720"/>
        <w:contextualSpacing/>
        <w:rPr>
          <w:rFonts w:ascii="Times New Roman" w:eastAsia="Arial Unicode MS" w:hAnsi="Times New Roman"/>
          <w:u w:color="000000"/>
        </w:rPr>
      </w:pPr>
    </w:p>
    <w:p w:rsidR="00F66F7A" w:rsidRPr="002179F6" w:rsidRDefault="00F66F7A" w:rsidP="00F66F7A">
      <w:pPr>
        <w:spacing w:line="480" w:lineRule="auto"/>
        <w:contextualSpacing/>
        <w:rPr>
          <w:rFonts w:ascii="Times New Roman" w:eastAsia="Arial Unicode MS" w:hAnsi="Times New Roman"/>
          <w:sz w:val="24"/>
          <w:szCs w:val="24"/>
          <w:u w:color="000000"/>
        </w:rPr>
      </w:pPr>
      <w:r w:rsidRPr="002179F6">
        <w:rPr>
          <w:rFonts w:ascii="Times New Roman" w:eastAsia="Arial Unicode MS" w:hAnsi="Times New Roman"/>
          <w:sz w:val="24"/>
          <w:szCs w:val="24"/>
          <w:u w:color="000000"/>
        </w:rPr>
        <w:t>Prospective EMA Model</w:t>
      </w:r>
    </w:p>
    <w:p w:rsidR="00F66F7A" w:rsidRPr="002179F6" w:rsidRDefault="00F66F7A" w:rsidP="00F66F7A">
      <w:pPr>
        <w:spacing w:line="480" w:lineRule="auto"/>
        <w:contextualSpacing/>
        <w:rPr>
          <w:rFonts w:ascii="Times New Roman" w:eastAsia="Arial Unicode MS" w:hAnsi="Times New Roman"/>
          <w:sz w:val="24"/>
          <w:szCs w:val="24"/>
          <w:u w:color="000000"/>
        </w:rPr>
      </w:pPr>
      <w:r w:rsidRPr="002179F6">
        <w:rPr>
          <w:rFonts w:ascii="Times New Roman" w:eastAsia="Arial Unicode MS" w:hAnsi="Times New Roman"/>
          <w:sz w:val="24"/>
          <w:szCs w:val="24"/>
          <w:u w:color="000000"/>
        </w:rPr>
        <w:t xml:space="preserve">Level 1 (EMA Observation): </w:t>
      </w:r>
    </w:p>
    <w:p w:rsidR="00F66F7A" w:rsidRPr="002179F6" w:rsidRDefault="00F66F7A" w:rsidP="00F66F7A">
      <w:pPr>
        <w:spacing w:line="480" w:lineRule="auto"/>
        <w:ind w:firstLine="720"/>
        <w:contextualSpacing/>
        <w:rPr>
          <w:rFonts w:ascii="Times New Roman" w:eastAsia="Arial Unicode MS" w:hAnsi="Times New Roman"/>
          <w:u w:color="000000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ijk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0jk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1jk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wStress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ijk, t-1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2jk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Arial Unicode MS" w:hAnsi="Cambria Math" w:cs="Times New Roman"/>
                  <w:sz w:val="24"/>
                  <w:szCs w:val="24"/>
                  <w:u w:color="000000"/>
                </w:rPr>
                <m:t>(</m:t>
              </m:r>
              <m:r>
                <w:rPr>
                  <w:rFonts w:ascii="Cambria Math" w:eastAsia="Arial Unicode MS" w:hAnsi="Cambria Math" w:cs="Times New Roman"/>
                  <w:sz w:val="24"/>
                  <w:szCs w:val="24"/>
                  <w:u w:color="000000"/>
                </w:rPr>
                <m:t>NA</m:t>
              </m:r>
              <m:r>
                <m:rPr>
                  <m:sty m:val="p"/>
                </m:rPr>
                <w:rPr>
                  <w:rFonts w:ascii="Cambria Math" w:eastAsia="Arial Unicode MS" w:hAnsi="Cambria Math" w:cs="Times New Roman"/>
                  <w:sz w:val="24"/>
                  <w:szCs w:val="24"/>
                  <w:u w:color="000000"/>
                </w:rPr>
                <m:t xml:space="preserve"> or </m:t>
              </m:r>
              <m:r>
                <w:rPr>
                  <w:rFonts w:ascii="Cambria Math" w:eastAsia="Arial Unicode MS" w:hAnsi="Cambria Math" w:cs="Times New Roman"/>
                  <w:sz w:val="24"/>
                  <w:szCs w:val="24"/>
                  <w:u w:color="000000"/>
                </w:rPr>
                <m:t>PA</m:t>
              </m:r>
              <m:r>
                <m:rPr>
                  <m:sty m:val="p"/>
                </m:rPr>
                <w:rPr>
                  <w:rFonts w:ascii="Cambria Math" w:eastAsia="Arial Unicode MS" w:hAnsi="Cambria Math" w:cs="Times New Roman"/>
                  <w:sz w:val="24"/>
                  <w:szCs w:val="24"/>
                  <w:u w:color="000000"/>
                </w:rPr>
                <m:t>)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ijk,t-1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3jk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time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ijk,t-1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4jk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Arial Unicode MS" w:hAnsi="Cambria Math" w:cs="Times New Roman"/>
                  <w:sz w:val="24"/>
                  <w:szCs w:val="24"/>
                  <w:u w:color="000000"/>
                </w:rPr>
                <m:t>(</m:t>
              </m:r>
              <m:r>
                <w:rPr>
                  <w:rFonts w:ascii="Cambria Math" w:eastAsia="Arial Unicode MS" w:hAnsi="Cambria Math" w:cs="Times New Roman"/>
                  <w:sz w:val="24"/>
                  <w:szCs w:val="24"/>
                  <w:u w:color="000000"/>
                </w:rPr>
                <m:t>NA</m:t>
              </m:r>
              <m:r>
                <m:rPr>
                  <m:sty m:val="p"/>
                </m:rPr>
                <w:rPr>
                  <w:rFonts w:ascii="Cambria Math" w:eastAsia="Arial Unicode MS" w:hAnsi="Cambria Math" w:cs="Times New Roman"/>
                  <w:sz w:val="24"/>
                  <w:szCs w:val="24"/>
                  <w:u w:color="000000"/>
                </w:rPr>
                <m:t xml:space="preserve"> or </m:t>
              </m:r>
              <m:r>
                <w:rPr>
                  <w:rFonts w:ascii="Cambria Math" w:eastAsia="Arial Unicode MS" w:hAnsi="Cambria Math" w:cs="Times New Roman"/>
                  <w:sz w:val="24"/>
                  <w:szCs w:val="24"/>
                  <w:u w:color="000000"/>
                </w:rPr>
                <m:t>PA</m:t>
              </m:r>
              <m:r>
                <m:rPr>
                  <m:sty m:val="p"/>
                </m:rPr>
                <w:rPr>
                  <w:rFonts w:ascii="Cambria Math" w:eastAsia="Arial Unicode MS" w:hAnsi="Cambria Math" w:cs="Times New Roman"/>
                  <w:sz w:val="24"/>
                  <w:szCs w:val="24"/>
                  <w:u w:color="000000"/>
                </w:rPr>
                <m:t>)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ijk,t-1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x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time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ijk,t-1</m:t>
              </m:r>
            </m:sub>
          </m:sSub>
        </m:oMath>
      </m:oMathPara>
    </w:p>
    <w:p w:rsidR="00F66F7A" w:rsidRPr="002179F6" w:rsidRDefault="00F66F7A" w:rsidP="00F66F7A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79F6">
        <w:rPr>
          <w:rFonts w:ascii="Times New Roman" w:eastAsia="Calibri" w:hAnsi="Times New Roman" w:cs="Times New Roman"/>
          <w:sz w:val="24"/>
          <w:szCs w:val="24"/>
        </w:rPr>
        <w:t>Level 2 (Day):</w:t>
      </w:r>
    </w:p>
    <w:p w:rsidR="00F66F7A" w:rsidRPr="002179F6" w:rsidRDefault="00BE4794" w:rsidP="00F66F7A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2jk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20k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2jk</m:t>
              </m:r>
            </m:sub>
          </m:sSub>
        </m:oMath>
      </m:oMathPara>
    </w:p>
    <w:p w:rsidR="00F66F7A" w:rsidRPr="002179F6" w:rsidRDefault="00BE4794" w:rsidP="00F66F7A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3jk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30k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3jk</m:t>
              </m:r>
            </m:sub>
          </m:sSub>
        </m:oMath>
      </m:oMathPara>
    </w:p>
    <w:p w:rsidR="00F66F7A" w:rsidRPr="002179F6" w:rsidRDefault="00BE4794" w:rsidP="00F66F7A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4jk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40k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4jk</m:t>
              </m:r>
            </m:sub>
          </m:sSub>
        </m:oMath>
      </m:oMathPara>
    </w:p>
    <w:p w:rsidR="00F66F7A" w:rsidRPr="002179F6" w:rsidRDefault="00F66F7A" w:rsidP="00F66F7A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6F7A" w:rsidRPr="002179F6" w:rsidRDefault="00F66F7A" w:rsidP="00F66F7A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79F6">
        <w:rPr>
          <w:rFonts w:ascii="Times New Roman" w:eastAsia="Calibri" w:hAnsi="Times New Roman" w:cs="Times New Roman"/>
          <w:sz w:val="24"/>
          <w:szCs w:val="24"/>
        </w:rPr>
        <w:t>Level 3 (Participant):</w:t>
      </w:r>
    </w:p>
    <w:p w:rsidR="00F66F7A" w:rsidRPr="002179F6" w:rsidRDefault="00BE4794" w:rsidP="00F66F7A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20k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200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20k</m:t>
              </m:r>
            </m:sub>
          </m:sSub>
        </m:oMath>
      </m:oMathPara>
    </w:p>
    <w:p w:rsidR="00F66F7A" w:rsidRPr="002179F6" w:rsidRDefault="00BE4794" w:rsidP="00F66F7A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30k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300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30k</m:t>
              </m:r>
            </m:sub>
          </m:sSub>
        </m:oMath>
      </m:oMathPara>
    </w:p>
    <w:p w:rsidR="00F66F7A" w:rsidRPr="002179F6" w:rsidRDefault="00BE4794" w:rsidP="00F66F7A">
      <w:p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40k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400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40k</m:t>
              </m:r>
            </m:sub>
          </m:sSub>
        </m:oMath>
      </m:oMathPara>
    </w:p>
    <w:p w:rsidR="008B1A75" w:rsidRDefault="008B1A75"/>
    <w:sectPr w:rsidR="008B1A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83" w:rsidRDefault="00636683" w:rsidP="00F66F7A">
      <w:pPr>
        <w:spacing w:after="0" w:line="240" w:lineRule="auto"/>
      </w:pPr>
      <w:r>
        <w:separator/>
      </w:r>
    </w:p>
  </w:endnote>
  <w:endnote w:type="continuationSeparator" w:id="0">
    <w:p w:rsidR="00636683" w:rsidRDefault="00636683" w:rsidP="00F6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83" w:rsidRDefault="00636683" w:rsidP="00F66F7A">
      <w:pPr>
        <w:spacing w:after="0" w:line="240" w:lineRule="auto"/>
      </w:pPr>
      <w:r>
        <w:separator/>
      </w:r>
    </w:p>
  </w:footnote>
  <w:footnote w:type="continuationSeparator" w:id="0">
    <w:p w:rsidR="00636683" w:rsidRDefault="00636683" w:rsidP="00F6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7A" w:rsidRDefault="00F66F7A" w:rsidP="00F66F7A">
    <w:pPr>
      <w:pStyle w:val="Header"/>
      <w:jc w:val="right"/>
    </w:pPr>
    <w:r w:rsidRPr="002105FE">
      <w:rPr>
        <w:rFonts w:ascii="Times New Roman" w:hAnsi="Times New Roman" w:cs="Times New Roman"/>
        <w:sz w:val="24"/>
        <w:szCs w:val="24"/>
      </w:rPr>
      <w:t xml:space="preserve">EMOTION REGUATION DEFICITS MEDIATE CHILDHOOD </w:t>
    </w:r>
  </w:p>
  <w:p w:rsidR="00F66F7A" w:rsidRDefault="00F66F7A" w:rsidP="00F66F7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tDA0NTC1NDE3MjJS0lEKTi0uzszPAykwrAUAXR1BDywAAAA="/>
  </w:docVars>
  <w:rsids>
    <w:rsidRoot w:val="00F66F7A"/>
    <w:rsid w:val="00636683"/>
    <w:rsid w:val="006968F1"/>
    <w:rsid w:val="008B1A75"/>
    <w:rsid w:val="00BE4794"/>
    <w:rsid w:val="00D57A2D"/>
    <w:rsid w:val="00F6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7A"/>
  </w:style>
  <w:style w:type="paragraph" w:styleId="Footer">
    <w:name w:val="footer"/>
    <w:basedOn w:val="Normal"/>
    <w:link w:val="FooterChar"/>
    <w:uiPriority w:val="99"/>
    <w:unhideWhenUsed/>
    <w:rsid w:val="00F6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F7A"/>
  </w:style>
  <w:style w:type="paragraph" w:styleId="BalloonText">
    <w:name w:val="Balloon Text"/>
    <w:basedOn w:val="Normal"/>
    <w:link w:val="BalloonTextChar"/>
    <w:uiPriority w:val="99"/>
    <w:semiHidden/>
    <w:unhideWhenUsed/>
    <w:rsid w:val="0069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7A"/>
  </w:style>
  <w:style w:type="paragraph" w:styleId="Footer">
    <w:name w:val="footer"/>
    <w:basedOn w:val="Normal"/>
    <w:link w:val="FooterChar"/>
    <w:uiPriority w:val="99"/>
    <w:unhideWhenUsed/>
    <w:rsid w:val="00F6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F7A"/>
  </w:style>
  <w:style w:type="paragraph" w:styleId="BalloonText">
    <w:name w:val="Balloon Text"/>
    <w:basedOn w:val="Normal"/>
    <w:link w:val="BalloonTextChar"/>
    <w:uiPriority w:val="99"/>
    <w:semiHidden/>
    <w:unhideWhenUsed/>
    <w:rsid w:val="0069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Cleveland State University</cp:lastModifiedBy>
  <cp:revision>3</cp:revision>
  <dcterms:created xsi:type="dcterms:W3CDTF">2019-12-16T19:29:00Z</dcterms:created>
  <dcterms:modified xsi:type="dcterms:W3CDTF">2019-12-16T22:10:00Z</dcterms:modified>
</cp:coreProperties>
</file>