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C9" w:rsidRDefault="00E01CC9" w:rsidP="00E01CC9">
      <w:pPr>
        <w:spacing w:after="0" w:line="480" w:lineRule="auto"/>
        <w:jc w:val="center"/>
        <w:rPr>
          <w:rFonts w:ascii="Times New Roman" w:hAnsi="Times New Roman" w:cs="Times New Roman"/>
          <w:b/>
          <w:sz w:val="24"/>
          <w:szCs w:val="24"/>
        </w:rPr>
      </w:pPr>
      <w:bookmarkStart w:id="0" w:name="_GoBack"/>
      <w:bookmarkEnd w:id="0"/>
      <w:r w:rsidRPr="00FF00D2">
        <w:rPr>
          <w:rFonts w:ascii="Times New Roman" w:hAnsi="Times New Roman" w:cs="Times New Roman"/>
          <w:b/>
          <w:sz w:val="24"/>
          <w:szCs w:val="24"/>
        </w:rPr>
        <w:t>Appendix A</w:t>
      </w:r>
      <w:r>
        <w:rPr>
          <w:rFonts w:ascii="Times New Roman" w:hAnsi="Times New Roman" w:cs="Times New Roman"/>
          <w:b/>
          <w:sz w:val="24"/>
          <w:szCs w:val="24"/>
        </w:rPr>
        <w:t>: Adapting the alternating optimization algorithm</w:t>
      </w:r>
    </w:p>
    <w:p w:rsidR="00E01CC9" w:rsidRDefault="00E01CC9" w:rsidP="00E01CC9">
      <w:pPr>
        <w:spacing w:after="0" w:line="480" w:lineRule="auto"/>
        <w:ind w:firstLine="720"/>
        <w:rPr>
          <w:rFonts w:ascii="Times New Roman" w:eastAsia="ヒラギノ角ゴ Pro W3" w:hAnsi="Times New Roman" w:cs="Times New Roman"/>
          <w:color w:val="000000"/>
          <w:sz w:val="24"/>
          <w:szCs w:val="24"/>
        </w:rPr>
      </w:pPr>
      <w:r w:rsidRPr="00CC019B">
        <w:rPr>
          <w:rFonts w:ascii="Times New Roman" w:hAnsi="Times New Roman" w:cs="Times New Roman"/>
          <w:sz w:val="24"/>
          <w:szCs w:val="24"/>
          <w:highlight w:val="yellow"/>
        </w:rPr>
        <w:t>To adapt the alternating optimization algorithm to competitive-confirmatory models</w:t>
      </w:r>
      <w:r>
        <w:rPr>
          <w:rFonts w:ascii="Times New Roman" w:hAnsi="Times New Roman" w:cs="Times New Roman"/>
          <w:sz w:val="24"/>
          <w:szCs w:val="24"/>
        </w:rPr>
        <w:t xml:space="preserve">, </w:t>
      </w:r>
      <w:r w:rsidRPr="00FF00D2">
        <w:rPr>
          <w:rFonts w:ascii="Times New Roman" w:hAnsi="Times New Roman" w:cs="Times New Roman"/>
          <w:sz w:val="24"/>
          <w:szCs w:val="24"/>
        </w:rPr>
        <w:t xml:space="preserve">the negative intercept (the crossover point </w:t>
      </w:r>
      <w:r w:rsidRPr="00FF00D2">
        <w:rPr>
          <w:rFonts w:ascii="Times New Roman" w:hAnsi="Times New Roman" w:cs="Times New Roman"/>
          <w:i/>
          <w:sz w:val="24"/>
          <w:szCs w:val="24"/>
        </w:rPr>
        <w:t>c</w:t>
      </w:r>
      <w:r w:rsidRPr="00FF00D2">
        <w:rPr>
          <w:rFonts w:ascii="Times New Roman" w:hAnsi="Times New Roman" w:cs="Times New Roman"/>
          <w:sz w:val="24"/>
          <w:szCs w:val="24"/>
        </w:rPr>
        <w:t xml:space="preserve">) </w:t>
      </w:r>
      <w:r>
        <w:rPr>
          <w:rFonts w:ascii="Times New Roman" w:hAnsi="Times New Roman" w:cs="Times New Roman"/>
          <w:sz w:val="24"/>
          <w:szCs w:val="24"/>
        </w:rPr>
        <w:t>must be excluded</w:t>
      </w:r>
      <w:r w:rsidRPr="00FF00D2">
        <w:rPr>
          <w:rFonts w:ascii="Times New Roman" w:hAnsi="Times New Roman" w:cs="Times New Roman"/>
          <w:sz w:val="24"/>
          <w:szCs w:val="24"/>
        </w:rPr>
        <w:t xml:space="preserve"> </w:t>
      </w:r>
      <w:r>
        <w:rPr>
          <w:rFonts w:ascii="Times New Roman" w:hAnsi="Times New Roman" w:cs="Times New Roman"/>
          <w:sz w:val="24"/>
          <w:szCs w:val="24"/>
        </w:rPr>
        <w:t>from</w:t>
      </w:r>
      <w:r w:rsidRPr="00FF00D2">
        <w:rPr>
          <w:rFonts w:ascii="Times New Roman" w:hAnsi="Times New Roman" w:cs="Times New Roman"/>
          <w:sz w:val="24"/>
          <w:szCs w:val="24"/>
        </w:rPr>
        <w:t xml:space="preserve"> the constraint </w:t>
      </w:r>
      <w:r>
        <w:rPr>
          <w:rFonts w:ascii="Times New Roman" w:eastAsiaTheme="minorEastAsia" w:hAnsi="Times New Roman" w:cs="Times New Roman"/>
          <w:sz w:val="24"/>
          <w:szCs w:val="24"/>
        </w:rPr>
        <w:t>that</w:t>
      </w:r>
      <w:r w:rsidRPr="00FF00D2">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ll environmental weights sum</w:t>
      </w:r>
      <w:r w:rsidRPr="00FF00D2">
        <w:rPr>
          <w:rFonts w:ascii="Times New Roman" w:eastAsiaTheme="minorEastAsia" w:hAnsi="Times New Roman" w:cs="Times New Roman"/>
          <w:sz w:val="24"/>
          <w:szCs w:val="24"/>
        </w:rPr>
        <w:t xml:space="preserve"> </w:t>
      </w:r>
      <w:proofErr w:type="gramStart"/>
      <w:r w:rsidRPr="00FF00D2">
        <w:rPr>
          <w:rFonts w:ascii="Times New Roman" w:eastAsiaTheme="minorEastAsia" w:hAnsi="Times New Roman" w:cs="Times New Roman"/>
          <w:sz w:val="24"/>
          <w:szCs w:val="24"/>
        </w:rPr>
        <w:t>to 1 in absolute values</w:t>
      </w:r>
      <w:proofErr w:type="gramEnd"/>
      <w:r w:rsidRPr="00FF00D2">
        <w:rPr>
          <w:rFonts w:ascii="Times New Roman" w:eastAsiaTheme="minorEastAsia" w:hAnsi="Times New Roman" w:cs="Times New Roman"/>
          <w:sz w:val="24"/>
          <w:szCs w:val="24"/>
        </w:rPr>
        <w:t xml:space="preserve"> (i.e.</w:t>
      </w:r>
      <w:r>
        <w:rPr>
          <w:rFonts w:ascii="Times New Roman" w:eastAsiaTheme="minorEastAsia" w:hAnsi="Times New Roman" w:cs="Times New Roman"/>
          <w:sz w:val="24"/>
          <w:szCs w:val="24"/>
        </w:rPr>
        <w:t>,</w:t>
      </w:r>
      <w:r w:rsidRPr="00FF00D2">
        <w:rPr>
          <w:rFonts w:ascii="Times New Roman" w:hAnsi="Times New Roman" w:cs="Times New Roman"/>
          <w:position w:val="-22"/>
          <w:sz w:val="24"/>
          <w:szCs w:val="24"/>
        </w:rPr>
        <w:object w:dxaOrig="1359"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pt" o:ole="">
            <v:imagedata r:id="rId8" o:title=""/>
          </v:shape>
          <o:OLEObject Type="Embed" ProgID="Equation.DSMT4" ShapeID="_x0000_i1025" DrawAspect="Content" ObjectID="_1608446274" r:id="rId9"/>
        </w:object>
      </w:r>
      <w:r w:rsidRPr="00FF00D2">
        <w:rPr>
          <w:rFonts w:ascii="Times New Roman" w:eastAsiaTheme="minorEastAsia" w:hAnsi="Times New Roman" w:cs="Times New Roman"/>
          <w:color w:val="000000"/>
          <w:sz w:val="24"/>
          <w:szCs w:val="24"/>
        </w:rPr>
        <w:t xml:space="preserve"> cannot be enforced); this is because the crossover point must be free. While the original approach by </w:t>
      </w:r>
      <w:r w:rsidRPr="00FF00D2">
        <w:rPr>
          <w:rFonts w:ascii="Times New Roman" w:eastAsia="ヒラギノ角ゴ Pro W3" w:hAnsi="Times New Roman" w:cs="Times New Roman"/>
          <w:color w:val="000000"/>
          <w:sz w:val="24"/>
          <w:szCs w:val="24"/>
        </w:rPr>
        <w:fldChar w:fldCharType="begin"/>
      </w:r>
      <w:r>
        <w:rPr>
          <w:rFonts w:ascii="Times New Roman" w:eastAsia="ヒラギノ角ゴ Pro W3" w:hAnsi="Times New Roman" w:cs="Times New Roman"/>
          <w:color w:val="000000"/>
          <w:sz w:val="24"/>
          <w:szCs w:val="24"/>
        </w:rPr>
        <w:instrText xml:space="preserve"> ADDIN EN.CITE &lt;EndNote&gt;&lt;Cite AuthorYear="1"&gt;&lt;Author&gt;Jolicoeur-Martineau&lt;/Author&gt;&lt;Year&gt;2017&lt;/Year&gt;&lt;RecNum&gt;154&lt;/RecNum&gt;&lt;DisplayText&gt;Jolicoeur-Martineau et al. (2017)&lt;/DisplayText&gt;&lt;record&gt;&lt;rec-number&gt;154&lt;/rec-number&gt;&lt;foreign-keys&gt;&lt;key app="EN" db-id="2vxvxtx0xx99e6epwa1vezek5fdvfzfwswew" timestamp="1490715680"&gt;154&lt;/key&gt;&lt;/foreign-keys&gt;&lt;ref-type name="Journal Article"&gt;17&lt;/ref-type&gt;&lt;contributors&gt;&lt;authors&gt;&lt;author&gt;Jolicoeur-Martineau, Alexia&lt;/author&gt;&lt;author&gt;Wazana, Ashley&lt;/author&gt;&lt;author&gt;Székely, Eszter&lt;/author&gt;&lt;author&gt;Steiner, Meir&lt;/author&gt;&lt;author&gt;Fleming, Alison S&lt;/author&gt;&lt;author&gt;Kennedy, James L&lt;/author&gt;&lt;author&gt;Meaney, Michael J&lt;/author&gt;&lt;author&gt;Greenwood, Celia MT&lt;/author&gt;&lt;/authors&gt;&lt;/contributors&gt;&lt;titles&gt;&lt;title&gt;Alternating optimization for G × E modelling with weighted genetic and environmental scores: examples from the MAVAN study&lt;/title&gt;&lt;secondary-title&gt;arXiv preprint arXiv:1703.08111&lt;/secondary-title&gt;&lt;/titles&gt;&lt;periodical&gt;&lt;full-title&gt;arXiv preprint arXiv:1703.08111&lt;/full-title&gt;&lt;/periodical&gt;&lt;volume&gt;Retrieved from http://arxiv.org/abs/1703.08111&lt;/volume&gt;&lt;dates&gt;&lt;year&gt;2017&lt;/year&gt;&lt;/dates&gt;&lt;urls&gt;&lt;/urls&gt;&lt;/record&gt;&lt;/Cite&gt;&lt;/EndNote&gt;</w:instrText>
      </w:r>
      <w:r w:rsidRPr="00FF00D2">
        <w:rPr>
          <w:rFonts w:ascii="Times New Roman" w:eastAsia="ヒラギノ角ゴ Pro W3" w:hAnsi="Times New Roman" w:cs="Times New Roman"/>
          <w:color w:val="000000"/>
          <w:sz w:val="24"/>
          <w:szCs w:val="24"/>
        </w:rPr>
        <w:fldChar w:fldCharType="separate"/>
      </w:r>
      <w:r w:rsidRPr="00FF00D2">
        <w:rPr>
          <w:rFonts w:ascii="Times New Roman" w:eastAsia="ヒラギノ角ゴ Pro W3" w:hAnsi="Times New Roman" w:cs="Times New Roman"/>
          <w:noProof/>
          <w:color w:val="000000"/>
          <w:sz w:val="24"/>
          <w:szCs w:val="24"/>
        </w:rPr>
        <w:t>Jolicoeur-Martineau et al. (2017)</w:t>
      </w:r>
      <w:r w:rsidRPr="00FF00D2">
        <w:rPr>
          <w:rFonts w:ascii="Times New Roman" w:eastAsia="ヒラギノ角ゴ Pro W3" w:hAnsi="Times New Roman" w:cs="Times New Roman"/>
          <w:color w:val="000000"/>
          <w:sz w:val="24"/>
          <w:szCs w:val="24"/>
        </w:rPr>
        <w:fldChar w:fldCharType="end"/>
      </w:r>
      <w:r w:rsidRPr="00FF00D2">
        <w:rPr>
          <w:rFonts w:ascii="Times New Roman" w:eastAsia="ヒラギノ角ゴ Pro W3" w:hAnsi="Times New Roman" w:cs="Times New Roman"/>
          <w:color w:val="000000"/>
          <w:sz w:val="24"/>
          <w:szCs w:val="24"/>
        </w:rPr>
        <w:t xml:space="preserve"> was guaranteed to converge to a local minimum, not enforcing a constraint on </w:t>
      </w:r>
      <w:r w:rsidRPr="00FF00D2">
        <w:rPr>
          <w:rFonts w:ascii="Times New Roman" w:eastAsia="ヒラギノ角ゴ Pro W3" w:hAnsi="Times New Roman" w:cs="Times New Roman"/>
          <w:i/>
          <w:color w:val="000000"/>
          <w:sz w:val="24"/>
          <w:szCs w:val="24"/>
        </w:rPr>
        <w:t>c</w:t>
      </w:r>
      <w:r w:rsidRPr="00FF00D2">
        <w:rPr>
          <w:rFonts w:ascii="Times New Roman" w:eastAsia="ヒラギノ角ゴ Pro W3" w:hAnsi="Times New Roman" w:cs="Times New Roman"/>
          <w:color w:val="000000"/>
          <w:sz w:val="24"/>
          <w:szCs w:val="24"/>
        </w:rPr>
        <w:t xml:space="preserve"> means that the model can diverge if the starting point of the crossover is not close enough to its true value or if the true value is very close to -∞ or ∞. This can be prevented by fitting a G</w:t>
      </w:r>
      <w:r w:rsidRPr="00FF00D2">
        <w:rPr>
          <w:rFonts w:ascii="Times New Roman" w:hAnsi="Times New Roman" w:cs="Times New Roman"/>
          <w:color w:val="000000"/>
          <w:sz w:val="24"/>
          <w:szCs w:val="24"/>
          <w:shd w:val="clear" w:color="auto" w:fill="FFFFFF"/>
        </w:rPr>
        <w:t>×</w:t>
      </w:r>
      <w:r w:rsidRPr="00FF00D2">
        <w:rPr>
          <w:rFonts w:ascii="Times New Roman" w:eastAsia="ヒラギノ角ゴ Pro W3" w:hAnsi="Times New Roman" w:cs="Times New Roman"/>
          <w:color w:val="000000"/>
          <w:sz w:val="24"/>
          <w:szCs w:val="24"/>
        </w:rPr>
        <w:t xml:space="preserve">E model with the regular formulation (equation 6), calculating the value of the cross-over point </w:t>
      </w:r>
      <w:r w:rsidRPr="00FF00D2">
        <w:rPr>
          <w:rFonts w:ascii="Times New Roman" w:eastAsia="ヒラギノ角ゴ Pro W3" w:hAnsi="Times New Roman" w:cs="Times New Roman"/>
          <w:color w:val="000000"/>
          <w:position w:val="-34"/>
          <w:sz w:val="24"/>
          <w:szCs w:val="24"/>
        </w:rPr>
        <w:object w:dxaOrig="940" w:dyaOrig="800">
          <v:shape id="_x0000_i1026" type="#_x0000_t75" style="width:46.5pt;height:39.75pt" o:ole="">
            <v:imagedata r:id="rId10" o:title=""/>
          </v:shape>
          <o:OLEObject Type="Embed" ProgID="Equation.DSMT4" ShapeID="_x0000_i1026" DrawAspect="Content" ObjectID="_1608446275" r:id="rId11"/>
        </w:object>
      </w:r>
      <w:r w:rsidRPr="00FF00D2">
        <w:rPr>
          <w:rFonts w:ascii="Times New Roman" w:eastAsia="ヒラギノ角ゴ Pro W3" w:hAnsi="Times New Roman" w:cs="Times New Roman"/>
          <w:color w:val="000000"/>
          <w:sz w:val="24"/>
          <w:szCs w:val="24"/>
        </w:rPr>
        <w:t xml:space="preserve"> and refitting the model with the formulation which includes the cross-over point as </w:t>
      </w:r>
      <w:r w:rsidRPr="008D3B6B">
        <w:rPr>
          <w:rFonts w:ascii="Times New Roman" w:eastAsia="ヒラギノ角ゴ Pro W3" w:hAnsi="Times New Roman" w:cs="Times New Roman"/>
          <w:noProof/>
          <w:color w:val="000000"/>
          <w:sz w:val="24"/>
          <w:szCs w:val="24"/>
        </w:rPr>
        <w:t>variable</w:t>
      </w:r>
      <w:r w:rsidRPr="00FF00D2">
        <w:rPr>
          <w:rFonts w:ascii="Times New Roman" w:eastAsia="ヒラギノ角ゴ Pro W3" w:hAnsi="Times New Roman" w:cs="Times New Roman"/>
          <w:color w:val="000000"/>
          <w:sz w:val="24"/>
          <w:szCs w:val="24"/>
        </w:rPr>
        <w:t xml:space="preserve"> (equation 9) using </w:t>
      </w:r>
      <w:r w:rsidRPr="00FF00D2">
        <w:rPr>
          <w:rFonts w:ascii="Times New Roman" w:eastAsia="ヒラギノ角ゴ Pro W3" w:hAnsi="Times New Roman" w:cs="Times New Roman"/>
          <w:i/>
          <w:color w:val="000000"/>
          <w:sz w:val="24"/>
          <w:szCs w:val="24"/>
        </w:rPr>
        <w:t>c</w:t>
      </w:r>
      <w:r w:rsidRPr="00FF00D2">
        <w:rPr>
          <w:rFonts w:ascii="Times New Roman" w:eastAsia="ヒラギノ角ゴ Pro W3" w:hAnsi="Times New Roman" w:cs="Times New Roman"/>
          <w:color w:val="000000"/>
          <w:sz w:val="24"/>
          <w:szCs w:val="24"/>
        </w:rPr>
        <w:t xml:space="preserve"> as </w:t>
      </w:r>
      <w:r w:rsidRPr="008D3B6B">
        <w:rPr>
          <w:rFonts w:ascii="Times New Roman" w:eastAsia="ヒラギノ角ゴ Pro W3" w:hAnsi="Times New Roman" w:cs="Times New Roman"/>
          <w:noProof/>
          <w:color w:val="000000"/>
          <w:sz w:val="24"/>
          <w:szCs w:val="24"/>
        </w:rPr>
        <w:t>starting</w:t>
      </w:r>
      <w:r w:rsidRPr="00FF00D2">
        <w:rPr>
          <w:rFonts w:ascii="Times New Roman" w:eastAsia="ヒラギノ角ゴ Pro W3" w:hAnsi="Times New Roman" w:cs="Times New Roman"/>
          <w:color w:val="000000"/>
          <w:sz w:val="24"/>
          <w:szCs w:val="24"/>
        </w:rPr>
        <w:t xml:space="preserve"> point. If the crossover point still diverges toward -∞ or ∞, it generally indicates that the interaction effect is too small</w:t>
      </w:r>
      <w:r>
        <w:rPr>
          <w:rFonts w:ascii="Times New Roman" w:eastAsia="ヒラギノ角ゴ Pro W3" w:hAnsi="Times New Roman" w:cs="Times New Roman"/>
          <w:color w:val="000000"/>
          <w:sz w:val="24"/>
          <w:szCs w:val="24"/>
        </w:rPr>
        <w:t xml:space="preserve"> to estimate and is thus essentially nil</w:t>
      </w:r>
      <w:r w:rsidRPr="00FF00D2">
        <w:rPr>
          <w:rFonts w:ascii="Times New Roman" w:eastAsia="ヒラギノ角ゴ Pro W3" w:hAnsi="Times New Roman" w:cs="Times New Roman"/>
          <w:color w:val="000000"/>
          <w:sz w:val="24"/>
          <w:szCs w:val="24"/>
        </w:rPr>
        <w:t xml:space="preserve"> </w:t>
      </w:r>
      <w:r w:rsidRPr="00FF00D2">
        <w:rPr>
          <w:rFonts w:ascii="Times New Roman" w:eastAsia="ヒラギノ角ゴ Pro W3" w:hAnsi="Times New Roman" w:cs="Times New Roman"/>
          <w:color w:val="000000"/>
          <w:sz w:val="24"/>
          <w:szCs w:val="24"/>
        </w:rPr>
        <w:fldChar w:fldCharType="begin"/>
      </w:r>
      <w:r>
        <w:rPr>
          <w:rFonts w:ascii="Times New Roman" w:eastAsia="ヒラギノ角ゴ Pro W3" w:hAnsi="Times New Roman" w:cs="Times New Roman"/>
          <w:color w:val="000000"/>
          <w:sz w:val="24"/>
          <w:szCs w:val="24"/>
        </w:rPr>
        <w:instrText xml:space="preserve"> ADDIN EN.CITE &lt;EndNote&gt;&lt;Cite&gt;&lt;Author&gt;Widaman&lt;/Author&gt;&lt;Year&gt;2012&lt;/Year&gt;&lt;RecNum&gt;197&lt;/RecNum&gt;&lt;DisplayText&gt;(Widaman et al., 2012)&lt;/DisplayText&gt;&lt;record&gt;&lt;rec-number&gt;197&lt;/rec-number&gt;&lt;foreign-keys&gt;&lt;key app="EN" db-id="2vxvxtx0xx99e6epwa1vezek5fdvfzfwswew" timestamp="1505828315"&gt;197&lt;/key&gt;&lt;/foreign-keys&gt;&lt;ref-type name="Journal Article"&gt;17&lt;/ref-type&gt;&lt;contributors&gt;&lt;authors&gt;&lt;author&gt;Widaman, Keith F&lt;/author&gt;&lt;author&gt;Helm, Jonathan L&lt;/author&gt;&lt;author&gt;Castro-Schilo, Laura&lt;/author&gt;&lt;author&gt;Pluess, Michael&lt;/author&gt;&lt;author&gt;Stallings, Michael C&lt;/author&gt;&lt;author&gt;Belsky, Jay&lt;/author&gt;&lt;/authors&gt;&lt;/contributors&gt;&lt;titles&gt;&lt;title&gt;Distinguishing ordinal and disordinal interactions&lt;/title&gt;&lt;secondary-title&gt;Psychological Methods&lt;/secondary-title&gt;&lt;/titles&gt;&lt;periodical&gt;&lt;full-title&gt;Psychological Methods&lt;/full-title&gt;&lt;/periodical&gt;&lt;pages&gt;615&lt;/pages&gt;&lt;volume&gt;17&lt;/volume&gt;&lt;number&gt;4&lt;/number&gt;&lt;dates&gt;&lt;year&gt;2012&lt;/year&gt;&lt;/dates&gt;&lt;isbn&gt;1939-1463&lt;/isbn&gt;&lt;urls&gt;&lt;/urls&gt;&lt;/record&gt;&lt;/Cite&gt;&lt;/EndNote&gt;</w:instrText>
      </w:r>
      <w:r w:rsidRPr="00FF00D2">
        <w:rPr>
          <w:rFonts w:ascii="Times New Roman" w:eastAsia="ヒラギノ角ゴ Pro W3" w:hAnsi="Times New Roman" w:cs="Times New Roman"/>
          <w:color w:val="000000"/>
          <w:sz w:val="24"/>
          <w:szCs w:val="24"/>
        </w:rPr>
        <w:fldChar w:fldCharType="separate"/>
      </w:r>
      <w:r>
        <w:rPr>
          <w:rFonts w:ascii="Times New Roman" w:eastAsia="ヒラギノ角ゴ Pro W3" w:hAnsi="Times New Roman" w:cs="Times New Roman"/>
          <w:noProof/>
          <w:color w:val="000000"/>
          <w:sz w:val="24"/>
          <w:szCs w:val="24"/>
        </w:rPr>
        <w:t>(Widaman et al., 2012)</w:t>
      </w:r>
      <w:r w:rsidRPr="00FF00D2">
        <w:rPr>
          <w:rFonts w:ascii="Times New Roman" w:eastAsia="ヒラギノ角ゴ Pro W3" w:hAnsi="Times New Roman" w:cs="Times New Roman"/>
          <w:color w:val="000000"/>
          <w:sz w:val="24"/>
          <w:szCs w:val="24"/>
        </w:rPr>
        <w:fldChar w:fldCharType="end"/>
      </w:r>
      <w:r w:rsidRPr="00FF00D2">
        <w:rPr>
          <w:rFonts w:ascii="Times New Roman" w:eastAsia="ヒラギノ角ゴ Pro W3" w:hAnsi="Times New Roman" w:cs="Times New Roman"/>
          <w:color w:val="000000"/>
          <w:sz w:val="24"/>
          <w:szCs w:val="24"/>
        </w:rPr>
        <w:t>. Therefore,</w:t>
      </w:r>
      <w:r>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fldChar w:fldCharType="begin"/>
      </w:r>
      <w:r>
        <w:rPr>
          <w:rFonts w:ascii="Times New Roman" w:eastAsia="ヒラギノ角ゴ Pro W3" w:hAnsi="Times New Roman" w:cs="Times New Roman"/>
          <w:color w:val="000000"/>
          <w:sz w:val="24"/>
          <w:szCs w:val="24"/>
        </w:rPr>
        <w:instrText xml:space="preserve"> ADDIN EN.CITE &lt;EndNote&gt;&lt;Cite AuthorYear="1"&gt;&lt;Author&gt;Belsky&lt;/Author&gt;&lt;Year&gt;2018&lt;/Year&gt;&lt;RecNum&gt;240&lt;/RecNum&gt;&lt;DisplayText&gt;Belsky and Widaman (2018)&lt;/DisplayText&gt;&lt;record&gt;&lt;rec-number&gt;240&lt;/rec-number&gt;&lt;foreign-keys&gt;&lt;key app="EN" db-id="2vxvxtx0xx99e6epwa1vezek5fdvfzfwswew" timestamp="1528725869"&gt;240&lt;/key&gt;&lt;/foreign-keys&gt;&lt;ref-type name="Journal Article"&gt;17&lt;/ref-type&gt;&lt;contributors&gt;&lt;authors&gt;&lt;author&gt;Belsky, Jay&lt;/author&gt;&lt;author&gt;Widaman, Keith&lt;/author&gt;&lt;/authors&gt;&lt;/contributors&gt;&lt;titles&gt;&lt;title&gt;Editorial Perspective: Integrating exploratory and competitive–confirmatory approaches to testing person× environment interactions&lt;/title&gt;&lt;secondary-title&gt;Journal of Child Psychology and Psychiatry&lt;/secondary-title&gt;&lt;/titles&gt;&lt;periodical&gt;&lt;full-title&gt;Journal of Child Psychology and Psychiatry&lt;/full-title&gt;&lt;/periodical&gt;&lt;pages&gt;296-298&lt;/pages&gt;&lt;volume&gt;59&lt;/volume&gt;&lt;number&gt;3&lt;/number&gt;&lt;dates&gt;&lt;year&gt;2018&lt;/year&gt;&lt;/dates&gt;&lt;isbn&gt;0021-9630&lt;/isbn&gt;&lt;urls&gt;&lt;/urls&gt;&lt;/record&gt;&lt;/Cite&gt;&lt;/EndNote&gt;</w:instrText>
      </w:r>
      <w:r>
        <w:rPr>
          <w:rFonts w:ascii="Times New Roman" w:eastAsia="ヒラギノ角ゴ Pro W3" w:hAnsi="Times New Roman" w:cs="Times New Roman"/>
          <w:color w:val="000000"/>
          <w:sz w:val="24"/>
          <w:szCs w:val="24"/>
        </w:rPr>
        <w:fldChar w:fldCharType="separate"/>
      </w:r>
      <w:r>
        <w:rPr>
          <w:rFonts w:ascii="Times New Roman" w:eastAsia="ヒラギノ角ゴ Pro W3" w:hAnsi="Times New Roman" w:cs="Times New Roman"/>
          <w:noProof/>
          <w:color w:val="000000"/>
          <w:sz w:val="24"/>
          <w:szCs w:val="24"/>
        </w:rPr>
        <w:t>Belsky and Widaman (2018)</w:t>
      </w:r>
      <w:r>
        <w:rPr>
          <w:rFonts w:ascii="Times New Roman" w:eastAsia="ヒラギノ角ゴ Pro W3" w:hAnsi="Times New Roman" w:cs="Times New Roman"/>
          <w:color w:val="000000"/>
          <w:sz w:val="24"/>
          <w:szCs w:val="24"/>
        </w:rPr>
        <w:fldChar w:fldCharType="end"/>
      </w:r>
      <w:r>
        <w:rPr>
          <w:rFonts w:ascii="Times New Roman" w:eastAsia="ヒラギノ角ゴ Pro W3" w:hAnsi="Times New Roman" w:cs="Times New Roman"/>
          <w:color w:val="000000"/>
          <w:sz w:val="24"/>
          <w:szCs w:val="24"/>
        </w:rPr>
        <w:t xml:space="preserve"> suggest </w:t>
      </w:r>
      <w:r w:rsidRPr="00FF00D2">
        <w:rPr>
          <w:rFonts w:ascii="Times New Roman" w:eastAsia="ヒラギノ角ゴ Pro W3" w:hAnsi="Times New Roman" w:cs="Times New Roman"/>
          <w:color w:val="000000"/>
          <w:sz w:val="24"/>
          <w:szCs w:val="24"/>
        </w:rPr>
        <w:t xml:space="preserve">testing an interaction only when the magnitude of the F-ratio of the interaction is larger than 1. Fortunately, in models that include latent genetic and environmental scores, this issue </w:t>
      </w:r>
      <w:r>
        <w:rPr>
          <w:rFonts w:ascii="Times New Roman" w:eastAsia="ヒラギノ角ゴ Pro W3" w:hAnsi="Times New Roman" w:cs="Times New Roman"/>
          <w:color w:val="000000"/>
          <w:sz w:val="24"/>
          <w:szCs w:val="24"/>
        </w:rPr>
        <w:t>occurs</w:t>
      </w:r>
      <w:r w:rsidRPr="00FF00D2">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in</w:t>
      </w:r>
      <w:r w:rsidRPr="00FF00D2">
        <w:rPr>
          <w:rFonts w:ascii="Times New Roman" w:eastAsia="ヒラギノ角ゴ Pro W3" w:hAnsi="Times New Roman" w:cs="Times New Roman"/>
          <w:color w:val="000000"/>
          <w:sz w:val="24"/>
          <w:szCs w:val="24"/>
        </w:rPr>
        <w:t>frequently</w:t>
      </w:r>
      <w:r>
        <w:rPr>
          <w:rFonts w:ascii="Times New Roman" w:eastAsia="ヒラギノ角ゴ Pro W3" w:hAnsi="Times New Roman" w:cs="Times New Roman"/>
          <w:color w:val="000000"/>
          <w:sz w:val="24"/>
          <w:szCs w:val="24"/>
        </w:rPr>
        <w:t>,</w:t>
      </w:r>
      <w:r w:rsidRPr="00FF00D2">
        <w:rPr>
          <w:rFonts w:ascii="Times New Roman" w:eastAsia="ヒラギノ角ゴ Pro W3" w:hAnsi="Times New Roman" w:cs="Times New Roman"/>
          <w:color w:val="000000"/>
          <w:sz w:val="24"/>
          <w:szCs w:val="24"/>
        </w:rPr>
        <w:t xml:space="preserve"> because the inclusion of multiple genetic and environmental variables in the model tends to considerably increase the effect size of the interaction </w:t>
      </w:r>
      <w:r w:rsidRPr="00FF00D2">
        <w:rPr>
          <w:rFonts w:ascii="Times New Roman" w:eastAsia="ヒラギノ角ゴ Pro W3" w:hAnsi="Times New Roman" w:cs="Times New Roman"/>
          <w:color w:val="000000"/>
          <w:sz w:val="24"/>
          <w:szCs w:val="24"/>
        </w:rPr>
        <w:fldChar w:fldCharType="begin"/>
      </w:r>
      <w:r>
        <w:rPr>
          <w:rFonts w:ascii="Times New Roman" w:eastAsia="ヒラギノ角ゴ Pro W3" w:hAnsi="Times New Roman" w:cs="Times New Roman"/>
          <w:color w:val="000000"/>
          <w:sz w:val="24"/>
          <w:szCs w:val="24"/>
        </w:rPr>
        <w:instrText xml:space="preserve"> ADDIN EN.CITE &lt;EndNote&gt;&lt;Cite&gt;&lt;Author&gt;Jolicoeur-Martineau&lt;/Author&gt;&lt;Year&gt;2017&lt;/Year&gt;&lt;RecNum&gt;154&lt;/RecNum&gt;&lt;DisplayText&gt;(Jolicoeur-Martineau et al., 2017)&lt;/DisplayText&gt;&lt;record&gt;&lt;rec-number&gt;154&lt;/rec-number&gt;&lt;foreign-keys&gt;&lt;key app="EN" db-id="2vxvxtx0xx99e6epwa1vezek5fdvfzfwswew" timestamp="1490715680"&gt;154&lt;/key&gt;&lt;/foreign-keys&gt;&lt;ref-type name="Journal Article"&gt;17&lt;/ref-type&gt;&lt;contributors&gt;&lt;authors&gt;&lt;author&gt;Jolicoeur-Martineau, Alexia&lt;/author&gt;&lt;author&gt;Wazana, Ashley&lt;/author&gt;&lt;author&gt;Székely, Eszter&lt;/author&gt;&lt;author&gt;Steiner, Meir&lt;/author&gt;&lt;author&gt;Fleming, Alison S&lt;/author&gt;&lt;author&gt;Kennedy, James L&lt;/author&gt;&lt;author&gt;Meaney, Michael J&lt;/author&gt;&lt;author&gt;Greenwood, Celia MT&lt;/author&gt;&lt;/authors&gt;&lt;/contributors&gt;&lt;titles&gt;&lt;title&gt;Alternating optimization for G × E modelling with weighted genetic and environmental scores: examples from the MAVAN study&lt;/title&gt;&lt;secondary-title&gt;arXiv preprint arXiv:1703.08111&lt;/secondary-title&gt;&lt;/titles&gt;&lt;periodical&gt;&lt;full-title&gt;arXiv preprint arXiv:1703.08111&lt;/full-title&gt;&lt;/periodical&gt;&lt;volume&gt;Retrieved from http://arxiv.org/abs/1703.08111&lt;/volume&gt;&lt;dates&gt;&lt;year&gt;2017&lt;/year&gt;&lt;/dates&gt;&lt;urls&gt;&lt;/urls&gt;&lt;/record&gt;&lt;/Cite&gt;&lt;/EndNote&gt;</w:instrText>
      </w:r>
      <w:r w:rsidRPr="00FF00D2">
        <w:rPr>
          <w:rFonts w:ascii="Times New Roman" w:eastAsia="ヒラギノ角ゴ Pro W3" w:hAnsi="Times New Roman" w:cs="Times New Roman"/>
          <w:color w:val="000000"/>
          <w:sz w:val="24"/>
          <w:szCs w:val="24"/>
        </w:rPr>
        <w:fldChar w:fldCharType="separate"/>
      </w:r>
      <w:r w:rsidRPr="00FF00D2">
        <w:rPr>
          <w:rFonts w:ascii="Times New Roman" w:eastAsia="ヒラギノ角ゴ Pro W3" w:hAnsi="Times New Roman" w:cs="Times New Roman"/>
          <w:noProof/>
          <w:color w:val="000000"/>
          <w:sz w:val="24"/>
          <w:szCs w:val="24"/>
        </w:rPr>
        <w:t>(Jolicoeur-Martineau et al., 2017)</w:t>
      </w:r>
      <w:r w:rsidRPr="00FF00D2">
        <w:rPr>
          <w:rFonts w:ascii="Times New Roman" w:eastAsia="ヒラギノ角ゴ Pro W3" w:hAnsi="Times New Roman" w:cs="Times New Roman"/>
          <w:color w:val="000000"/>
          <w:sz w:val="24"/>
          <w:szCs w:val="24"/>
        </w:rPr>
        <w:fldChar w:fldCharType="end"/>
      </w:r>
      <w:r w:rsidRPr="00FF00D2">
        <w:rPr>
          <w:rFonts w:ascii="Times New Roman" w:eastAsia="ヒラギノ角ゴ Pro W3" w:hAnsi="Times New Roman" w:cs="Times New Roman"/>
          <w:color w:val="000000"/>
          <w:sz w:val="24"/>
          <w:szCs w:val="24"/>
        </w:rPr>
        <w:t xml:space="preserve">. </w:t>
      </w:r>
    </w:p>
    <w:p w:rsidR="00E01CC9" w:rsidRPr="007834AE" w:rsidRDefault="00E01CC9" w:rsidP="00E01C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Appendix B: Special considerations and recommendations</w:t>
      </w:r>
    </w:p>
    <w:p w:rsidR="00E01CC9" w:rsidRPr="00B6334E" w:rsidRDefault="00E01CC9" w:rsidP="00E01CC9">
      <w:pPr>
        <w:spacing w:after="0" w:line="480" w:lineRule="auto"/>
        <w:ind w:firstLine="720"/>
        <w:rPr>
          <w:rFonts w:ascii="Times New Roman" w:eastAsia="ヒラギノ角ゴ Pro W3" w:hAnsi="Times New Roman" w:cs="Times New Roman"/>
          <w:color w:val="000000"/>
          <w:sz w:val="24"/>
          <w:szCs w:val="24"/>
        </w:rPr>
      </w:pPr>
      <w:r w:rsidRPr="00CC019B">
        <w:rPr>
          <w:rFonts w:ascii="Times New Roman" w:eastAsia="ヒラギノ角ゴ Pro W3" w:hAnsi="Times New Roman" w:cs="Times New Roman"/>
          <w:color w:val="000000"/>
          <w:sz w:val="24"/>
          <w:szCs w:val="24"/>
          <w:highlight w:val="yellow"/>
        </w:rPr>
        <w:t xml:space="preserve">In addition to the small change in the alternating optimization algorithm, adapting the theory and testing of </w:t>
      </w:r>
      <w:r w:rsidRPr="00CC019B">
        <w:rPr>
          <w:rFonts w:ascii="Times New Roman" w:hAnsi="Times New Roman" w:cs="Times New Roman"/>
          <w:sz w:val="24"/>
          <w:szCs w:val="24"/>
          <w:highlight w:val="yellow"/>
        </w:rPr>
        <w:t>G</w:t>
      </w:r>
      <w:r w:rsidRPr="00CC019B">
        <w:rPr>
          <w:rFonts w:ascii="Times New Roman" w:hAnsi="Times New Roman" w:cs="Times New Roman"/>
          <w:color w:val="000000"/>
          <w:sz w:val="24"/>
          <w:szCs w:val="24"/>
          <w:highlight w:val="yellow"/>
          <w:shd w:val="clear" w:color="auto" w:fill="FFFFFF"/>
        </w:rPr>
        <w:t>×</w:t>
      </w:r>
      <w:r w:rsidRPr="00CC019B">
        <w:rPr>
          <w:rFonts w:ascii="Times New Roman" w:hAnsi="Times New Roman" w:cs="Times New Roman"/>
          <w:sz w:val="24"/>
          <w:szCs w:val="24"/>
          <w:highlight w:val="yellow"/>
        </w:rPr>
        <w:t>E</w:t>
      </w:r>
      <w:r w:rsidRPr="00CC019B">
        <w:rPr>
          <w:rFonts w:ascii="Times New Roman" w:eastAsia="ヒラギノ角ゴ Pro W3" w:hAnsi="Times New Roman" w:cs="Times New Roman"/>
          <w:color w:val="000000"/>
          <w:sz w:val="24"/>
          <w:szCs w:val="24"/>
          <w:highlight w:val="yellow"/>
        </w:rPr>
        <w:t xml:space="preserve"> to multiple genes and environments requires a few special considerations which need to be taken into account, as they influence how one should construct the competitive-confirmatory models and how the simulations will be set up. </w:t>
      </w:r>
    </w:p>
    <w:p w:rsidR="00E01CC9" w:rsidRPr="00FF00D2"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lastRenderedPageBreak/>
        <w:t xml:space="preserve">Firstly, the transition from a binary genetic </w:t>
      </w:r>
      <w:r w:rsidRPr="00FF00D2">
        <w:rPr>
          <w:rFonts w:ascii="Times New Roman" w:eastAsia="ヒラギノ角ゴ Pro W3" w:hAnsi="Times New Roman" w:cs="Times New Roman"/>
          <w:noProof/>
          <w:color w:val="000000"/>
          <w:sz w:val="24"/>
          <w:szCs w:val="24"/>
        </w:rPr>
        <w:t>variant</w:t>
      </w:r>
      <w:r w:rsidRPr="00FF00D2">
        <w:rPr>
          <w:rFonts w:ascii="Times New Roman" w:eastAsia="ヒラギノ角ゴ Pro W3" w:hAnsi="Times New Roman" w:cs="Times New Roman"/>
          <w:color w:val="000000"/>
          <w:sz w:val="24"/>
          <w:szCs w:val="24"/>
        </w:rPr>
        <w:t xml:space="preserve"> to an approximately continuous latent genetic score affects the interpretation of weak and strong competitive-confirmatory models. In cases of a single gene and environment, the interpretation is that individuals who possess no sensitivity gene variants (with a genetic score of 0) are completely non-susceptible to their environment in the strong models (</w:t>
      </w:r>
      <w:r w:rsidRPr="00FF00D2">
        <w:rPr>
          <w:rFonts w:ascii="Times New Roman" w:hAnsi="Times New Roman" w:cs="Times New Roman"/>
          <w:i/>
          <w:sz w:val="24"/>
          <w:szCs w:val="24"/>
        </w:rPr>
        <w:t>β</w:t>
      </w:r>
      <w:r w:rsidRPr="00FF00D2">
        <w:rPr>
          <w:rFonts w:ascii="Times New Roman" w:hAnsi="Times New Roman" w:cs="Times New Roman"/>
          <w:i/>
          <w:sz w:val="24"/>
          <w:szCs w:val="24"/>
          <w:vertAlign w:val="subscript"/>
        </w:rPr>
        <w:t>e</w:t>
      </w:r>
      <w:r w:rsidRPr="00FF00D2">
        <w:rPr>
          <w:rFonts w:ascii="Times New Roman" w:hAnsi="Times New Roman" w:cs="Times New Roman"/>
          <w:sz w:val="24"/>
          <w:szCs w:val="24"/>
        </w:rPr>
        <w:t xml:space="preserve"> = 0) </w:t>
      </w:r>
      <w:r w:rsidRPr="00FF00D2">
        <w:rPr>
          <w:rFonts w:ascii="Times New Roman" w:eastAsia="ヒラギノ角ゴ Pro W3" w:hAnsi="Times New Roman" w:cs="Times New Roman"/>
          <w:color w:val="000000"/>
          <w:sz w:val="24"/>
          <w:szCs w:val="24"/>
        </w:rPr>
        <w:t>and somewhat susceptible in the weak model (</w:t>
      </w:r>
      <w:r w:rsidRPr="00FF00D2">
        <w:rPr>
          <w:rFonts w:ascii="Times New Roman" w:hAnsi="Times New Roman" w:cs="Times New Roman"/>
          <w:i/>
          <w:sz w:val="24"/>
          <w:szCs w:val="24"/>
        </w:rPr>
        <w:t>β</w:t>
      </w:r>
      <w:r w:rsidRPr="00FF00D2">
        <w:rPr>
          <w:rFonts w:ascii="Times New Roman" w:hAnsi="Times New Roman" w:cs="Times New Roman"/>
          <w:i/>
          <w:sz w:val="24"/>
          <w:szCs w:val="24"/>
          <w:vertAlign w:val="subscript"/>
        </w:rPr>
        <w:t>e</w:t>
      </w:r>
      <w:r w:rsidRPr="00FF00D2">
        <w:rPr>
          <w:rFonts w:ascii="Times New Roman" w:hAnsi="Times New Roman" w:cs="Times New Roman"/>
          <w:sz w:val="24"/>
          <w:szCs w:val="24"/>
        </w:rPr>
        <w:t xml:space="preserve"> ≠ 0). </w:t>
      </w:r>
      <w:r w:rsidRPr="00FF00D2">
        <w:rPr>
          <w:rFonts w:ascii="Times New Roman" w:eastAsia="ヒラギノ角ゴ Pro W3" w:hAnsi="Times New Roman" w:cs="Times New Roman"/>
          <w:color w:val="000000"/>
          <w:sz w:val="24"/>
          <w:szCs w:val="24"/>
        </w:rPr>
        <w:t>However, as the number of included genetic variants increases, the probability of an individual possessing no sensitivity gene variants (genetic sensitivity score of 0) approaches zero.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01CC9" w:rsidRPr="00FF00D2" w:rsidTr="00F85140">
        <w:tc>
          <w:tcPr>
            <w:tcW w:w="9350" w:type="dxa"/>
            <w:tcBorders>
              <w:top w:val="single" w:sz="4" w:space="0" w:color="auto"/>
              <w:left w:val="single" w:sz="4" w:space="0" w:color="auto"/>
              <w:right w:val="single" w:sz="4" w:space="0" w:color="auto"/>
            </w:tcBorders>
          </w:tcPr>
          <w:p w:rsidR="00E01CC9" w:rsidRPr="00FF00D2" w:rsidRDefault="00E01CC9" w:rsidP="00F85140">
            <w:pPr>
              <w:spacing w:line="480" w:lineRule="auto"/>
              <w:jc w:val="center"/>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Assuming that we have k independent binary genetic variants with different frequencies,</w:t>
            </w:r>
          </w:p>
          <w:p w:rsidR="00E01CC9" w:rsidRPr="00FF00D2" w:rsidRDefault="00E01CC9" w:rsidP="00F85140">
            <w:pPr>
              <w:spacing w:line="480" w:lineRule="auto"/>
              <w:jc w:val="center"/>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i.e. </w:t>
            </w:r>
            <w:r w:rsidRPr="00FF00D2">
              <w:rPr>
                <w:rFonts w:ascii="Times New Roman" w:eastAsia="ヒラギノ角ゴ Pro W3" w:hAnsi="Times New Roman" w:cs="Times New Roman"/>
                <w:b/>
                <w:i/>
                <w:color w:val="000000"/>
                <w:sz w:val="24"/>
                <w:szCs w:val="24"/>
              </w:rPr>
              <w:t>g</w:t>
            </w:r>
            <w:proofErr w:type="spellStart"/>
            <w:r w:rsidRPr="00FF00D2">
              <w:rPr>
                <w:rFonts w:ascii="Times New Roman" w:eastAsia="ヒラギノ角ゴ Pro W3" w:hAnsi="Times New Roman" w:cs="Times New Roman"/>
                <w:i/>
                <w:color w:val="000000"/>
                <w:position w:val="-6"/>
                <w:sz w:val="24"/>
                <w:szCs w:val="24"/>
                <w:vertAlign w:val="subscript"/>
              </w:rPr>
              <w:t>i</w:t>
            </w:r>
            <w:proofErr w:type="spellEnd"/>
            <w:r w:rsidRPr="00FF00D2">
              <w:rPr>
                <w:rFonts w:ascii="Times New Roman" w:hAnsi="Times New Roman" w:cs="Times New Roman"/>
                <w:color w:val="222222"/>
                <w:sz w:val="24"/>
                <w:szCs w:val="24"/>
                <w:shd w:val="clear" w:color="auto" w:fill="FFFFFF"/>
              </w:rPr>
              <w:t xml:space="preserve"> ~</w:t>
            </w:r>
            <w:r w:rsidRPr="00FF00D2">
              <w:rPr>
                <w:rFonts w:ascii="Times New Roman" w:eastAsia="ヒラギノ角ゴ Pro W3" w:hAnsi="Times New Roman" w:cs="Times New Roman"/>
                <w:color w:val="000000"/>
                <w:sz w:val="24"/>
                <w:szCs w:val="24"/>
              </w:rPr>
              <w:t xml:space="preserve"> Bernoulli(</w:t>
            </w:r>
            <w:r w:rsidRPr="00FF00D2">
              <w:rPr>
                <w:rFonts w:ascii="Times New Roman" w:eastAsia="ヒラギノ角ゴ Pro W3" w:hAnsi="Times New Roman" w:cs="Times New Roman"/>
                <w:b/>
                <w:i/>
                <w:color w:val="000000"/>
                <w:sz w:val="24"/>
                <w:szCs w:val="24"/>
              </w:rPr>
              <w:t>θ</w:t>
            </w:r>
            <w:proofErr w:type="spellStart"/>
            <w:r w:rsidRPr="00FF00D2">
              <w:rPr>
                <w:rFonts w:ascii="Times New Roman" w:eastAsia="ヒラギノ角ゴ Pro W3" w:hAnsi="Times New Roman" w:cs="Times New Roman"/>
                <w:i/>
                <w:color w:val="000000"/>
                <w:position w:val="-6"/>
                <w:sz w:val="24"/>
                <w:szCs w:val="24"/>
                <w:vertAlign w:val="subscript"/>
              </w:rPr>
              <w:t>i</w:t>
            </w:r>
            <w:proofErr w:type="spellEnd"/>
            <w:r w:rsidRPr="00FF00D2">
              <w:rPr>
                <w:rFonts w:ascii="Times New Roman" w:eastAsia="ヒラギノ角ゴ Pro W3" w:hAnsi="Times New Roman" w:cs="Times New Roman"/>
                <w:color w:val="000000"/>
                <w:sz w:val="24"/>
                <w:szCs w:val="24"/>
              </w:rPr>
              <w:t xml:space="preserve">) for </w:t>
            </w:r>
            <w:proofErr w:type="spellStart"/>
            <w:r w:rsidRPr="00FF00D2">
              <w:rPr>
                <w:rFonts w:ascii="Times New Roman" w:eastAsia="ヒラギノ角ゴ Pro W3" w:hAnsi="Times New Roman" w:cs="Times New Roman"/>
                <w:i/>
                <w:color w:val="000000"/>
                <w:sz w:val="24"/>
                <w:szCs w:val="24"/>
              </w:rPr>
              <w:t>i</w:t>
            </w:r>
            <w:proofErr w:type="spellEnd"/>
            <w:r w:rsidRPr="00FF00D2">
              <w:rPr>
                <w:rFonts w:ascii="Times New Roman" w:eastAsia="ヒラギノ角ゴ Pro W3" w:hAnsi="Times New Roman" w:cs="Times New Roman"/>
                <w:color w:val="000000"/>
                <w:sz w:val="24"/>
                <w:szCs w:val="24"/>
              </w:rPr>
              <w:t xml:space="preserve"> = 1, … , </w:t>
            </w:r>
            <w:r w:rsidRPr="00FF00D2">
              <w:rPr>
                <w:rFonts w:ascii="Times New Roman" w:eastAsia="ヒラギノ角ゴ Pro W3" w:hAnsi="Times New Roman" w:cs="Times New Roman"/>
                <w:i/>
                <w:color w:val="000000"/>
                <w:sz w:val="24"/>
                <w:szCs w:val="24"/>
              </w:rPr>
              <w:t>k</w:t>
            </w:r>
            <w:r w:rsidRPr="00FF00D2">
              <w:rPr>
                <w:rFonts w:ascii="Times New Roman" w:eastAsia="ヒラギノ角ゴ Pro W3" w:hAnsi="Times New Roman" w:cs="Times New Roman"/>
                <w:color w:val="000000"/>
                <w:sz w:val="24"/>
                <w:szCs w:val="24"/>
              </w:rPr>
              <w:t xml:space="preserve"> </w:t>
            </w:r>
          </w:p>
          <w:p w:rsidR="00E01CC9" w:rsidRPr="00FF00D2" w:rsidRDefault="00E01CC9" w:rsidP="00F85140">
            <w:pPr>
              <w:spacing w:line="480" w:lineRule="auto"/>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We have</w:t>
            </w:r>
          </w:p>
        </w:tc>
      </w:tr>
      <w:tr w:rsidR="00E01CC9" w:rsidRPr="00FF00D2" w:rsidTr="00F85140">
        <w:tc>
          <w:tcPr>
            <w:tcW w:w="9350" w:type="dxa"/>
            <w:tcBorders>
              <w:left w:val="single" w:sz="4" w:space="0" w:color="auto"/>
              <w:bottom w:val="single" w:sz="4" w:space="0" w:color="auto"/>
              <w:right w:val="single" w:sz="4" w:space="0" w:color="auto"/>
            </w:tcBorders>
          </w:tcPr>
          <w:p w:rsidR="00E01CC9" w:rsidRPr="00FF00D2" w:rsidRDefault="00E01CC9" w:rsidP="00F85140">
            <w:pPr>
              <w:spacing w:line="480" w:lineRule="auto"/>
              <w:jc w:val="center"/>
              <w:rPr>
                <w:rFonts w:ascii="Times New Roman" w:eastAsia="ヒラギノ角ゴ Pro W3" w:hAnsi="Times New Roman" w:cs="Times New Roman"/>
                <w:color w:val="000000"/>
                <w:sz w:val="24"/>
                <w:szCs w:val="24"/>
              </w:rPr>
            </w:pPr>
            <w:r w:rsidRPr="00FF00D2">
              <w:rPr>
                <w:rFonts w:ascii="Times New Roman" w:hAnsi="Times New Roman" w:cs="Times New Roman"/>
                <w:position w:val="-50"/>
                <w:sz w:val="24"/>
                <w:szCs w:val="24"/>
              </w:rPr>
              <w:object w:dxaOrig="6460" w:dyaOrig="1219">
                <v:shape id="_x0000_i1027" type="#_x0000_t75" style="width:324pt;height:60.75pt" o:ole="">
                  <v:imagedata r:id="rId12" o:title=""/>
                </v:shape>
                <o:OLEObject Type="Embed" ProgID="Equation.DSMT4" ShapeID="_x0000_i1027" DrawAspect="Content" ObjectID="_1608446276" r:id="rId13"/>
              </w:object>
            </w:r>
          </w:p>
        </w:tc>
      </w:tr>
    </w:tbl>
    <w:p w:rsidR="00E01CC9" w:rsidRPr="00FF00D2"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The above means </w:t>
      </w:r>
      <w:r w:rsidRPr="00FF00D2">
        <w:rPr>
          <w:rFonts w:ascii="Times New Roman" w:eastAsia="ヒラギノ角ゴ Pro W3" w:hAnsi="Times New Roman" w:cs="Times New Roman"/>
          <w:noProof/>
          <w:color w:val="000000"/>
          <w:sz w:val="24"/>
          <w:szCs w:val="24"/>
        </w:rPr>
        <w:t>that,</w:t>
      </w:r>
      <w:r w:rsidRPr="00FF00D2">
        <w:rPr>
          <w:rFonts w:ascii="Times New Roman" w:eastAsia="ヒラギノ角ゴ Pro W3" w:hAnsi="Times New Roman" w:cs="Times New Roman"/>
          <w:color w:val="000000"/>
          <w:sz w:val="24"/>
          <w:szCs w:val="24"/>
        </w:rPr>
        <w:t xml:space="preserve"> when including multiple genetic variants, extremely few (if any) individuals are expected to be completely non-susceptible to their environment. Consequently, weak models cannot be differentiated from strong models based on whether there are individuals that are completely non-susceptible. The only difference between weak and strong models, then, is that the slope of the environment-predicting-outcome regression line starts (with a genetic score of 0) at 0 for strong models and at </w:t>
      </w:r>
      <w:r w:rsidRPr="00FF00D2">
        <w:rPr>
          <w:rFonts w:ascii="Times New Roman" w:hAnsi="Times New Roman" w:cs="Times New Roman"/>
          <w:i/>
          <w:sz w:val="24"/>
          <w:szCs w:val="24"/>
        </w:rPr>
        <w:t>β</w:t>
      </w:r>
      <w:r w:rsidRPr="00FF00D2">
        <w:rPr>
          <w:rFonts w:ascii="Times New Roman" w:hAnsi="Times New Roman" w:cs="Times New Roman"/>
          <w:i/>
          <w:sz w:val="24"/>
          <w:szCs w:val="24"/>
          <w:vertAlign w:val="subscript"/>
        </w:rPr>
        <w:t>e</w:t>
      </w:r>
      <w:r w:rsidRPr="00FF00D2">
        <w:rPr>
          <w:rFonts w:ascii="Times New Roman" w:hAnsi="Times New Roman" w:cs="Times New Roman"/>
          <w:sz w:val="24"/>
          <w:szCs w:val="24"/>
        </w:rPr>
        <w:t xml:space="preserve"> for weak models</w:t>
      </w:r>
      <w:r w:rsidRPr="00FF00D2">
        <w:rPr>
          <w:rFonts w:ascii="Times New Roman" w:eastAsia="ヒラギノ角ゴ Pro W3" w:hAnsi="Times New Roman" w:cs="Times New Roman"/>
          <w:color w:val="000000"/>
          <w:sz w:val="24"/>
          <w:szCs w:val="24"/>
        </w:rPr>
        <w:t>. In practice, distinguish</w:t>
      </w:r>
      <w:r>
        <w:rPr>
          <w:rFonts w:ascii="Times New Roman" w:eastAsia="ヒラギノ角ゴ Pro W3" w:hAnsi="Times New Roman" w:cs="Times New Roman"/>
          <w:color w:val="000000"/>
          <w:sz w:val="24"/>
          <w:szCs w:val="24"/>
        </w:rPr>
        <w:t>ing between</w:t>
      </w:r>
      <w:r w:rsidRPr="00FF00D2">
        <w:rPr>
          <w:rFonts w:ascii="Times New Roman" w:eastAsia="ヒラギノ角ゴ Pro W3" w:hAnsi="Times New Roman" w:cs="Times New Roman"/>
          <w:color w:val="000000"/>
          <w:sz w:val="24"/>
          <w:szCs w:val="24"/>
        </w:rPr>
        <w:t xml:space="preserve"> weak </w:t>
      </w:r>
      <w:r>
        <w:rPr>
          <w:rFonts w:ascii="Times New Roman" w:eastAsia="ヒラギノ角ゴ Pro W3" w:hAnsi="Times New Roman" w:cs="Times New Roman"/>
          <w:color w:val="000000"/>
          <w:sz w:val="24"/>
          <w:szCs w:val="24"/>
        </w:rPr>
        <w:t>and</w:t>
      </w:r>
      <w:r w:rsidRPr="00FF00D2">
        <w:rPr>
          <w:rFonts w:ascii="Times New Roman" w:eastAsia="ヒラギノ角ゴ Pro W3" w:hAnsi="Times New Roman" w:cs="Times New Roman"/>
          <w:color w:val="000000"/>
          <w:sz w:val="24"/>
          <w:szCs w:val="24"/>
        </w:rPr>
        <w:t xml:space="preserve"> strong models</w:t>
      </w:r>
      <w:r>
        <w:rPr>
          <w:rFonts w:ascii="Times New Roman" w:eastAsia="ヒラギノ角ゴ Pro W3" w:hAnsi="Times New Roman" w:cs="Times New Roman"/>
          <w:color w:val="000000"/>
          <w:sz w:val="24"/>
          <w:szCs w:val="24"/>
        </w:rPr>
        <w:t xml:space="preserve"> is difficult, especially when </w:t>
      </w:r>
      <w:r w:rsidRPr="008D3B6B">
        <w:rPr>
          <w:rFonts w:ascii="Times New Roman" w:eastAsia="ヒラギノ角ゴ Pro W3" w:hAnsi="Times New Roman" w:cs="Times New Roman"/>
          <w:noProof/>
          <w:color w:val="000000"/>
          <w:sz w:val="24"/>
          <w:szCs w:val="24"/>
        </w:rPr>
        <w:t>sample</w:t>
      </w:r>
      <w:r w:rsidRPr="00FF00D2">
        <w:rPr>
          <w:rFonts w:ascii="Times New Roman" w:eastAsia="ヒラギノ角ゴ Pro W3" w:hAnsi="Times New Roman" w:cs="Times New Roman"/>
          <w:color w:val="000000"/>
          <w:sz w:val="24"/>
          <w:szCs w:val="24"/>
        </w:rPr>
        <w:t xml:space="preserve"> size is small. Thus, although we fit weak and strong models using the competitive-confirmatory approach, we do not consider the difference between weak and strong meaningful for interpretation nor classification purposes. Accordingly, our analyses of simulated data attempt</w:t>
      </w:r>
      <w:r>
        <w:rPr>
          <w:rFonts w:ascii="Times New Roman" w:eastAsia="ヒラギノ角ゴ Pro W3" w:hAnsi="Times New Roman" w:cs="Times New Roman"/>
          <w:color w:val="000000"/>
          <w:sz w:val="24"/>
          <w:szCs w:val="24"/>
        </w:rPr>
        <w:t xml:space="preserve"> only</w:t>
      </w:r>
      <w:r w:rsidRPr="00FF00D2">
        <w:rPr>
          <w:rFonts w:ascii="Times New Roman" w:eastAsia="ヒラギノ角ゴ Pro W3" w:hAnsi="Times New Roman" w:cs="Times New Roman"/>
          <w:color w:val="000000"/>
          <w:sz w:val="24"/>
          <w:szCs w:val="24"/>
        </w:rPr>
        <w:t xml:space="preserve"> to classify the general pattern of interaction (i.e. whether it </w:t>
      </w:r>
      <w:r w:rsidRPr="00FF00D2">
        <w:rPr>
          <w:rFonts w:ascii="Times New Roman" w:eastAsia="ヒラギノ角ゴ Pro W3" w:hAnsi="Times New Roman" w:cs="Times New Roman"/>
          <w:noProof/>
          <w:color w:val="000000"/>
          <w:sz w:val="24"/>
          <w:szCs w:val="24"/>
        </w:rPr>
        <w:t>represents</w:t>
      </w:r>
      <w:r w:rsidRPr="00FF00D2">
        <w:rPr>
          <w:rFonts w:ascii="Times New Roman" w:eastAsia="ヒラギノ角ゴ Pro W3" w:hAnsi="Times New Roman" w:cs="Times New Roman"/>
          <w:color w:val="000000"/>
          <w:sz w:val="24"/>
          <w:szCs w:val="24"/>
        </w:rPr>
        <w:t xml:space="preserve"> diathesis-stress, differential </w:t>
      </w:r>
      <w:r w:rsidRPr="00FF00D2">
        <w:rPr>
          <w:rFonts w:ascii="Times New Roman" w:eastAsia="ヒラギノ角ゴ Pro W3" w:hAnsi="Times New Roman" w:cs="Times New Roman"/>
          <w:noProof/>
          <w:color w:val="000000"/>
          <w:sz w:val="24"/>
          <w:szCs w:val="24"/>
        </w:rPr>
        <w:t>susceptibility,</w:t>
      </w:r>
      <w:r w:rsidRPr="00FF00D2">
        <w:rPr>
          <w:rFonts w:ascii="Times New Roman" w:eastAsia="ヒラギノ角ゴ Pro W3" w:hAnsi="Times New Roman" w:cs="Times New Roman"/>
          <w:color w:val="000000"/>
          <w:sz w:val="24"/>
          <w:szCs w:val="24"/>
        </w:rPr>
        <w:t xml:space="preserve"> or vantage </w:t>
      </w:r>
      <w:r w:rsidRPr="00FF00D2">
        <w:rPr>
          <w:rFonts w:ascii="Times New Roman" w:eastAsia="ヒラギノ角ゴ Pro W3" w:hAnsi="Times New Roman" w:cs="Times New Roman"/>
          <w:color w:val="000000"/>
          <w:sz w:val="24"/>
          <w:szCs w:val="24"/>
        </w:rPr>
        <w:lastRenderedPageBreak/>
        <w:t xml:space="preserve">sensitivity) but not whether the pattern of interaction is weak or strong. Given that the </w:t>
      </w:r>
      <w:proofErr w:type="spellStart"/>
      <w:r w:rsidRPr="00FF00D2">
        <w:rPr>
          <w:rFonts w:ascii="Times New Roman" w:eastAsia="ヒラギノ角ゴ Pro W3" w:hAnsi="Times New Roman" w:cs="Times New Roman"/>
          <w:color w:val="000000"/>
          <w:sz w:val="24"/>
          <w:szCs w:val="24"/>
        </w:rPr>
        <w:t>RoS</w:t>
      </w:r>
      <w:proofErr w:type="spellEnd"/>
      <w:r w:rsidRPr="00FF00D2">
        <w:rPr>
          <w:rFonts w:ascii="Times New Roman" w:eastAsia="ヒラギノ角ゴ Pro W3" w:hAnsi="Times New Roman" w:cs="Times New Roman"/>
          <w:color w:val="000000"/>
          <w:sz w:val="24"/>
          <w:szCs w:val="24"/>
        </w:rPr>
        <w:t xml:space="preserve"> approach cannot naturally distinguish weak and strong models, not trying to determine whether an interaction is weak or strong using the competitive-confirmatory approach means that we can directly compare both approaches.</w:t>
      </w:r>
    </w:p>
    <w:p w:rsidR="00E01CC9" w:rsidRPr="00FF00D2"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Secondly, the observable range of the environmental score is unknown a priori (before fitting the model) as the weights of the environmental variables have to be estimated first and the variables included in the environmental score often have different ranges. This not only makes interpretation of the environmental score difficult, but it also makes it difficult to properly select the fixed value of the cross-over point to be used in the vantage sensitivity and diathesis-stress models. To help with interpretation, we recommend rescaling </w:t>
      </w:r>
      <w:r>
        <w:rPr>
          <w:rFonts w:ascii="Times New Roman" w:eastAsia="ヒラギノ角ゴ Pro W3" w:hAnsi="Times New Roman" w:cs="Times New Roman"/>
          <w:color w:val="000000"/>
          <w:sz w:val="24"/>
          <w:szCs w:val="24"/>
        </w:rPr>
        <w:t>all</w:t>
      </w:r>
      <w:r w:rsidRPr="00FF00D2">
        <w:rPr>
          <w:rFonts w:ascii="Times New Roman" w:eastAsia="ヒラギノ角ゴ Pro W3" w:hAnsi="Times New Roman" w:cs="Times New Roman"/>
          <w:color w:val="000000"/>
          <w:sz w:val="24"/>
          <w:szCs w:val="24"/>
        </w:rPr>
        <w:t xml:space="preserve"> environmental variables beforehand using a method, such as POMP coding </w:t>
      </w:r>
      <w:r w:rsidRPr="00FF00D2">
        <w:rPr>
          <w:rFonts w:ascii="Times New Roman" w:eastAsia="ヒラギノ角ゴ Pro W3" w:hAnsi="Times New Roman" w:cs="Times New Roman"/>
          <w:color w:val="000000"/>
          <w:sz w:val="24"/>
          <w:szCs w:val="24"/>
        </w:rPr>
        <w:fldChar w:fldCharType="begin"/>
      </w:r>
      <w:r w:rsidRPr="00FF00D2">
        <w:rPr>
          <w:rFonts w:ascii="Times New Roman" w:eastAsia="ヒラギノ角ゴ Pro W3" w:hAnsi="Times New Roman" w:cs="Times New Roman"/>
          <w:color w:val="000000"/>
          <w:sz w:val="24"/>
          <w:szCs w:val="24"/>
        </w:rPr>
        <w:instrText xml:space="preserve"> ADDIN EN.CITE &lt;EndNote&gt;&lt;Cite&gt;&lt;Author&gt;Cohen&lt;/Author&gt;&lt;Year&gt;1999&lt;/Year&gt;&lt;RecNum&gt;205&lt;/RecNum&gt;&lt;DisplayText&gt;(Cohen, Cohen, Aiken, &amp;amp; West, 1999)&lt;/DisplayText&gt;&lt;record&gt;&lt;rec-number&gt;205&lt;/rec-number&gt;&lt;foreign-keys&gt;&lt;key app="EN" db-id="2vxvxtx0xx99e6epwa1vezek5fdvfzfwswew" timestamp="1506628455"&gt;205&lt;/key&gt;&lt;/foreign-keys&gt;&lt;ref-type name="Journal Article"&gt;17&lt;/ref-type&gt;&lt;contributors&gt;&lt;authors&gt;&lt;author&gt;Cohen, Patricia&lt;/author&gt;&lt;author&gt;Cohen, Jacob&lt;/author&gt;&lt;author&gt;Aiken, Leona S&lt;/author&gt;&lt;author&gt;West, Stephen G&lt;/author&gt;&lt;/authors&gt;&lt;/contributors&gt;&lt;titles&gt;&lt;title&gt;The problem of units and the circumstance for POMP&lt;/title&gt;&lt;secondary-title&gt;Multivariate behavioral research&lt;/secondary-title&gt;&lt;/titles&gt;&lt;periodical&gt;&lt;full-title&gt;Multivariate Behavioral Research&lt;/full-title&gt;&lt;/periodical&gt;&lt;pages&gt;315-346&lt;/pages&gt;&lt;volume&gt;34&lt;/volume&gt;&lt;number&gt;3&lt;/number&gt;&lt;dates&gt;&lt;year&gt;1999&lt;/year&gt;&lt;/dates&gt;&lt;isbn&gt;0027-3171&lt;/isbn&gt;&lt;urls&gt;&lt;/urls&gt;&lt;/record&gt;&lt;/Cite&gt;&lt;/EndNote&gt;</w:instrText>
      </w:r>
      <w:r w:rsidRPr="00FF00D2">
        <w:rPr>
          <w:rFonts w:ascii="Times New Roman" w:eastAsia="ヒラギノ角ゴ Pro W3" w:hAnsi="Times New Roman" w:cs="Times New Roman"/>
          <w:color w:val="000000"/>
          <w:sz w:val="24"/>
          <w:szCs w:val="24"/>
        </w:rPr>
        <w:fldChar w:fldCharType="separate"/>
      </w:r>
      <w:r w:rsidRPr="00FF00D2">
        <w:rPr>
          <w:rFonts w:ascii="Times New Roman" w:eastAsia="ヒラギノ角ゴ Pro W3" w:hAnsi="Times New Roman" w:cs="Times New Roman"/>
          <w:noProof/>
          <w:color w:val="000000"/>
          <w:sz w:val="24"/>
          <w:szCs w:val="24"/>
        </w:rPr>
        <w:t>(Cohen, Cohen, Aiken, &amp; West, 1999)</w:t>
      </w:r>
      <w:r w:rsidRPr="00FF00D2">
        <w:rPr>
          <w:rFonts w:ascii="Times New Roman" w:eastAsia="ヒラギノ角ゴ Pro W3" w:hAnsi="Times New Roman" w:cs="Times New Roman"/>
          <w:color w:val="000000"/>
          <w:sz w:val="24"/>
          <w:szCs w:val="24"/>
        </w:rPr>
        <w:fldChar w:fldCharType="end"/>
      </w:r>
      <w:r w:rsidRPr="00FF00D2">
        <w:rPr>
          <w:rFonts w:ascii="Times New Roman" w:eastAsia="ヒラギノ角ゴ Pro W3" w:hAnsi="Times New Roman" w:cs="Times New Roman"/>
          <w:color w:val="000000"/>
          <w:sz w:val="24"/>
          <w:szCs w:val="24"/>
        </w:rPr>
        <w:t>; this approach rescales all variables to lie in the range [0,100] where 0 is the minimum and 100 the maximum value. Certainly, this step can be ignored when all environmental variables already have the same range of values (e.g., when using the same questionnaire at different time points).</w:t>
      </w:r>
    </w:p>
    <w:p w:rsidR="00E01CC9" w:rsidRPr="00FF00D2"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However, even if all environmental are scaled to the same range of observable values, a problem remains; the observed score range will be smaller than the observed range of the environmental variables (e.g. [0,100] when using POMP coding) unless individuals exist in the sample who carry only minimum values for all environmental measures, and conversely individuals with only maximum values for all environmental measures. This issue is encountered very often in small samples and when the environmental variables have unbounded distributions (e.g., normal distribution) or bounded but heavily skewed distributions. Nevertheless, in order to be able to construct the diathesis-stress and vantage sensitivity models, we need to fix the </w:t>
      </w:r>
      <w:r w:rsidRPr="00FF00D2">
        <w:rPr>
          <w:rFonts w:ascii="Times New Roman" w:eastAsia="ヒラギノ角ゴ Pro W3" w:hAnsi="Times New Roman" w:cs="Times New Roman"/>
          <w:color w:val="000000"/>
          <w:sz w:val="24"/>
          <w:szCs w:val="24"/>
        </w:rPr>
        <w:lastRenderedPageBreak/>
        <w:t xml:space="preserve">crossover point at, or near, the maximum and minimum observable environmental quality score, respectively. </w:t>
      </w:r>
    </w:p>
    <w:p w:rsidR="00E01CC9" w:rsidRPr="00FF00D2"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To account for this issue, we recommend </w:t>
      </w:r>
      <w:r w:rsidRPr="00FF00D2">
        <w:rPr>
          <w:rFonts w:ascii="Times New Roman" w:eastAsia="ヒラギノ角ゴ Pro W3" w:hAnsi="Times New Roman" w:cs="Times New Roman"/>
          <w:noProof/>
          <w:color w:val="000000"/>
          <w:sz w:val="24"/>
          <w:szCs w:val="24"/>
        </w:rPr>
        <w:t>fixing</w:t>
      </w:r>
      <w:r w:rsidRPr="00FF00D2">
        <w:rPr>
          <w:rFonts w:ascii="Times New Roman" w:eastAsia="ヒラギノ角ゴ Pro W3" w:hAnsi="Times New Roman" w:cs="Times New Roman"/>
          <w:color w:val="000000"/>
          <w:sz w:val="24"/>
          <w:szCs w:val="24"/>
        </w:rPr>
        <w:t xml:space="preserve"> the crossover point to the expected maximum or minimum of the environmental quality score, which is the environmental score that would be obtained when </w:t>
      </w:r>
      <w:proofErr w:type="gramStart"/>
      <w:r w:rsidRPr="00FF00D2">
        <w:rPr>
          <w:rFonts w:ascii="Times New Roman" w:eastAsia="ヒラギノ角ゴ Pro W3" w:hAnsi="Times New Roman" w:cs="Times New Roman"/>
          <w:color w:val="000000"/>
          <w:sz w:val="24"/>
          <w:szCs w:val="24"/>
        </w:rPr>
        <w:t>one</w:t>
      </w:r>
      <w:proofErr w:type="gramEnd"/>
      <w:r w:rsidRPr="00FF00D2">
        <w:rPr>
          <w:rFonts w:ascii="Times New Roman" w:eastAsia="ヒラギノ角ゴ Pro W3" w:hAnsi="Times New Roman" w:cs="Times New Roman"/>
          <w:color w:val="000000"/>
          <w:sz w:val="24"/>
          <w:szCs w:val="24"/>
        </w:rPr>
        <w:t xml:space="preserve"> has the highest or lowest possible values on all environmental </w:t>
      </w:r>
      <w:r w:rsidRPr="00FF00D2">
        <w:rPr>
          <w:rFonts w:ascii="Times New Roman" w:eastAsia="ヒラギノ角ゴ Pro W3" w:hAnsi="Times New Roman" w:cs="Times New Roman"/>
          <w:noProof/>
          <w:color w:val="000000"/>
          <w:sz w:val="24"/>
          <w:szCs w:val="24"/>
        </w:rPr>
        <w:t>variables</w:t>
      </w:r>
      <w:r w:rsidRPr="00FF00D2">
        <w:rPr>
          <w:rFonts w:ascii="Times New Roman" w:eastAsia="ヒラギノ角ゴ Pro W3" w:hAnsi="Times New Roman" w:cs="Times New Roman"/>
          <w:color w:val="000000"/>
          <w:sz w:val="24"/>
          <w:szCs w:val="24"/>
        </w:rPr>
        <w:t xml:space="preserve">. With POMP coding, this </w:t>
      </w:r>
      <w:r w:rsidRPr="00FF00D2">
        <w:rPr>
          <w:rFonts w:ascii="Times New Roman" w:eastAsia="ヒラギノ角ゴ Pro W3" w:hAnsi="Times New Roman" w:cs="Times New Roman"/>
          <w:noProof/>
          <w:color w:val="000000"/>
          <w:sz w:val="24"/>
          <w:szCs w:val="24"/>
        </w:rPr>
        <w:t>corresponds</w:t>
      </w:r>
      <w:r w:rsidRPr="00FF00D2">
        <w:rPr>
          <w:rFonts w:ascii="Times New Roman" w:eastAsia="ヒラギノ角ゴ Pro W3" w:hAnsi="Times New Roman" w:cs="Times New Roman"/>
          <w:color w:val="000000"/>
          <w:sz w:val="24"/>
          <w:szCs w:val="24"/>
        </w:rPr>
        <w:t xml:space="preserve"> to simply setting the crossover point to 100 for diathesis-stress and to 0 for vantage sensitivity. We found that this approach markedly improved simulation results in small sample settings as opposed to using the observable minimum and maximum. We justify this approach with an example and through geometric intuition.</w:t>
      </w:r>
    </w:p>
    <w:p w:rsidR="00E01CC9" w:rsidRPr="00FF00D2"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As an example, assuming that we have a few environmental variables in the range [0, 100] and that the true pattern of interaction is differential susceptibility with </w:t>
      </w:r>
      <w:r w:rsidRPr="00FF00D2">
        <w:rPr>
          <w:rFonts w:ascii="Times New Roman" w:eastAsia="ヒラギノ角ゴ Pro W3" w:hAnsi="Times New Roman" w:cs="Times New Roman"/>
          <w:i/>
          <w:color w:val="000000"/>
          <w:sz w:val="24"/>
          <w:szCs w:val="24"/>
        </w:rPr>
        <w:t>c</w:t>
      </w:r>
      <w:r w:rsidRPr="00FF00D2">
        <w:rPr>
          <w:rFonts w:ascii="Times New Roman" w:eastAsia="ヒラギノ角ゴ Pro W3" w:hAnsi="Times New Roman" w:cs="Times New Roman"/>
          <w:color w:val="000000"/>
          <w:sz w:val="24"/>
          <w:szCs w:val="24"/>
        </w:rPr>
        <w:t xml:space="preserve"> = 25. Let say that, by chance, the</w:t>
      </w:r>
      <w:r>
        <w:rPr>
          <w:rFonts w:ascii="Times New Roman" w:eastAsia="ヒラギノ角ゴ Pro W3" w:hAnsi="Times New Roman" w:cs="Times New Roman"/>
          <w:color w:val="000000"/>
          <w:sz w:val="24"/>
          <w:szCs w:val="24"/>
        </w:rPr>
        <w:t xml:space="preserve"> sample observed</w:t>
      </w:r>
      <w:r w:rsidRPr="00FF00D2">
        <w:rPr>
          <w:rFonts w:ascii="Times New Roman" w:eastAsia="ヒラギノ角ゴ Pro W3" w:hAnsi="Times New Roman" w:cs="Times New Roman"/>
          <w:color w:val="000000"/>
          <w:sz w:val="24"/>
          <w:szCs w:val="24"/>
        </w:rPr>
        <w:t xml:space="preserve"> environmental score</w:t>
      </w:r>
      <w:r>
        <w:rPr>
          <w:rFonts w:ascii="Times New Roman" w:eastAsia="ヒラギノ角ゴ Pro W3" w:hAnsi="Times New Roman" w:cs="Times New Roman"/>
          <w:color w:val="000000"/>
          <w:sz w:val="24"/>
          <w:szCs w:val="24"/>
        </w:rPr>
        <w:t>s</w:t>
      </w:r>
      <w:r w:rsidRPr="00FF00D2">
        <w:rPr>
          <w:rFonts w:ascii="Times New Roman" w:eastAsia="ヒラギノ角ゴ Pro W3" w:hAnsi="Times New Roman" w:cs="Times New Roman"/>
          <w:color w:val="000000"/>
          <w:sz w:val="24"/>
          <w:szCs w:val="24"/>
        </w:rPr>
        <w:t xml:space="preserve"> </w:t>
      </w:r>
      <w:r>
        <w:rPr>
          <w:rFonts w:ascii="Times New Roman" w:eastAsia="ヒラギノ角ゴ Pro W3" w:hAnsi="Times New Roman" w:cs="Times New Roman"/>
          <w:color w:val="000000"/>
          <w:sz w:val="24"/>
          <w:szCs w:val="24"/>
        </w:rPr>
        <w:t>have a restricted range such as</w:t>
      </w:r>
      <w:r w:rsidRPr="00FF00D2">
        <w:rPr>
          <w:rFonts w:ascii="Times New Roman" w:eastAsia="ヒラギノ角ゴ Pro W3" w:hAnsi="Times New Roman" w:cs="Times New Roman"/>
          <w:color w:val="000000"/>
          <w:sz w:val="24"/>
          <w:szCs w:val="24"/>
        </w:rPr>
        <w:t xml:space="preserve"> [10, 90] instead of the </w:t>
      </w:r>
      <w:r>
        <w:rPr>
          <w:rFonts w:ascii="Times New Roman" w:eastAsia="ヒラギノ角ゴ Pro W3" w:hAnsi="Times New Roman" w:cs="Times New Roman"/>
          <w:color w:val="000000"/>
          <w:sz w:val="24"/>
          <w:szCs w:val="24"/>
        </w:rPr>
        <w:t>actual maximum possible</w:t>
      </w:r>
      <w:r w:rsidRPr="00FF00D2">
        <w:rPr>
          <w:rFonts w:ascii="Times New Roman" w:eastAsia="ヒラギノ角ゴ Pro W3" w:hAnsi="Times New Roman" w:cs="Times New Roman"/>
          <w:color w:val="000000"/>
          <w:sz w:val="24"/>
          <w:szCs w:val="24"/>
        </w:rPr>
        <w:t xml:space="preserve"> range [0, 100]. If we set the crossover point of the vantage sensitivity models at the observ</w:t>
      </w:r>
      <w:r>
        <w:rPr>
          <w:rFonts w:ascii="Times New Roman" w:eastAsia="ヒラギノ角ゴ Pro W3" w:hAnsi="Times New Roman" w:cs="Times New Roman"/>
          <w:color w:val="000000"/>
          <w:sz w:val="24"/>
          <w:szCs w:val="24"/>
        </w:rPr>
        <w:t xml:space="preserve">ed </w:t>
      </w:r>
      <w:r w:rsidRPr="00FF00D2">
        <w:rPr>
          <w:rFonts w:ascii="Times New Roman" w:eastAsia="ヒラギノ角ゴ Pro W3" w:hAnsi="Times New Roman" w:cs="Times New Roman"/>
          <w:color w:val="000000"/>
          <w:sz w:val="24"/>
          <w:szCs w:val="24"/>
        </w:rPr>
        <w:t>minimum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proofErr w:type="spellEnd"/>
      <w:r w:rsidRPr="00FF00D2">
        <w:rPr>
          <w:rFonts w:ascii="Times New Roman" w:eastAsia="ヒラギノ角ゴ Pro W3" w:hAnsi="Times New Roman" w:cs="Times New Roman"/>
          <w:color w:val="000000"/>
          <w:sz w:val="24"/>
          <w:szCs w:val="24"/>
        </w:rPr>
        <w:t xml:space="preserve"> = 10) rather than the </w:t>
      </w:r>
      <w:r>
        <w:rPr>
          <w:rFonts w:ascii="Times New Roman" w:eastAsia="ヒラギノ角ゴ Pro W3" w:hAnsi="Times New Roman" w:cs="Times New Roman"/>
          <w:color w:val="000000"/>
          <w:sz w:val="24"/>
          <w:szCs w:val="24"/>
        </w:rPr>
        <w:t xml:space="preserve">theoretically possible </w:t>
      </w:r>
      <w:r w:rsidRPr="00FF00D2">
        <w:rPr>
          <w:rFonts w:ascii="Times New Roman" w:eastAsia="ヒラギノ角ゴ Pro W3" w:hAnsi="Times New Roman" w:cs="Times New Roman"/>
          <w:color w:val="000000"/>
          <w:sz w:val="24"/>
          <w:szCs w:val="24"/>
        </w:rPr>
        <w:t>minimum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proofErr w:type="spellEnd"/>
      <w:r w:rsidRPr="00FF00D2">
        <w:rPr>
          <w:rFonts w:ascii="Times New Roman" w:eastAsia="ヒラギノ角ゴ Pro W3" w:hAnsi="Times New Roman" w:cs="Times New Roman"/>
          <w:color w:val="000000"/>
          <w:sz w:val="24"/>
          <w:szCs w:val="24"/>
        </w:rPr>
        <w:t xml:space="preserve"> = 0), the probability of misclassification will increase. This can be explained by the fact that the closer we fix the cross-over point of the vantage sensitivity models to the real crossover of the differential susceptibility model, the more difficult it will be to differentiate the two models. Similarly, if the true pattern of interaction is </w:t>
      </w:r>
      <w:r>
        <w:rPr>
          <w:rFonts w:ascii="Times New Roman" w:eastAsia="ヒラギノ角ゴ Pro W3" w:hAnsi="Times New Roman" w:cs="Times New Roman"/>
          <w:color w:val="000000"/>
          <w:sz w:val="24"/>
          <w:szCs w:val="24"/>
        </w:rPr>
        <w:t>diathesis-stress</w:t>
      </w:r>
      <w:r w:rsidRPr="00FF00D2">
        <w:rPr>
          <w:rFonts w:ascii="Times New Roman" w:eastAsia="ヒラギノ角ゴ Pro W3" w:hAnsi="Times New Roman" w:cs="Times New Roman"/>
          <w:color w:val="000000"/>
          <w:sz w:val="24"/>
          <w:szCs w:val="24"/>
        </w:rPr>
        <w:t xml:space="preserve">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proofErr w:type="spellEnd"/>
      <w:r w:rsidRPr="00FF00D2">
        <w:rPr>
          <w:rFonts w:ascii="Times New Roman" w:eastAsia="ヒラギノ角ゴ Pro W3" w:hAnsi="Times New Roman" w:cs="Times New Roman"/>
          <w:color w:val="000000"/>
          <w:sz w:val="24"/>
          <w:szCs w:val="24"/>
        </w:rPr>
        <w:t xml:space="preserve"> = </w:t>
      </w:r>
      <w:r>
        <w:rPr>
          <w:rFonts w:ascii="Times New Roman" w:eastAsia="ヒラギノ角ゴ Pro W3" w:hAnsi="Times New Roman" w:cs="Times New Roman"/>
          <w:color w:val="000000"/>
          <w:sz w:val="24"/>
          <w:szCs w:val="24"/>
        </w:rPr>
        <w:t>10</w:t>
      </w:r>
      <w:r w:rsidRPr="00FF00D2">
        <w:rPr>
          <w:rFonts w:ascii="Times New Roman" w:eastAsia="ヒラギノ角ゴ Pro W3" w:hAnsi="Times New Roman" w:cs="Times New Roman"/>
          <w:color w:val="000000"/>
          <w:sz w:val="24"/>
          <w:szCs w:val="24"/>
        </w:rPr>
        <w:t xml:space="preserve">0) and we set the crossover point of the </w:t>
      </w:r>
      <w:r>
        <w:rPr>
          <w:rFonts w:ascii="Times New Roman" w:eastAsia="ヒラギノ角ゴ Pro W3" w:hAnsi="Times New Roman" w:cs="Times New Roman"/>
          <w:color w:val="000000"/>
          <w:sz w:val="24"/>
          <w:szCs w:val="24"/>
        </w:rPr>
        <w:t>diathesis-stress</w:t>
      </w:r>
      <w:r w:rsidRPr="00FF00D2">
        <w:rPr>
          <w:rFonts w:ascii="Times New Roman" w:eastAsia="ヒラギノ角ゴ Pro W3" w:hAnsi="Times New Roman" w:cs="Times New Roman"/>
          <w:color w:val="000000"/>
          <w:sz w:val="24"/>
          <w:szCs w:val="24"/>
        </w:rPr>
        <w:t xml:space="preserve"> models at the observ</w:t>
      </w:r>
      <w:r>
        <w:rPr>
          <w:rFonts w:ascii="Times New Roman" w:eastAsia="ヒラギノ角ゴ Pro W3" w:hAnsi="Times New Roman" w:cs="Times New Roman"/>
          <w:color w:val="000000"/>
          <w:sz w:val="24"/>
          <w:szCs w:val="24"/>
        </w:rPr>
        <w:t xml:space="preserve">ed </w:t>
      </w:r>
      <w:r w:rsidRPr="00FF00D2">
        <w:rPr>
          <w:rFonts w:ascii="Times New Roman" w:eastAsia="ヒラギノ角ゴ Pro W3" w:hAnsi="Times New Roman" w:cs="Times New Roman"/>
          <w:color w:val="000000"/>
          <w:sz w:val="24"/>
          <w:szCs w:val="24"/>
        </w:rPr>
        <w:t>minimum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proofErr w:type="spellEnd"/>
      <w:r>
        <w:rPr>
          <w:rFonts w:ascii="Times New Roman" w:eastAsia="ヒラギノ角ゴ Pro W3" w:hAnsi="Times New Roman" w:cs="Times New Roman"/>
          <w:color w:val="000000"/>
          <w:sz w:val="24"/>
          <w:szCs w:val="24"/>
        </w:rPr>
        <w:t xml:space="preserve"> = 9</w:t>
      </w:r>
      <w:r w:rsidRPr="00FF00D2">
        <w:rPr>
          <w:rFonts w:ascii="Times New Roman" w:eastAsia="ヒラギノ角ゴ Pro W3" w:hAnsi="Times New Roman" w:cs="Times New Roman"/>
          <w:color w:val="000000"/>
          <w:sz w:val="24"/>
          <w:szCs w:val="24"/>
        </w:rPr>
        <w:t xml:space="preserve">0) rather than the </w:t>
      </w:r>
      <w:r>
        <w:rPr>
          <w:rFonts w:ascii="Times New Roman" w:eastAsia="ヒラギノ角ゴ Pro W3" w:hAnsi="Times New Roman" w:cs="Times New Roman"/>
          <w:color w:val="000000"/>
          <w:sz w:val="24"/>
          <w:szCs w:val="24"/>
        </w:rPr>
        <w:t>theoretically possible maximum,</w:t>
      </w:r>
      <w:r w:rsidRPr="00FF00D2">
        <w:rPr>
          <w:rFonts w:ascii="Times New Roman" w:eastAsia="ヒラギノ角ゴ Pro W3" w:hAnsi="Times New Roman" w:cs="Times New Roman"/>
          <w:color w:val="000000"/>
          <w:sz w:val="24"/>
          <w:szCs w:val="24"/>
        </w:rPr>
        <w:t xml:space="preserve"> the probability of misclassification will increase. </w:t>
      </w:r>
    </w:p>
    <w:p w:rsidR="00E01CC9"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Figure </w:t>
      </w:r>
      <w:r>
        <w:rPr>
          <w:rFonts w:ascii="Times New Roman" w:eastAsia="ヒラギノ角ゴ Pro W3" w:hAnsi="Times New Roman" w:cs="Times New Roman"/>
          <w:color w:val="000000"/>
          <w:sz w:val="24"/>
          <w:szCs w:val="24"/>
        </w:rPr>
        <w:t>6</w:t>
      </w:r>
      <w:r w:rsidRPr="00FF00D2">
        <w:rPr>
          <w:rFonts w:ascii="Times New Roman" w:eastAsia="ヒラギノ角ゴ Pro W3" w:hAnsi="Times New Roman" w:cs="Times New Roman"/>
          <w:color w:val="000000"/>
          <w:sz w:val="24"/>
          <w:szCs w:val="24"/>
        </w:rPr>
        <w:t xml:space="preserve"> shows a geometric intuition to why it is preferable to fix the cross-over point of the vantage sensitivity and </w:t>
      </w:r>
      <w:r w:rsidRPr="008D3B6B">
        <w:rPr>
          <w:rFonts w:ascii="Times New Roman" w:eastAsia="ヒラギノ角ゴ Pro W3" w:hAnsi="Times New Roman" w:cs="Times New Roman"/>
          <w:noProof/>
          <w:color w:val="000000"/>
          <w:sz w:val="24"/>
          <w:szCs w:val="24"/>
        </w:rPr>
        <w:t>diathesis</w:t>
      </w:r>
      <w:r>
        <w:rPr>
          <w:rFonts w:ascii="Times New Roman" w:eastAsia="ヒラギノ角ゴ Pro W3" w:hAnsi="Times New Roman" w:cs="Times New Roman"/>
          <w:noProof/>
          <w:color w:val="000000"/>
          <w:sz w:val="24"/>
          <w:szCs w:val="24"/>
        </w:rPr>
        <w:t>-</w:t>
      </w:r>
      <w:r w:rsidRPr="008D3B6B">
        <w:rPr>
          <w:rFonts w:ascii="Times New Roman" w:eastAsia="ヒラギノ角ゴ Pro W3" w:hAnsi="Times New Roman" w:cs="Times New Roman"/>
          <w:noProof/>
          <w:color w:val="000000"/>
          <w:sz w:val="24"/>
          <w:szCs w:val="24"/>
        </w:rPr>
        <w:t>stress</w:t>
      </w:r>
      <w:r w:rsidRPr="00FF00D2">
        <w:rPr>
          <w:rFonts w:ascii="Times New Roman" w:eastAsia="ヒラギノ角ゴ Pro W3" w:hAnsi="Times New Roman" w:cs="Times New Roman"/>
          <w:color w:val="000000"/>
          <w:sz w:val="24"/>
          <w:szCs w:val="24"/>
        </w:rPr>
        <w:t xml:space="preserve"> models at values slightly outside the range of possible </w:t>
      </w:r>
      <w:r w:rsidRPr="00FF00D2">
        <w:rPr>
          <w:rFonts w:ascii="Times New Roman" w:eastAsia="ヒラギノ角ゴ Pro W3" w:hAnsi="Times New Roman" w:cs="Times New Roman"/>
          <w:color w:val="000000"/>
          <w:sz w:val="24"/>
          <w:szCs w:val="24"/>
        </w:rPr>
        <w:lastRenderedPageBreak/>
        <w:t>values than at values slightly inside the range of possible values. Thereby, using the expected maximum or minimum environmental score</w:t>
      </w:r>
      <w:r>
        <w:rPr>
          <w:rFonts w:ascii="Times New Roman" w:eastAsia="ヒラギノ角ゴ Pro W3" w:hAnsi="Times New Roman" w:cs="Times New Roman"/>
          <w:color w:val="000000"/>
          <w:sz w:val="24"/>
          <w:szCs w:val="24"/>
        </w:rPr>
        <w:t xml:space="preserve"> (i.e., </w:t>
      </w:r>
      <w:r w:rsidRPr="00FF00D2">
        <w:rPr>
          <w:rFonts w:ascii="Times New Roman" w:eastAsia="ヒラギノ角ゴ Pro W3" w:hAnsi="Times New Roman" w:cs="Times New Roman"/>
          <w:color w:val="000000"/>
          <w:sz w:val="24"/>
          <w:szCs w:val="24"/>
        </w:rPr>
        <w:t xml:space="preserve">the environmental score that would be obtained when one has the highest or lowest possible values on all environmental </w:t>
      </w:r>
      <w:r w:rsidRPr="00FF00D2">
        <w:rPr>
          <w:rFonts w:ascii="Times New Roman" w:eastAsia="ヒラギノ角ゴ Pro W3" w:hAnsi="Times New Roman" w:cs="Times New Roman"/>
          <w:noProof/>
          <w:color w:val="000000"/>
          <w:sz w:val="24"/>
          <w:szCs w:val="24"/>
        </w:rPr>
        <w:t>variables</w:t>
      </w:r>
      <w:r>
        <w:rPr>
          <w:rFonts w:ascii="Times New Roman" w:eastAsia="ヒラギノ角ゴ Pro W3" w:hAnsi="Times New Roman" w:cs="Times New Roman"/>
          <w:color w:val="000000"/>
          <w:sz w:val="24"/>
          <w:szCs w:val="24"/>
        </w:rPr>
        <w:t>)</w:t>
      </w:r>
      <w:r w:rsidRPr="00FF00D2">
        <w:rPr>
          <w:rFonts w:ascii="Times New Roman" w:eastAsia="ヒラギノ角ゴ Pro W3" w:hAnsi="Times New Roman" w:cs="Times New Roman"/>
          <w:color w:val="000000"/>
          <w:sz w:val="24"/>
          <w:szCs w:val="24"/>
        </w:rPr>
        <w:t xml:space="preserve"> is preferable to using the </w:t>
      </w:r>
      <w:r>
        <w:rPr>
          <w:rFonts w:ascii="Times New Roman" w:eastAsia="ヒラギノ角ゴ Pro W3" w:hAnsi="Times New Roman" w:cs="Times New Roman"/>
          <w:color w:val="000000"/>
          <w:sz w:val="24"/>
          <w:szCs w:val="24"/>
        </w:rPr>
        <w:t>observed</w:t>
      </w:r>
      <w:r w:rsidRPr="00FF00D2">
        <w:rPr>
          <w:rFonts w:ascii="Times New Roman" w:eastAsia="ヒラギノ角ゴ Pro W3" w:hAnsi="Times New Roman" w:cs="Times New Roman"/>
          <w:color w:val="000000"/>
          <w:sz w:val="24"/>
          <w:szCs w:val="24"/>
        </w:rPr>
        <w:t xml:space="preserve"> maximum or minimum. A more thorough mathematical explanation of this intuitive argument</w:t>
      </w:r>
      <w:r>
        <w:rPr>
          <w:rFonts w:ascii="Times New Roman" w:eastAsia="ヒラギノ角ゴ Pro W3" w:hAnsi="Times New Roman" w:cs="Times New Roman"/>
          <w:color w:val="000000"/>
          <w:sz w:val="24"/>
          <w:szCs w:val="24"/>
        </w:rPr>
        <w:t xml:space="preserve"> is available in Appendix C</w:t>
      </w:r>
      <w:r w:rsidRPr="00FF00D2">
        <w:rPr>
          <w:rFonts w:ascii="Times New Roman" w:eastAsia="ヒラギノ角ゴ Pro W3" w:hAnsi="Times New Roman" w:cs="Times New Roman"/>
          <w:color w:val="000000"/>
          <w:sz w:val="24"/>
          <w:szCs w:val="24"/>
        </w:rPr>
        <w:t>.</w:t>
      </w:r>
    </w:p>
    <w:p w:rsidR="00E01CC9" w:rsidRPr="00B6334E" w:rsidRDefault="00E01CC9" w:rsidP="00E01CC9">
      <w:pPr>
        <w:spacing w:after="0" w:line="480" w:lineRule="auto"/>
        <w:ind w:firstLine="720"/>
        <w:jc w:val="center"/>
        <w:rPr>
          <w:rFonts w:ascii="Times New Roman" w:eastAsia="ヒラギノ角ゴ Pro W3" w:hAnsi="Times New Roman" w:cs="Times New Roman"/>
          <w:color w:val="000000"/>
          <w:sz w:val="24"/>
          <w:szCs w:val="24"/>
        </w:rPr>
      </w:pPr>
      <w:r w:rsidRPr="00765B42">
        <w:rPr>
          <w:rFonts w:ascii="Times New Roman" w:hAnsi="Times New Roman" w:cs="Times New Roman"/>
          <w:b/>
          <w:sz w:val="24"/>
          <w:szCs w:val="24"/>
          <w:highlight w:val="yellow"/>
        </w:rPr>
        <w:t xml:space="preserve">FIGURE </w:t>
      </w:r>
      <w:r>
        <w:rPr>
          <w:rFonts w:ascii="Times New Roman" w:hAnsi="Times New Roman" w:cs="Times New Roman"/>
          <w:b/>
          <w:sz w:val="24"/>
          <w:szCs w:val="24"/>
          <w:highlight w:val="yellow"/>
        </w:rPr>
        <w:t>6</w:t>
      </w:r>
      <w:r w:rsidRPr="00765B42">
        <w:rPr>
          <w:rFonts w:ascii="Times New Roman" w:hAnsi="Times New Roman" w:cs="Times New Roman"/>
          <w:b/>
          <w:sz w:val="24"/>
          <w:szCs w:val="24"/>
          <w:highlight w:val="yellow"/>
        </w:rPr>
        <w:t xml:space="preserve"> HERE</w:t>
      </w:r>
    </w:p>
    <w:p w:rsidR="00E01CC9" w:rsidRPr="00552C71" w:rsidRDefault="00E01CC9" w:rsidP="00E01CC9">
      <w:pPr>
        <w:spacing w:after="0" w:line="480" w:lineRule="auto"/>
        <w:jc w:val="center"/>
        <w:rPr>
          <w:rFonts w:ascii="Times New Roman" w:hAnsi="Times New Roman" w:cs="Times New Roman"/>
          <w:b/>
          <w:sz w:val="24"/>
          <w:szCs w:val="24"/>
        </w:rPr>
      </w:pPr>
      <w:r w:rsidRPr="00FF00D2">
        <w:rPr>
          <w:rFonts w:ascii="Times New Roman" w:hAnsi="Times New Roman" w:cs="Times New Roman"/>
          <w:b/>
          <w:sz w:val="24"/>
          <w:szCs w:val="24"/>
        </w:rPr>
        <w:t xml:space="preserve">Appendix </w:t>
      </w:r>
      <w:r>
        <w:rPr>
          <w:rFonts w:ascii="Times New Roman" w:hAnsi="Times New Roman" w:cs="Times New Roman"/>
          <w:b/>
          <w:sz w:val="24"/>
          <w:szCs w:val="24"/>
        </w:rPr>
        <w:t xml:space="preserve">C: Choice of </w:t>
      </w:r>
      <w:r w:rsidRPr="00FF00D2">
        <w:rPr>
          <w:rFonts w:ascii="Times New Roman" w:hAnsi="Times New Roman" w:cs="Times New Roman"/>
          <w:b/>
          <w:sz w:val="24"/>
          <w:szCs w:val="24"/>
        </w:rPr>
        <w:t xml:space="preserve">crossover point in vantage sensitivity and </w:t>
      </w:r>
      <w:r w:rsidRPr="008D3B6B">
        <w:rPr>
          <w:rFonts w:ascii="Times New Roman" w:hAnsi="Times New Roman" w:cs="Times New Roman"/>
          <w:b/>
          <w:noProof/>
          <w:sz w:val="24"/>
          <w:szCs w:val="24"/>
        </w:rPr>
        <w:t>diathesis</w:t>
      </w:r>
      <w:r>
        <w:rPr>
          <w:rFonts w:ascii="Times New Roman" w:hAnsi="Times New Roman" w:cs="Times New Roman"/>
          <w:b/>
          <w:noProof/>
          <w:sz w:val="24"/>
          <w:szCs w:val="24"/>
        </w:rPr>
        <w:t>-</w:t>
      </w:r>
      <w:r w:rsidRPr="008D3B6B">
        <w:rPr>
          <w:rFonts w:ascii="Times New Roman" w:hAnsi="Times New Roman" w:cs="Times New Roman"/>
          <w:b/>
          <w:noProof/>
          <w:sz w:val="24"/>
          <w:szCs w:val="24"/>
        </w:rPr>
        <w:t>stress</w:t>
      </w:r>
      <w:r w:rsidRPr="00FF00D2">
        <w:rPr>
          <w:rFonts w:ascii="Times New Roman" w:hAnsi="Times New Roman" w:cs="Times New Roman"/>
          <w:b/>
          <w:sz w:val="24"/>
          <w:szCs w:val="24"/>
        </w:rPr>
        <w:t xml:space="preserve"> models</w:t>
      </w:r>
    </w:p>
    <w:p w:rsidR="00E01CC9" w:rsidRPr="00FF00D2" w:rsidRDefault="00E01CC9" w:rsidP="00E01CC9">
      <w:pPr>
        <w:spacing w:after="0" w:line="480" w:lineRule="auto"/>
        <w:ind w:firstLine="36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To minimize the probability of misclassification, we want that 1) the true (unobserved) minimum (</w:t>
      </w:r>
      <w:proofErr w:type="spellStart"/>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and maximum (</w:t>
      </w:r>
      <w:proofErr w:type="spellStart"/>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of the environmental score are close enough to the fixed crossover point of the vantage sensitivity models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proofErr w:type="spellEnd"/>
      <w:r w:rsidRPr="00FF00D2">
        <w:rPr>
          <w:rFonts w:ascii="Times New Roman" w:eastAsia="ヒラギノ角ゴ Pro W3" w:hAnsi="Times New Roman" w:cs="Times New Roman"/>
          <w:color w:val="000000"/>
          <w:sz w:val="24"/>
          <w:szCs w:val="24"/>
        </w:rPr>
        <w:t>) and of the diathesis-stress models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proofErr w:type="spellEnd"/>
      <w:r w:rsidRPr="00FF00D2">
        <w:rPr>
          <w:rFonts w:ascii="Times New Roman" w:eastAsia="ヒラギノ角ゴ Pro W3" w:hAnsi="Times New Roman" w:cs="Times New Roman"/>
          <w:color w:val="000000"/>
          <w:sz w:val="24"/>
          <w:szCs w:val="24"/>
        </w:rPr>
        <w:t xml:space="preserve">) so that these models correctly represent vantage sensitivity and diathesis-stress respectively and 2) the vantage sensitivity and diathesis-stress models are as far as possible from the differential susceptibility models in terms of fit. Assuming that </w:t>
      </w:r>
      <w:r w:rsidRPr="00FF00D2">
        <w:rPr>
          <w:rFonts w:ascii="Times New Roman" w:eastAsia="ヒラギノ角ゴ Pro W3" w:hAnsi="Times New Roman" w:cs="Times New Roman"/>
          <w:i/>
          <w:color w:val="000000"/>
          <w:sz w:val="24"/>
          <w:szCs w:val="24"/>
        </w:rPr>
        <w:t>ĉ</w:t>
      </w:r>
      <w:r w:rsidRPr="00FF00D2">
        <w:rPr>
          <w:rFonts w:ascii="Times New Roman" w:eastAsia="ヒラギノ角ゴ Pro W3" w:hAnsi="Times New Roman" w:cs="Times New Roman"/>
          <w:color w:val="000000"/>
          <w:sz w:val="24"/>
          <w:szCs w:val="24"/>
        </w:rPr>
        <w:t xml:space="preserve"> is the estimated crossover point from the differential susceptibility </w:t>
      </w:r>
      <w:proofErr w:type="gramStart"/>
      <w:r w:rsidRPr="00FF00D2">
        <w:rPr>
          <w:rFonts w:ascii="Times New Roman" w:eastAsia="ヒラギノ角ゴ Pro W3" w:hAnsi="Times New Roman" w:cs="Times New Roman"/>
          <w:color w:val="000000"/>
          <w:sz w:val="24"/>
          <w:szCs w:val="24"/>
        </w:rPr>
        <w:t>models,</w:t>
      </w:r>
      <w:proofErr w:type="gramEnd"/>
      <w:r w:rsidRPr="00FF00D2">
        <w:rPr>
          <w:rFonts w:ascii="Times New Roman" w:eastAsia="ヒラギノ角ゴ Pro W3" w:hAnsi="Times New Roman" w:cs="Times New Roman"/>
          <w:color w:val="000000"/>
          <w:sz w:val="24"/>
          <w:szCs w:val="24"/>
        </w:rPr>
        <w:t xml:space="preserve"> we can formulate this in the following way:</w:t>
      </w:r>
    </w:p>
    <w:p w:rsidR="00E01CC9" w:rsidRPr="00FF00D2" w:rsidRDefault="00E01CC9" w:rsidP="00E01CC9">
      <w:pPr>
        <w:pStyle w:val="ListParagraph"/>
        <w:numPr>
          <w:ilvl w:val="0"/>
          <w:numId w:val="1"/>
        </w:numPr>
        <w:spacing w:beforeLines="0" w:afterLines="0" w:line="480" w:lineRule="auto"/>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Choose the fixed crossover point of the vantage sensitivity models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proofErr w:type="spellEnd"/>
      <w:r w:rsidRPr="00FF00D2">
        <w:rPr>
          <w:rFonts w:ascii="Times New Roman" w:eastAsia="ヒラギノ角ゴ Pro W3" w:hAnsi="Times New Roman" w:cs="Times New Roman"/>
          <w:color w:val="000000"/>
          <w:sz w:val="24"/>
          <w:szCs w:val="24"/>
        </w:rPr>
        <w:t>) such that</w:t>
      </w:r>
    </w:p>
    <w:p w:rsidR="00E01CC9" w:rsidRPr="00FF00D2" w:rsidRDefault="00E01CC9" w:rsidP="00E01CC9">
      <w:pPr>
        <w:pStyle w:val="ListParagraph"/>
        <w:numPr>
          <w:ilvl w:val="1"/>
          <w:numId w:val="1"/>
        </w:numPr>
        <w:spacing w:beforeLines="0" w:afterLines="0" w:line="480" w:lineRule="auto"/>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the distance between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min</w:t>
      </w:r>
      <w:r w:rsidRPr="00FF00D2">
        <w:rPr>
          <w:rFonts w:ascii="Times New Roman" w:eastAsia="ヒラギノ角ゴ Pro W3" w:hAnsi="Times New Roman" w:cs="Times New Roman"/>
          <w:color w:val="000000"/>
          <w:sz w:val="24"/>
          <w:szCs w:val="24"/>
        </w:rPr>
        <w:t xml:space="preserve"> is minimized</w:t>
      </w:r>
    </w:p>
    <w:p w:rsidR="00E01CC9" w:rsidRPr="00FF00D2" w:rsidRDefault="00E01CC9" w:rsidP="00E01CC9">
      <w:pPr>
        <w:pStyle w:val="ListParagraph"/>
        <w:numPr>
          <w:ilvl w:val="1"/>
          <w:numId w:val="1"/>
        </w:numPr>
        <w:spacing w:beforeLines="0" w:afterLines="0" w:line="480" w:lineRule="auto"/>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the distance between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and </w:t>
      </w:r>
      <w:r w:rsidRPr="00FF00D2">
        <w:rPr>
          <w:rFonts w:ascii="Times New Roman" w:eastAsia="ヒラギノ角ゴ Pro W3" w:hAnsi="Times New Roman" w:cs="Times New Roman"/>
          <w:i/>
          <w:color w:val="000000"/>
          <w:sz w:val="24"/>
          <w:szCs w:val="24"/>
        </w:rPr>
        <w:t>ĉ</w:t>
      </w:r>
      <w:r w:rsidRPr="00FF00D2">
        <w:rPr>
          <w:rFonts w:ascii="Times New Roman" w:eastAsia="ヒラギノ角ゴ Pro W3" w:hAnsi="Times New Roman" w:cs="Times New Roman"/>
          <w:color w:val="000000"/>
          <w:sz w:val="24"/>
          <w:szCs w:val="24"/>
        </w:rPr>
        <w:t xml:space="preserve"> is maximized</w:t>
      </w:r>
    </w:p>
    <w:p w:rsidR="00E01CC9" w:rsidRPr="00FF00D2" w:rsidRDefault="00E01CC9" w:rsidP="00E01CC9">
      <w:pPr>
        <w:pStyle w:val="ListParagraph"/>
        <w:numPr>
          <w:ilvl w:val="0"/>
          <w:numId w:val="1"/>
        </w:numPr>
        <w:spacing w:beforeLines="0" w:afterLines="0" w:line="480" w:lineRule="auto"/>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Choose the fixed crossover point of the diathesis-stress models (</w:t>
      </w:r>
      <w:proofErr w:type="spellStart"/>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proofErr w:type="spellEnd"/>
      <w:r w:rsidRPr="00FF00D2">
        <w:rPr>
          <w:rFonts w:ascii="Times New Roman" w:eastAsia="ヒラギノ角ゴ Pro W3" w:hAnsi="Times New Roman" w:cs="Times New Roman"/>
          <w:color w:val="000000"/>
          <w:sz w:val="24"/>
          <w:szCs w:val="24"/>
        </w:rPr>
        <w:t>) such that</w:t>
      </w:r>
    </w:p>
    <w:p w:rsidR="00E01CC9" w:rsidRPr="00FF00D2" w:rsidRDefault="00E01CC9" w:rsidP="00E01CC9">
      <w:pPr>
        <w:pStyle w:val="ListParagraph"/>
        <w:numPr>
          <w:ilvl w:val="1"/>
          <w:numId w:val="1"/>
        </w:numPr>
        <w:spacing w:beforeLines="0" w:afterLines="0" w:line="480" w:lineRule="auto"/>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the distance between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max</w:t>
      </w:r>
      <w:r w:rsidRPr="00FF00D2">
        <w:rPr>
          <w:rFonts w:ascii="Times New Roman" w:eastAsia="ヒラギノ角ゴ Pro W3" w:hAnsi="Times New Roman" w:cs="Times New Roman"/>
          <w:color w:val="000000"/>
          <w:sz w:val="24"/>
          <w:szCs w:val="24"/>
        </w:rPr>
        <w:t xml:space="preserve"> is minimized</w:t>
      </w:r>
    </w:p>
    <w:p w:rsidR="00E01CC9" w:rsidRPr="00552C71" w:rsidRDefault="00E01CC9" w:rsidP="00E01CC9">
      <w:pPr>
        <w:pStyle w:val="ListParagraph"/>
        <w:numPr>
          <w:ilvl w:val="1"/>
          <w:numId w:val="1"/>
        </w:numPr>
        <w:spacing w:beforeLines="0" w:afterLines="0" w:line="480" w:lineRule="auto"/>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the distance between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and </w:t>
      </w:r>
      <w:r w:rsidRPr="00FF00D2">
        <w:rPr>
          <w:rFonts w:ascii="Times New Roman" w:eastAsia="ヒラギノ角ゴ Pro W3" w:hAnsi="Times New Roman" w:cs="Times New Roman"/>
          <w:i/>
          <w:color w:val="000000"/>
          <w:sz w:val="24"/>
          <w:szCs w:val="24"/>
        </w:rPr>
        <w:t>ĉ</w:t>
      </w:r>
      <w:r w:rsidRPr="00FF00D2">
        <w:rPr>
          <w:rFonts w:ascii="Times New Roman" w:eastAsia="ヒラギノ角ゴ Pro W3" w:hAnsi="Times New Roman" w:cs="Times New Roman"/>
          <w:color w:val="000000"/>
          <w:sz w:val="24"/>
          <w:szCs w:val="24"/>
        </w:rPr>
        <w:t xml:space="preserve"> is maximized</w:t>
      </w:r>
    </w:p>
    <w:p w:rsidR="00E01CC9" w:rsidRPr="00FF00D2"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This is represented visually in </w:t>
      </w:r>
      <w:r>
        <w:rPr>
          <w:rFonts w:ascii="Times New Roman" w:eastAsia="ヒラギノ角ゴ Pro W3" w:hAnsi="Times New Roman" w:cs="Times New Roman"/>
          <w:color w:val="000000"/>
          <w:sz w:val="24"/>
          <w:szCs w:val="24"/>
        </w:rPr>
        <w:t>Figure 5</w:t>
      </w:r>
      <w:r w:rsidRPr="00FF00D2">
        <w:rPr>
          <w:rFonts w:ascii="Times New Roman" w:eastAsia="ヒラギノ角ゴ Pro W3" w:hAnsi="Times New Roman" w:cs="Times New Roman"/>
          <w:color w:val="000000"/>
          <w:sz w:val="24"/>
          <w:szCs w:val="24"/>
        </w:rPr>
        <w:t xml:space="preserve">. Choosing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w:t>
      </w:r>
      <w:r w:rsidRPr="00FF00D2">
        <w:rPr>
          <w:rFonts w:ascii="Times New Roman" w:eastAsia="ヒラギノ角ゴ Pro W3" w:hAnsi="Times New Roman" w:cs="Times New Roman"/>
          <w:b/>
          <w:i/>
          <w:color w:val="000000"/>
          <w:sz w:val="24"/>
          <w:szCs w:val="24"/>
        </w:rPr>
        <w:t xml:space="preserve">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min</w:t>
      </w:r>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w:t>
      </w:r>
      <w:r w:rsidRPr="00FF00D2">
        <w:rPr>
          <w:rFonts w:ascii="Times New Roman" w:eastAsia="ヒラギノ角ゴ Pro W3" w:hAnsi="Times New Roman" w:cs="Times New Roman"/>
          <w:b/>
          <w:i/>
          <w:color w:val="000000"/>
          <w:sz w:val="24"/>
          <w:szCs w:val="24"/>
        </w:rPr>
        <w:t xml:space="preserve">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max</w:t>
      </w:r>
      <w:r w:rsidRPr="00FF00D2">
        <w:rPr>
          <w:rFonts w:ascii="Times New Roman" w:eastAsia="ヒラギノ角ゴ Pro W3" w:hAnsi="Times New Roman" w:cs="Times New Roman"/>
          <w:color w:val="000000"/>
          <w:sz w:val="24"/>
          <w:szCs w:val="24"/>
        </w:rPr>
        <w:t xml:space="preserve"> would be ideal but we do not know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min</w:t>
      </w:r>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max</w:t>
      </w:r>
      <w:r w:rsidRPr="00FF00D2">
        <w:rPr>
          <w:rFonts w:ascii="Times New Roman" w:eastAsia="ヒラギノ角ゴ Pro W3" w:hAnsi="Times New Roman" w:cs="Times New Roman"/>
          <w:color w:val="000000"/>
          <w:sz w:val="24"/>
          <w:szCs w:val="24"/>
        </w:rPr>
        <w:t>. However, we know the observable minimum and maximum of the environmental score in the sample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and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xml:space="preserve">) and we know that the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min</w:t>
      </w:r>
      <w:r w:rsidRPr="00FF00D2">
        <w:rPr>
          <w:rFonts w:ascii="Times New Roman" w:eastAsia="ヒラギノ角ゴ Pro W3" w:hAnsi="Times New Roman" w:cs="Times New Roman"/>
          <w:color w:val="000000"/>
          <w:sz w:val="24"/>
          <w:szCs w:val="24"/>
        </w:rPr>
        <w:t xml:space="preserve"> ≤ </w:t>
      </w:r>
      <w:proofErr w:type="spellStart"/>
      <w:r w:rsidRPr="00FF00D2">
        <w:rPr>
          <w:rFonts w:ascii="Times New Roman" w:eastAsia="ヒラギノ角ゴ Pro W3" w:hAnsi="Times New Roman" w:cs="Times New Roman"/>
          <w:b/>
          <w:i/>
          <w:color w:val="000000"/>
          <w:sz w:val="24"/>
          <w:szCs w:val="24"/>
        </w:rPr>
        <w:lastRenderedPageBreak/>
        <w:t>ê</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max</w:t>
      </w:r>
      <w:r w:rsidRPr="00FF00D2">
        <w:rPr>
          <w:rFonts w:ascii="Times New Roman" w:eastAsia="ヒラギノ角ゴ Pro W3" w:hAnsi="Times New Roman" w:cs="Times New Roman"/>
          <w:color w:val="000000"/>
          <w:sz w:val="24"/>
          <w:szCs w:val="24"/>
        </w:rPr>
        <w:t xml:space="preserve"> ≥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Assuming the distance between the observed and true minimum of the environmental score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w:t>
      </w:r>
      <w:r w:rsidRPr="00FF00D2">
        <w:rPr>
          <w:rFonts w:ascii="Times New Roman" w:eastAsia="ヒラギノ角ゴ Pro W3" w:hAnsi="Times New Roman" w:cs="Times New Roman"/>
          <w:b/>
          <w:color w:val="000000"/>
          <w:sz w:val="24"/>
          <w:szCs w:val="24"/>
        </w:rPr>
        <w:t>-</w:t>
      </w:r>
      <w:r w:rsidRPr="00FF00D2">
        <w:rPr>
          <w:rFonts w:ascii="Times New Roman" w:eastAsia="ヒラギノ角ゴ Pro W3" w:hAnsi="Times New Roman" w:cs="Times New Roman"/>
          <w:color w:val="000000"/>
          <w:sz w:val="24"/>
          <w:szCs w:val="24"/>
        </w:rPr>
        <w:t xml:space="preserve">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min</w:t>
      </w:r>
      <w:r w:rsidRPr="00FF00D2">
        <w:rPr>
          <w:rFonts w:ascii="Times New Roman" w:eastAsia="ヒラギノ角ゴ Pro W3" w:hAnsi="Times New Roman" w:cs="Times New Roman"/>
          <w:color w:val="000000"/>
          <w:sz w:val="24"/>
          <w:szCs w:val="24"/>
        </w:rPr>
        <w:t xml:space="preserve">) is </w:t>
      </w:r>
      <w:proofErr w:type="spellStart"/>
      <w:r w:rsidRPr="00FF00D2">
        <w:rPr>
          <w:rFonts w:ascii="Times New Roman" w:eastAsia="ヒラギノ角ゴ Pro W3" w:hAnsi="Times New Roman" w:cs="Times New Roman"/>
          <w:b/>
          <w:color w:val="000000"/>
          <w:sz w:val="24"/>
          <w:szCs w:val="24"/>
        </w:rPr>
        <w:t>ε</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and the distance between the observed and true maximum of the environmental score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xml:space="preserve"> </w:t>
      </w:r>
      <w:r w:rsidRPr="00FF00D2">
        <w:rPr>
          <w:rFonts w:ascii="Times New Roman" w:eastAsia="ヒラギノ角ゴ Pro W3" w:hAnsi="Times New Roman" w:cs="Times New Roman"/>
          <w:b/>
          <w:color w:val="000000"/>
          <w:sz w:val="24"/>
          <w:szCs w:val="24"/>
        </w:rPr>
        <w:t>-</w:t>
      </w:r>
      <w:r w:rsidRPr="00FF00D2">
        <w:rPr>
          <w:rFonts w:ascii="Times New Roman" w:eastAsia="ヒラギノ角ゴ Pro W3" w:hAnsi="Times New Roman" w:cs="Times New Roman"/>
          <w:color w:val="000000"/>
          <w:sz w:val="24"/>
          <w:szCs w:val="24"/>
        </w:rPr>
        <w:t xml:space="preserve"> </w:t>
      </w:r>
      <w:r w:rsidRPr="008D3B6B">
        <w:rPr>
          <w:rFonts w:ascii="Times New Roman" w:eastAsia="ヒラギノ角ゴ Pro W3" w:hAnsi="Times New Roman" w:cs="Times New Roman"/>
          <w:b/>
          <w:i/>
          <w:noProof/>
          <w:color w:val="000000"/>
          <w:sz w:val="24"/>
          <w:szCs w:val="24"/>
        </w:rPr>
        <w:t>e</w:t>
      </w:r>
      <w:r w:rsidRPr="008D3B6B">
        <w:rPr>
          <w:rFonts w:ascii="Times New Roman" w:eastAsia="ヒラギノ角ゴ Pro W3" w:hAnsi="Times New Roman" w:cs="Times New Roman"/>
          <w:noProof/>
          <w:color w:val="000000"/>
          <w:sz w:val="24"/>
          <w:szCs w:val="24"/>
          <w:vertAlign w:val="subscript"/>
        </w:rPr>
        <w:t>max</w:t>
      </w:r>
      <w:r w:rsidRPr="00FF00D2">
        <w:rPr>
          <w:rFonts w:ascii="Times New Roman" w:eastAsia="ヒラギノ角ゴ Pro W3" w:hAnsi="Times New Roman" w:cs="Times New Roman"/>
          <w:color w:val="000000"/>
          <w:sz w:val="24"/>
          <w:szCs w:val="24"/>
        </w:rPr>
        <w:t xml:space="preserve">) is </w:t>
      </w:r>
      <w:proofErr w:type="spellStart"/>
      <w:r w:rsidRPr="00FF00D2">
        <w:rPr>
          <w:rFonts w:ascii="Times New Roman" w:eastAsia="ヒラギノ角ゴ Pro W3" w:hAnsi="Times New Roman" w:cs="Times New Roman"/>
          <w:b/>
          <w:color w:val="000000"/>
          <w:sz w:val="24"/>
          <w:szCs w:val="24"/>
        </w:rPr>
        <w:t>ε</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xml:space="preserve">. Then, any choice of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such that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&lt;</w:t>
      </w:r>
      <w:r w:rsidRPr="00FF00D2">
        <w:rPr>
          <w:rFonts w:ascii="Times New Roman" w:eastAsia="ヒラギノ角ゴ Pro W3" w:hAnsi="Times New Roman" w:cs="Times New Roman"/>
          <w:b/>
          <w:i/>
          <w:color w:val="000000"/>
          <w:sz w:val="24"/>
          <w:szCs w:val="24"/>
        </w:rPr>
        <w:t xml:space="preserve">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&gt;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- 2</w:t>
      </w:r>
      <w:r w:rsidRPr="00FF00D2">
        <w:rPr>
          <w:rFonts w:ascii="Times New Roman" w:eastAsia="ヒラギノ角ゴ Pro W3" w:hAnsi="Times New Roman" w:cs="Times New Roman"/>
          <w:b/>
          <w:color w:val="000000"/>
          <w:sz w:val="24"/>
          <w:szCs w:val="24"/>
        </w:rPr>
        <w:t>ε</w:t>
      </w:r>
      <w:r w:rsidRPr="00FF00D2">
        <w:rPr>
          <w:rFonts w:ascii="Times New Roman" w:eastAsia="ヒラギノ角ゴ Pro W3" w:hAnsi="Times New Roman" w:cs="Times New Roman"/>
          <w:color w:val="000000"/>
          <w:sz w:val="24"/>
          <w:szCs w:val="24"/>
          <w:vertAlign w:val="subscript"/>
        </w:rPr>
        <w:t>min</w:t>
      </w:r>
      <w:r w:rsidRPr="00FF00D2">
        <w:rPr>
          <w:rFonts w:ascii="Times New Roman" w:eastAsia="ヒラギノ角ゴ Pro W3" w:hAnsi="Times New Roman" w:cs="Times New Roman"/>
          <w:color w:val="000000"/>
          <w:sz w:val="24"/>
          <w:szCs w:val="24"/>
        </w:rPr>
        <w:t xml:space="preserve"> will be better, with respect to the two objectives above, than choosing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Similarly, any choice of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such that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&lt;</w:t>
      </w:r>
      <w:r w:rsidRPr="00FF00D2">
        <w:rPr>
          <w:rFonts w:ascii="Times New Roman" w:eastAsia="ヒラギノ角ゴ Pro W3" w:hAnsi="Times New Roman" w:cs="Times New Roman"/>
          <w:b/>
          <w:i/>
          <w:color w:val="000000"/>
          <w:sz w:val="24"/>
          <w:szCs w:val="24"/>
        </w:rPr>
        <w:t xml:space="preserve">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&gt;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xml:space="preserve"> + 2</w:t>
      </w:r>
      <w:r w:rsidRPr="00FF00D2">
        <w:rPr>
          <w:rFonts w:ascii="Times New Roman" w:eastAsia="ヒラギノ角ゴ Pro W3" w:hAnsi="Times New Roman" w:cs="Times New Roman"/>
          <w:b/>
          <w:color w:val="000000"/>
          <w:sz w:val="24"/>
          <w:szCs w:val="24"/>
        </w:rPr>
        <w:t>ε</w:t>
      </w:r>
      <w:r w:rsidRPr="00FF00D2">
        <w:rPr>
          <w:rFonts w:ascii="Times New Roman" w:eastAsia="ヒラギノ角ゴ Pro W3" w:hAnsi="Times New Roman" w:cs="Times New Roman"/>
          <w:color w:val="000000"/>
          <w:sz w:val="24"/>
          <w:szCs w:val="24"/>
          <w:vertAlign w:val="subscript"/>
        </w:rPr>
        <w:t>max</w:t>
      </w:r>
      <w:r w:rsidRPr="00FF00D2">
        <w:rPr>
          <w:rFonts w:ascii="Times New Roman" w:eastAsia="ヒラギノ角ゴ Pro W3" w:hAnsi="Times New Roman" w:cs="Times New Roman"/>
          <w:color w:val="000000"/>
          <w:sz w:val="24"/>
          <w:szCs w:val="24"/>
        </w:rPr>
        <w:t xml:space="preserve"> will be better, with respect to the two objectives above, than choosing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xml:space="preserve">. Overall, this means that to reduce the risk of misclassification when do not know the true minimum and maximum of the environmental score, it is preferable to fix the cross-over point of the vantage sensitivity and </w:t>
      </w:r>
      <w:r w:rsidRPr="008D3B6B">
        <w:rPr>
          <w:rFonts w:ascii="Times New Roman" w:eastAsia="ヒラギノ角ゴ Pro W3" w:hAnsi="Times New Roman" w:cs="Times New Roman"/>
          <w:noProof/>
          <w:color w:val="000000"/>
          <w:sz w:val="24"/>
          <w:szCs w:val="24"/>
        </w:rPr>
        <w:t>diathesis</w:t>
      </w:r>
      <w:r>
        <w:rPr>
          <w:rFonts w:ascii="Times New Roman" w:eastAsia="ヒラギノ角ゴ Pro W3" w:hAnsi="Times New Roman" w:cs="Times New Roman"/>
          <w:noProof/>
          <w:color w:val="000000"/>
          <w:sz w:val="24"/>
          <w:szCs w:val="24"/>
        </w:rPr>
        <w:t>-</w:t>
      </w:r>
      <w:r w:rsidRPr="008D3B6B">
        <w:rPr>
          <w:rFonts w:ascii="Times New Roman" w:eastAsia="ヒラギノ角ゴ Pro W3" w:hAnsi="Times New Roman" w:cs="Times New Roman"/>
          <w:noProof/>
          <w:color w:val="000000"/>
          <w:sz w:val="24"/>
          <w:szCs w:val="24"/>
        </w:rPr>
        <w:t>stress</w:t>
      </w:r>
      <w:r w:rsidRPr="00FF00D2">
        <w:rPr>
          <w:rFonts w:ascii="Times New Roman" w:eastAsia="ヒラギノ角ゴ Pro W3" w:hAnsi="Times New Roman" w:cs="Times New Roman"/>
          <w:color w:val="000000"/>
          <w:sz w:val="24"/>
          <w:szCs w:val="24"/>
        </w:rPr>
        <w:t xml:space="preserve"> models at values slightly outside the range of possible values than at values slightly inside the range of possible values.</w:t>
      </w:r>
    </w:p>
    <w:p w:rsidR="00E01CC9" w:rsidRDefault="00E01CC9" w:rsidP="00E01CC9">
      <w:pPr>
        <w:spacing w:after="0" w:line="480" w:lineRule="auto"/>
        <w:ind w:firstLine="720"/>
        <w:rPr>
          <w:rFonts w:ascii="Times New Roman" w:eastAsia="ヒラギノ角ゴ Pro W3" w:hAnsi="Times New Roman" w:cs="Times New Roman"/>
          <w:color w:val="000000"/>
          <w:sz w:val="24"/>
          <w:szCs w:val="24"/>
        </w:rPr>
      </w:pPr>
      <w:r w:rsidRPr="00FF00D2">
        <w:rPr>
          <w:rFonts w:ascii="Times New Roman" w:eastAsia="ヒラギノ角ゴ Pro W3" w:hAnsi="Times New Roman" w:cs="Times New Roman"/>
          <w:color w:val="000000"/>
          <w:sz w:val="24"/>
          <w:szCs w:val="24"/>
        </w:rPr>
        <w:t xml:space="preserve">Note that by choosing the theoretical minimum and maximum as the fixed value of the crossover point in the vantage sensitivity and </w:t>
      </w:r>
      <w:r w:rsidRPr="008D3B6B">
        <w:rPr>
          <w:rFonts w:ascii="Times New Roman" w:eastAsia="ヒラギノ角ゴ Pro W3" w:hAnsi="Times New Roman" w:cs="Times New Roman"/>
          <w:noProof/>
          <w:color w:val="000000"/>
          <w:sz w:val="24"/>
          <w:szCs w:val="24"/>
        </w:rPr>
        <w:t>diathesis</w:t>
      </w:r>
      <w:r>
        <w:rPr>
          <w:rFonts w:ascii="Times New Roman" w:eastAsia="ヒラギノ角ゴ Pro W3" w:hAnsi="Times New Roman" w:cs="Times New Roman"/>
          <w:noProof/>
          <w:color w:val="000000"/>
          <w:sz w:val="24"/>
          <w:szCs w:val="24"/>
        </w:rPr>
        <w:t>-</w:t>
      </w:r>
      <w:r w:rsidRPr="008D3B6B">
        <w:rPr>
          <w:rFonts w:ascii="Times New Roman" w:eastAsia="ヒラギノ角ゴ Pro W3" w:hAnsi="Times New Roman" w:cs="Times New Roman"/>
          <w:noProof/>
          <w:color w:val="000000"/>
          <w:sz w:val="24"/>
          <w:szCs w:val="24"/>
        </w:rPr>
        <w:t>stress</w:t>
      </w:r>
      <w:r w:rsidRPr="00FF00D2">
        <w:rPr>
          <w:rFonts w:ascii="Times New Roman" w:eastAsia="ヒラギノ角ゴ Pro W3" w:hAnsi="Times New Roman" w:cs="Times New Roman"/>
          <w:color w:val="000000"/>
          <w:sz w:val="24"/>
          <w:szCs w:val="24"/>
        </w:rPr>
        <w:t xml:space="preserve"> models respectively, we are not guaranteed that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low</w:t>
      </w:r>
      <w:r w:rsidRPr="00FF00D2">
        <w:rPr>
          <w:rFonts w:ascii="Times New Roman" w:eastAsia="ヒラギノ角ゴ Pro W3" w:hAnsi="Times New Roman" w:cs="Times New Roman"/>
          <w:color w:val="000000"/>
          <w:sz w:val="24"/>
          <w:szCs w:val="24"/>
        </w:rPr>
        <w:t xml:space="preserve"> &gt;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min</w:t>
      </w:r>
      <w:proofErr w:type="spellEnd"/>
      <w:r w:rsidRPr="00FF00D2">
        <w:rPr>
          <w:rFonts w:ascii="Times New Roman" w:eastAsia="ヒラギノ角ゴ Pro W3" w:hAnsi="Times New Roman" w:cs="Times New Roman"/>
          <w:color w:val="000000"/>
          <w:sz w:val="24"/>
          <w:szCs w:val="24"/>
        </w:rPr>
        <w:t xml:space="preserve"> </w:t>
      </w:r>
      <w:r w:rsidRPr="00FF00D2">
        <w:rPr>
          <w:rFonts w:ascii="Times New Roman" w:eastAsia="ヒラギノ角ゴ Pro W3" w:hAnsi="Times New Roman" w:cs="Times New Roman"/>
          <w:b/>
          <w:color w:val="000000"/>
          <w:sz w:val="24"/>
          <w:szCs w:val="24"/>
        </w:rPr>
        <w:t>-</w:t>
      </w:r>
      <w:r w:rsidRPr="00FF00D2">
        <w:rPr>
          <w:rFonts w:ascii="Times New Roman" w:eastAsia="ヒラギノ角ゴ Pro W3" w:hAnsi="Times New Roman" w:cs="Times New Roman"/>
          <w:color w:val="000000"/>
          <w:sz w:val="24"/>
          <w:szCs w:val="24"/>
        </w:rPr>
        <w:t xml:space="preserve"> 2</w:t>
      </w:r>
      <w:r w:rsidRPr="00FF00D2">
        <w:rPr>
          <w:rFonts w:ascii="Times New Roman" w:eastAsia="ヒラギノ角ゴ Pro W3" w:hAnsi="Times New Roman" w:cs="Times New Roman"/>
          <w:b/>
          <w:color w:val="000000"/>
          <w:sz w:val="24"/>
          <w:szCs w:val="24"/>
        </w:rPr>
        <w:t>ε</w:t>
      </w:r>
      <w:r w:rsidRPr="00FF00D2">
        <w:rPr>
          <w:rFonts w:ascii="Times New Roman" w:eastAsia="ヒラギノ角ゴ Pro W3" w:hAnsi="Times New Roman" w:cs="Times New Roman"/>
          <w:color w:val="000000"/>
          <w:sz w:val="24"/>
          <w:szCs w:val="24"/>
          <w:vertAlign w:val="subscript"/>
        </w:rPr>
        <w:t>min</w:t>
      </w:r>
      <w:r w:rsidRPr="00FF00D2">
        <w:rPr>
          <w:rFonts w:ascii="Times New Roman" w:eastAsia="ヒラギノ角ゴ Pro W3" w:hAnsi="Times New Roman" w:cs="Times New Roman"/>
          <w:color w:val="000000"/>
          <w:sz w:val="24"/>
          <w:szCs w:val="24"/>
        </w:rPr>
        <w:t xml:space="preserve"> and </w:t>
      </w:r>
      <w:r w:rsidRPr="008D3B6B">
        <w:rPr>
          <w:rFonts w:ascii="Times New Roman" w:eastAsia="ヒラギノ角ゴ Pro W3" w:hAnsi="Times New Roman" w:cs="Times New Roman"/>
          <w:i/>
          <w:noProof/>
          <w:color w:val="000000"/>
          <w:sz w:val="24"/>
          <w:szCs w:val="24"/>
        </w:rPr>
        <w:t>c</w:t>
      </w:r>
      <w:r w:rsidRPr="008D3B6B">
        <w:rPr>
          <w:rFonts w:ascii="Times New Roman" w:eastAsia="ヒラギノ角ゴ Pro W3" w:hAnsi="Times New Roman" w:cs="Times New Roman"/>
          <w:noProof/>
          <w:color w:val="000000"/>
          <w:sz w:val="24"/>
          <w:szCs w:val="24"/>
          <w:vertAlign w:val="subscript"/>
        </w:rPr>
        <w:t>high</w:t>
      </w:r>
      <w:r w:rsidRPr="00FF00D2">
        <w:rPr>
          <w:rFonts w:ascii="Times New Roman" w:eastAsia="ヒラギノ角ゴ Pro W3" w:hAnsi="Times New Roman" w:cs="Times New Roman"/>
          <w:color w:val="000000"/>
          <w:sz w:val="24"/>
          <w:szCs w:val="24"/>
        </w:rPr>
        <w:t xml:space="preserve"> &gt; </w:t>
      </w:r>
      <w:proofErr w:type="spellStart"/>
      <w:r w:rsidRPr="00FF00D2">
        <w:rPr>
          <w:rFonts w:ascii="Times New Roman" w:eastAsia="ヒラギノ角ゴ Pro W3" w:hAnsi="Times New Roman" w:cs="Times New Roman"/>
          <w:b/>
          <w:i/>
          <w:color w:val="000000"/>
          <w:sz w:val="24"/>
          <w:szCs w:val="24"/>
        </w:rPr>
        <w:t>ê</w:t>
      </w:r>
      <w:r w:rsidRPr="00FF00D2">
        <w:rPr>
          <w:rFonts w:ascii="Times New Roman" w:eastAsia="ヒラギノ角ゴ Pro W3" w:hAnsi="Times New Roman" w:cs="Times New Roman"/>
          <w:color w:val="000000"/>
          <w:sz w:val="24"/>
          <w:szCs w:val="24"/>
          <w:vertAlign w:val="subscript"/>
        </w:rPr>
        <w:t>max</w:t>
      </w:r>
      <w:proofErr w:type="spellEnd"/>
      <w:r w:rsidRPr="00FF00D2">
        <w:rPr>
          <w:rFonts w:ascii="Times New Roman" w:eastAsia="ヒラギノ角ゴ Pro W3" w:hAnsi="Times New Roman" w:cs="Times New Roman"/>
          <w:color w:val="000000"/>
          <w:sz w:val="24"/>
          <w:szCs w:val="24"/>
        </w:rPr>
        <w:t xml:space="preserve"> + 2</w:t>
      </w:r>
      <w:r w:rsidRPr="00FF00D2">
        <w:rPr>
          <w:rFonts w:ascii="Times New Roman" w:eastAsia="ヒラギノ角ゴ Pro W3" w:hAnsi="Times New Roman" w:cs="Times New Roman"/>
          <w:b/>
          <w:color w:val="000000"/>
          <w:sz w:val="24"/>
          <w:szCs w:val="24"/>
        </w:rPr>
        <w:t>ε</w:t>
      </w:r>
      <w:r w:rsidRPr="00FF00D2">
        <w:rPr>
          <w:rFonts w:ascii="Times New Roman" w:eastAsia="ヒラギノ角ゴ Pro W3" w:hAnsi="Times New Roman" w:cs="Times New Roman"/>
          <w:color w:val="000000"/>
          <w:sz w:val="24"/>
          <w:szCs w:val="24"/>
          <w:vertAlign w:val="subscript"/>
        </w:rPr>
        <w:t>max</w:t>
      </w:r>
      <w:r w:rsidRPr="00FF00D2">
        <w:rPr>
          <w:rFonts w:ascii="Times New Roman" w:eastAsia="ヒラギノ角ゴ Pro W3" w:hAnsi="Times New Roman" w:cs="Times New Roman"/>
          <w:color w:val="000000"/>
          <w:sz w:val="24"/>
          <w:szCs w:val="24"/>
        </w:rPr>
        <w:t xml:space="preserve">. However, unless one’s data is extremely skewed or that certain combinations of values are impossible (e.g. if there are two environmental variables and we have that one is </w:t>
      </w:r>
      <w:r w:rsidRPr="008D3B6B">
        <w:rPr>
          <w:rFonts w:ascii="Times New Roman" w:eastAsia="ヒラギノ角ゴ Pro W3" w:hAnsi="Times New Roman" w:cs="Times New Roman"/>
          <w:noProof/>
          <w:color w:val="000000"/>
          <w:sz w:val="24"/>
          <w:szCs w:val="24"/>
        </w:rPr>
        <w:t>happiness</w:t>
      </w:r>
      <w:r w:rsidRPr="00FF00D2">
        <w:rPr>
          <w:rFonts w:ascii="Times New Roman" w:eastAsia="ヒラギノ角ゴ Pro W3" w:hAnsi="Times New Roman" w:cs="Times New Roman"/>
          <w:color w:val="000000"/>
          <w:sz w:val="24"/>
          <w:szCs w:val="24"/>
        </w:rPr>
        <w:t xml:space="preserve"> and the other is sadness, then it is impossible to have high or low values in both variables), these assumptions are likely to apply. We encourage researchers to act with sound judgment and decide if these assumptions are reasonable or not in their own analysis; otherwise, simply using the observable minimum or maximum as the crossover point for the vantage sensitivity and diathesis-stress could be preferable.</w:t>
      </w:r>
    </w:p>
    <w:p w:rsidR="00E01CC9" w:rsidRPr="004B62E1" w:rsidRDefault="00E01CC9" w:rsidP="00E01CC9">
      <w:pPr>
        <w:spacing w:after="0" w:line="480" w:lineRule="auto"/>
        <w:jc w:val="center"/>
        <w:rPr>
          <w:rFonts w:ascii="Times New Roman" w:hAnsi="Times New Roman" w:cs="Times New Roman"/>
          <w:sz w:val="24"/>
          <w:szCs w:val="24"/>
        </w:rPr>
      </w:pPr>
      <w:r w:rsidRPr="00FF00D2">
        <w:rPr>
          <w:rFonts w:ascii="Times New Roman" w:hAnsi="Times New Roman" w:cs="Times New Roman"/>
          <w:b/>
          <w:sz w:val="24"/>
          <w:szCs w:val="24"/>
        </w:rPr>
        <w:t xml:space="preserve">Appendix </w:t>
      </w:r>
      <w:r>
        <w:rPr>
          <w:rFonts w:ascii="Times New Roman" w:hAnsi="Times New Roman" w:cs="Times New Roman"/>
          <w:b/>
          <w:sz w:val="24"/>
          <w:szCs w:val="24"/>
        </w:rPr>
        <w:t>C</w:t>
      </w:r>
      <w:r w:rsidRPr="004B62E1">
        <w:rPr>
          <w:rFonts w:ascii="Times New Roman" w:hAnsi="Times New Roman" w:cs="Times New Roman"/>
          <w:b/>
          <w:sz w:val="24"/>
          <w:szCs w:val="24"/>
        </w:rPr>
        <w:t xml:space="preserve">: </w:t>
      </w:r>
      <w:r>
        <w:rPr>
          <w:rFonts w:ascii="Times New Roman" w:hAnsi="Times New Roman" w:cs="Times New Roman"/>
          <w:b/>
          <w:sz w:val="24"/>
          <w:szCs w:val="24"/>
        </w:rPr>
        <w:t>M</w:t>
      </w:r>
      <w:r w:rsidRPr="004B62E1">
        <w:rPr>
          <w:rFonts w:ascii="Times New Roman" w:hAnsi="Times New Roman" w:cs="Times New Roman"/>
          <w:b/>
          <w:sz w:val="24"/>
          <w:szCs w:val="24"/>
        </w:rPr>
        <w:t xml:space="preserve">ultiple genes and environments scenarios when not testing for </w:t>
      </w:r>
      <w:r w:rsidRPr="008D3B6B">
        <w:rPr>
          <w:rFonts w:ascii="Times New Roman" w:hAnsi="Times New Roman" w:cs="Times New Roman"/>
          <w:b/>
          <w:noProof/>
          <w:sz w:val="24"/>
          <w:szCs w:val="24"/>
        </w:rPr>
        <w:t>non</w:t>
      </w:r>
      <w:r w:rsidRPr="004B62E1">
        <w:rPr>
          <w:rFonts w:ascii="Times New Roman" w:hAnsi="Times New Roman" w:cs="Times New Roman"/>
          <w:b/>
          <w:sz w:val="24"/>
          <w:szCs w:val="24"/>
        </w:rPr>
        <w:t>-G</w:t>
      </w:r>
      <w:r w:rsidRPr="004B62E1">
        <w:rPr>
          <w:rFonts w:ascii="Times New Roman" w:hAnsi="Times New Roman" w:cs="Times New Roman"/>
          <w:b/>
          <w:color w:val="000000"/>
          <w:sz w:val="24"/>
          <w:szCs w:val="24"/>
          <w:shd w:val="clear" w:color="auto" w:fill="FFFFFF"/>
        </w:rPr>
        <w:t>×</w:t>
      </w:r>
      <w:r w:rsidRPr="004B62E1">
        <w:rPr>
          <w:rFonts w:ascii="Times New Roman" w:hAnsi="Times New Roman" w:cs="Times New Roman"/>
          <w:b/>
          <w:sz w:val="24"/>
          <w:szCs w:val="24"/>
        </w:rPr>
        <w:t xml:space="preserve">E models in competitive-confirmatory and using </w:t>
      </w:r>
      <w:r>
        <w:rPr>
          <w:rFonts w:ascii="Times New Roman" w:hAnsi="Times New Roman" w:cs="Times New Roman"/>
          <w:b/>
          <w:sz w:val="24"/>
          <w:szCs w:val="24"/>
        </w:rPr>
        <w:t>alpha level of</w:t>
      </w:r>
      <w:r w:rsidRPr="004B62E1">
        <w:rPr>
          <w:rFonts w:ascii="Times New Roman" w:hAnsi="Times New Roman" w:cs="Times New Roman"/>
          <w:b/>
          <w:sz w:val="24"/>
          <w:szCs w:val="24"/>
        </w:rPr>
        <w:t xml:space="preserve"> .05 in </w:t>
      </w:r>
      <w:proofErr w:type="spellStart"/>
      <w:r w:rsidRPr="004B62E1">
        <w:rPr>
          <w:rFonts w:ascii="Times New Roman" w:hAnsi="Times New Roman" w:cs="Times New Roman"/>
          <w:b/>
          <w:sz w:val="24"/>
          <w:szCs w:val="24"/>
        </w:rPr>
        <w:t>RoS</w:t>
      </w:r>
      <w:proofErr w:type="spellEnd"/>
    </w:p>
    <w:p w:rsidR="00964019" w:rsidRPr="00E01CC9" w:rsidRDefault="00E01CC9" w:rsidP="00E01CC9">
      <w:pPr>
        <w:spacing w:after="0" w:line="480" w:lineRule="auto"/>
        <w:ind w:firstLine="720"/>
        <w:jc w:val="center"/>
        <w:rPr>
          <w:rFonts w:ascii="Times New Roman" w:hAnsi="Times New Roman" w:cs="Times New Roman"/>
          <w:b/>
          <w:sz w:val="24"/>
          <w:szCs w:val="24"/>
        </w:rPr>
      </w:pPr>
      <w:r w:rsidRPr="00765B42">
        <w:rPr>
          <w:rFonts w:ascii="Times New Roman" w:hAnsi="Times New Roman" w:cs="Times New Roman"/>
          <w:b/>
          <w:sz w:val="24"/>
          <w:szCs w:val="24"/>
          <w:highlight w:val="yellow"/>
        </w:rPr>
        <w:t xml:space="preserve">FIGURE </w:t>
      </w:r>
      <w:r>
        <w:rPr>
          <w:rFonts w:ascii="Times New Roman" w:hAnsi="Times New Roman" w:cs="Times New Roman"/>
          <w:b/>
          <w:sz w:val="24"/>
          <w:szCs w:val="24"/>
          <w:highlight w:val="yellow"/>
        </w:rPr>
        <w:t>7</w:t>
      </w:r>
      <w:r w:rsidRPr="00765B42">
        <w:rPr>
          <w:rFonts w:ascii="Times New Roman" w:hAnsi="Times New Roman" w:cs="Times New Roman"/>
          <w:b/>
          <w:sz w:val="24"/>
          <w:szCs w:val="24"/>
          <w:highlight w:val="yellow"/>
        </w:rPr>
        <w:t xml:space="preserve"> HERE</w:t>
      </w:r>
    </w:p>
    <w:sectPr w:rsidR="00964019" w:rsidRPr="00E01CC9" w:rsidSect="00710F2A">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A4" w:rsidRDefault="007C16A4">
      <w:pPr>
        <w:spacing w:after="0" w:line="240" w:lineRule="auto"/>
      </w:pPr>
      <w:r>
        <w:separator/>
      </w:r>
    </w:p>
  </w:endnote>
  <w:endnote w:type="continuationSeparator" w:id="0">
    <w:p w:rsidR="007C16A4" w:rsidRDefault="007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ヒラギノ角ゴ Pro W3">
    <w:altName w:val="MS Gothic"/>
    <w:charset w:val="80"/>
    <w:family w:val="auto"/>
    <w:pitch w:val="variable"/>
    <w:sig w:usb0="00000000" w:usb1="00000000" w:usb2="01000407" w:usb3="00000000" w:csb0="00020000" w:csb1="00000000"/>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8A" w:rsidRDefault="007C16A4">
    <w:pPr>
      <w:pStyle w:val="Footer"/>
    </w:pPr>
  </w:p>
  <w:p w:rsidR="00285C8A" w:rsidRDefault="007C1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A4" w:rsidRDefault="007C16A4">
      <w:pPr>
        <w:spacing w:after="0" w:line="240" w:lineRule="auto"/>
      </w:pPr>
      <w:r>
        <w:separator/>
      </w:r>
    </w:p>
  </w:footnote>
  <w:footnote w:type="continuationSeparator" w:id="0">
    <w:p w:rsidR="007C16A4" w:rsidRDefault="007C1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0122"/>
      <w:docPartObj>
        <w:docPartGallery w:val="Page Numbers (Top of Page)"/>
        <w:docPartUnique/>
      </w:docPartObj>
    </w:sdtPr>
    <w:sdtEndPr>
      <w:rPr>
        <w:noProof/>
      </w:rPr>
    </w:sdtEndPr>
    <w:sdtContent>
      <w:p w:rsidR="00285C8A" w:rsidRDefault="00E70B48" w:rsidP="00BA1E29">
        <w:pPr>
          <w:pStyle w:val="Header"/>
          <w:spacing w:before="2" w:after="2"/>
          <w:jc w:val="right"/>
          <w:rPr>
            <w:rFonts w:ascii="Times New Roman" w:hAnsi="Times New Roman" w:cs="Times New Roman"/>
            <w:b/>
            <w:sz w:val="24"/>
            <w:szCs w:val="24"/>
          </w:rPr>
        </w:pPr>
        <w:r>
          <w:rPr>
            <w:rFonts w:ascii="Times New Roman" w:hAnsi="Times New Roman" w:cs="Times New Roman"/>
            <w:b/>
            <w:sz w:val="24"/>
            <w:szCs w:val="24"/>
          </w:rPr>
          <w:t>A</w:t>
        </w:r>
        <w:r w:rsidRPr="00471DF0">
          <w:rPr>
            <w:rFonts w:ascii="Times New Roman" w:hAnsi="Times New Roman" w:cs="Times New Roman"/>
            <w:b/>
            <w:sz w:val="24"/>
            <w:szCs w:val="24"/>
          </w:rPr>
          <w:t xml:space="preserve">lternative models of </w:t>
        </w:r>
        <w:r>
          <w:rPr>
            <w:rFonts w:ascii="Times New Roman" w:hAnsi="Times New Roman" w:cs="Times New Roman"/>
            <w:b/>
            <w:sz w:val="24"/>
            <w:szCs w:val="24"/>
          </w:rPr>
          <w:t>G</w:t>
        </w:r>
        <w:r w:rsidRPr="00FF00D2">
          <w:rPr>
            <w:rFonts w:ascii="Times New Roman" w:hAnsi="Times New Roman" w:cs="Times New Roman"/>
            <w:color w:val="000000"/>
            <w:sz w:val="24"/>
            <w:szCs w:val="24"/>
            <w:shd w:val="clear" w:color="auto" w:fill="FFFFFF"/>
          </w:rPr>
          <w:t>×</w:t>
        </w:r>
        <w:r>
          <w:rPr>
            <w:rFonts w:ascii="Times New Roman" w:hAnsi="Times New Roman" w:cs="Times New Roman"/>
            <w:b/>
            <w:sz w:val="24"/>
            <w:szCs w:val="24"/>
          </w:rPr>
          <w:t>E interaction</w:t>
        </w:r>
      </w:p>
      <w:p w:rsidR="00285C8A" w:rsidRDefault="00E70B48" w:rsidP="009D2DF2">
        <w:pPr>
          <w:pStyle w:val="Header"/>
          <w:spacing w:before="2" w:after="2"/>
          <w:jc w:val="right"/>
        </w:pPr>
        <w:r>
          <w:fldChar w:fldCharType="begin"/>
        </w:r>
        <w:r>
          <w:instrText xml:space="preserve"> PAGE   \* MERGEFORMAT </w:instrText>
        </w:r>
        <w:r>
          <w:fldChar w:fldCharType="separate"/>
        </w:r>
        <w:r w:rsidR="00AE4E90">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35E6A"/>
    <w:multiLevelType w:val="hybridMultilevel"/>
    <w:tmpl w:val="A340592C"/>
    <w:lvl w:ilvl="0" w:tplc="10090001">
      <w:start w:val="1"/>
      <w:numFmt w:val="bullet"/>
      <w:lvlText w:val=""/>
      <w:lvlJc w:val="left"/>
      <w:pPr>
        <w:ind w:left="720" w:hanging="360"/>
      </w:pPr>
      <w:rPr>
        <w:rFonts w:ascii="Symbol" w:hAnsi="Symbol" w:hint="default"/>
      </w:r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wNza3NDM2NjQ1MjJR0lEKTi0uzszPAykwrAUAyF4udCwAAAA="/>
  </w:docVars>
  <w:rsids>
    <w:rsidRoot w:val="00485A09"/>
    <w:rsid w:val="001B4A5D"/>
    <w:rsid w:val="00366E9E"/>
    <w:rsid w:val="00485A09"/>
    <w:rsid w:val="007C16A4"/>
    <w:rsid w:val="00805D36"/>
    <w:rsid w:val="00964019"/>
    <w:rsid w:val="00A124BB"/>
    <w:rsid w:val="00AE4E90"/>
    <w:rsid w:val="00C66A62"/>
    <w:rsid w:val="00E01CC9"/>
    <w:rsid w:val="00E70B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48"/>
    <w:pPr>
      <w:spacing w:beforeLines="1" w:afterLines="1" w:after="0" w:line="254" w:lineRule="auto"/>
      <w:ind w:left="720"/>
      <w:contextualSpacing/>
    </w:pPr>
  </w:style>
  <w:style w:type="paragraph" w:styleId="Header">
    <w:name w:val="header"/>
    <w:basedOn w:val="Normal"/>
    <w:link w:val="HeaderChar"/>
    <w:uiPriority w:val="99"/>
    <w:unhideWhenUsed/>
    <w:rsid w:val="00E70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48"/>
  </w:style>
  <w:style w:type="paragraph" w:styleId="Footer">
    <w:name w:val="footer"/>
    <w:basedOn w:val="Normal"/>
    <w:link w:val="FooterChar"/>
    <w:uiPriority w:val="99"/>
    <w:unhideWhenUsed/>
    <w:rsid w:val="00E70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48"/>
  </w:style>
  <w:style w:type="table" w:styleId="TableGrid">
    <w:name w:val="Table Grid"/>
    <w:basedOn w:val="TableNormal"/>
    <w:uiPriority w:val="59"/>
    <w:rsid w:val="00E0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48"/>
    <w:pPr>
      <w:spacing w:beforeLines="1" w:afterLines="1" w:after="0" w:line="254" w:lineRule="auto"/>
      <w:ind w:left="720"/>
      <w:contextualSpacing/>
    </w:pPr>
  </w:style>
  <w:style w:type="paragraph" w:styleId="Header">
    <w:name w:val="header"/>
    <w:basedOn w:val="Normal"/>
    <w:link w:val="HeaderChar"/>
    <w:uiPriority w:val="99"/>
    <w:unhideWhenUsed/>
    <w:rsid w:val="00E70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48"/>
  </w:style>
  <w:style w:type="paragraph" w:styleId="Footer">
    <w:name w:val="footer"/>
    <w:basedOn w:val="Normal"/>
    <w:link w:val="FooterChar"/>
    <w:uiPriority w:val="99"/>
    <w:unhideWhenUsed/>
    <w:rsid w:val="00E70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48"/>
  </w:style>
  <w:style w:type="table" w:styleId="TableGrid">
    <w:name w:val="Table Grid"/>
    <w:basedOn w:val="TableNormal"/>
    <w:uiPriority w:val="59"/>
    <w:rsid w:val="00E0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Jolicoeur-Martineau</dc:creator>
  <cp:keywords/>
  <dc:description/>
  <cp:lastModifiedBy>Senthil C. Kumari</cp:lastModifiedBy>
  <cp:revision>7</cp:revision>
  <dcterms:created xsi:type="dcterms:W3CDTF">2017-12-11T19:44:00Z</dcterms:created>
  <dcterms:modified xsi:type="dcterms:W3CDTF">2019-01-08T04:21:00Z</dcterms:modified>
</cp:coreProperties>
</file>