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F" w:rsidRPr="00F42C8A" w:rsidRDefault="00C12E7F" w:rsidP="00F42C8A">
      <w:pPr>
        <w:rPr>
          <w:i/>
        </w:rPr>
      </w:pPr>
      <w:r w:rsidRPr="00F42C8A">
        <w:rPr>
          <w:b/>
        </w:rPr>
        <w:t>Table S.1.</w:t>
      </w:r>
      <w:r w:rsidRPr="00F42C8A">
        <w:t xml:space="preserve"> </w:t>
      </w:r>
      <w:r w:rsidRPr="00F42C8A">
        <w:rPr>
          <w:i/>
        </w:rPr>
        <w:t xml:space="preserve">Unstandardized (standard errors), standardized, and significance levels for model in Figure 1 </w:t>
      </w:r>
    </w:p>
    <w:tbl>
      <w:tblPr>
        <w:tblW w:w="0" w:type="auto"/>
        <w:tblLook w:val="0000"/>
      </w:tblPr>
      <w:tblGrid>
        <w:gridCol w:w="4937"/>
        <w:gridCol w:w="1939"/>
        <w:gridCol w:w="1595"/>
        <w:gridCol w:w="1105"/>
      </w:tblGrid>
      <w:tr w:rsidR="00C12E7F" w:rsidRPr="00F42C8A"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360"/>
              </w:tabs>
              <w:jc w:val="center"/>
              <w:rPr>
                <w:iCs/>
              </w:rPr>
            </w:pPr>
            <w:r w:rsidRPr="00F42C8A">
              <w:rPr>
                <w:iCs/>
              </w:rPr>
              <w:t>Parameter Estimate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Unstandardized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Standardized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/>
                <w:iCs/>
              </w:rPr>
            </w:pPr>
            <w:r w:rsidRPr="00F42C8A">
              <w:rPr>
                <w:i/>
                <w:iCs/>
              </w:rPr>
              <w:t>p</w:t>
            </w:r>
          </w:p>
        </w:tc>
      </w:tr>
      <w:tr w:rsidR="00C12E7F" w:rsidRPr="00F42C8A">
        <w:trPr>
          <w:trHeight w:val="63"/>
        </w:trPr>
        <w:tc>
          <w:tcPr>
            <w:tcW w:w="4937" w:type="dxa"/>
            <w:tcBorders>
              <w:top w:val="single" w:sz="4" w:space="0" w:color="auto"/>
            </w:tcBorders>
          </w:tcPr>
          <w:p w:rsidR="00C12E7F" w:rsidRPr="00F42C8A" w:rsidRDefault="00C12E7F" w:rsidP="00F42C8A"/>
          <w:p w:rsidR="00C12E7F" w:rsidRPr="00F42C8A" w:rsidRDefault="00C12E7F" w:rsidP="00F42C8A">
            <w:r w:rsidRPr="00F42C8A">
              <w:t>Structural model: lag and cross-lag estimates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59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10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</w:tr>
      <w:tr w:rsidR="00C12E7F" w:rsidRPr="00F42C8A">
        <w:trPr>
          <w:trHeight w:val="73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2.01 (1.01)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.046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0.38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0.11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.008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 (0.05)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 (0.05)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 (0.001)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.001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0.39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2.41 (0.88)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.006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0.17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0.60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4.06 (1.06)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0.53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2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 (0.002)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.002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covariance and residual estimates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  <w:jc w:val="center"/>
            </w:pP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 xml:space="preserve">Covariance between MD Age 5 and OB Age 5 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  <w:tab w:val="left" w:pos="900"/>
              </w:tabs>
              <w:jc w:val="center"/>
            </w:pPr>
            <w:r w:rsidRPr="00F42C8A">
              <w:t>0.71 (0.13)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>Covariance between MD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0.33 (0.12)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.007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0.99 (0.16)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2 and OB Age 2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0.64 (0.16)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75.60 (4.63)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0.11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4</w:t>
            </w:r>
            <w:r w:rsidRPr="00F42C8A">
              <w:tab/>
            </w:r>
            <w:r w:rsidRPr="00F42C8A">
              <w:tab/>
            </w:r>
            <w:r w:rsidRPr="00F42C8A">
              <w:tab/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76.42 (4.58)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94.99 (5.49)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0.15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180"/>
              </w:tabs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</w:p>
        </w:tc>
      </w:tr>
    </w:tbl>
    <w:p w:rsidR="00C12E7F" w:rsidRPr="00F42C8A" w:rsidRDefault="00C12E7F" w:rsidP="00F42C8A">
      <w:pPr>
        <w:rPr>
          <w:b/>
        </w:rPr>
      </w:pPr>
      <w:r w:rsidRPr="00F42C8A">
        <w:rPr>
          <w:i/>
        </w:rPr>
        <w:t>Note:</w:t>
      </w:r>
      <w:r w:rsidRPr="00F42C8A">
        <w:t xml:space="preserve"> </w:t>
      </w:r>
      <w:r w:rsidRPr="00F42C8A">
        <w:rPr>
          <w:lang w:val="el-GR"/>
        </w:rPr>
        <w:t>χ</w:t>
      </w:r>
      <w:r w:rsidRPr="00F42C8A">
        <w:rPr>
          <w:vertAlign w:val="superscript"/>
        </w:rPr>
        <w:t>2</w:t>
      </w:r>
      <w:r w:rsidRPr="00F42C8A">
        <w:t xml:space="preserve"> (7, </w:t>
      </w:r>
      <w:r w:rsidRPr="00F42C8A">
        <w:rPr>
          <w:i/>
        </w:rPr>
        <w:t xml:space="preserve">N </w:t>
      </w:r>
      <w:r w:rsidRPr="00F42C8A">
        <w:t xml:space="preserve">= 677) = 4.08, </w:t>
      </w:r>
      <w:r w:rsidRPr="00F42C8A">
        <w:rPr>
          <w:i/>
          <w:iCs/>
        </w:rPr>
        <w:t>p</w:t>
      </w:r>
      <w:r w:rsidRPr="00F42C8A">
        <w:t xml:space="preserve"> = .771; comparative fit index = 1.00, root mean square error of approximation = 0.00 (0.00, 0.03), standardized root mean square residual = 0.01. Effects of covariates are not shown. MD, Maternal depressive symptoms; OB, oppositional behavior. </w:t>
      </w:r>
    </w:p>
    <w:p w:rsidR="00C12E7F" w:rsidRPr="00F42C8A" w:rsidRDefault="00C12E7F" w:rsidP="00F42C8A">
      <w:pPr>
        <w:rPr>
          <w:b/>
        </w:rPr>
      </w:pPr>
    </w:p>
    <w:p w:rsidR="00C12E7F" w:rsidRPr="00F42C8A" w:rsidRDefault="00C12E7F" w:rsidP="00F42C8A">
      <w:r w:rsidRPr="00F42C8A">
        <w:rPr>
          <w:b/>
        </w:rPr>
        <w:t>Table S.2.</w:t>
      </w:r>
      <w:r w:rsidRPr="00F42C8A">
        <w:t xml:space="preserve"> </w:t>
      </w:r>
      <w:r w:rsidRPr="00F42C8A">
        <w:rPr>
          <w:i/>
        </w:rPr>
        <w:t xml:space="preserve">Unstandardized (standard errors), standardized, and significance levels for model in Figure 2 </w:t>
      </w:r>
    </w:p>
    <w:tbl>
      <w:tblPr>
        <w:tblW w:w="0" w:type="auto"/>
        <w:tblLook w:val="0000"/>
      </w:tblPr>
      <w:tblGrid>
        <w:gridCol w:w="4937"/>
        <w:gridCol w:w="1939"/>
        <w:gridCol w:w="1595"/>
        <w:gridCol w:w="1105"/>
      </w:tblGrid>
      <w:tr w:rsidR="00C12E7F" w:rsidRPr="00F42C8A"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360"/>
              </w:tabs>
              <w:jc w:val="center"/>
              <w:rPr>
                <w:iCs/>
              </w:rPr>
            </w:pPr>
            <w:r w:rsidRPr="00F42C8A">
              <w:rPr>
                <w:iCs/>
              </w:rPr>
              <w:t>Parameter Estimate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Unstandardized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Standardized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/>
                <w:iCs/>
              </w:rPr>
            </w:pPr>
            <w:r w:rsidRPr="00F42C8A">
              <w:rPr>
                <w:i/>
                <w:iCs/>
              </w:rPr>
              <w:t>p</w:t>
            </w:r>
          </w:p>
        </w:tc>
      </w:tr>
      <w:tr w:rsidR="00C12E7F" w:rsidRPr="00F42C8A">
        <w:trPr>
          <w:trHeight w:val="302"/>
        </w:trPr>
        <w:tc>
          <w:tcPr>
            <w:tcW w:w="4937" w:type="dxa"/>
            <w:tcBorders>
              <w:top w:val="single" w:sz="4" w:space="0" w:color="auto"/>
            </w:tcBorders>
          </w:tcPr>
          <w:p w:rsidR="00C12E7F" w:rsidRPr="00F42C8A" w:rsidRDefault="00C12E7F" w:rsidP="00F42C8A"/>
          <w:p w:rsidR="00C12E7F" w:rsidRPr="00F42C8A" w:rsidRDefault="00C12E7F" w:rsidP="00F42C8A">
            <w:r w:rsidRPr="00F42C8A">
              <w:t>Structural model: lag and cross-lag estimates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59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10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0.19 (.04)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2.65 (1.18)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0.09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.024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 (.04)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0.38 (.04)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0.16 (.07)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.036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0.19 (.07)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.007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0.39 (.07)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 (.002)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.016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 (.04)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 (.04)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 (.06)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.005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0.33 (.06)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0.47 (.04)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3.76 (1.22)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.002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0.41 (.05)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2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 (.002)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.010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covariance and residual estimates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  <w:jc w:val="center"/>
            </w:pP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 xml:space="preserve">Covariance between MD Age 5 and OB Age 5 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  <w:tab w:val="left" w:pos="900"/>
              </w:tabs>
              <w:jc w:val="center"/>
            </w:pPr>
            <w:r w:rsidRPr="00F42C8A">
              <w:t>0.21 (.19)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.264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>Covariance between MD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0.06 (.17)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.711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0.53 (.19)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.006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2 and OB Age 2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–0.08 (.21)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.691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74.97 (4.63)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0.13 (.01)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4</w:t>
            </w:r>
            <w:r w:rsidRPr="00F42C8A">
              <w:tab/>
            </w:r>
            <w:r w:rsidRPr="00F42C8A">
              <w:tab/>
            </w:r>
            <w:r w:rsidRPr="00F42C8A">
              <w:tab/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77.43 (4.64)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 (.01)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94.96 (5.56)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 (.01)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180"/>
              </w:tabs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</w:p>
        </w:tc>
      </w:tr>
    </w:tbl>
    <w:p w:rsidR="00C12E7F" w:rsidRPr="00F42C8A" w:rsidRDefault="00C12E7F" w:rsidP="00F42C8A">
      <w:pPr>
        <w:rPr>
          <w:b/>
        </w:rPr>
      </w:pPr>
      <w:r w:rsidRPr="00F42C8A">
        <w:rPr>
          <w:i/>
        </w:rPr>
        <w:t>Note:</w:t>
      </w:r>
      <w:r w:rsidRPr="00F42C8A">
        <w:t xml:space="preserve"> </w:t>
      </w:r>
      <w:r w:rsidRPr="00F42C8A">
        <w:rPr>
          <w:lang w:val="el-GR"/>
        </w:rPr>
        <w:t>χ</w:t>
      </w:r>
      <w:r w:rsidRPr="00F42C8A">
        <w:rPr>
          <w:vertAlign w:val="superscript"/>
        </w:rPr>
        <w:t>2</w:t>
      </w:r>
      <w:r w:rsidRPr="00F42C8A">
        <w:t xml:space="preserve"> (8, </w:t>
      </w:r>
      <w:r w:rsidRPr="00F42C8A">
        <w:rPr>
          <w:i/>
        </w:rPr>
        <w:t>N</w:t>
      </w:r>
      <w:r w:rsidRPr="00F42C8A">
        <w:t xml:space="preserve"> = 677) = 5.39, </w:t>
      </w:r>
      <w:r w:rsidRPr="00F42C8A">
        <w:rPr>
          <w:i/>
          <w:iCs/>
        </w:rPr>
        <w:t>p</w:t>
      </w:r>
      <w:r w:rsidRPr="00F42C8A">
        <w:t xml:space="preserve"> = .715; comparative fit index = 1.00, root mean square error of approximation = 0.00 (0.00, 0.03), standardized root mean square residual = 0.01. Effects of covariates are not shown. MD, Maternal depressive symptoms; OB, oppositional behavior.</w:t>
      </w:r>
    </w:p>
    <w:p w:rsidR="00C12E7F" w:rsidRPr="00F42C8A" w:rsidRDefault="00C12E7F" w:rsidP="00F42C8A">
      <w:pPr>
        <w:rPr>
          <w:b/>
        </w:rPr>
      </w:pPr>
    </w:p>
    <w:p w:rsidR="00C12E7F" w:rsidRPr="00F42C8A" w:rsidRDefault="00C12E7F" w:rsidP="00F42C8A">
      <w:pPr>
        <w:rPr>
          <w:i/>
        </w:rPr>
      </w:pPr>
      <w:r w:rsidRPr="00F42C8A">
        <w:rPr>
          <w:b/>
        </w:rPr>
        <w:t>Table S.3.</w:t>
      </w:r>
      <w:r w:rsidRPr="00F42C8A">
        <w:t xml:space="preserve"> </w:t>
      </w:r>
      <w:r w:rsidRPr="00F42C8A">
        <w:rPr>
          <w:i/>
        </w:rPr>
        <w:t xml:space="preserve">Unstandardized (standard errors), standardized, and significance levels for model in Figure 3 </w:t>
      </w:r>
    </w:p>
    <w:tbl>
      <w:tblPr>
        <w:tblW w:w="9576" w:type="dxa"/>
        <w:tblLook w:val="0000"/>
      </w:tblPr>
      <w:tblGrid>
        <w:gridCol w:w="4937"/>
        <w:gridCol w:w="1939"/>
        <w:gridCol w:w="1595"/>
        <w:gridCol w:w="1105"/>
      </w:tblGrid>
      <w:tr w:rsidR="00C12E7F" w:rsidRPr="00F42C8A"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360"/>
              </w:tabs>
              <w:jc w:val="center"/>
              <w:rPr>
                <w:iCs/>
              </w:rPr>
            </w:pPr>
            <w:r w:rsidRPr="00F42C8A">
              <w:rPr>
                <w:iCs/>
              </w:rPr>
              <w:t>Parameter Estimate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Unstandardized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Standardized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/>
                <w:iCs/>
              </w:rPr>
            </w:pPr>
            <w:r w:rsidRPr="00F42C8A">
              <w:rPr>
                <w:i/>
                <w:iCs/>
              </w:rPr>
              <w:t>p</w:t>
            </w:r>
          </w:p>
        </w:tc>
      </w:tr>
      <w:tr w:rsidR="00C12E7F" w:rsidRPr="00F42C8A">
        <w:tc>
          <w:tcPr>
            <w:tcW w:w="4937" w:type="dxa"/>
            <w:tcBorders>
              <w:top w:val="single" w:sz="4" w:space="0" w:color="auto"/>
            </w:tcBorders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lag and cross-lag estimates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59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10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0.19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0.38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IC Age 4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–1.60 (0.54)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.003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.023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 (0.05)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 (0.05)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 (0.001)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.001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0.40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2.41 (0.88)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.006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IC Age 3 </w:t>
            </w:r>
            <w:r w:rsidRPr="00F42C8A">
              <w:sym w:font="Wingdings" w:char="F0E0"/>
            </w:r>
            <w:r w:rsidRPr="00F42C8A">
              <w:t xml:space="preserve"> IC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0.57 (0.06)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0.17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OB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0.57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IC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–0.06 (0.02)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.011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4.11 (1.06)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OB Age 2 </w:t>
            </w:r>
            <w:r w:rsidRPr="00F42C8A">
              <w:sym w:font="Wingdings" w:char="F0E0"/>
            </w:r>
            <w:r w:rsidRPr="00F42C8A">
              <w:t xml:space="preserve"> IC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–0.32 (0.10)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.001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0.53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2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0.004 (0.002)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.004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covariances and residuals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  <w:jc w:val="center"/>
            </w:pP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 xml:space="preserve">Covariance between MD Age 5 and OB Age 5 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  <w:tab w:val="left" w:pos="900"/>
              </w:tabs>
              <w:jc w:val="center"/>
            </w:pPr>
            <w:r w:rsidRPr="00F42C8A">
              <w:t>0.70 (0.13)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>Covariance between MD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0.33 (0.12)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.006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900" w:hanging="720"/>
            </w:pPr>
            <w:r w:rsidRPr="00F42C8A">
              <w:t>Covariance between IC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–0.02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.189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900" w:hanging="720"/>
            </w:pPr>
            <w:r w:rsidRPr="00F42C8A">
              <w:t>Covariance between IC Age 4 and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–0.02 (0.36)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–0.004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.945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0.99 (0.16)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Covariance between IC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–0.07 (0.02)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–0.24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Covariance between IC Age 3 and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–1.46 (0.37)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–0.20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2 and OB Age 2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0.64 (0.16)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74.42 (4.63)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0.11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4</w:t>
            </w:r>
            <w:r w:rsidRPr="00F42C8A">
              <w:tab/>
            </w:r>
            <w:r w:rsidRPr="00F42C8A">
              <w:tab/>
            </w:r>
            <w:r w:rsidRPr="00F42C8A">
              <w:tab/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76.31 (4.58)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Residual for IC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95.01 (5.49)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Residual for IC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0.57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0.95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3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0.15 (0.009)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</w:tbl>
    <w:p w:rsidR="00C12E7F" w:rsidRPr="00F42C8A" w:rsidRDefault="00C12E7F" w:rsidP="00F42C8A">
      <w:r w:rsidRPr="00F42C8A">
        <w:rPr>
          <w:i/>
        </w:rPr>
        <w:t>Note:</w:t>
      </w:r>
      <w:r w:rsidRPr="00F42C8A">
        <w:t xml:space="preserve"> </w:t>
      </w:r>
      <w:r w:rsidRPr="00F42C8A">
        <w:rPr>
          <w:lang w:val="el-GR"/>
        </w:rPr>
        <w:t>χ</w:t>
      </w:r>
      <w:r w:rsidRPr="00F42C8A">
        <w:rPr>
          <w:vertAlign w:val="superscript"/>
        </w:rPr>
        <w:t>2</w:t>
      </w:r>
      <w:r w:rsidRPr="00F42C8A">
        <w:t xml:space="preserve"> (17, </w:t>
      </w:r>
      <w:r w:rsidRPr="00F42C8A">
        <w:rPr>
          <w:i/>
        </w:rPr>
        <w:t>N</w:t>
      </w:r>
      <w:r w:rsidRPr="00F42C8A">
        <w:t xml:space="preserve"> = 677) = 13.38, </w:t>
      </w:r>
      <w:r w:rsidRPr="00F42C8A">
        <w:rPr>
          <w:i/>
          <w:iCs/>
        </w:rPr>
        <w:t>p</w:t>
      </w:r>
      <w:r w:rsidRPr="00F42C8A">
        <w:t xml:space="preserve"> = .711; comparative fit index = 1.0, root mean square error of approximation = 0.00 (0.00, 0.03), standardized root mean square residual = 0.02. Effects of covariates are not shown. MD, Maternal depressive symptoms; OB, oppositional behavior; IC, inhibitory control.</w:t>
      </w:r>
    </w:p>
    <w:p w:rsidR="00C12E7F" w:rsidRPr="00F42C8A" w:rsidRDefault="00C12E7F" w:rsidP="00F42C8A"/>
    <w:p w:rsidR="00C12E7F" w:rsidRPr="00F42C8A" w:rsidRDefault="00C12E7F" w:rsidP="00F42C8A">
      <w:pPr>
        <w:rPr>
          <w:i/>
        </w:rPr>
      </w:pPr>
      <w:r w:rsidRPr="00F42C8A">
        <w:rPr>
          <w:b/>
        </w:rPr>
        <w:t>Table S.4.</w:t>
      </w:r>
      <w:r w:rsidRPr="00F42C8A">
        <w:t xml:space="preserve"> </w:t>
      </w:r>
      <w:r w:rsidRPr="00F42C8A">
        <w:rPr>
          <w:i/>
        </w:rPr>
        <w:t xml:space="preserve">Unstandardized (standard errors), standardized, and significance levels for model in Figure 4 </w:t>
      </w:r>
    </w:p>
    <w:tbl>
      <w:tblPr>
        <w:tblW w:w="0" w:type="auto"/>
        <w:tblLook w:val="0000"/>
      </w:tblPr>
      <w:tblGrid>
        <w:gridCol w:w="4937"/>
        <w:gridCol w:w="1939"/>
        <w:gridCol w:w="1595"/>
        <w:gridCol w:w="1105"/>
      </w:tblGrid>
      <w:tr w:rsidR="00C12E7F" w:rsidRPr="00F42C8A"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360"/>
              </w:tabs>
              <w:jc w:val="center"/>
              <w:rPr>
                <w:iCs/>
              </w:rPr>
            </w:pPr>
            <w:r w:rsidRPr="00F42C8A">
              <w:rPr>
                <w:iCs/>
              </w:rPr>
              <w:t>Parameter Estimate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Unstandardized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Standardized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/>
                <w:iCs/>
              </w:rPr>
            </w:pPr>
            <w:r w:rsidRPr="00F42C8A">
              <w:rPr>
                <w:i/>
                <w:iCs/>
              </w:rPr>
              <w:t>p</w:t>
            </w:r>
          </w:p>
        </w:tc>
      </w:tr>
      <w:tr w:rsidR="00C12E7F" w:rsidRPr="00F42C8A">
        <w:tc>
          <w:tcPr>
            <w:tcW w:w="4937" w:type="dxa"/>
            <w:tcBorders>
              <w:top w:val="single" w:sz="4" w:space="0" w:color="auto"/>
            </w:tcBorders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lag and cross-lag estimates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59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10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0.19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0.38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  <w:rPr>
                <w:vertAlign w:val="subscript"/>
              </w:rPr>
            </w:pPr>
            <w:r w:rsidRPr="00F42C8A">
              <w:t xml:space="preserve">IC Age 4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–1.64 (0.56)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.003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0.16 (0.07)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.032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 (0.07)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.008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0.31 (0.07)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IC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–0.09 (0.03)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–0.19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.001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0.004 (0.002)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.036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0.26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IC Age 3 </w:t>
            </w:r>
            <w:r w:rsidRPr="00F42C8A">
              <w:sym w:font="Wingdings" w:char="F0E0"/>
            </w:r>
            <w:r w:rsidRPr="00F42C8A">
              <w:t xml:space="preserve"> IC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0.57 (0.06)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 (0.06)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.015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0.26 (0.06)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IC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–0.09 (0.03)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.002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0.46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3.63 (1.23)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.003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OB Age 2 </w:t>
            </w:r>
            <w:r w:rsidRPr="00F42C8A">
              <w:sym w:font="Wingdings" w:char="F0E0"/>
            </w:r>
            <w:r w:rsidRPr="00F42C8A">
              <w:t xml:space="preserve"> IC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–0.43 (0.11)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–0.22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0.41 (0.05)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2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0.004 (0.002)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0.09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.029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covariances and residuals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  <w:jc w:val="center"/>
            </w:pP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 xml:space="preserve">Covariance between MD Age 5 and OB Age 5 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  <w:tab w:val="left" w:pos="900"/>
              </w:tabs>
              <w:jc w:val="center"/>
            </w:pPr>
            <w:r w:rsidRPr="00F42C8A">
              <w:t>0.14 (0.18)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.463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>Covariance between MD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0.04 (0.17)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.828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900" w:hanging="720"/>
            </w:pPr>
            <w:r w:rsidRPr="00F42C8A">
              <w:t>Covariance between IC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–0.10 (0.02)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–0.41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900" w:hanging="720"/>
            </w:pPr>
            <w:r w:rsidRPr="00F42C8A">
              <w:t>Covariance between IC Age 4 and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–0.10 (0.36)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.783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0.54 (0.19)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.005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Covariance between IC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–0.12 (0.02)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–0.42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Covariance between IC Age 3 and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–1.35 (0.37)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–0.19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2 and OB Age 2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–0.05 (0.21)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.803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74.23 (4.61)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4</w:t>
            </w:r>
            <w:r w:rsidRPr="00F42C8A">
              <w:tab/>
            </w:r>
            <w:r w:rsidRPr="00F42C8A">
              <w:tab/>
            </w:r>
            <w:r w:rsidRPr="00F42C8A">
              <w:tab/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77.40 (4.64)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Residual for IC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95.20 (5.57)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IC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0.55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0.92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Residual for OB Age 3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 (0.01)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0.80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</w:tbl>
    <w:p w:rsidR="00C12E7F" w:rsidRPr="00F42C8A" w:rsidRDefault="00C12E7F" w:rsidP="00F42C8A">
      <w:r w:rsidRPr="00F42C8A">
        <w:rPr>
          <w:i/>
        </w:rPr>
        <w:t>Note:</w:t>
      </w:r>
      <w:r w:rsidRPr="00F42C8A">
        <w:t xml:space="preserve"> </w:t>
      </w:r>
      <w:r w:rsidRPr="00F42C8A">
        <w:rPr>
          <w:lang w:val="el-GR"/>
        </w:rPr>
        <w:t>χ</w:t>
      </w:r>
      <w:r w:rsidRPr="00F42C8A">
        <w:rPr>
          <w:vertAlign w:val="superscript"/>
        </w:rPr>
        <w:t>2</w:t>
      </w:r>
      <w:r w:rsidRPr="00F42C8A">
        <w:t xml:space="preserve"> (17, </w:t>
      </w:r>
      <w:r w:rsidRPr="00F42C8A">
        <w:rPr>
          <w:i/>
        </w:rPr>
        <w:t>N</w:t>
      </w:r>
      <w:r w:rsidRPr="00F42C8A">
        <w:t xml:space="preserve"> = 677) = 20.10, </w:t>
      </w:r>
      <w:r w:rsidRPr="00F42C8A">
        <w:rPr>
          <w:i/>
          <w:iCs/>
        </w:rPr>
        <w:t>p</w:t>
      </w:r>
      <w:r w:rsidRPr="00F42C8A">
        <w:t xml:space="preserve"> = .269; comparative fit index = 1.0, root mean square error of approximation = 0.02 (0.00, 0.04), standardized root mean square residual = 0.02. Effects of covariates are not shown. MD, Maternal depressive symptoms; OB, oppositional behavior; IC, inhibitory control.</w:t>
      </w:r>
    </w:p>
    <w:p w:rsidR="00C12E7F" w:rsidRPr="00F42C8A" w:rsidRDefault="00C12E7F" w:rsidP="00F42C8A"/>
    <w:p w:rsidR="00C12E7F" w:rsidRPr="00F42C8A" w:rsidRDefault="00C12E7F" w:rsidP="00F42C8A">
      <w:pPr>
        <w:rPr>
          <w:i/>
        </w:rPr>
      </w:pPr>
      <w:r w:rsidRPr="00F42C8A">
        <w:rPr>
          <w:b/>
        </w:rPr>
        <w:t>Table S.5.</w:t>
      </w:r>
      <w:r w:rsidRPr="00F42C8A">
        <w:t xml:space="preserve"> </w:t>
      </w:r>
      <w:r w:rsidRPr="00F42C8A">
        <w:rPr>
          <w:i/>
        </w:rPr>
        <w:t xml:space="preserve">Unstandardized, standardized (standard errors), and significance levels for model in Figure 5 </w:t>
      </w:r>
    </w:p>
    <w:tbl>
      <w:tblPr>
        <w:tblW w:w="9576" w:type="dxa"/>
        <w:tblLook w:val="0000"/>
      </w:tblPr>
      <w:tblGrid>
        <w:gridCol w:w="4937"/>
        <w:gridCol w:w="1939"/>
        <w:gridCol w:w="1595"/>
        <w:gridCol w:w="1105"/>
      </w:tblGrid>
      <w:tr w:rsidR="00C12E7F" w:rsidRPr="00F42C8A"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360"/>
              </w:tabs>
              <w:jc w:val="center"/>
              <w:rPr>
                <w:iCs/>
              </w:rPr>
            </w:pPr>
            <w:r w:rsidRPr="00F42C8A">
              <w:rPr>
                <w:iCs/>
              </w:rPr>
              <w:t>Parameter Estimate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Unstandardized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Cs/>
              </w:rPr>
            </w:pPr>
            <w:r w:rsidRPr="00F42C8A">
              <w:rPr>
                <w:iCs/>
              </w:rPr>
              <w:t>Standardized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12E7F" w:rsidRPr="00F42C8A" w:rsidRDefault="00C12E7F" w:rsidP="00F42C8A">
            <w:pPr>
              <w:jc w:val="center"/>
              <w:rPr>
                <w:i/>
                <w:iCs/>
              </w:rPr>
            </w:pPr>
            <w:r w:rsidRPr="00F42C8A">
              <w:rPr>
                <w:i/>
                <w:iCs/>
              </w:rPr>
              <w:t>p</w:t>
            </w:r>
          </w:p>
        </w:tc>
      </w:tr>
      <w:tr w:rsidR="00C12E7F" w:rsidRPr="00F42C8A">
        <w:tc>
          <w:tcPr>
            <w:tcW w:w="4937" w:type="dxa"/>
            <w:tcBorders>
              <w:top w:val="single" w:sz="4" w:space="0" w:color="auto"/>
            </w:tcBorders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lag and cross-lag estimates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59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  <w:tc>
          <w:tcPr>
            <w:tcW w:w="1105" w:type="dxa"/>
            <w:tcBorders>
              <w:top w:val="single" w:sz="4" w:space="0" w:color="auto"/>
            </w:tcBorders>
          </w:tcPr>
          <w:p w:rsidR="00C12E7F" w:rsidRPr="00F42C8A" w:rsidRDefault="00C12E7F" w:rsidP="00F42C8A"/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0.19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2.70 (1.18)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0.10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.022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0.24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0.38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0.15 (0.07)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.040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 (0.07)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.009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0.40 (0.07)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4 </w:t>
            </w:r>
            <w:r w:rsidRPr="00F42C8A">
              <w:sym w:font="Wingdings" w:char="F0E0"/>
            </w:r>
            <w:r w:rsidRPr="00F42C8A">
              <w:t xml:space="preserve">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 (0.002)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.018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0.26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0.25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IC Age 3 </w:t>
            </w:r>
            <w:r w:rsidRPr="00F42C8A">
              <w:sym w:font="Wingdings" w:char="F0E0"/>
            </w:r>
            <w:r w:rsidRPr="00F42C8A">
              <w:t xml:space="preserve"> IC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0.52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3 </w:t>
            </w:r>
            <w:r w:rsidRPr="00F42C8A">
              <w:sym w:font="Wingdings" w:char="F0E0"/>
            </w:r>
            <w:r w:rsidRPr="00F42C8A">
              <w:t xml:space="preserve"> IC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–0.01 (0.003)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.002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0.17 (0.06)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.007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0.32 (0.06)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0.33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 xml:space="preserve">IC Age 3 </w:t>
            </w:r>
            <w:r w:rsidRPr="00F42C8A">
              <w:sym w:font="Wingdings" w:char="F0E0"/>
            </w:r>
            <w:r w:rsidRPr="00F42C8A">
              <w:t xml:space="preserve">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–0.05 (0.03)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.030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0.47 (0.04)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3.65 (1.23)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.003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ind w:left="180"/>
            </w:pPr>
            <w:r w:rsidRPr="00F42C8A">
              <w:t xml:space="preserve">MD Age 2 </w:t>
            </w:r>
            <w:r w:rsidRPr="00F42C8A">
              <w:sym w:font="Wingdings" w:char="F0E0"/>
            </w:r>
            <w:r w:rsidRPr="00F42C8A">
              <w:t xml:space="preserve"> IC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–0.01 (0.003)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ind w:left="180"/>
            </w:pPr>
            <w:r w:rsidRPr="00F42C8A">
              <w:t xml:space="preserve">OB Age 2 </w:t>
            </w:r>
            <w:r w:rsidRPr="00F42C8A">
              <w:sym w:font="Wingdings" w:char="F0E0"/>
            </w:r>
            <w:r w:rsidRPr="00F42C8A">
              <w:t xml:space="preserve"> IC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–0.24 (0.10)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.012</w:t>
            </w:r>
          </w:p>
        </w:tc>
      </w:tr>
      <w:tr w:rsidR="00C12E7F" w:rsidRPr="00F42C8A">
        <w:trPr>
          <w:trHeight w:val="271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rPr>
                <w:vertAlign w:val="subscript"/>
              </w:rPr>
            </w:pPr>
            <w:r w:rsidRPr="00F42C8A">
              <w:tab/>
              <w:t xml:space="preserve">OB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 (0.05)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rPr>
          <w:trHeight w:val="272"/>
        </w:trPr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 xml:space="preserve">MD Age 2 </w:t>
            </w:r>
            <w:r w:rsidRPr="00F42C8A">
              <w:sym w:font="Wingdings" w:char="F0E0"/>
            </w:r>
            <w:r w:rsidRPr="00F42C8A">
              <w:t xml:space="preserve">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 (0.002)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0.13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.007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pStyle w:val="Heading1"/>
              <w:tabs>
                <w:tab w:val="left" w:pos="180"/>
              </w:tabs>
            </w:pPr>
          </w:p>
          <w:p w:rsidR="00C12E7F" w:rsidRPr="00F42C8A" w:rsidRDefault="00C12E7F" w:rsidP="00F42C8A">
            <w:r w:rsidRPr="00F42C8A">
              <w:t>Structural model: covariances and residuals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  <w:jc w:val="center"/>
            </w:pP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 xml:space="preserve">Covariance between MD Age 5 and OB Age 5 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  <w:tab w:val="left" w:pos="900"/>
              </w:tabs>
              <w:jc w:val="center"/>
            </w:pPr>
            <w:r w:rsidRPr="00F42C8A">
              <w:t>0.22 (0.19)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.253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720" w:hanging="720"/>
            </w:pPr>
            <w:r w:rsidRPr="00F42C8A">
              <w:tab/>
              <w:t>Covariance between MD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0.02 (0.17)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0.01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.926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900" w:hanging="720"/>
            </w:pPr>
            <w:r w:rsidRPr="00F42C8A">
              <w:t>Covariance between IC Age 4 and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–0.04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–0.18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.001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900" w:hanging="720"/>
            </w:pPr>
            <w:r w:rsidRPr="00F42C8A">
              <w:t>Covariance between IC Age 4 and MD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–0.64 (0.25)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.010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0.51 (0.19)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.008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Covariance between IC Age 3 and OB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–0.04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–0.14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.005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Covariance between IC Age 3 and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–1.40 (0.30)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–0.19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Covariance between MD Age 2 and OB Age 2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–0.09 (0.21)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–0.02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.652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75.23 (4.65)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0.57</w:t>
            </w:r>
            <w:bookmarkStart w:id="0" w:name="_GoBack"/>
            <w:bookmarkEnd w:id="0"/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OB Age 5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0.13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ab/>
              <w:t>Residual for MD Age 4</w:t>
            </w:r>
            <w:r w:rsidRPr="00F42C8A">
              <w:tab/>
            </w:r>
            <w:r w:rsidRPr="00F42C8A">
              <w:tab/>
            </w:r>
            <w:r w:rsidRPr="00F42C8A">
              <w:tab/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77.41 (4.64)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0.65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Residual for IC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0.43 (0.03)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0.67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OB Age 4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0.12 (0.01)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0.76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MD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95.01 (5.55)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0.77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</w:tcPr>
          <w:p w:rsidR="00C12E7F" w:rsidRPr="00F42C8A" w:rsidRDefault="00C12E7F" w:rsidP="00F42C8A">
            <w:pPr>
              <w:tabs>
                <w:tab w:val="left" w:pos="180"/>
              </w:tabs>
            </w:pPr>
            <w:r w:rsidRPr="00F42C8A">
              <w:t xml:space="preserve">   Residual for IC Age 3</w:t>
            </w:r>
          </w:p>
        </w:tc>
        <w:tc>
          <w:tcPr>
            <w:tcW w:w="1939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0.55 (0.03)</w:t>
            </w:r>
          </w:p>
        </w:tc>
        <w:tc>
          <w:tcPr>
            <w:tcW w:w="1595" w:type="dxa"/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0.91</w:t>
            </w:r>
          </w:p>
        </w:tc>
        <w:tc>
          <w:tcPr>
            <w:tcW w:w="1105" w:type="dxa"/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  <w:tr w:rsidR="00C12E7F" w:rsidRPr="00F42C8A">
        <w:tc>
          <w:tcPr>
            <w:tcW w:w="4937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left" w:pos="180"/>
              </w:tabs>
              <w:ind w:left="180"/>
            </w:pPr>
            <w:r w:rsidRPr="00F42C8A">
              <w:t>Residual for OB Age 3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0.14 (0.01)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432"/>
              </w:tabs>
            </w:pPr>
            <w:r w:rsidRPr="00F42C8A">
              <w:t>0.81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12E7F" w:rsidRPr="00F42C8A" w:rsidRDefault="00C12E7F" w:rsidP="00F42C8A">
            <w:pPr>
              <w:tabs>
                <w:tab w:val="decimal" w:pos="252"/>
              </w:tabs>
              <w:jc w:val="center"/>
            </w:pPr>
            <w:r w:rsidRPr="00F42C8A">
              <w:t>.000</w:t>
            </w:r>
          </w:p>
        </w:tc>
      </w:tr>
    </w:tbl>
    <w:p w:rsidR="00C12E7F" w:rsidRPr="00F42C8A" w:rsidRDefault="00C12E7F" w:rsidP="00F42C8A">
      <w:r w:rsidRPr="00F42C8A">
        <w:rPr>
          <w:i/>
        </w:rPr>
        <w:t>Note:</w:t>
      </w:r>
      <w:r w:rsidRPr="00F42C8A">
        <w:t xml:space="preserve"> </w:t>
      </w:r>
      <w:r w:rsidRPr="00F42C8A">
        <w:rPr>
          <w:lang w:val="el-GR"/>
        </w:rPr>
        <w:t>χ</w:t>
      </w:r>
      <w:r w:rsidRPr="00F42C8A">
        <w:rPr>
          <w:vertAlign w:val="superscript"/>
        </w:rPr>
        <w:t>2</w:t>
      </w:r>
      <w:r w:rsidRPr="00F42C8A">
        <w:t xml:space="preserve"> (16, </w:t>
      </w:r>
      <w:r w:rsidRPr="00F42C8A">
        <w:rPr>
          <w:i/>
        </w:rPr>
        <w:t>N</w:t>
      </w:r>
      <w:r w:rsidRPr="00F42C8A">
        <w:t xml:space="preserve"> = 677) = 11.38, </w:t>
      </w:r>
      <w:r w:rsidRPr="00F42C8A">
        <w:rPr>
          <w:i/>
          <w:iCs/>
        </w:rPr>
        <w:t>p</w:t>
      </w:r>
      <w:r w:rsidRPr="00F42C8A">
        <w:t xml:space="preserve"> = .785; comparative fit index = 1.0, root mean square error of approximation = 0.00 (0.00, 0.02), standardized root mean square residual = 0.01. Effects of covariates are not shown. MD, Maternal depressive symptoms; OB, oppositional behavior; IC, inhibitory control.</w:t>
      </w:r>
    </w:p>
    <w:sectPr w:rsidR="00C12E7F" w:rsidRPr="00F42C8A" w:rsidSect="002B351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 ????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705"/>
    <w:rsid w:val="00222455"/>
    <w:rsid w:val="00272FCD"/>
    <w:rsid w:val="002879E7"/>
    <w:rsid w:val="002B351E"/>
    <w:rsid w:val="002D174C"/>
    <w:rsid w:val="00311417"/>
    <w:rsid w:val="00316D48"/>
    <w:rsid w:val="00372705"/>
    <w:rsid w:val="003C1A80"/>
    <w:rsid w:val="00423373"/>
    <w:rsid w:val="004335C7"/>
    <w:rsid w:val="0043499C"/>
    <w:rsid w:val="004806A5"/>
    <w:rsid w:val="00504387"/>
    <w:rsid w:val="00504C0B"/>
    <w:rsid w:val="005D4E3C"/>
    <w:rsid w:val="005D6F47"/>
    <w:rsid w:val="006673BC"/>
    <w:rsid w:val="006A1208"/>
    <w:rsid w:val="006A7744"/>
    <w:rsid w:val="006C3FE5"/>
    <w:rsid w:val="006E720A"/>
    <w:rsid w:val="007236A8"/>
    <w:rsid w:val="00732596"/>
    <w:rsid w:val="00822643"/>
    <w:rsid w:val="008C782D"/>
    <w:rsid w:val="009376F0"/>
    <w:rsid w:val="00A21486"/>
    <w:rsid w:val="00A54475"/>
    <w:rsid w:val="00BF0FEF"/>
    <w:rsid w:val="00C075E5"/>
    <w:rsid w:val="00C12E7F"/>
    <w:rsid w:val="00D12040"/>
    <w:rsid w:val="00E43721"/>
    <w:rsid w:val="00E81E6C"/>
    <w:rsid w:val="00EC7E5D"/>
    <w:rsid w:val="00F42C8A"/>
    <w:rsid w:val="00F745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70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2705"/>
    <w:rPr>
      <w:rFonts w:eastAsia="Times New Roman"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372705"/>
    <w:pPr>
      <w:spacing w:line="480" w:lineRule="auto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372705"/>
    <w:rPr>
      <w:rFonts w:eastAsia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1550</Words>
  <Characters>8839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Nancy BriggsShearer</cp:lastModifiedBy>
  <cp:revision>3</cp:revision>
  <cp:lastPrinted>2014-06-01T20:07:00Z</cp:lastPrinted>
  <dcterms:created xsi:type="dcterms:W3CDTF">2014-06-01T19:43:00Z</dcterms:created>
  <dcterms:modified xsi:type="dcterms:W3CDTF">2014-06-01T20:09:00Z</dcterms:modified>
</cp:coreProperties>
</file>