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1EDB" w14:textId="1694773A" w:rsidR="00DB528D" w:rsidRDefault="00AF49CB" w:rsidP="00A04C0B">
      <w:pPr>
        <w:autoSpaceDE w:val="0"/>
        <w:autoSpaceDN w:val="0"/>
        <w:adjustRightInd w:val="0"/>
        <w:jc w:val="both"/>
        <w:rPr>
          <w:rFonts w:cstheme="minorHAnsi"/>
          <w:b/>
          <w:bCs/>
        </w:rPr>
      </w:pPr>
      <w:r w:rsidRPr="00515142">
        <w:rPr>
          <w:rFonts w:cstheme="minorHAnsi"/>
          <w:b/>
          <w:bCs/>
        </w:rPr>
        <w:t xml:space="preserve">“Who consumes ultra-processed food? A </w:t>
      </w:r>
      <w:r w:rsidR="00743A96" w:rsidRPr="00515142">
        <w:rPr>
          <w:rFonts w:cstheme="minorHAnsi"/>
          <w:b/>
          <w:bCs/>
        </w:rPr>
        <w:t>systematic review</w:t>
      </w:r>
      <w:r w:rsidRPr="00515142">
        <w:rPr>
          <w:rFonts w:cstheme="minorHAnsi"/>
          <w:b/>
          <w:bCs/>
        </w:rPr>
        <w:t xml:space="preserve"> of </w:t>
      </w:r>
      <w:r w:rsidR="00BA3BF2" w:rsidRPr="00515142">
        <w:rPr>
          <w:rFonts w:cstheme="minorHAnsi"/>
          <w:b/>
          <w:bCs/>
        </w:rPr>
        <w:t>sociodemograp</w:t>
      </w:r>
      <w:r w:rsidR="00D30760" w:rsidRPr="00515142">
        <w:rPr>
          <w:rFonts w:cstheme="minorHAnsi"/>
          <w:b/>
          <w:bCs/>
        </w:rPr>
        <w:t>h</w:t>
      </w:r>
      <w:r w:rsidR="00BA3BF2" w:rsidRPr="00515142">
        <w:rPr>
          <w:rFonts w:cstheme="minorHAnsi"/>
          <w:b/>
          <w:bCs/>
        </w:rPr>
        <w:t xml:space="preserve">ic </w:t>
      </w:r>
      <w:r w:rsidRPr="00515142">
        <w:rPr>
          <w:rFonts w:cstheme="minorHAnsi"/>
          <w:b/>
          <w:bCs/>
        </w:rPr>
        <w:t>determinants of ultra-processed food consumption from nationally representative samples”</w:t>
      </w:r>
      <w:r w:rsidR="00894002" w:rsidRPr="00515142">
        <w:rPr>
          <w:rFonts w:cstheme="minorHAnsi"/>
          <w:b/>
          <w:bCs/>
        </w:rPr>
        <w:t xml:space="preserve"> </w:t>
      </w:r>
    </w:p>
    <w:p w14:paraId="4EAE2F08" w14:textId="77777777" w:rsidR="00330A5D" w:rsidRPr="00515142" w:rsidRDefault="00330A5D" w:rsidP="00330A5D">
      <w:pPr>
        <w:autoSpaceDE w:val="0"/>
        <w:autoSpaceDN w:val="0"/>
        <w:adjustRightInd w:val="0"/>
        <w:jc w:val="both"/>
        <w:rPr>
          <w:rFonts w:cstheme="minorHAnsi"/>
        </w:rPr>
      </w:pPr>
    </w:p>
    <w:p w14:paraId="1125AABE" w14:textId="41B51588" w:rsidR="00A5382C" w:rsidRDefault="00A5382C" w:rsidP="00184582">
      <w:pPr>
        <w:pStyle w:val="ListParagraph"/>
        <w:numPr>
          <w:ilvl w:val="0"/>
          <w:numId w:val="47"/>
        </w:numPr>
        <w:autoSpaceDE w:val="0"/>
        <w:autoSpaceDN w:val="0"/>
        <w:adjustRightInd w:val="0"/>
        <w:jc w:val="both"/>
        <w:rPr>
          <w:rFonts w:cstheme="minorHAnsi"/>
          <w:b/>
          <w:bCs/>
        </w:rPr>
      </w:pPr>
      <w:r>
        <w:rPr>
          <w:rFonts w:cstheme="minorHAnsi"/>
          <w:b/>
          <w:bCs/>
        </w:rPr>
        <w:t>PRISMA checklist</w:t>
      </w:r>
    </w:p>
    <w:p w14:paraId="5B07C744" w14:textId="68171128" w:rsidR="00A5382C" w:rsidRDefault="00A5382C" w:rsidP="00184582">
      <w:pPr>
        <w:pStyle w:val="ListParagraph"/>
        <w:numPr>
          <w:ilvl w:val="0"/>
          <w:numId w:val="47"/>
        </w:numPr>
        <w:autoSpaceDE w:val="0"/>
        <w:autoSpaceDN w:val="0"/>
        <w:adjustRightInd w:val="0"/>
        <w:jc w:val="both"/>
        <w:rPr>
          <w:rFonts w:cstheme="minorHAnsi"/>
          <w:b/>
          <w:bCs/>
        </w:rPr>
      </w:pPr>
      <w:r>
        <w:rPr>
          <w:rFonts w:cstheme="minorHAnsi"/>
          <w:b/>
          <w:bCs/>
        </w:rPr>
        <w:t>PRISMA abstract checklist</w:t>
      </w:r>
    </w:p>
    <w:p w14:paraId="0B4F242B" w14:textId="2503782A" w:rsidR="00330A5D" w:rsidRPr="00184582" w:rsidRDefault="00330A5D" w:rsidP="00184582">
      <w:pPr>
        <w:pStyle w:val="ListParagraph"/>
        <w:numPr>
          <w:ilvl w:val="0"/>
          <w:numId w:val="47"/>
        </w:numPr>
        <w:autoSpaceDE w:val="0"/>
        <w:autoSpaceDN w:val="0"/>
        <w:adjustRightInd w:val="0"/>
        <w:jc w:val="both"/>
        <w:rPr>
          <w:rFonts w:cstheme="minorHAnsi"/>
          <w:b/>
          <w:bCs/>
        </w:rPr>
      </w:pPr>
      <w:r w:rsidRPr="00184582">
        <w:rPr>
          <w:rFonts w:cstheme="minorHAnsi"/>
          <w:b/>
          <w:bCs/>
        </w:rPr>
        <w:t>Systematic review screening flowchart</w:t>
      </w:r>
    </w:p>
    <w:p w14:paraId="40898E4B" w14:textId="78A8A37A" w:rsidR="00330A5D" w:rsidRPr="00184582" w:rsidRDefault="00330A5D" w:rsidP="00184582">
      <w:pPr>
        <w:pStyle w:val="ListParagraph"/>
        <w:numPr>
          <w:ilvl w:val="0"/>
          <w:numId w:val="47"/>
        </w:numPr>
        <w:autoSpaceDE w:val="0"/>
        <w:autoSpaceDN w:val="0"/>
        <w:adjustRightInd w:val="0"/>
        <w:jc w:val="both"/>
        <w:rPr>
          <w:rFonts w:cstheme="minorHAnsi"/>
          <w:b/>
          <w:bCs/>
        </w:rPr>
      </w:pPr>
      <w:r w:rsidRPr="00184582">
        <w:rPr>
          <w:rFonts w:cstheme="minorHAnsi"/>
          <w:b/>
          <w:bCs/>
        </w:rPr>
        <w:t>Screening flowchart for inclusion of full texts</w:t>
      </w:r>
    </w:p>
    <w:p w14:paraId="038AF2CE" w14:textId="750E218C" w:rsidR="00BB3695" w:rsidRPr="00184582" w:rsidRDefault="00BB3695" w:rsidP="00184582">
      <w:pPr>
        <w:pStyle w:val="ListParagraph"/>
        <w:numPr>
          <w:ilvl w:val="0"/>
          <w:numId w:val="47"/>
        </w:numPr>
        <w:jc w:val="both"/>
        <w:rPr>
          <w:rFonts w:cstheme="minorHAnsi"/>
          <w:b/>
          <w:bCs/>
        </w:rPr>
      </w:pPr>
      <w:r w:rsidRPr="00184582">
        <w:rPr>
          <w:rFonts w:cstheme="minorHAnsi"/>
          <w:b/>
          <w:bCs/>
        </w:rPr>
        <w:t>Criterion for awarding Newcastle-Ottawa risk of bias stars</w:t>
      </w:r>
    </w:p>
    <w:p w14:paraId="75DC5E0A" w14:textId="74DEE73E" w:rsidR="00BB3695" w:rsidRPr="00184582" w:rsidRDefault="00BB3695" w:rsidP="00184582">
      <w:pPr>
        <w:pStyle w:val="ListParagraph"/>
        <w:numPr>
          <w:ilvl w:val="0"/>
          <w:numId w:val="47"/>
        </w:numPr>
        <w:jc w:val="both"/>
        <w:rPr>
          <w:rFonts w:cstheme="minorHAnsi"/>
          <w:b/>
          <w:bCs/>
        </w:rPr>
      </w:pPr>
      <w:r w:rsidRPr="00184582">
        <w:rPr>
          <w:rFonts w:cstheme="minorHAnsi"/>
          <w:b/>
          <w:bCs/>
        </w:rPr>
        <w:t>Newcastle-Ottawa Scale adapted for cross-sectional studies</w:t>
      </w:r>
    </w:p>
    <w:p w14:paraId="69B2C198" w14:textId="77777777" w:rsidR="00BB3695" w:rsidRPr="00184582" w:rsidRDefault="00BB3695" w:rsidP="00184582">
      <w:pPr>
        <w:pStyle w:val="ListParagraph"/>
        <w:numPr>
          <w:ilvl w:val="0"/>
          <w:numId w:val="47"/>
        </w:numPr>
        <w:jc w:val="both"/>
        <w:rPr>
          <w:rFonts w:cstheme="minorHAnsi"/>
          <w:b/>
          <w:bCs/>
        </w:rPr>
      </w:pPr>
      <w:r w:rsidRPr="00184582">
        <w:rPr>
          <w:rFonts w:cstheme="minorHAnsi"/>
          <w:b/>
          <w:bCs/>
        </w:rPr>
        <w:t>Supplementary analyses</w:t>
      </w:r>
    </w:p>
    <w:p w14:paraId="265A1A61" w14:textId="77777777" w:rsidR="00BB3695" w:rsidRPr="00713861" w:rsidRDefault="00BB3695" w:rsidP="00BB3695">
      <w:pPr>
        <w:jc w:val="both"/>
        <w:rPr>
          <w:rFonts w:cstheme="minorHAnsi"/>
          <w:b/>
          <w:bCs/>
        </w:rPr>
      </w:pPr>
    </w:p>
    <w:p w14:paraId="3A29EFAC" w14:textId="77777777" w:rsidR="00BB3695" w:rsidRDefault="00BB3695" w:rsidP="00BB3695">
      <w:pPr>
        <w:jc w:val="both"/>
        <w:rPr>
          <w:rFonts w:cstheme="minorHAnsi"/>
          <w:b/>
          <w:bCs/>
        </w:rPr>
      </w:pPr>
    </w:p>
    <w:p w14:paraId="467B4ECD" w14:textId="77777777" w:rsidR="00BB3695" w:rsidRPr="00515142" w:rsidRDefault="00BB3695" w:rsidP="00BB3695">
      <w:pPr>
        <w:autoSpaceDE w:val="0"/>
        <w:autoSpaceDN w:val="0"/>
        <w:adjustRightInd w:val="0"/>
        <w:jc w:val="both"/>
        <w:rPr>
          <w:rFonts w:cstheme="minorHAnsi"/>
          <w:b/>
          <w:bCs/>
        </w:rPr>
      </w:pPr>
    </w:p>
    <w:p w14:paraId="1062942D" w14:textId="77777777" w:rsidR="00BB3695" w:rsidRPr="00515142" w:rsidRDefault="00BB3695" w:rsidP="00A04C0B">
      <w:pPr>
        <w:autoSpaceDE w:val="0"/>
        <w:autoSpaceDN w:val="0"/>
        <w:adjustRightInd w:val="0"/>
        <w:jc w:val="both"/>
        <w:rPr>
          <w:rFonts w:cstheme="minorHAnsi"/>
        </w:rPr>
      </w:pPr>
    </w:p>
    <w:p w14:paraId="3255234B" w14:textId="77777777" w:rsidR="00A5382C" w:rsidRPr="00A5382C" w:rsidRDefault="00A5382C" w:rsidP="00A5382C">
      <w:pPr>
        <w:autoSpaceDE w:val="0"/>
        <w:autoSpaceDN w:val="0"/>
        <w:adjustRightInd w:val="0"/>
        <w:jc w:val="both"/>
        <w:rPr>
          <w:rFonts w:cstheme="minorHAnsi"/>
          <w:b/>
          <w:bCs/>
        </w:rPr>
      </w:pPr>
    </w:p>
    <w:p w14:paraId="62B8D36C" w14:textId="6BB1C340" w:rsidR="00A5382C" w:rsidRDefault="00A5382C" w:rsidP="00A5382C">
      <w:pPr>
        <w:pStyle w:val="ListParagraph"/>
        <w:numPr>
          <w:ilvl w:val="0"/>
          <w:numId w:val="48"/>
        </w:numPr>
        <w:autoSpaceDE w:val="0"/>
        <w:autoSpaceDN w:val="0"/>
        <w:adjustRightInd w:val="0"/>
        <w:jc w:val="both"/>
        <w:rPr>
          <w:rFonts w:cstheme="minorHAnsi"/>
          <w:b/>
          <w:bCs/>
        </w:rPr>
      </w:pPr>
      <w:r>
        <w:rPr>
          <w:rFonts w:cstheme="minorHAnsi"/>
          <w:b/>
          <w:bCs/>
        </w:rPr>
        <w:t>PRISMA</w:t>
      </w:r>
      <w:r w:rsidRPr="00A5382C">
        <w:rPr>
          <w:rFonts w:cstheme="minorHAnsi"/>
          <w:b/>
          <w:bCs/>
        </w:rPr>
        <w:t xml:space="preserve"> </w:t>
      </w:r>
      <w:r>
        <w:rPr>
          <w:rFonts w:cstheme="minorHAnsi"/>
          <w:b/>
          <w:bCs/>
        </w:rPr>
        <w:t>checklist</w:t>
      </w:r>
    </w:p>
    <w:p w14:paraId="1D9C6E9B" w14:textId="3AABD4CA" w:rsidR="00FF18B4" w:rsidRDefault="00FF18B4" w:rsidP="00FF18B4">
      <w:pPr>
        <w:autoSpaceDE w:val="0"/>
        <w:autoSpaceDN w:val="0"/>
        <w:adjustRightInd w:val="0"/>
        <w:jc w:val="both"/>
        <w:rPr>
          <w:rFonts w:cstheme="minorHAnsi"/>
          <w:b/>
          <w:bCs/>
        </w:rPr>
      </w:pPr>
    </w:p>
    <w:tbl>
      <w:tblPr>
        <w:tblW w:w="6055" w:type="pct"/>
        <w:tblInd w:w="-999" w:type="dxa"/>
        <w:tblBorders>
          <w:top w:val="nil"/>
          <w:left w:val="nil"/>
          <w:bottom w:val="nil"/>
          <w:right w:val="nil"/>
        </w:tblBorders>
        <w:tblLook w:val="0000" w:firstRow="0" w:lastRow="0" w:firstColumn="0" w:lastColumn="0" w:noHBand="0" w:noVBand="0"/>
      </w:tblPr>
      <w:tblGrid>
        <w:gridCol w:w="1978"/>
        <w:gridCol w:w="587"/>
        <w:gridCol w:w="7076"/>
        <w:gridCol w:w="1275"/>
      </w:tblGrid>
      <w:tr w:rsidR="00FF18B4" w:rsidRPr="004C1685" w14:paraId="2F416B99" w14:textId="77777777" w:rsidTr="00FF18B4">
        <w:trPr>
          <w:trHeight w:val="65"/>
          <w:tblHeader/>
        </w:trPr>
        <w:tc>
          <w:tcPr>
            <w:tcW w:w="906"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78BB93E5" w14:textId="77777777" w:rsidR="00FF18B4" w:rsidRPr="00930A31" w:rsidRDefault="00FF18B4" w:rsidP="00F7304E">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269"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4F25A237" w14:textId="77777777" w:rsidR="00FF18B4" w:rsidRPr="00930A31" w:rsidRDefault="00FF18B4" w:rsidP="00F7304E">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3240"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71CCF2B7" w14:textId="77777777" w:rsidR="00FF18B4" w:rsidRPr="00930A31" w:rsidRDefault="00FF18B4" w:rsidP="00F7304E">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584"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5E885568" w14:textId="77777777" w:rsidR="00FF18B4" w:rsidRPr="00930A31" w:rsidRDefault="00FF18B4" w:rsidP="00F7304E">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FF18B4" w:rsidRPr="004C1685" w14:paraId="53CDCFC7"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C986DF" w14:textId="77777777" w:rsidR="00FF18B4" w:rsidRPr="00930A31" w:rsidRDefault="00FF18B4" w:rsidP="00F7304E">
            <w:pPr>
              <w:pStyle w:val="Default"/>
              <w:rPr>
                <w:rFonts w:ascii="Arial" w:hAnsi="Arial" w:cs="Arial"/>
                <w:sz w:val="18"/>
                <w:szCs w:val="18"/>
              </w:rPr>
            </w:pPr>
            <w:r w:rsidRPr="00930A31">
              <w:rPr>
                <w:rFonts w:ascii="Arial" w:hAnsi="Arial" w:cs="Arial"/>
                <w:b/>
                <w:bCs/>
                <w:sz w:val="18"/>
                <w:szCs w:val="18"/>
              </w:rPr>
              <w:t xml:space="preserve">TITLE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7D482559" w14:textId="77777777" w:rsidR="00FF18B4" w:rsidRPr="00930A31" w:rsidRDefault="00FF18B4" w:rsidP="00F7304E">
            <w:pPr>
              <w:pStyle w:val="Default"/>
              <w:jc w:val="right"/>
              <w:rPr>
                <w:rFonts w:ascii="Arial" w:hAnsi="Arial" w:cs="Arial"/>
                <w:color w:val="auto"/>
                <w:sz w:val="18"/>
                <w:szCs w:val="18"/>
              </w:rPr>
            </w:pPr>
          </w:p>
        </w:tc>
      </w:tr>
      <w:tr w:rsidR="00FF18B4" w:rsidRPr="004C1685" w14:paraId="1C18C1DD" w14:textId="77777777" w:rsidTr="00FF18B4">
        <w:trPr>
          <w:trHeight w:val="48"/>
        </w:trPr>
        <w:tc>
          <w:tcPr>
            <w:tcW w:w="906" w:type="pct"/>
            <w:tcBorders>
              <w:top w:val="single" w:sz="5" w:space="0" w:color="000000"/>
              <w:left w:val="single" w:sz="5" w:space="0" w:color="000000"/>
              <w:bottom w:val="double" w:sz="2" w:space="0" w:color="FFFFCC"/>
              <w:right w:val="single" w:sz="5" w:space="0" w:color="000000"/>
            </w:tcBorders>
          </w:tcPr>
          <w:p w14:paraId="19A8D64B"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269" w:type="pct"/>
            <w:tcBorders>
              <w:top w:val="single" w:sz="5" w:space="0" w:color="000000"/>
              <w:left w:val="single" w:sz="5" w:space="0" w:color="000000"/>
              <w:bottom w:val="double" w:sz="2" w:space="0" w:color="FFFFCC"/>
              <w:right w:val="single" w:sz="5" w:space="0" w:color="000000"/>
            </w:tcBorders>
          </w:tcPr>
          <w:p w14:paraId="7D31BC48"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w:t>
            </w:r>
          </w:p>
        </w:tc>
        <w:tc>
          <w:tcPr>
            <w:tcW w:w="3240" w:type="pct"/>
            <w:tcBorders>
              <w:top w:val="single" w:sz="5" w:space="0" w:color="000000"/>
              <w:left w:val="single" w:sz="5" w:space="0" w:color="000000"/>
              <w:bottom w:val="double" w:sz="5" w:space="0" w:color="000000"/>
              <w:right w:val="single" w:sz="5" w:space="0" w:color="000000"/>
            </w:tcBorders>
          </w:tcPr>
          <w:p w14:paraId="78110978"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584" w:type="pct"/>
            <w:tcBorders>
              <w:top w:val="single" w:sz="5" w:space="0" w:color="000000"/>
              <w:left w:val="single" w:sz="5" w:space="0" w:color="000000"/>
              <w:bottom w:val="double" w:sz="5" w:space="0" w:color="000000"/>
              <w:right w:val="single" w:sz="5" w:space="0" w:color="000000"/>
            </w:tcBorders>
          </w:tcPr>
          <w:p w14:paraId="40A52F6A"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Title page 1</w:t>
            </w:r>
          </w:p>
        </w:tc>
      </w:tr>
      <w:tr w:rsidR="00FF18B4" w:rsidRPr="004C1685" w14:paraId="05596BEB"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D1F247" w14:textId="77777777" w:rsidR="00FF18B4" w:rsidRPr="00930A31" w:rsidRDefault="00FF18B4" w:rsidP="00F7304E">
            <w:pPr>
              <w:pStyle w:val="Default"/>
              <w:rPr>
                <w:rFonts w:ascii="Arial" w:hAnsi="Arial" w:cs="Arial"/>
                <w:sz w:val="18"/>
                <w:szCs w:val="18"/>
              </w:rPr>
            </w:pPr>
            <w:r w:rsidRPr="00930A31">
              <w:rPr>
                <w:rFonts w:ascii="Arial" w:hAnsi="Arial" w:cs="Arial"/>
                <w:b/>
                <w:bCs/>
                <w:sz w:val="18"/>
                <w:szCs w:val="18"/>
              </w:rPr>
              <w:t xml:space="preserve">ABSTRACT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1D489A70" w14:textId="77777777" w:rsidR="00FF18B4" w:rsidRPr="00930A31" w:rsidRDefault="00FF18B4" w:rsidP="00F7304E">
            <w:pPr>
              <w:pStyle w:val="Default"/>
              <w:jc w:val="right"/>
              <w:rPr>
                <w:rFonts w:ascii="Arial" w:hAnsi="Arial" w:cs="Arial"/>
                <w:color w:val="auto"/>
                <w:sz w:val="18"/>
                <w:szCs w:val="18"/>
              </w:rPr>
            </w:pPr>
          </w:p>
        </w:tc>
      </w:tr>
      <w:tr w:rsidR="00FF18B4" w:rsidRPr="004C1685" w14:paraId="0C9DF2B3" w14:textId="77777777" w:rsidTr="00FF18B4">
        <w:trPr>
          <w:trHeight w:val="48"/>
        </w:trPr>
        <w:tc>
          <w:tcPr>
            <w:tcW w:w="906" w:type="pct"/>
            <w:tcBorders>
              <w:top w:val="single" w:sz="5" w:space="0" w:color="000000"/>
              <w:left w:val="single" w:sz="5" w:space="0" w:color="000000"/>
              <w:bottom w:val="double" w:sz="2" w:space="0" w:color="FFFFCC"/>
              <w:right w:val="single" w:sz="5" w:space="0" w:color="000000"/>
            </w:tcBorders>
          </w:tcPr>
          <w:p w14:paraId="528DD6CF"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269" w:type="pct"/>
            <w:tcBorders>
              <w:top w:val="single" w:sz="5" w:space="0" w:color="000000"/>
              <w:left w:val="single" w:sz="5" w:space="0" w:color="000000"/>
              <w:bottom w:val="double" w:sz="2" w:space="0" w:color="FFFFCC"/>
              <w:right w:val="single" w:sz="5" w:space="0" w:color="000000"/>
            </w:tcBorders>
          </w:tcPr>
          <w:p w14:paraId="2676A522"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w:t>
            </w:r>
          </w:p>
        </w:tc>
        <w:tc>
          <w:tcPr>
            <w:tcW w:w="3240" w:type="pct"/>
            <w:tcBorders>
              <w:top w:val="single" w:sz="5" w:space="0" w:color="000000"/>
              <w:left w:val="single" w:sz="5" w:space="0" w:color="000000"/>
              <w:bottom w:val="double" w:sz="5" w:space="0" w:color="000000"/>
              <w:right w:val="single" w:sz="5" w:space="0" w:color="000000"/>
            </w:tcBorders>
          </w:tcPr>
          <w:p w14:paraId="30A9CC5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584" w:type="pct"/>
            <w:tcBorders>
              <w:top w:val="single" w:sz="5" w:space="0" w:color="000000"/>
              <w:left w:val="single" w:sz="5" w:space="0" w:color="000000"/>
              <w:bottom w:val="double" w:sz="5" w:space="0" w:color="000000"/>
              <w:right w:val="single" w:sz="5" w:space="0" w:color="000000"/>
            </w:tcBorders>
          </w:tcPr>
          <w:p w14:paraId="7D10E7EA"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F18B4" w:rsidRPr="004C1685" w14:paraId="47F38EE7"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7465B7" w14:textId="77777777" w:rsidR="00FF18B4" w:rsidRPr="00930A31" w:rsidRDefault="00FF18B4" w:rsidP="00F7304E">
            <w:pPr>
              <w:pStyle w:val="Default"/>
              <w:rPr>
                <w:rFonts w:ascii="Arial" w:hAnsi="Arial" w:cs="Arial"/>
                <w:sz w:val="18"/>
                <w:szCs w:val="18"/>
              </w:rPr>
            </w:pPr>
            <w:r w:rsidRPr="00930A31">
              <w:rPr>
                <w:rFonts w:ascii="Arial" w:hAnsi="Arial" w:cs="Arial"/>
                <w:b/>
                <w:bCs/>
                <w:sz w:val="18"/>
                <w:szCs w:val="18"/>
              </w:rPr>
              <w:t xml:space="preserve">INTRODUCTION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666EE928" w14:textId="77777777" w:rsidR="00FF18B4" w:rsidRPr="00930A31" w:rsidRDefault="00FF18B4" w:rsidP="00F7304E">
            <w:pPr>
              <w:pStyle w:val="Default"/>
              <w:jc w:val="right"/>
              <w:rPr>
                <w:rFonts w:ascii="Arial" w:hAnsi="Arial" w:cs="Arial"/>
                <w:color w:val="auto"/>
                <w:sz w:val="18"/>
                <w:szCs w:val="18"/>
              </w:rPr>
            </w:pPr>
          </w:p>
        </w:tc>
      </w:tr>
      <w:tr w:rsidR="00FF18B4" w:rsidRPr="004C1685" w14:paraId="4CE3F20F"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65BE18EB"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269" w:type="pct"/>
            <w:tcBorders>
              <w:top w:val="single" w:sz="5" w:space="0" w:color="000000"/>
              <w:left w:val="single" w:sz="5" w:space="0" w:color="000000"/>
              <w:bottom w:val="single" w:sz="5" w:space="0" w:color="000000"/>
              <w:right w:val="single" w:sz="5" w:space="0" w:color="000000"/>
            </w:tcBorders>
          </w:tcPr>
          <w:p w14:paraId="48CEE9E1"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3</w:t>
            </w:r>
          </w:p>
        </w:tc>
        <w:tc>
          <w:tcPr>
            <w:tcW w:w="3240" w:type="pct"/>
            <w:tcBorders>
              <w:top w:val="single" w:sz="5" w:space="0" w:color="000000"/>
              <w:left w:val="single" w:sz="5" w:space="0" w:color="000000"/>
              <w:bottom w:val="single" w:sz="5" w:space="0" w:color="000000"/>
              <w:right w:val="single" w:sz="5" w:space="0" w:color="000000"/>
            </w:tcBorders>
          </w:tcPr>
          <w:p w14:paraId="44EF35E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584" w:type="pct"/>
            <w:tcBorders>
              <w:top w:val="single" w:sz="5" w:space="0" w:color="000000"/>
              <w:left w:val="single" w:sz="5" w:space="0" w:color="000000"/>
              <w:bottom w:val="single" w:sz="5" w:space="0" w:color="000000"/>
              <w:right w:val="single" w:sz="5" w:space="0" w:color="000000"/>
            </w:tcBorders>
          </w:tcPr>
          <w:p w14:paraId="27F3BE9A"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F18B4" w:rsidRPr="004C1685" w14:paraId="2DDA3F3D" w14:textId="77777777" w:rsidTr="00FF18B4">
        <w:trPr>
          <w:trHeight w:val="48"/>
        </w:trPr>
        <w:tc>
          <w:tcPr>
            <w:tcW w:w="906" w:type="pct"/>
            <w:tcBorders>
              <w:top w:val="single" w:sz="5" w:space="0" w:color="000000"/>
              <w:left w:val="single" w:sz="5" w:space="0" w:color="000000"/>
              <w:bottom w:val="double" w:sz="2" w:space="0" w:color="FFFFCC"/>
              <w:right w:val="single" w:sz="5" w:space="0" w:color="000000"/>
            </w:tcBorders>
          </w:tcPr>
          <w:p w14:paraId="5FCA1AAA"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269" w:type="pct"/>
            <w:tcBorders>
              <w:top w:val="single" w:sz="5" w:space="0" w:color="000000"/>
              <w:left w:val="single" w:sz="5" w:space="0" w:color="000000"/>
              <w:bottom w:val="double" w:sz="2" w:space="0" w:color="FFFFCC"/>
              <w:right w:val="single" w:sz="5" w:space="0" w:color="000000"/>
            </w:tcBorders>
          </w:tcPr>
          <w:p w14:paraId="676DD734"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4</w:t>
            </w:r>
          </w:p>
        </w:tc>
        <w:tc>
          <w:tcPr>
            <w:tcW w:w="3240" w:type="pct"/>
            <w:tcBorders>
              <w:top w:val="single" w:sz="5" w:space="0" w:color="000000"/>
              <w:left w:val="single" w:sz="5" w:space="0" w:color="000000"/>
              <w:bottom w:val="double" w:sz="5" w:space="0" w:color="000000"/>
              <w:right w:val="single" w:sz="5" w:space="0" w:color="000000"/>
            </w:tcBorders>
          </w:tcPr>
          <w:p w14:paraId="7BE5D1DC"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584" w:type="pct"/>
            <w:tcBorders>
              <w:top w:val="single" w:sz="5" w:space="0" w:color="000000"/>
              <w:left w:val="single" w:sz="5" w:space="0" w:color="000000"/>
              <w:bottom w:val="double" w:sz="5" w:space="0" w:color="000000"/>
              <w:right w:val="single" w:sz="5" w:space="0" w:color="000000"/>
            </w:tcBorders>
          </w:tcPr>
          <w:p w14:paraId="3AB0DB4F" w14:textId="40F11A04"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53ACC">
              <w:rPr>
                <w:rFonts w:ascii="Arial" w:hAnsi="Arial" w:cs="Arial"/>
                <w:color w:val="auto"/>
                <w:sz w:val="18"/>
                <w:szCs w:val="18"/>
              </w:rPr>
              <w:t>3</w:t>
            </w:r>
          </w:p>
        </w:tc>
      </w:tr>
      <w:tr w:rsidR="00FF18B4" w:rsidRPr="004C1685" w14:paraId="06A1087D"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B8E353" w14:textId="77777777" w:rsidR="00FF18B4" w:rsidRPr="00930A31" w:rsidRDefault="00FF18B4" w:rsidP="00F7304E">
            <w:pPr>
              <w:pStyle w:val="Default"/>
              <w:rPr>
                <w:rFonts w:ascii="Arial" w:hAnsi="Arial" w:cs="Arial"/>
                <w:sz w:val="18"/>
                <w:szCs w:val="18"/>
              </w:rPr>
            </w:pPr>
            <w:r w:rsidRPr="00930A31">
              <w:rPr>
                <w:rFonts w:ascii="Arial" w:hAnsi="Arial" w:cs="Arial"/>
                <w:b/>
                <w:bCs/>
                <w:sz w:val="18"/>
                <w:szCs w:val="18"/>
              </w:rPr>
              <w:t xml:space="preserve">METHODS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57F5AAA9" w14:textId="77777777" w:rsidR="00FF18B4" w:rsidRPr="00930A31" w:rsidRDefault="00FF18B4" w:rsidP="00F7304E">
            <w:pPr>
              <w:pStyle w:val="Default"/>
              <w:jc w:val="right"/>
              <w:rPr>
                <w:rFonts w:ascii="Arial" w:hAnsi="Arial" w:cs="Arial"/>
                <w:color w:val="auto"/>
                <w:sz w:val="18"/>
                <w:szCs w:val="18"/>
              </w:rPr>
            </w:pPr>
          </w:p>
        </w:tc>
      </w:tr>
      <w:tr w:rsidR="00FF18B4" w:rsidRPr="004C1685" w14:paraId="31FC66CE"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6ACF56E2"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269" w:type="pct"/>
            <w:tcBorders>
              <w:top w:val="single" w:sz="5" w:space="0" w:color="000000"/>
              <w:left w:val="single" w:sz="5" w:space="0" w:color="000000"/>
              <w:bottom w:val="single" w:sz="5" w:space="0" w:color="000000"/>
              <w:right w:val="single" w:sz="5" w:space="0" w:color="000000"/>
            </w:tcBorders>
          </w:tcPr>
          <w:p w14:paraId="2F451423"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5</w:t>
            </w:r>
          </w:p>
        </w:tc>
        <w:tc>
          <w:tcPr>
            <w:tcW w:w="3240" w:type="pct"/>
            <w:tcBorders>
              <w:top w:val="single" w:sz="5" w:space="0" w:color="000000"/>
              <w:left w:val="single" w:sz="5" w:space="0" w:color="000000"/>
              <w:bottom w:val="single" w:sz="5" w:space="0" w:color="000000"/>
              <w:right w:val="single" w:sz="5" w:space="0" w:color="000000"/>
            </w:tcBorders>
          </w:tcPr>
          <w:p w14:paraId="08225C42"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584" w:type="pct"/>
            <w:tcBorders>
              <w:top w:val="single" w:sz="5" w:space="0" w:color="000000"/>
              <w:left w:val="single" w:sz="5" w:space="0" w:color="000000"/>
              <w:bottom w:val="single" w:sz="5" w:space="0" w:color="000000"/>
              <w:right w:val="single" w:sz="5" w:space="0" w:color="000000"/>
            </w:tcBorders>
          </w:tcPr>
          <w:p w14:paraId="293A05C7" w14:textId="51F3BB43"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53ACC">
              <w:rPr>
                <w:rFonts w:ascii="Arial" w:hAnsi="Arial" w:cs="Arial"/>
                <w:color w:val="auto"/>
                <w:sz w:val="18"/>
                <w:szCs w:val="18"/>
              </w:rPr>
              <w:t>4</w:t>
            </w:r>
          </w:p>
        </w:tc>
      </w:tr>
      <w:tr w:rsidR="00FF18B4" w:rsidRPr="004C1685" w14:paraId="7812E36F" w14:textId="77777777" w:rsidTr="00FF18B4">
        <w:trPr>
          <w:trHeight w:val="191"/>
        </w:trPr>
        <w:tc>
          <w:tcPr>
            <w:tcW w:w="906" w:type="pct"/>
            <w:tcBorders>
              <w:top w:val="single" w:sz="5" w:space="0" w:color="000000"/>
              <w:left w:val="single" w:sz="5" w:space="0" w:color="000000"/>
              <w:bottom w:val="single" w:sz="5" w:space="0" w:color="000000"/>
              <w:right w:val="single" w:sz="5" w:space="0" w:color="000000"/>
            </w:tcBorders>
          </w:tcPr>
          <w:p w14:paraId="3B00B990"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269" w:type="pct"/>
            <w:tcBorders>
              <w:top w:val="single" w:sz="5" w:space="0" w:color="000000"/>
              <w:left w:val="single" w:sz="5" w:space="0" w:color="000000"/>
              <w:bottom w:val="single" w:sz="5" w:space="0" w:color="000000"/>
              <w:right w:val="single" w:sz="5" w:space="0" w:color="000000"/>
            </w:tcBorders>
          </w:tcPr>
          <w:p w14:paraId="25DBA327"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6</w:t>
            </w:r>
          </w:p>
        </w:tc>
        <w:tc>
          <w:tcPr>
            <w:tcW w:w="3240" w:type="pct"/>
            <w:tcBorders>
              <w:top w:val="single" w:sz="5" w:space="0" w:color="000000"/>
              <w:left w:val="single" w:sz="5" w:space="0" w:color="000000"/>
              <w:bottom w:val="single" w:sz="5" w:space="0" w:color="000000"/>
              <w:right w:val="single" w:sz="5" w:space="0" w:color="000000"/>
            </w:tcBorders>
          </w:tcPr>
          <w:p w14:paraId="760EE0D6"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584" w:type="pct"/>
            <w:tcBorders>
              <w:top w:val="single" w:sz="5" w:space="0" w:color="000000"/>
              <w:left w:val="single" w:sz="5" w:space="0" w:color="000000"/>
              <w:bottom w:val="single" w:sz="5" w:space="0" w:color="000000"/>
              <w:right w:val="single" w:sz="5" w:space="0" w:color="000000"/>
            </w:tcBorders>
          </w:tcPr>
          <w:p w14:paraId="33D4717F" w14:textId="2761551C"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53ACC">
              <w:rPr>
                <w:rFonts w:ascii="Arial" w:hAnsi="Arial" w:cs="Arial"/>
                <w:color w:val="auto"/>
                <w:sz w:val="18"/>
                <w:szCs w:val="18"/>
              </w:rPr>
              <w:t>4</w:t>
            </w:r>
          </w:p>
        </w:tc>
      </w:tr>
      <w:tr w:rsidR="00FF18B4" w:rsidRPr="004C1685" w14:paraId="48D04A99"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07AC1269"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Search strategy</w:t>
            </w:r>
          </w:p>
        </w:tc>
        <w:tc>
          <w:tcPr>
            <w:tcW w:w="269" w:type="pct"/>
            <w:tcBorders>
              <w:top w:val="single" w:sz="5" w:space="0" w:color="000000"/>
              <w:left w:val="single" w:sz="5" w:space="0" w:color="000000"/>
              <w:bottom w:val="single" w:sz="5" w:space="0" w:color="000000"/>
              <w:right w:val="single" w:sz="5" w:space="0" w:color="000000"/>
            </w:tcBorders>
          </w:tcPr>
          <w:p w14:paraId="6F4B0E00"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7</w:t>
            </w:r>
          </w:p>
        </w:tc>
        <w:tc>
          <w:tcPr>
            <w:tcW w:w="3240" w:type="pct"/>
            <w:tcBorders>
              <w:top w:val="single" w:sz="5" w:space="0" w:color="000000"/>
              <w:left w:val="single" w:sz="5" w:space="0" w:color="000000"/>
              <w:bottom w:val="single" w:sz="5" w:space="0" w:color="000000"/>
              <w:right w:val="single" w:sz="5" w:space="0" w:color="000000"/>
            </w:tcBorders>
          </w:tcPr>
          <w:p w14:paraId="2D64F742"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584" w:type="pct"/>
            <w:tcBorders>
              <w:top w:val="single" w:sz="5" w:space="0" w:color="000000"/>
              <w:left w:val="single" w:sz="5" w:space="0" w:color="000000"/>
              <w:bottom w:val="single" w:sz="5" w:space="0" w:color="000000"/>
              <w:right w:val="single" w:sz="5" w:space="0" w:color="000000"/>
            </w:tcBorders>
          </w:tcPr>
          <w:p w14:paraId="156E7020" w14:textId="251A587A"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53ACC">
              <w:rPr>
                <w:rFonts w:ascii="Arial" w:hAnsi="Arial" w:cs="Arial"/>
                <w:color w:val="auto"/>
                <w:sz w:val="18"/>
                <w:szCs w:val="18"/>
              </w:rPr>
              <w:t>4</w:t>
            </w:r>
          </w:p>
        </w:tc>
      </w:tr>
      <w:tr w:rsidR="00FF18B4" w:rsidRPr="004C1685" w14:paraId="10F7729D"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79CABAA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Selection process</w:t>
            </w:r>
          </w:p>
        </w:tc>
        <w:tc>
          <w:tcPr>
            <w:tcW w:w="269" w:type="pct"/>
            <w:tcBorders>
              <w:top w:val="single" w:sz="5" w:space="0" w:color="000000"/>
              <w:left w:val="single" w:sz="5" w:space="0" w:color="000000"/>
              <w:bottom w:val="single" w:sz="5" w:space="0" w:color="000000"/>
              <w:right w:val="single" w:sz="5" w:space="0" w:color="000000"/>
            </w:tcBorders>
          </w:tcPr>
          <w:p w14:paraId="71678829"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8</w:t>
            </w:r>
          </w:p>
        </w:tc>
        <w:tc>
          <w:tcPr>
            <w:tcW w:w="3240" w:type="pct"/>
            <w:tcBorders>
              <w:top w:val="single" w:sz="5" w:space="0" w:color="000000"/>
              <w:left w:val="single" w:sz="5" w:space="0" w:color="000000"/>
              <w:bottom w:val="single" w:sz="5" w:space="0" w:color="000000"/>
              <w:right w:val="single" w:sz="5" w:space="0" w:color="000000"/>
            </w:tcBorders>
          </w:tcPr>
          <w:p w14:paraId="2BDF7186"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584" w:type="pct"/>
            <w:tcBorders>
              <w:top w:val="single" w:sz="5" w:space="0" w:color="000000"/>
              <w:left w:val="single" w:sz="5" w:space="0" w:color="000000"/>
              <w:bottom w:val="single" w:sz="5" w:space="0" w:color="000000"/>
              <w:right w:val="single" w:sz="5" w:space="0" w:color="000000"/>
            </w:tcBorders>
          </w:tcPr>
          <w:p w14:paraId="3612F96C" w14:textId="4FB0F89A"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53ACC">
              <w:rPr>
                <w:rFonts w:ascii="Arial" w:hAnsi="Arial" w:cs="Arial"/>
                <w:color w:val="auto"/>
                <w:sz w:val="18"/>
                <w:szCs w:val="18"/>
              </w:rPr>
              <w:t>4</w:t>
            </w:r>
          </w:p>
        </w:tc>
      </w:tr>
      <w:tr w:rsidR="00FF18B4" w:rsidRPr="004C1685" w14:paraId="11DDA3EA" w14:textId="77777777" w:rsidTr="00FF18B4">
        <w:trPr>
          <w:trHeight w:val="152"/>
        </w:trPr>
        <w:tc>
          <w:tcPr>
            <w:tcW w:w="906" w:type="pct"/>
            <w:tcBorders>
              <w:top w:val="single" w:sz="5" w:space="0" w:color="000000"/>
              <w:left w:val="single" w:sz="5" w:space="0" w:color="000000"/>
              <w:bottom w:val="single" w:sz="5" w:space="0" w:color="000000"/>
              <w:right w:val="single" w:sz="5" w:space="0" w:color="000000"/>
            </w:tcBorders>
          </w:tcPr>
          <w:p w14:paraId="7FF4A45C"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269" w:type="pct"/>
            <w:tcBorders>
              <w:top w:val="single" w:sz="5" w:space="0" w:color="000000"/>
              <w:left w:val="single" w:sz="5" w:space="0" w:color="000000"/>
              <w:bottom w:val="single" w:sz="5" w:space="0" w:color="000000"/>
              <w:right w:val="single" w:sz="5" w:space="0" w:color="000000"/>
            </w:tcBorders>
          </w:tcPr>
          <w:p w14:paraId="67524785"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9</w:t>
            </w:r>
          </w:p>
        </w:tc>
        <w:tc>
          <w:tcPr>
            <w:tcW w:w="3240" w:type="pct"/>
            <w:tcBorders>
              <w:top w:val="single" w:sz="5" w:space="0" w:color="000000"/>
              <w:left w:val="single" w:sz="5" w:space="0" w:color="000000"/>
              <w:bottom w:val="single" w:sz="5" w:space="0" w:color="000000"/>
              <w:right w:val="single" w:sz="5" w:space="0" w:color="000000"/>
            </w:tcBorders>
          </w:tcPr>
          <w:p w14:paraId="5A8E9AF2"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584" w:type="pct"/>
            <w:tcBorders>
              <w:top w:val="single" w:sz="5" w:space="0" w:color="000000"/>
              <w:left w:val="single" w:sz="5" w:space="0" w:color="000000"/>
              <w:bottom w:val="single" w:sz="5" w:space="0" w:color="000000"/>
              <w:right w:val="single" w:sz="5" w:space="0" w:color="000000"/>
            </w:tcBorders>
          </w:tcPr>
          <w:p w14:paraId="2BDB29C1" w14:textId="0F3CAD01"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53ACC">
              <w:rPr>
                <w:rFonts w:ascii="Arial" w:hAnsi="Arial" w:cs="Arial"/>
                <w:color w:val="auto"/>
                <w:sz w:val="18"/>
                <w:szCs w:val="18"/>
              </w:rPr>
              <w:t>4</w:t>
            </w:r>
          </w:p>
        </w:tc>
      </w:tr>
      <w:tr w:rsidR="00FF18B4" w:rsidRPr="004C1685" w14:paraId="2FB041BB" w14:textId="77777777" w:rsidTr="00FF18B4">
        <w:trPr>
          <w:trHeight w:val="48"/>
        </w:trPr>
        <w:tc>
          <w:tcPr>
            <w:tcW w:w="906" w:type="pct"/>
            <w:vMerge w:val="restart"/>
            <w:tcBorders>
              <w:top w:val="single" w:sz="5" w:space="0" w:color="000000"/>
              <w:left w:val="single" w:sz="5" w:space="0" w:color="000000"/>
              <w:right w:val="single" w:sz="5" w:space="0" w:color="000000"/>
            </w:tcBorders>
          </w:tcPr>
          <w:p w14:paraId="7EE5F07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269" w:type="pct"/>
            <w:tcBorders>
              <w:top w:val="single" w:sz="5" w:space="0" w:color="000000"/>
              <w:left w:val="single" w:sz="5" w:space="0" w:color="000000"/>
              <w:bottom w:val="single" w:sz="5" w:space="0" w:color="000000"/>
              <w:right w:val="single" w:sz="5" w:space="0" w:color="000000"/>
            </w:tcBorders>
          </w:tcPr>
          <w:p w14:paraId="564708BB"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10a</w:t>
            </w:r>
          </w:p>
        </w:tc>
        <w:tc>
          <w:tcPr>
            <w:tcW w:w="3240" w:type="pct"/>
            <w:tcBorders>
              <w:top w:val="single" w:sz="5" w:space="0" w:color="000000"/>
              <w:left w:val="single" w:sz="5" w:space="0" w:color="000000"/>
              <w:bottom w:val="single" w:sz="5" w:space="0" w:color="000000"/>
              <w:right w:val="single" w:sz="5" w:space="0" w:color="000000"/>
            </w:tcBorders>
          </w:tcPr>
          <w:p w14:paraId="7E26BF61"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584" w:type="pct"/>
            <w:tcBorders>
              <w:top w:val="single" w:sz="5" w:space="0" w:color="000000"/>
              <w:left w:val="single" w:sz="5" w:space="0" w:color="000000"/>
              <w:bottom w:val="single" w:sz="5" w:space="0" w:color="000000"/>
              <w:right w:val="single" w:sz="5" w:space="0" w:color="000000"/>
            </w:tcBorders>
          </w:tcPr>
          <w:p w14:paraId="2F88D716" w14:textId="2B4580F8"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53ACC">
              <w:rPr>
                <w:rFonts w:ascii="Arial" w:hAnsi="Arial" w:cs="Arial"/>
                <w:color w:val="auto"/>
                <w:sz w:val="18"/>
                <w:szCs w:val="18"/>
              </w:rPr>
              <w:t>4</w:t>
            </w:r>
          </w:p>
        </w:tc>
      </w:tr>
      <w:tr w:rsidR="00FF18B4" w:rsidRPr="004C1685" w14:paraId="7DB58912" w14:textId="77777777" w:rsidTr="00FF18B4">
        <w:trPr>
          <w:trHeight w:val="48"/>
        </w:trPr>
        <w:tc>
          <w:tcPr>
            <w:tcW w:w="906" w:type="pct"/>
            <w:vMerge/>
            <w:tcBorders>
              <w:left w:val="single" w:sz="5" w:space="0" w:color="000000"/>
              <w:bottom w:val="single" w:sz="5" w:space="0" w:color="000000"/>
              <w:right w:val="single" w:sz="5" w:space="0" w:color="000000"/>
            </w:tcBorders>
          </w:tcPr>
          <w:p w14:paraId="17D67B80"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1A4CABCD"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10b</w:t>
            </w:r>
          </w:p>
        </w:tc>
        <w:tc>
          <w:tcPr>
            <w:tcW w:w="3240" w:type="pct"/>
            <w:tcBorders>
              <w:top w:val="single" w:sz="5" w:space="0" w:color="000000"/>
              <w:left w:val="single" w:sz="5" w:space="0" w:color="000000"/>
              <w:bottom w:val="single" w:sz="5" w:space="0" w:color="000000"/>
              <w:right w:val="single" w:sz="5" w:space="0" w:color="000000"/>
            </w:tcBorders>
          </w:tcPr>
          <w:p w14:paraId="0A67AA32"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584" w:type="pct"/>
            <w:tcBorders>
              <w:top w:val="single" w:sz="5" w:space="0" w:color="000000"/>
              <w:left w:val="single" w:sz="5" w:space="0" w:color="000000"/>
              <w:bottom w:val="single" w:sz="5" w:space="0" w:color="000000"/>
              <w:right w:val="single" w:sz="5" w:space="0" w:color="000000"/>
            </w:tcBorders>
          </w:tcPr>
          <w:p w14:paraId="45F90805" w14:textId="318EBD1E"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53ACC">
              <w:rPr>
                <w:rFonts w:ascii="Arial" w:hAnsi="Arial" w:cs="Arial"/>
                <w:color w:val="auto"/>
                <w:sz w:val="18"/>
                <w:szCs w:val="18"/>
              </w:rPr>
              <w:t>4</w:t>
            </w:r>
          </w:p>
        </w:tc>
      </w:tr>
      <w:tr w:rsidR="00FF18B4" w:rsidRPr="004C1685" w14:paraId="54A48D7A"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38586EE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269" w:type="pct"/>
            <w:tcBorders>
              <w:top w:val="single" w:sz="5" w:space="0" w:color="000000"/>
              <w:left w:val="single" w:sz="5" w:space="0" w:color="000000"/>
              <w:bottom w:val="single" w:sz="5" w:space="0" w:color="000000"/>
              <w:right w:val="single" w:sz="5" w:space="0" w:color="000000"/>
            </w:tcBorders>
          </w:tcPr>
          <w:p w14:paraId="33A35508"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11</w:t>
            </w:r>
          </w:p>
        </w:tc>
        <w:tc>
          <w:tcPr>
            <w:tcW w:w="3240" w:type="pct"/>
            <w:tcBorders>
              <w:top w:val="single" w:sz="5" w:space="0" w:color="000000"/>
              <w:left w:val="single" w:sz="5" w:space="0" w:color="000000"/>
              <w:bottom w:val="single" w:sz="5" w:space="0" w:color="000000"/>
              <w:right w:val="single" w:sz="5" w:space="0" w:color="000000"/>
            </w:tcBorders>
          </w:tcPr>
          <w:p w14:paraId="1C01E7D4"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Specify the methods used to assess risk of bias in the included studies, including details of the tool(s) used, how many reviewers assessed each study and whether </w:t>
            </w:r>
            <w:r w:rsidRPr="00930A31">
              <w:rPr>
                <w:rFonts w:ascii="Arial" w:hAnsi="Arial" w:cs="Arial"/>
                <w:sz w:val="18"/>
                <w:szCs w:val="18"/>
              </w:rPr>
              <w:lastRenderedPageBreak/>
              <w:t>they worked independently, and if applicable, details of automation tools used in the process.</w:t>
            </w:r>
          </w:p>
        </w:tc>
        <w:tc>
          <w:tcPr>
            <w:tcW w:w="584" w:type="pct"/>
            <w:tcBorders>
              <w:top w:val="single" w:sz="5" w:space="0" w:color="000000"/>
              <w:left w:val="single" w:sz="5" w:space="0" w:color="000000"/>
              <w:bottom w:val="single" w:sz="5" w:space="0" w:color="000000"/>
              <w:right w:val="single" w:sz="5" w:space="0" w:color="000000"/>
            </w:tcBorders>
          </w:tcPr>
          <w:p w14:paraId="10277447" w14:textId="511BC19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lastRenderedPageBreak/>
              <w:t xml:space="preserve">Page </w:t>
            </w:r>
            <w:r w:rsidR="00853ACC">
              <w:rPr>
                <w:rFonts w:ascii="Arial" w:hAnsi="Arial" w:cs="Arial"/>
                <w:color w:val="auto"/>
                <w:sz w:val="18"/>
                <w:szCs w:val="18"/>
              </w:rPr>
              <w:t>5</w:t>
            </w:r>
          </w:p>
        </w:tc>
      </w:tr>
      <w:tr w:rsidR="00FF18B4" w:rsidRPr="004C1685" w14:paraId="0B20424D"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47D45850"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269" w:type="pct"/>
            <w:tcBorders>
              <w:top w:val="single" w:sz="5" w:space="0" w:color="000000"/>
              <w:left w:val="single" w:sz="5" w:space="0" w:color="000000"/>
              <w:bottom w:val="single" w:sz="5" w:space="0" w:color="000000"/>
              <w:right w:val="single" w:sz="5" w:space="0" w:color="000000"/>
            </w:tcBorders>
          </w:tcPr>
          <w:p w14:paraId="384CCA7B"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12</w:t>
            </w:r>
          </w:p>
        </w:tc>
        <w:tc>
          <w:tcPr>
            <w:tcW w:w="3240" w:type="pct"/>
            <w:tcBorders>
              <w:top w:val="single" w:sz="5" w:space="0" w:color="000000"/>
              <w:left w:val="single" w:sz="5" w:space="0" w:color="000000"/>
              <w:bottom w:val="single" w:sz="5" w:space="0" w:color="000000"/>
              <w:right w:val="single" w:sz="5" w:space="0" w:color="000000"/>
            </w:tcBorders>
          </w:tcPr>
          <w:p w14:paraId="7500AD38"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584" w:type="pct"/>
            <w:tcBorders>
              <w:top w:val="single" w:sz="5" w:space="0" w:color="000000"/>
              <w:left w:val="single" w:sz="5" w:space="0" w:color="000000"/>
              <w:bottom w:val="single" w:sz="5" w:space="0" w:color="000000"/>
              <w:right w:val="single" w:sz="5" w:space="0" w:color="000000"/>
            </w:tcBorders>
          </w:tcPr>
          <w:p w14:paraId="360223B2" w14:textId="67994BE2"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53ACC">
              <w:rPr>
                <w:rFonts w:ascii="Arial" w:hAnsi="Arial" w:cs="Arial"/>
                <w:color w:val="auto"/>
                <w:sz w:val="18"/>
                <w:szCs w:val="18"/>
              </w:rPr>
              <w:t>5</w:t>
            </w:r>
          </w:p>
        </w:tc>
      </w:tr>
      <w:tr w:rsidR="00FF18B4" w:rsidRPr="004C1685" w14:paraId="6DE4C555" w14:textId="77777777" w:rsidTr="00FF18B4">
        <w:trPr>
          <w:trHeight w:val="48"/>
        </w:trPr>
        <w:tc>
          <w:tcPr>
            <w:tcW w:w="906" w:type="pct"/>
            <w:vMerge w:val="restart"/>
            <w:tcBorders>
              <w:top w:val="single" w:sz="5" w:space="0" w:color="000000"/>
              <w:left w:val="single" w:sz="5" w:space="0" w:color="000000"/>
              <w:right w:val="single" w:sz="5" w:space="0" w:color="000000"/>
            </w:tcBorders>
          </w:tcPr>
          <w:p w14:paraId="6F9C4741"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Synthesis methods</w:t>
            </w:r>
          </w:p>
        </w:tc>
        <w:tc>
          <w:tcPr>
            <w:tcW w:w="269" w:type="pct"/>
            <w:tcBorders>
              <w:top w:val="single" w:sz="5" w:space="0" w:color="000000"/>
              <w:left w:val="single" w:sz="5" w:space="0" w:color="000000"/>
              <w:bottom w:val="single" w:sz="5" w:space="0" w:color="000000"/>
              <w:right w:val="single" w:sz="5" w:space="0" w:color="000000"/>
            </w:tcBorders>
          </w:tcPr>
          <w:p w14:paraId="59668D29"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13a</w:t>
            </w:r>
          </w:p>
        </w:tc>
        <w:tc>
          <w:tcPr>
            <w:tcW w:w="3240" w:type="pct"/>
            <w:tcBorders>
              <w:top w:val="single" w:sz="5" w:space="0" w:color="000000"/>
              <w:left w:val="single" w:sz="5" w:space="0" w:color="000000"/>
              <w:bottom w:val="single" w:sz="5" w:space="0" w:color="000000"/>
              <w:right w:val="single" w:sz="5" w:space="0" w:color="000000"/>
            </w:tcBorders>
          </w:tcPr>
          <w:p w14:paraId="4E42442C"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584" w:type="pct"/>
            <w:tcBorders>
              <w:top w:val="single" w:sz="5" w:space="0" w:color="000000"/>
              <w:left w:val="single" w:sz="5" w:space="0" w:color="000000"/>
              <w:bottom w:val="single" w:sz="5" w:space="0" w:color="000000"/>
              <w:right w:val="single" w:sz="5" w:space="0" w:color="000000"/>
            </w:tcBorders>
          </w:tcPr>
          <w:p w14:paraId="5F3E2380"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F18B4" w:rsidRPr="004C1685" w14:paraId="4F9AEF5C" w14:textId="77777777" w:rsidTr="00FF18B4">
        <w:trPr>
          <w:trHeight w:val="48"/>
        </w:trPr>
        <w:tc>
          <w:tcPr>
            <w:tcW w:w="906" w:type="pct"/>
            <w:vMerge/>
            <w:tcBorders>
              <w:left w:val="single" w:sz="5" w:space="0" w:color="000000"/>
              <w:right w:val="single" w:sz="5" w:space="0" w:color="000000"/>
            </w:tcBorders>
          </w:tcPr>
          <w:p w14:paraId="7C7333EE"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6A9C1A95"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13b</w:t>
            </w:r>
          </w:p>
        </w:tc>
        <w:tc>
          <w:tcPr>
            <w:tcW w:w="3240" w:type="pct"/>
            <w:tcBorders>
              <w:top w:val="single" w:sz="5" w:space="0" w:color="000000"/>
              <w:left w:val="single" w:sz="5" w:space="0" w:color="000000"/>
              <w:bottom w:val="single" w:sz="5" w:space="0" w:color="000000"/>
              <w:right w:val="single" w:sz="5" w:space="0" w:color="000000"/>
            </w:tcBorders>
          </w:tcPr>
          <w:p w14:paraId="01B4C05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584" w:type="pct"/>
            <w:tcBorders>
              <w:top w:val="single" w:sz="5" w:space="0" w:color="000000"/>
              <w:left w:val="single" w:sz="5" w:space="0" w:color="000000"/>
              <w:bottom w:val="single" w:sz="5" w:space="0" w:color="000000"/>
              <w:right w:val="single" w:sz="5" w:space="0" w:color="000000"/>
            </w:tcBorders>
          </w:tcPr>
          <w:p w14:paraId="0E4386E6"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F18B4" w:rsidRPr="004C1685" w14:paraId="0C74E9D1" w14:textId="77777777" w:rsidTr="00FF18B4">
        <w:trPr>
          <w:trHeight w:val="48"/>
        </w:trPr>
        <w:tc>
          <w:tcPr>
            <w:tcW w:w="906" w:type="pct"/>
            <w:vMerge/>
            <w:tcBorders>
              <w:left w:val="single" w:sz="5" w:space="0" w:color="000000"/>
              <w:right w:val="single" w:sz="5" w:space="0" w:color="000000"/>
            </w:tcBorders>
          </w:tcPr>
          <w:p w14:paraId="05DD8A0C"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1F0597DF"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13c</w:t>
            </w:r>
          </w:p>
        </w:tc>
        <w:tc>
          <w:tcPr>
            <w:tcW w:w="3240" w:type="pct"/>
            <w:tcBorders>
              <w:top w:val="single" w:sz="5" w:space="0" w:color="000000"/>
              <w:left w:val="single" w:sz="5" w:space="0" w:color="000000"/>
              <w:bottom w:val="single" w:sz="5" w:space="0" w:color="000000"/>
              <w:right w:val="single" w:sz="5" w:space="0" w:color="000000"/>
            </w:tcBorders>
          </w:tcPr>
          <w:p w14:paraId="34A0119E"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584" w:type="pct"/>
            <w:tcBorders>
              <w:top w:val="single" w:sz="5" w:space="0" w:color="000000"/>
              <w:left w:val="single" w:sz="5" w:space="0" w:color="000000"/>
              <w:bottom w:val="single" w:sz="5" w:space="0" w:color="000000"/>
              <w:right w:val="single" w:sz="5" w:space="0" w:color="000000"/>
            </w:tcBorders>
          </w:tcPr>
          <w:p w14:paraId="7BD09870"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F18B4" w:rsidRPr="004C1685" w14:paraId="197543EC" w14:textId="77777777" w:rsidTr="00FF18B4">
        <w:trPr>
          <w:trHeight w:val="48"/>
        </w:trPr>
        <w:tc>
          <w:tcPr>
            <w:tcW w:w="906" w:type="pct"/>
            <w:vMerge/>
            <w:tcBorders>
              <w:left w:val="single" w:sz="5" w:space="0" w:color="000000"/>
              <w:right w:val="single" w:sz="5" w:space="0" w:color="000000"/>
            </w:tcBorders>
          </w:tcPr>
          <w:p w14:paraId="7C3AA467"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70C20D6F"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13d</w:t>
            </w:r>
          </w:p>
        </w:tc>
        <w:tc>
          <w:tcPr>
            <w:tcW w:w="3240" w:type="pct"/>
            <w:tcBorders>
              <w:top w:val="single" w:sz="5" w:space="0" w:color="000000"/>
              <w:left w:val="single" w:sz="5" w:space="0" w:color="000000"/>
              <w:bottom w:val="single" w:sz="5" w:space="0" w:color="000000"/>
              <w:right w:val="single" w:sz="5" w:space="0" w:color="000000"/>
            </w:tcBorders>
          </w:tcPr>
          <w:p w14:paraId="5F8A4BA4"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584" w:type="pct"/>
            <w:tcBorders>
              <w:top w:val="single" w:sz="5" w:space="0" w:color="000000"/>
              <w:left w:val="single" w:sz="5" w:space="0" w:color="000000"/>
              <w:bottom w:val="single" w:sz="5" w:space="0" w:color="000000"/>
              <w:right w:val="single" w:sz="5" w:space="0" w:color="000000"/>
            </w:tcBorders>
          </w:tcPr>
          <w:p w14:paraId="5784B735" w14:textId="0881AF48"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325780">
              <w:rPr>
                <w:rFonts w:ascii="Arial" w:hAnsi="Arial" w:cs="Arial"/>
                <w:color w:val="auto"/>
                <w:sz w:val="18"/>
                <w:szCs w:val="18"/>
              </w:rPr>
              <w:t>5</w:t>
            </w:r>
          </w:p>
        </w:tc>
      </w:tr>
      <w:tr w:rsidR="00FF18B4" w:rsidRPr="004C1685" w14:paraId="1721E517" w14:textId="77777777" w:rsidTr="00FF18B4">
        <w:trPr>
          <w:trHeight w:val="48"/>
        </w:trPr>
        <w:tc>
          <w:tcPr>
            <w:tcW w:w="906" w:type="pct"/>
            <w:vMerge/>
            <w:tcBorders>
              <w:left w:val="single" w:sz="5" w:space="0" w:color="000000"/>
              <w:right w:val="single" w:sz="5" w:space="0" w:color="000000"/>
            </w:tcBorders>
          </w:tcPr>
          <w:p w14:paraId="42BB7C24"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2D964EE4"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13e</w:t>
            </w:r>
          </w:p>
        </w:tc>
        <w:tc>
          <w:tcPr>
            <w:tcW w:w="3240" w:type="pct"/>
            <w:tcBorders>
              <w:top w:val="single" w:sz="5" w:space="0" w:color="000000"/>
              <w:left w:val="single" w:sz="5" w:space="0" w:color="000000"/>
              <w:bottom w:val="single" w:sz="5" w:space="0" w:color="000000"/>
              <w:right w:val="single" w:sz="5" w:space="0" w:color="000000"/>
            </w:tcBorders>
          </w:tcPr>
          <w:p w14:paraId="7A5D442F"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584" w:type="pct"/>
            <w:tcBorders>
              <w:top w:val="single" w:sz="5" w:space="0" w:color="000000"/>
              <w:left w:val="single" w:sz="5" w:space="0" w:color="000000"/>
              <w:bottom w:val="single" w:sz="5" w:space="0" w:color="000000"/>
              <w:right w:val="single" w:sz="5" w:space="0" w:color="000000"/>
            </w:tcBorders>
          </w:tcPr>
          <w:p w14:paraId="670DCA97" w14:textId="6CD661CC"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325780">
              <w:rPr>
                <w:rFonts w:ascii="Arial" w:hAnsi="Arial" w:cs="Arial"/>
                <w:color w:val="auto"/>
                <w:sz w:val="18"/>
                <w:szCs w:val="18"/>
              </w:rPr>
              <w:t>5</w:t>
            </w:r>
          </w:p>
        </w:tc>
      </w:tr>
      <w:tr w:rsidR="00FF18B4" w:rsidRPr="004C1685" w14:paraId="05814365" w14:textId="77777777" w:rsidTr="00FF18B4">
        <w:trPr>
          <w:trHeight w:val="50"/>
        </w:trPr>
        <w:tc>
          <w:tcPr>
            <w:tcW w:w="906" w:type="pct"/>
            <w:vMerge/>
            <w:tcBorders>
              <w:left w:val="single" w:sz="5" w:space="0" w:color="000000"/>
              <w:bottom w:val="single" w:sz="5" w:space="0" w:color="000000"/>
              <w:right w:val="single" w:sz="5" w:space="0" w:color="000000"/>
            </w:tcBorders>
          </w:tcPr>
          <w:p w14:paraId="0A5E5BDB"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60F69262"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13f</w:t>
            </w:r>
          </w:p>
        </w:tc>
        <w:tc>
          <w:tcPr>
            <w:tcW w:w="3240" w:type="pct"/>
            <w:tcBorders>
              <w:top w:val="single" w:sz="5" w:space="0" w:color="000000"/>
              <w:left w:val="single" w:sz="5" w:space="0" w:color="000000"/>
              <w:bottom w:val="single" w:sz="5" w:space="0" w:color="000000"/>
              <w:right w:val="single" w:sz="5" w:space="0" w:color="000000"/>
            </w:tcBorders>
          </w:tcPr>
          <w:p w14:paraId="6E5AB1C9"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584" w:type="pct"/>
            <w:tcBorders>
              <w:top w:val="single" w:sz="5" w:space="0" w:color="000000"/>
              <w:left w:val="single" w:sz="5" w:space="0" w:color="000000"/>
              <w:bottom w:val="single" w:sz="5" w:space="0" w:color="000000"/>
              <w:right w:val="single" w:sz="5" w:space="0" w:color="000000"/>
            </w:tcBorders>
          </w:tcPr>
          <w:p w14:paraId="28635359" w14:textId="071E2921"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325780">
              <w:rPr>
                <w:rFonts w:ascii="Arial" w:hAnsi="Arial" w:cs="Arial"/>
                <w:color w:val="auto"/>
                <w:sz w:val="18"/>
                <w:szCs w:val="18"/>
              </w:rPr>
              <w:t>5</w:t>
            </w:r>
          </w:p>
        </w:tc>
      </w:tr>
      <w:tr w:rsidR="00FF18B4" w:rsidRPr="004C1685" w14:paraId="3490F971"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4B0326CC"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269" w:type="pct"/>
            <w:tcBorders>
              <w:top w:val="single" w:sz="5" w:space="0" w:color="000000"/>
              <w:left w:val="single" w:sz="5" w:space="0" w:color="000000"/>
              <w:bottom w:val="single" w:sz="5" w:space="0" w:color="000000"/>
              <w:right w:val="single" w:sz="5" w:space="0" w:color="000000"/>
            </w:tcBorders>
          </w:tcPr>
          <w:p w14:paraId="52F44749"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14</w:t>
            </w:r>
          </w:p>
        </w:tc>
        <w:tc>
          <w:tcPr>
            <w:tcW w:w="3240" w:type="pct"/>
            <w:tcBorders>
              <w:top w:val="single" w:sz="5" w:space="0" w:color="000000"/>
              <w:left w:val="single" w:sz="5" w:space="0" w:color="000000"/>
              <w:bottom w:val="single" w:sz="5" w:space="0" w:color="000000"/>
              <w:right w:val="single" w:sz="5" w:space="0" w:color="000000"/>
            </w:tcBorders>
          </w:tcPr>
          <w:p w14:paraId="005F99EF"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584" w:type="pct"/>
            <w:tcBorders>
              <w:top w:val="single" w:sz="5" w:space="0" w:color="000000"/>
              <w:left w:val="single" w:sz="5" w:space="0" w:color="000000"/>
              <w:bottom w:val="single" w:sz="5" w:space="0" w:color="000000"/>
              <w:right w:val="single" w:sz="5" w:space="0" w:color="000000"/>
            </w:tcBorders>
          </w:tcPr>
          <w:p w14:paraId="6EA11434" w14:textId="7942F256"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07C41">
              <w:rPr>
                <w:rFonts w:ascii="Arial" w:hAnsi="Arial" w:cs="Arial"/>
                <w:color w:val="auto"/>
                <w:sz w:val="18"/>
                <w:szCs w:val="18"/>
              </w:rPr>
              <w:t>5</w:t>
            </w:r>
          </w:p>
        </w:tc>
      </w:tr>
      <w:tr w:rsidR="00FF18B4" w:rsidRPr="004C1685" w14:paraId="263F6CFB"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38BE312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269" w:type="pct"/>
            <w:tcBorders>
              <w:top w:val="single" w:sz="5" w:space="0" w:color="000000"/>
              <w:left w:val="single" w:sz="5" w:space="0" w:color="000000"/>
              <w:bottom w:val="single" w:sz="5" w:space="0" w:color="000000"/>
              <w:right w:val="single" w:sz="5" w:space="0" w:color="000000"/>
            </w:tcBorders>
          </w:tcPr>
          <w:p w14:paraId="73707B7C"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15</w:t>
            </w:r>
          </w:p>
        </w:tc>
        <w:tc>
          <w:tcPr>
            <w:tcW w:w="3240" w:type="pct"/>
            <w:tcBorders>
              <w:top w:val="single" w:sz="5" w:space="0" w:color="000000"/>
              <w:left w:val="single" w:sz="5" w:space="0" w:color="000000"/>
              <w:bottom w:val="single" w:sz="5" w:space="0" w:color="000000"/>
              <w:right w:val="single" w:sz="5" w:space="0" w:color="000000"/>
            </w:tcBorders>
          </w:tcPr>
          <w:p w14:paraId="3D3E277A"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584" w:type="pct"/>
            <w:tcBorders>
              <w:top w:val="single" w:sz="5" w:space="0" w:color="000000"/>
              <w:left w:val="single" w:sz="5" w:space="0" w:color="000000"/>
              <w:bottom w:val="single" w:sz="5" w:space="0" w:color="000000"/>
              <w:right w:val="single" w:sz="5" w:space="0" w:color="000000"/>
            </w:tcBorders>
          </w:tcPr>
          <w:p w14:paraId="147D4EA9" w14:textId="6777CF9B"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07C41">
              <w:rPr>
                <w:rFonts w:ascii="Arial" w:hAnsi="Arial" w:cs="Arial"/>
                <w:color w:val="auto"/>
                <w:sz w:val="18"/>
                <w:szCs w:val="18"/>
              </w:rPr>
              <w:t>5</w:t>
            </w:r>
          </w:p>
        </w:tc>
      </w:tr>
      <w:tr w:rsidR="00FF18B4" w:rsidRPr="004C1685" w14:paraId="5ADC9F8D"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44ACE0" w14:textId="77777777" w:rsidR="00FF18B4" w:rsidRPr="00930A31" w:rsidRDefault="00FF18B4" w:rsidP="00F7304E">
            <w:pPr>
              <w:pStyle w:val="Default"/>
              <w:rPr>
                <w:rFonts w:ascii="Arial" w:hAnsi="Arial" w:cs="Arial"/>
                <w:sz w:val="18"/>
                <w:szCs w:val="18"/>
              </w:rPr>
            </w:pPr>
            <w:r w:rsidRPr="00930A31">
              <w:rPr>
                <w:rFonts w:ascii="Arial" w:hAnsi="Arial" w:cs="Arial"/>
                <w:b/>
                <w:bCs/>
                <w:sz w:val="18"/>
                <w:szCs w:val="18"/>
              </w:rPr>
              <w:t xml:space="preserve">RESULTS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67A90974" w14:textId="77777777" w:rsidR="00FF18B4" w:rsidRPr="00930A31" w:rsidRDefault="00FF18B4" w:rsidP="00F7304E">
            <w:pPr>
              <w:pStyle w:val="Default"/>
              <w:jc w:val="center"/>
              <w:rPr>
                <w:rFonts w:ascii="Arial" w:hAnsi="Arial" w:cs="Arial"/>
                <w:color w:val="auto"/>
                <w:sz w:val="18"/>
                <w:szCs w:val="18"/>
              </w:rPr>
            </w:pPr>
          </w:p>
        </w:tc>
      </w:tr>
      <w:tr w:rsidR="00FF18B4" w:rsidRPr="004C1685" w14:paraId="32CC5334" w14:textId="77777777" w:rsidTr="00FF18B4">
        <w:trPr>
          <w:trHeight w:val="48"/>
        </w:trPr>
        <w:tc>
          <w:tcPr>
            <w:tcW w:w="906" w:type="pct"/>
            <w:vMerge w:val="restart"/>
            <w:tcBorders>
              <w:top w:val="single" w:sz="5" w:space="0" w:color="000000"/>
              <w:left w:val="single" w:sz="5" w:space="0" w:color="000000"/>
              <w:right w:val="single" w:sz="5" w:space="0" w:color="000000"/>
            </w:tcBorders>
          </w:tcPr>
          <w:p w14:paraId="5CE1BA1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269" w:type="pct"/>
            <w:tcBorders>
              <w:top w:val="single" w:sz="5" w:space="0" w:color="000000"/>
              <w:left w:val="single" w:sz="5" w:space="0" w:color="000000"/>
              <w:bottom w:val="single" w:sz="5" w:space="0" w:color="000000"/>
              <w:right w:val="single" w:sz="5" w:space="0" w:color="000000"/>
            </w:tcBorders>
          </w:tcPr>
          <w:p w14:paraId="5AACE456"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16a</w:t>
            </w:r>
          </w:p>
        </w:tc>
        <w:tc>
          <w:tcPr>
            <w:tcW w:w="3240" w:type="pct"/>
            <w:tcBorders>
              <w:top w:val="single" w:sz="5" w:space="0" w:color="000000"/>
              <w:left w:val="single" w:sz="5" w:space="0" w:color="000000"/>
              <w:bottom w:val="single" w:sz="5" w:space="0" w:color="000000"/>
              <w:right w:val="single" w:sz="5" w:space="0" w:color="000000"/>
            </w:tcBorders>
          </w:tcPr>
          <w:p w14:paraId="35C0AB3B"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584" w:type="pct"/>
            <w:tcBorders>
              <w:top w:val="single" w:sz="5" w:space="0" w:color="000000"/>
              <w:left w:val="single" w:sz="5" w:space="0" w:color="000000"/>
              <w:bottom w:val="single" w:sz="5" w:space="0" w:color="000000"/>
              <w:right w:val="single" w:sz="5" w:space="0" w:color="000000"/>
            </w:tcBorders>
          </w:tcPr>
          <w:p w14:paraId="3B75D72B" w14:textId="0CC788BE"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Figure 1, Page </w:t>
            </w:r>
            <w:r w:rsidR="00807C41">
              <w:rPr>
                <w:rFonts w:ascii="Arial" w:hAnsi="Arial" w:cs="Arial"/>
                <w:color w:val="auto"/>
                <w:sz w:val="18"/>
                <w:szCs w:val="18"/>
              </w:rPr>
              <w:t>5</w:t>
            </w:r>
          </w:p>
        </w:tc>
      </w:tr>
      <w:tr w:rsidR="00FF18B4" w:rsidRPr="004C1685" w14:paraId="6B604D4A" w14:textId="77777777" w:rsidTr="00FF18B4">
        <w:trPr>
          <w:trHeight w:val="48"/>
        </w:trPr>
        <w:tc>
          <w:tcPr>
            <w:tcW w:w="906" w:type="pct"/>
            <w:vMerge/>
            <w:tcBorders>
              <w:left w:val="single" w:sz="5" w:space="0" w:color="000000"/>
              <w:bottom w:val="single" w:sz="5" w:space="0" w:color="000000"/>
              <w:right w:val="single" w:sz="5" w:space="0" w:color="000000"/>
            </w:tcBorders>
          </w:tcPr>
          <w:p w14:paraId="63A0CFC6"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2B4FCFA0"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16b</w:t>
            </w:r>
          </w:p>
        </w:tc>
        <w:tc>
          <w:tcPr>
            <w:tcW w:w="3240" w:type="pct"/>
            <w:tcBorders>
              <w:top w:val="single" w:sz="5" w:space="0" w:color="000000"/>
              <w:left w:val="single" w:sz="5" w:space="0" w:color="000000"/>
              <w:bottom w:val="single" w:sz="5" w:space="0" w:color="000000"/>
              <w:right w:val="single" w:sz="5" w:space="0" w:color="000000"/>
            </w:tcBorders>
          </w:tcPr>
          <w:p w14:paraId="2FDCE7CC"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584" w:type="pct"/>
            <w:tcBorders>
              <w:top w:val="single" w:sz="5" w:space="0" w:color="000000"/>
              <w:left w:val="single" w:sz="5" w:space="0" w:color="000000"/>
              <w:bottom w:val="single" w:sz="5" w:space="0" w:color="000000"/>
              <w:right w:val="single" w:sz="5" w:space="0" w:color="000000"/>
            </w:tcBorders>
          </w:tcPr>
          <w:p w14:paraId="48B53934"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F18B4" w:rsidRPr="004C1685" w14:paraId="0D3EF8A9" w14:textId="77777777" w:rsidTr="00FF18B4">
        <w:trPr>
          <w:trHeight w:val="103"/>
        </w:trPr>
        <w:tc>
          <w:tcPr>
            <w:tcW w:w="906" w:type="pct"/>
            <w:tcBorders>
              <w:top w:val="single" w:sz="5" w:space="0" w:color="000000"/>
              <w:left w:val="single" w:sz="5" w:space="0" w:color="000000"/>
              <w:bottom w:val="single" w:sz="5" w:space="0" w:color="000000"/>
              <w:right w:val="single" w:sz="5" w:space="0" w:color="000000"/>
            </w:tcBorders>
          </w:tcPr>
          <w:p w14:paraId="68820212"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269" w:type="pct"/>
            <w:tcBorders>
              <w:top w:val="single" w:sz="5" w:space="0" w:color="000000"/>
              <w:left w:val="single" w:sz="5" w:space="0" w:color="000000"/>
              <w:bottom w:val="single" w:sz="5" w:space="0" w:color="000000"/>
              <w:right w:val="single" w:sz="5" w:space="0" w:color="000000"/>
            </w:tcBorders>
          </w:tcPr>
          <w:p w14:paraId="5E9665D9"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17</w:t>
            </w:r>
          </w:p>
        </w:tc>
        <w:tc>
          <w:tcPr>
            <w:tcW w:w="3240" w:type="pct"/>
            <w:tcBorders>
              <w:top w:val="single" w:sz="5" w:space="0" w:color="000000"/>
              <w:left w:val="single" w:sz="5" w:space="0" w:color="000000"/>
              <w:bottom w:val="single" w:sz="5" w:space="0" w:color="000000"/>
              <w:right w:val="single" w:sz="5" w:space="0" w:color="000000"/>
            </w:tcBorders>
          </w:tcPr>
          <w:p w14:paraId="4ACE1298"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584" w:type="pct"/>
            <w:tcBorders>
              <w:top w:val="single" w:sz="5" w:space="0" w:color="000000"/>
              <w:left w:val="single" w:sz="5" w:space="0" w:color="000000"/>
              <w:bottom w:val="single" w:sz="5" w:space="0" w:color="000000"/>
              <w:right w:val="single" w:sz="5" w:space="0" w:color="000000"/>
            </w:tcBorders>
          </w:tcPr>
          <w:p w14:paraId="5EAC261C" w14:textId="26C948BA"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121A8">
              <w:rPr>
                <w:rFonts w:ascii="Arial" w:hAnsi="Arial" w:cs="Arial"/>
                <w:color w:val="auto"/>
                <w:sz w:val="18"/>
                <w:szCs w:val="18"/>
              </w:rPr>
              <w:t>6</w:t>
            </w:r>
          </w:p>
        </w:tc>
      </w:tr>
      <w:tr w:rsidR="00FF18B4" w:rsidRPr="004C1685" w14:paraId="6510E284"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43D621DE"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269" w:type="pct"/>
            <w:tcBorders>
              <w:top w:val="single" w:sz="5" w:space="0" w:color="000000"/>
              <w:left w:val="single" w:sz="5" w:space="0" w:color="000000"/>
              <w:bottom w:val="single" w:sz="5" w:space="0" w:color="000000"/>
              <w:right w:val="single" w:sz="5" w:space="0" w:color="000000"/>
            </w:tcBorders>
          </w:tcPr>
          <w:p w14:paraId="08DE1D84"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18</w:t>
            </w:r>
          </w:p>
        </w:tc>
        <w:tc>
          <w:tcPr>
            <w:tcW w:w="3240" w:type="pct"/>
            <w:tcBorders>
              <w:top w:val="single" w:sz="5" w:space="0" w:color="000000"/>
              <w:left w:val="single" w:sz="5" w:space="0" w:color="000000"/>
              <w:bottom w:val="single" w:sz="5" w:space="0" w:color="000000"/>
              <w:right w:val="single" w:sz="5" w:space="0" w:color="000000"/>
            </w:tcBorders>
          </w:tcPr>
          <w:p w14:paraId="4C1EF89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584" w:type="pct"/>
            <w:tcBorders>
              <w:top w:val="single" w:sz="5" w:space="0" w:color="000000"/>
              <w:left w:val="single" w:sz="5" w:space="0" w:color="000000"/>
              <w:bottom w:val="single" w:sz="5" w:space="0" w:color="000000"/>
              <w:right w:val="single" w:sz="5" w:space="0" w:color="000000"/>
            </w:tcBorders>
          </w:tcPr>
          <w:p w14:paraId="5B339611"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F18B4" w:rsidRPr="004C1685" w14:paraId="2C2CC295"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53CEC1B6"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269" w:type="pct"/>
            <w:tcBorders>
              <w:top w:val="single" w:sz="5" w:space="0" w:color="000000"/>
              <w:left w:val="single" w:sz="5" w:space="0" w:color="000000"/>
              <w:bottom w:val="single" w:sz="5" w:space="0" w:color="000000"/>
              <w:right w:val="single" w:sz="5" w:space="0" w:color="000000"/>
            </w:tcBorders>
          </w:tcPr>
          <w:p w14:paraId="3DEA4234"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19</w:t>
            </w:r>
          </w:p>
        </w:tc>
        <w:tc>
          <w:tcPr>
            <w:tcW w:w="3240" w:type="pct"/>
            <w:tcBorders>
              <w:top w:val="single" w:sz="5" w:space="0" w:color="000000"/>
              <w:left w:val="single" w:sz="5" w:space="0" w:color="000000"/>
              <w:bottom w:val="single" w:sz="5" w:space="0" w:color="000000"/>
              <w:right w:val="single" w:sz="5" w:space="0" w:color="000000"/>
            </w:tcBorders>
          </w:tcPr>
          <w:p w14:paraId="5EFA8B9F"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584" w:type="pct"/>
            <w:tcBorders>
              <w:top w:val="single" w:sz="5" w:space="0" w:color="000000"/>
              <w:left w:val="single" w:sz="5" w:space="0" w:color="000000"/>
              <w:bottom w:val="single" w:sz="5" w:space="0" w:color="000000"/>
              <w:right w:val="single" w:sz="5" w:space="0" w:color="000000"/>
            </w:tcBorders>
          </w:tcPr>
          <w:p w14:paraId="4CCB3E95" w14:textId="25137C8A"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 xml:space="preserve">Table 1, page </w:t>
            </w:r>
            <w:r w:rsidR="00584A65">
              <w:rPr>
                <w:rFonts w:ascii="Arial" w:hAnsi="Arial" w:cs="Arial"/>
                <w:color w:val="auto"/>
                <w:sz w:val="18"/>
                <w:szCs w:val="18"/>
              </w:rPr>
              <w:t>6</w:t>
            </w:r>
          </w:p>
        </w:tc>
      </w:tr>
      <w:tr w:rsidR="00FF18B4" w:rsidRPr="004C1685" w14:paraId="075DA85C" w14:textId="77777777" w:rsidTr="00FF18B4">
        <w:trPr>
          <w:trHeight w:val="48"/>
        </w:trPr>
        <w:tc>
          <w:tcPr>
            <w:tcW w:w="906" w:type="pct"/>
            <w:vMerge w:val="restart"/>
            <w:tcBorders>
              <w:top w:val="single" w:sz="5" w:space="0" w:color="000000"/>
              <w:left w:val="single" w:sz="5" w:space="0" w:color="000000"/>
              <w:right w:val="single" w:sz="5" w:space="0" w:color="000000"/>
            </w:tcBorders>
          </w:tcPr>
          <w:p w14:paraId="4C31898C"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269" w:type="pct"/>
            <w:tcBorders>
              <w:top w:val="single" w:sz="5" w:space="0" w:color="000000"/>
              <w:left w:val="single" w:sz="5" w:space="0" w:color="000000"/>
              <w:bottom w:val="single" w:sz="5" w:space="0" w:color="000000"/>
              <w:right w:val="single" w:sz="5" w:space="0" w:color="000000"/>
            </w:tcBorders>
          </w:tcPr>
          <w:p w14:paraId="23769B46"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20a</w:t>
            </w:r>
          </w:p>
        </w:tc>
        <w:tc>
          <w:tcPr>
            <w:tcW w:w="3240" w:type="pct"/>
            <w:tcBorders>
              <w:top w:val="single" w:sz="5" w:space="0" w:color="000000"/>
              <w:left w:val="single" w:sz="5" w:space="0" w:color="000000"/>
              <w:bottom w:val="single" w:sz="5" w:space="0" w:color="000000"/>
              <w:right w:val="single" w:sz="5" w:space="0" w:color="000000"/>
            </w:tcBorders>
          </w:tcPr>
          <w:p w14:paraId="182F96FC"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584" w:type="pct"/>
            <w:tcBorders>
              <w:top w:val="single" w:sz="5" w:space="0" w:color="000000"/>
              <w:left w:val="single" w:sz="5" w:space="0" w:color="000000"/>
              <w:bottom w:val="single" w:sz="5" w:space="0" w:color="000000"/>
              <w:right w:val="single" w:sz="5" w:space="0" w:color="000000"/>
            </w:tcBorders>
          </w:tcPr>
          <w:p w14:paraId="74C0111E"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8-19</w:t>
            </w:r>
          </w:p>
        </w:tc>
      </w:tr>
      <w:tr w:rsidR="00FF18B4" w:rsidRPr="004C1685" w14:paraId="6FCB271F" w14:textId="77777777" w:rsidTr="00FF18B4">
        <w:trPr>
          <w:trHeight w:val="203"/>
        </w:trPr>
        <w:tc>
          <w:tcPr>
            <w:tcW w:w="906" w:type="pct"/>
            <w:vMerge/>
            <w:tcBorders>
              <w:left w:val="single" w:sz="5" w:space="0" w:color="000000"/>
              <w:right w:val="single" w:sz="5" w:space="0" w:color="000000"/>
            </w:tcBorders>
          </w:tcPr>
          <w:p w14:paraId="2F1079A9"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261810A1"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20b</w:t>
            </w:r>
          </w:p>
        </w:tc>
        <w:tc>
          <w:tcPr>
            <w:tcW w:w="3240" w:type="pct"/>
            <w:tcBorders>
              <w:top w:val="single" w:sz="5" w:space="0" w:color="000000"/>
              <w:left w:val="single" w:sz="5" w:space="0" w:color="000000"/>
              <w:bottom w:val="single" w:sz="5" w:space="0" w:color="000000"/>
              <w:right w:val="single" w:sz="5" w:space="0" w:color="000000"/>
            </w:tcBorders>
          </w:tcPr>
          <w:p w14:paraId="0442A7DD"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584" w:type="pct"/>
            <w:tcBorders>
              <w:top w:val="single" w:sz="5" w:space="0" w:color="000000"/>
              <w:left w:val="single" w:sz="5" w:space="0" w:color="000000"/>
              <w:bottom w:val="single" w:sz="5" w:space="0" w:color="000000"/>
              <w:right w:val="single" w:sz="5" w:space="0" w:color="000000"/>
            </w:tcBorders>
          </w:tcPr>
          <w:p w14:paraId="0C2E85AE" w14:textId="6D4EBF9D"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8-2</w:t>
            </w:r>
            <w:r w:rsidR="0088430D">
              <w:rPr>
                <w:rFonts w:ascii="Arial" w:hAnsi="Arial" w:cs="Arial"/>
                <w:color w:val="auto"/>
                <w:sz w:val="18"/>
                <w:szCs w:val="18"/>
              </w:rPr>
              <w:t>0</w:t>
            </w:r>
          </w:p>
        </w:tc>
      </w:tr>
      <w:tr w:rsidR="00FF18B4" w:rsidRPr="004C1685" w14:paraId="0DAFF9AC" w14:textId="77777777" w:rsidTr="00FF18B4">
        <w:trPr>
          <w:trHeight w:val="48"/>
        </w:trPr>
        <w:tc>
          <w:tcPr>
            <w:tcW w:w="906" w:type="pct"/>
            <w:vMerge/>
            <w:tcBorders>
              <w:left w:val="single" w:sz="5" w:space="0" w:color="000000"/>
              <w:right w:val="single" w:sz="5" w:space="0" w:color="000000"/>
            </w:tcBorders>
          </w:tcPr>
          <w:p w14:paraId="5FA8B1F7"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65C04B89"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20c</w:t>
            </w:r>
          </w:p>
        </w:tc>
        <w:tc>
          <w:tcPr>
            <w:tcW w:w="3240" w:type="pct"/>
            <w:tcBorders>
              <w:top w:val="single" w:sz="5" w:space="0" w:color="000000"/>
              <w:left w:val="single" w:sz="5" w:space="0" w:color="000000"/>
              <w:bottom w:val="single" w:sz="5" w:space="0" w:color="000000"/>
              <w:right w:val="single" w:sz="5" w:space="0" w:color="000000"/>
            </w:tcBorders>
          </w:tcPr>
          <w:p w14:paraId="1D1EBBCF"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584" w:type="pct"/>
            <w:tcBorders>
              <w:top w:val="single" w:sz="5" w:space="0" w:color="000000"/>
              <w:left w:val="single" w:sz="5" w:space="0" w:color="000000"/>
              <w:bottom w:val="single" w:sz="5" w:space="0" w:color="000000"/>
              <w:right w:val="single" w:sz="5" w:space="0" w:color="000000"/>
            </w:tcBorders>
          </w:tcPr>
          <w:p w14:paraId="3F17C366"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N/A</w:t>
            </w:r>
          </w:p>
        </w:tc>
      </w:tr>
      <w:tr w:rsidR="00FF18B4" w:rsidRPr="004C1685" w14:paraId="6A3DB149" w14:textId="77777777" w:rsidTr="00FF18B4">
        <w:trPr>
          <w:trHeight w:val="48"/>
        </w:trPr>
        <w:tc>
          <w:tcPr>
            <w:tcW w:w="906" w:type="pct"/>
            <w:vMerge/>
            <w:tcBorders>
              <w:left w:val="single" w:sz="5" w:space="0" w:color="000000"/>
              <w:bottom w:val="single" w:sz="5" w:space="0" w:color="000000"/>
              <w:right w:val="single" w:sz="5" w:space="0" w:color="000000"/>
            </w:tcBorders>
          </w:tcPr>
          <w:p w14:paraId="3309F841"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20859501"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20d</w:t>
            </w:r>
          </w:p>
        </w:tc>
        <w:tc>
          <w:tcPr>
            <w:tcW w:w="3240" w:type="pct"/>
            <w:tcBorders>
              <w:top w:val="single" w:sz="5" w:space="0" w:color="000000"/>
              <w:left w:val="single" w:sz="5" w:space="0" w:color="000000"/>
              <w:bottom w:val="single" w:sz="5" w:space="0" w:color="000000"/>
              <w:right w:val="single" w:sz="5" w:space="0" w:color="000000"/>
            </w:tcBorders>
          </w:tcPr>
          <w:p w14:paraId="3FB21477"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584" w:type="pct"/>
            <w:tcBorders>
              <w:top w:val="single" w:sz="5" w:space="0" w:color="000000"/>
              <w:left w:val="single" w:sz="5" w:space="0" w:color="000000"/>
              <w:bottom w:val="single" w:sz="5" w:space="0" w:color="000000"/>
              <w:right w:val="single" w:sz="5" w:space="0" w:color="000000"/>
            </w:tcBorders>
          </w:tcPr>
          <w:p w14:paraId="2DC7EF8D"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N/A</w:t>
            </w:r>
          </w:p>
        </w:tc>
      </w:tr>
      <w:tr w:rsidR="00FF18B4" w:rsidRPr="004C1685" w14:paraId="21631DBF"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5BC73F25"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Reporting biases</w:t>
            </w:r>
          </w:p>
        </w:tc>
        <w:tc>
          <w:tcPr>
            <w:tcW w:w="269" w:type="pct"/>
            <w:tcBorders>
              <w:top w:val="single" w:sz="5" w:space="0" w:color="000000"/>
              <w:left w:val="single" w:sz="5" w:space="0" w:color="000000"/>
              <w:bottom w:val="single" w:sz="5" w:space="0" w:color="000000"/>
              <w:right w:val="single" w:sz="5" w:space="0" w:color="000000"/>
            </w:tcBorders>
          </w:tcPr>
          <w:p w14:paraId="05CE516D"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21</w:t>
            </w:r>
          </w:p>
        </w:tc>
        <w:tc>
          <w:tcPr>
            <w:tcW w:w="3240" w:type="pct"/>
            <w:tcBorders>
              <w:top w:val="single" w:sz="5" w:space="0" w:color="000000"/>
              <w:left w:val="single" w:sz="5" w:space="0" w:color="000000"/>
              <w:bottom w:val="single" w:sz="5" w:space="0" w:color="000000"/>
              <w:right w:val="single" w:sz="5" w:space="0" w:color="000000"/>
            </w:tcBorders>
          </w:tcPr>
          <w:p w14:paraId="5716740D"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584" w:type="pct"/>
            <w:tcBorders>
              <w:top w:val="single" w:sz="5" w:space="0" w:color="000000"/>
              <w:left w:val="single" w:sz="5" w:space="0" w:color="000000"/>
              <w:bottom w:val="single" w:sz="5" w:space="0" w:color="000000"/>
              <w:right w:val="single" w:sz="5" w:space="0" w:color="000000"/>
            </w:tcBorders>
          </w:tcPr>
          <w:p w14:paraId="136EEC12"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N/A</w:t>
            </w:r>
          </w:p>
        </w:tc>
      </w:tr>
      <w:tr w:rsidR="00FF18B4" w:rsidRPr="004C1685" w14:paraId="17107D31"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7278EC7E"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269" w:type="pct"/>
            <w:tcBorders>
              <w:top w:val="single" w:sz="5" w:space="0" w:color="000000"/>
              <w:left w:val="single" w:sz="5" w:space="0" w:color="000000"/>
              <w:bottom w:val="single" w:sz="5" w:space="0" w:color="000000"/>
              <w:right w:val="single" w:sz="5" w:space="0" w:color="000000"/>
            </w:tcBorders>
          </w:tcPr>
          <w:p w14:paraId="2415A240"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22</w:t>
            </w:r>
          </w:p>
        </w:tc>
        <w:tc>
          <w:tcPr>
            <w:tcW w:w="3240" w:type="pct"/>
            <w:tcBorders>
              <w:top w:val="single" w:sz="5" w:space="0" w:color="000000"/>
              <w:left w:val="single" w:sz="5" w:space="0" w:color="000000"/>
              <w:bottom w:val="single" w:sz="5" w:space="0" w:color="000000"/>
              <w:right w:val="single" w:sz="5" w:space="0" w:color="000000"/>
            </w:tcBorders>
          </w:tcPr>
          <w:p w14:paraId="6CFE2A1E"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584" w:type="pct"/>
            <w:tcBorders>
              <w:top w:val="single" w:sz="5" w:space="0" w:color="000000"/>
              <w:left w:val="single" w:sz="5" w:space="0" w:color="000000"/>
              <w:bottom w:val="single" w:sz="5" w:space="0" w:color="000000"/>
              <w:right w:val="single" w:sz="5" w:space="0" w:color="000000"/>
            </w:tcBorders>
          </w:tcPr>
          <w:p w14:paraId="6DA2BBEE"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24/25</w:t>
            </w:r>
          </w:p>
        </w:tc>
      </w:tr>
      <w:tr w:rsidR="00FF18B4" w:rsidRPr="004C1685" w14:paraId="69AA68E8"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9F91A5" w14:textId="77777777" w:rsidR="00FF18B4" w:rsidRPr="00930A31" w:rsidRDefault="00FF18B4" w:rsidP="00F7304E">
            <w:pPr>
              <w:pStyle w:val="Default"/>
              <w:rPr>
                <w:rFonts w:ascii="Arial" w:hAnsi="Arial" w:cs="Arial"/>
                <w:sz w:val="18"/>
                <w:szCs w:val="18"/>
              </w:rPr>
            </w:pPr>
            <w:r w:rsidRPr="00930A31">
              <w:rPr>
                <w:rFonts w:ascii="Arial" w:hAnsi="Arial" w:cs="Arial"/>
                <w:b/>
                <w:bCs/>
                <w:sz w:val="18"/>
                <w:szCs w:val="18"/>
              </w:rPr>
              <w:t xml:space="preserve">DISCUSSION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7AA366C4" w14:textId="77777777" w:rsidR="00FF18B4" w:rsidRPr="00930A31" w:rsidRDefault="00FF18B4" w:rsidP="00F7304E">
            <w:pPr>
              <w:pStyle w:val="Default"/>
              <w:jc w:val="center"/>
              <w:rPr>
                <w:rFonts w:ascii="Arial" w:hAnsi="Arial" w:cs="Arial"/>
                <w:color w:val="auto"/>
                <w:sz w:val="18"/>
                <w:szCs w:val="18"/>
              </w:rPr>
            </w:pPr>
          </w:p>
        </w:tc>
      </w:tr>
      <w:tr w:rsidR="00FF18B4" w:rsidRPr="004C1685" w14:paraId="2BD7A724" w14:textId="77777777" w:rsidTr="00FF18B4">
        <w:trPr>
          <w:trHeight w:val="48"/>
        </w:trPr>
        <w:tc>
          <w:tcPr>
            <w:tcW w:w="906" w:type="pct"/>
            <w:vMerge w:val="restart"/>
            <w:tcBorders>
              <w:top w:val="single" w:sz="5" w:space="0" w:color="000000"/>
              <w:left w:val="single" w:sz="5" w:space="0" w:color="000000"/>
              <w:right w:val="single" w:sz="5" w:space="0" w:color="000000"/>
            </w:tcBorders>
          </w:tcPr>
          <w:p w14:paraId="4987884A"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269" w:type="pct"/>
            <w:tcBorders>
              <w:top w:val="single" w:sz="5" w:space="0" w:color="000000"/>
              <w:left w:val="single" w:sz="5" w:space="0" w:color="000000"/>
              <w:bottom w:val="single" w:sz="5" w:space="0" w:color="000000"/>
              <w:right w:val="single" w:sz="5" w:space="0" w:color="000000"/>
            </w:tcBorders>
          </w:tcPr>
          <w:p w14:paraId="6F8449F5"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23a</w:t>
            </w:r>
          </w:p>
        </w:tc>
        <w:tc>
          <w:tcPr>
            <w:tcW w:w="3240" w:type="pct"/>
            <w:tcBorders>
              <w:top w:val="single" w:sz="5" w:space="0" w:color="000000"/>
              <w:left w:val="single" w:sz="5" w:space="0" w:color="000000"/>
              <w:bottom w:val="single" w:sz="5" w:space="0" w:color="000000"/>
              <w:right w:val="single" w:sz="5" w:space="0" w:color="000000"/>
            </w:tcBorders>
          </w:tcPr>
          <w:p w14:paraId="41163C5B"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584" w:type="pct"/>
            <w:tcBorders>
              <w:top w:val="single" w:sz="5" w:space="0" w:color="000000"/>
              <w:left w:val="single" w:sz="5" w:space="0" w:color="000000"/>
              <w:bottom w:val="single" w:sz="5" w:space="0" w:color="000000"/>
              <w:right w:val="single" w:sz="5" w:space="0" w:color="000000"/>
            </w:tcBorders>
          </w:tcPr>
          <w:p w14:paraId="0D164EBF" w14:textId="76FD276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2</w:t>
            </w:r>
            <w:r w:rsidR="007D4324">
              <w:rPr>
                <w:rFonts w:ascii="Arial" w:hAnsi="Arial" w:cs="Arial"/>
                <w:color w:val="auto"/>
                <w:sz w:val="18"/>
                <w:szCs w:val="18"/>
              </w:rPr>
              <w:t>1-23</w:t>
            </w:r>
          </w:p>
        </w:tc>
      </w:tr>
      <w:tr w:rsidR="00FF18B4" w:rsidRPr="004C1685" w14:paraId="360B92C1" w14:textId="77777777" w:rsidTr="00FF18B4">
        <w:trPr>
          <w:trHeight w:val="48"/>
        </w:trPr>
        <w:tc>
          <w:tcPr>
            <w:tcW w:w="906" w:type="pct"/>
            <w:vMerge/>
            <w:tcBorders>
              <w:left w:val="single" w:sz="5" w:space="0" w:color="000000"/>
              <w:right w:val="single" w:sz="5" w:space="0" w:color="000000"/>
            </w:tcBorders>
          </w:tcPr>
          <w:p w14:paraId="0B33DAEF"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5F62C7E8"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23b</w:t>
            </w:r>
          </w:p>
        </w:tc>
        <w:tc>
          <w:tcPr>
            <w:tcW w:w="3240" w:type="pct"/>
            <w:tcBorders>
              <w:top w:val="single" w:sz="5" w:space="0" w:color="000000"/>
              <w:left w:val="single" w:sz="5" w:space="0" w:color="000000"/>
              <w:bottom w:val="single" w:sz="5" w:space="0" w:color="000000"/>
              <w:right w:val="single" w:sz="5" w:space="0" w:color="000000"/>
            </w:tcBorders>
          </w:tcPr>
          <w:p w14:paraId="6B9BFB40"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584" w:type="pct"/>
            <w:tcBorders>
              <w:top w:val="single" w:sz="5" w:space="0" w:color="000000"/>
              <w:left w:val="single" w:sz="5" w:space="0" w:color="000000"/>
              <w:bottom w:val="single" w:sz="5" w:space="0" w:color="000000"/>
              <w:right w:val="single" w:sz="5" w:space="0" w:color="000000"/>
            </w:tcBorders>
          </w:tcPr>
          <w:p w14:paraId="5A02BCA3" w14:textId="1CB2D193"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2</w:t>
            </w:r>
            <w:r w:rsidR="001E737D">
              <w:rPr>
                <w:rFonts w:ascii="Arial" w:hAnsi="Arial" w:cs="Arial"/>
                <w:color w:val="auto"/>
                <w:sz w:val="18"/>
                <w:szCs w:val="18"/>
              </w:rPr>
              <w:t>2</w:t>
            </w:r>
            <w:r w:rsidR="00F85092">
              <w:rPr>
                <w:rFonts w:ascii="Arial" w:hAnsi="Arial" w:cs="Arial"/>
                <w:color w:val="auto"/>
                <w:sz w:val="18"/>
                <w:szCs w:val="18"/>
              </w:rPr>
              <w:t>-24</w:t>
            </w:r>
          </w:p>
        </w:tc>
      </w:tr>
      <w:tr w:rsidR="00FF18B4" w:rsidRPr="004C1685" w14:paraId="3442BF3B" w14:textId="77777777" w:rsidTr="00FF18B4">
        <w:trPr>
          <w:trHeight w:val="48"/>
        </w:trPr>
        <w:tc>
          <w:tcPr>
            <w:tcW w:w="906" w:type="pct"/>
            <w:vMerge/>
            <w:tcBorders>
              <w:left w:val="single" w:sz="5" w:space="0" w:color="000000"/>
              <w:right w:val="single" w:sz="5" w:space="0" w:color="000000"/>
            </w:tcBorders>
          </w:tcPr>
          <w:p w14:paraId="7509D246"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4" w:space="0" w:color="auto"/>
              <w:right w:val="single" w:sz="5" w:space="0" w:color="000000"/>
            </w:tcBorders>
          </w:tcPr>
          <w:p w14:paraId="14D4B14E"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23c</w:t>
            </w:r>
          </w:p>
        </w:tc>
        <w:tc>
          <w:tcPr>
            <w:tcW w:w="3240" w:type="pct"/>
            <w:tcBorders>
              <w:top w:val="single" w:sz="5" w:space="0" w:color="000000"/>
              <w:left w:val="single" w:sz="5" w:space="0" w:color="000000"/>
              <w:bottom w:val="single" w:sz="5" w:space="0" w:color="000000"/>
              <w:right w:val="single" w:sz="5" w:space="0" w:color="000000"/>
            </w:tcBorders>
          </w:tcPr>
          <w:p w14:paraId="3EA2CA23"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584" w:type="pct"/>
            <w:tcBorders>
              <w:top w:val="single" w:sz="5" w:space="0" w:color="000000"/>
              <w:left w:val="single" w:sz="5" w:space="0" w:color="000000"/>
              <w:bottom w:val="single" w:sz="5" w:space="0" w:color="000000"/>
              <w:right w:val="single" w:sz="5" w:space="0" w:color="000000"/>
            </w:tcBorders>
          </w:tcPr>
          <w:p w14:paraId="06318187" w14:textId="4477E62E"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2</w:t>
            </w:r>
            <w:r w:rsidR="001E737D">
              <w:rPr>
                <w:rFonts w:ascii="Arial" w:hAnsi="Arial" w:cs="Arial"/>
                <w:color w:val="auto"/>
                <w:sz w:val="18"/>
                <w:szCs w:val="18"/>
              </w:rPr>
              <w:t>2</w:t>
            </w:r>
            <w:r w:rsidR="00F85092">
              <w:rPr>
                <w:rFonts w:ascii="Arial" w:hAnsi="Arial" w:cs="Arial"/>
                <w:color w:val="auto"/>
                <w:sz w:val="18"/>
                <w:szCs w:val="18"/>
              </w:rPr>
              <w:t>-24</w:t>
            </w:r>
          </w:p>
        </w:tc>
      </w:tr>
      <w:tr w:rsidR="00FF18B4" w:rsidRPr="004C1685" w14:paraId="72D4783C" w14:textId="77777777" w:rsidTr="00FF18B4">
        <w:trPr>
          <w:trHeight w:val="48"/>
        </w:trPr>
        <w:tc>
          <w:tcPr>
            <w:tcW w:w="906" w:type="pct"/>
            <w:vMerge/>
            <w:tcBorders>
              <w:left w:val="single" w:sz="5" w:space="0" w:color="000000"/>
              <w:bottom w:val="single" w:sz="4" w:space="0" w:color="auto"/>
              <w:right w:val="single" w:sz="5" w:space="0" w:color="000000"/>
            </w:tcBorders>
          </w:tcPr>
          <w:p w14:paraId="7FAF1432"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4" w:space="0" w:color="auto"/>
              <w:left w:val="single" w:sz="5" w:space="0" w:color="000000"/>
              <w:bottom w:val="single" w:sz="4" w:space="0" w:color="auto"/>
              <w:right w:val="single" w:sz="4" w:space="0" w:color="auto"/>
            </w:tcBorders>
          </w:tcPr>
          <w:p w14:paraId="7AA6B33A"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23d</w:t>
            </w:r>
          </w:p>
        </w:tc>
        <w:tc>
          <w:tcPr>
            <w:tcW w:w="3240" w:type="pct"/>
            <w:tcBorders>
              <w:top w:val="single" w:sz="5" w:space="0" w:color="000000"/>
              <w:left w:val="single" w:sz="4" w:space="0" w:color="auto"/>
              <w:bottom w:val="double" w:sz="5" w:space="0" w:color="000000"/>
              <w:right w:val="single" w:sz="5" w:space="0" w:color="000000"/>
            </w:tcBorders>
          </w:tcPr>
          <w:p w14:paraId="6836BC04"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584" w:type="pct"/>
            <w:tcBorders>
              <w:top w:val="single" w:sz="5" w:space="0" w:color="000000"/>
              <w:left w:val="single" w:sz="5" w:space="0" w:color="000000"/>
              <w:bottom w:val="double" w:sz="5" w:space="0" w:color="000000"/>
              <w:right w:val="single" w:sz="5" w:space="0" w:color="000000"/>
            </w:tcBorders>
          </w:tcPr>
          <w:p w14:paraId="16D7E0B7" w14:textId="41EE4CAF"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2</w:t>
            </w:r>
            <w:r w:rsidR="00F85092">
              <w:rPr>
                <w:rFonts w:ascii="Arial" w:hAnsi="Arial" w:cs="Arial"/>
                <w:color w:val="auto"/>
                <w:sz w:val="18"/>
                <w:szCs w:val="18"/>
              </w:rPr>
              <w:t>4</w:t>
            </w:r>
          </w:p>
        </w:tc>
      </w:tr>
      <w:tr w:rsidR="00FF18B4" w:rsidRPr="004C1685" w14:paraId="3788BE5F"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1598FF" w14:textId="77777777" w:rsidR="00FF18B4" w:rsidRPr="00930A31" w:rsidRDefault="00FF18B4" w:rsidP="00F7304E">
            <w:pPr>
              <w:pStyle w:val="Default"/>
              <w:rPr>
                <w:rFonts w:ascii="Arial" w:hAnsi="Arial" w:cs="Arial"/>
                <w:sz w:val="18"/>
                <w:szCs w:val="18"/>
              </w:rPr>
            </w:pPr>
            <w:r w:rsidRPr="00930A31">
              <w:rPr>
                <w:rFonts w:ascii="Arial" w:hAnsi="Arial" w:cs="Arial"/>
                <w:b/>
                <w:bCs/>
                <w:sz w:val="18"/>
                <w:szCs w:val="18"/>
              </w:rPr>
              <w:t>OTHER INFORMATION</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439B4A93" w14:textId="77777777" w:rsidR="00FF18B4" w:rsidRPr="00930A31" w:rsidRDefault="00FF18B4" w:rsidP="00F7304E">
            <w:pPr>
              <w:pStyle w:val="Default"/>
              <w:jc w:val="center"/>
              <w:rPr>
                <w:rFonts w:ascii="Arial" w:hAnsi="Arial" w:cs="Arial"/>
                <w:color w:val="auto"/>
                <w:sz w:val="18"/>
                <w:szCs w:val="18"/>
              </w:rPr>
            </w:pPr>
          </w:p>
        </w:tc>
      </w:tr>
      <w:tr w:rsidR="00FF18B4" w:rsidRPr="004C1685" w14:paraId="4687407C" w14:textId="77777777" w:rsidTr="00FF18B4">
        <w:trPr>
          <w:trHeight w:val="48"/>
        </w:trPr>
        <w:tc>
          <w:tcPr>
            <w:tcW w:w="906" w:type="pct"/>
            <w:vMerge w:val="restart"/>
            <w:tcBorders>
              <w:top w:val="single" w:sz="5" w:space="0" w:color="000000"/>
              <w:left w:val="single" w:sz="5" w:space="0" w:color="000000"/>
              <w:right w:val="single" w:sz="5" w:space="0" w:color="000000"/>
            </w:tcBorders>
          </w:tcPr>
          <w:p w14:paraId="13FC1B9B"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269" w:type="pct"/>
            <w:tcBorders>
              <w:top w:val="single" w:sz="5" w:space="0" w:color="000000"/>
              <w:left w:val="single" w:sz="5" w:space="0" w:color="000000"/>
              <w:bottom w:val="single" w:sz="5" w:space="0" w:color="000000"/>
              <w:right w:val="single" w:sz="5" w:space="0" w:color="000000"/>
            </w:tcBorders>
          </w:tcPr>
          <w:p w14:paraId="49BBBBA9"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24a</w:t>
            </w:r>
          </w:p>
        </w:tc>
        <w:tc>
          <w:tcPr>
            <w:tcW w:w="3240" w:type="pct"/>
            <w:tcBorders>
              <w:top w:val="single" w:sz="5" w:space="0" w:color="000000"/>
              <w:left w:val="single" w:sz="5" w:space="0" w:color="000000"/>
              <w:bottom w:val="single" w:sz="5" w:space="0" w:color="000000"/>
              <w:right w:val="single" w:sz="5" w:space="0" w:color="000000"/>
            </w:tcBorders>
          </w:tcPr>
          <w:p w14:paraId="421B1EA2"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584" w:type="pct"/>
            <w:tcBorders>
              <w:top w:val="single" w:sz="5" w:space="0" w:color="000000"/>
              <w:left w:val="single" w:sz="5" w:space="0" w:color="000000"/>
              <w:bottom w:val="single" w:sz="5" w:space="0" w:color="000000"/>
              <w:right w:val="single" w:sz="5" w:space="0" w:color="000000"/>
            </w:tcBorders>
          </w:tcPr>
          <w:p w14:paraId="2572F755"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F18B4" w:rsidRPr="004C1685" w14:paraId="3FD59FF1" w14:textId="77777777" w:rsidTr="00FF18B4">
        <w:trPr>
          <w:trHeight w:val="57"/>
        </w:trPr>
        <w:tc>
          <w:tcPr>
            <w:tcW w:w="906" w:type="pct"/>
            <w:vMerge/>
            <w:tcBorders>
              <w:left w:val="single" w:sz="5" w:space="0" w:color="000000"/>
              <w:right w:val="single" w:sz="5" w:space="0" w:color="000000"/>
            </w:tcBorders>
          </w:tcPr>
          <w:p w14:paraId="4DC1AF43"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1A6D6B7E"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24b</w:t>
            </w:r>
          </w:p>
        </w:tc>
        <w:tc>
          <w:tcPr>
            <w:tcW w:w="3240" w:type="pct"/>
            <w:tcBorders>
              <w:top w:val="single" w:sz="5" w:space="0" w:color="000000"/>
              <w:left w:val="single" w:sz="5" w:space="0" w:color="000000"/>
              <w:bottom w:val="single" w:sz="5" w:space="0" w:color="000000"/>
              <w:right w:val="single" w:sz="5" w:space="0" w:color="000000"/>
            </w:tcBorders>
          </w:tcPr>
          <w:p w14:paraId="72C1858E"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584" w:type="pct"/>
            <w:tcBorders>
              <w:top w:val="single" w:sz="5" w:space="0" w:color="000000"/>
              <w:left w:val="single" w:sz="5" w:space="0" w:color="000000"/>
              <w:bottom w:val="single" w:sz="5" w:space="0" w:color="000000"/>
              <w:right w:val="single" w:sz="5" w:space="0" w:color="000000"/>
            </w:tcBorders>
          </w:tcPr>
          <w:p w14:paraId="052D8F0D"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F18B4" w:rsidRPr="004C1685" w14:paraId="5BF18F03" w14:textId="77777777" w:rsidTr="00FF18B4">
        <w:trPr>
          <w:trHeight w:val="48"/>
        </w:trPr>
        <w:tc>
          <w:tcPr>
            <w:tcW w:w="906" w:type="pct"/>
            <w:vMerge/>
            <w:tcBorders>
              <w:left w:val="single" w:sz="5" w:space="0" w:color="000000"/>
              <w:bottom w:val="single" w:sz="5" w:space="0" w:color="000000"/>
              <w:right w:val="single" w:sz="5" w:space="0" w:color="000000"/>
            </w:tcBorders>
          </w:tcPr>
          <w:p w14:paraId="0165BF90" w14:textId="77777777" w:rsidR="00FF18B4" w:rsidRPr="00930A31" w:rsidRDefault="00FF18B4" w:rsidP="00F7304E">
            <w:pPr>
              <w:pStyle w:val="Default"/>
              <w:spacing w:before="40" w:after="40"/>
              <w:rPr>
                <w:rFonts w:ascii="Arial" w:hAnsi="Arial" w:cs="Arial"/>
                <w:sz w:val="18"/>
                <w:szCs w:val="18"/>
              </w:rPr>
            </w:pPr>
          </w:p>
        </w:tc>
        <w:tc>
          <w:tcPr>
            <w:tcW w:w="269" w:type="pct"/>
            <w:tcBorders>
              <w:top w:val="single" w:sz="5" w:space="0" w:color="000000"/>
              <w:left w:val="single" w:sz="5" w:space="0" w:color="000000"/>
              <w:bottom w:val="single" w:sz="5" w:space="0" w:color="000000"/>
              <w:right w:val="single" w:sz="5" w:space="0" w:color="000000"/>
            </w:tcBorders>
          </w:tcPr>
          <w:p w14:paraId="3772B714"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24c</w:t>
            </w:r>
          </w:p>
        </w:tc>
        <w:tc>
          <w:tcPr>
            <w:tcW w:w="3240" w:type="pct"/>
            <w:tcBorders>
              <w:top w:val="single" w:sz="5" w:space="0" w:color="000000"/>
              <w:left w:val="single" w:sz="5" w:space="0" w:color="000000"/>
              <w:bottom w:val="single" w:sz="5" w:space="0" w:color="000000"/>
              <w:right w:val="single" w:sz="5" w:space="0" w:color="000000"/>
            </w:tcBorders>
          </w:tcPr>
          <w:p w14:paraId="46E643D9"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584" w:type="pct"/>
            <w:tcBorders>
              <w:top w:val="single" w:sz="5" w:space="0" w:color="000000"/>
              <w:left w:val="single" w:sz="5" w:space="0" w:color="000000"/>
              <w:bottom w:val="single" w:sz="5" w:space="0" w:color="000000"/>
              <w:right w:val="single" w:sz="5" w:space="0" w:color="000000"/>
            </w:tcBorders>
          </w:tcPr>
          <w:p w14:paraId="0AC5A903" w14:textId="77777777"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F18B4" w:rsidRPr="004C1685" w14:paraId="0E66ABF1"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5D084566"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Support</w:t>
            </w:r>
          </w:p>
        </w:tc>
        <w:tc>
          <w:tcPr>
            <w:tcW w:w="269" w:type="pct"/>
            <w:tcBorders>
              <w:top w:val="single" w:sz="5" w:space="0" w:color="000000"/>
              <w:left w:val="single" w:sz="5" w:space="0" w:color="000000"/>
              <w:bottom w:val="single" w:sz="5" w:space="0" w:color="000000"/>
              <w:right w:val="single" w:sz="5" w:space="0" w:color="000000"/>
            </w:tcBorders>
          </w:tcPr>
          <w:p w14:paraId="215B35B2"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25</w:t>
            </w:r>
          </w:p>
        </w:tc>
        <w:tc>
          <w:tcPr>
            <w:tcW w:w="3240" w:type="pct"/>
            <w:tcBorders>
              <w:top w:val="single" w:sz="5" w:space="0" w:color="000000"/>
              <w:left w:val="single" w:sz="5" w:space="0" w:color="000000"/>
              <w:bottom w:val="single" w:sz="5" w:space="0" w:color="000000"/>
              <w:right w:val="single" w:sz="5" w:space="0" w:color="000000"/>
            </w:tcBorders>
          </w:tcPr>
          <w:p w14:paraId="4327A6C2"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584" w:type="pct"/>
            <w:tcBorders>
              <w:top w:val="single" w:sz="5" w:space="0" w:color="000000"/>
              <w:left w:val="single" w:sz="5" w:space="0" w:color="000000"/>
              <w:bottom w:val="single" w:sz="5" w:space="0" w:color="000000"/>
              <w:right w:val="single" w:sz="5" w:space="0" w:color="000000"/>
            </w:tcBorders>
          </w:tcPr>
          <w:p w14:paraId="63354A0C" w14:textId="7196FD58"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2</w:t>
            </w:r>
            <w:r w:rsidR="003E571C">
              <w:rPr>
                <w:rFonts w:ascii="Arial" w:hAnsi="Arial" w:cs="Arial"/>
                <w:color w:val="auto"/>
                <w:sz w:val="18"/>
                <w:szCs w:val="18"/>
              </w:rPr>
              <w:t>5</w:t>
            </w:r>
          </w:p>
        </w:tc>
      </w:tr>
      <w:tr w:rsidR="00FF18B4" w:rsidRPr="004C1685" w14:paraId="6A850A76" w14:textId="77777777" w:rsidTr="00FF18B4">
        <w:trPr>
          <w:trHeight w:val="48"/>
        </w:trPr>
        <w:tc>
          <w:tcPr>
            <w:tcW w:w="906" w:type="pct"/>
            <w:tcBorders>
              <w:top w:val="single" w:sz="5" w:space="0" w:color="000000"/>
              <w:left w:val="single" w:sz="5" w:space="0" w:color="000000"/>
              <w:bottom w:val="single" w:sz="5" w:space="0" w:color="000000"/>
              <w:right w:val="single" w:sz="5" w:space="0" w:color="000000"/>
            </w:tcBorders>
          </w:tcPr>
          <w:p w14:paraId="13DF0084"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269" w:type="pct"/>
            <w:tcBorders>
              <w:top w:val="single" w:sz="5" w:space="0" w:color="000000"/>
              <w:left w:val="single" w:sz="5" w:space="0" w:color="000000"/>
              <w:bottom w:val="single" w:sz="5" w:space="0" w:color="000000"/>
              <w:right w:val="single" w:sz="5" w:space="0" w:color="000000"/>
            </w:tcBorders>
          </w:tcPr>
          <w:p w14:paraId="6D2371C3"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26</w:t>
            </w:r>
          </w:p>
        </w:tc>
        <w:tc>
          <w:tcPr>
            <w:tcW w:w="3240" w:type="pct"/>
            <w:tcBorders>
              <w:top w:val="single" w:sz="5" w:space="0" w:color="000000"/>
              <w:left w:val="single" w:sz="5" w:space="0" w:color="000000"/>
              <w:bottom w:val="single" w:sz="5" w:space="0" w:color="000000"/>
              <w:right w:val="single" w:sz="5" w:space="0" w:color="000000"/>
            </w:tcBorders>
          </w:tcPr>
          <w:p w14:paraId="03D02D52"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584" w:type="pct"/>
            <w:tcBorders>
              <w:top w:val="single" w:sz="5" w:space="0" w:color="000000"/>
              <w:left w:val="single" w:sz="5" w:space="0" w:color="000000"/>
              <w:bottom w:val="single" w:sz="5" w:space="0" w:color="000000"/>
              <w:right w:val="single" w:sz="5" w:space="0" w:color="000000"/>
            </w:tcBorders>
          </w:tcPr>
          <w:p w14:paraId="6467506B" w14:textId="166F141A"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2</w:t>
            </w:r>
            <w:r w:rsidR="003E571C">
              <w:rPr>
                <w:rFonts w:ascii="Arial" w:hAnsi="Arial" w:cs="Arial"/>
                <w:color w:val="auto"/>
                <w:sz w:val="18"/>
                <w:szCs w:val="18"/>
              </w:rPr>
              <w:t>5</w:t>
            </w:r>
          </w:p>
        </w:tc>
      </w:tr>
      <w:tr w:rsidR="00FF18B4" w:rsidRPr="004C1685" w14:paraId="710328D6" w14:textId="77777777" w:rsidTr="00FF18B4">
        <w:trPr>
          <w:trHeight w:val="219"/>
        </w:trPr>
        <w:tc>
          <w:tcPr>
            <w:tcW w:w="906" w:type="pct"/>
            <w:tcBorders>
              <w:top w:val="single" w:sz="5" w:space="0" w:color="000000"/>
              <w:left w:val="single" w:sz="5" w:space="0" w:color="000000"/>
              <w:bottom w:val="double" w:sz="5" w:space="0" w:color="000000"/>
              <w:right w:val="single" w:sz="5" w:space="0" w:color="000000"/>
            </w:tcBorders>
          </w:tcPr>
          <w:p w14:paraId="0CEF38CC"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269" w:type="pct"/>
            <w:tcBorders>
              <w:top w:val="single" w:sz="5" w:space="0" w:color="000000"/>
              <w:left w:val="single" w:sz="5" w:space="0" w:color="000000"/>
              <w:bottom w:val="double" w:sz="5" w:space="0" w:color="000000"/>
              <w:right w:val="single" w:sz="5" w:space="0" w:color="000000"/>
            </w:tcBorders>
          </w:tcPr>
          <w:p w14:paraId="50629B1D" w14:textId="77777777" w:rsidR="00FF18B4" w:rsidRPr="00930A31" w:rsidRDefault="00FF18B4" w:rsidP="00F7304E">
            <w:pPr>
              <w:pStyle w:val="Default"/>
              <w:spacing w:before="40" w:after="40"/>
              <w:jc w:val="right"/>
              <w:rPr>
                <w:rFonts w:ascii="Arial" w:hAnsi="Arial" w:cs="Arial"/>
                <w:sz w:val="18"/>
                <w:szCs w:val="18"/>
              </w:rPr>
            </w:pPr>
            <w:r w:rsidRPr="00930A31">
              <w:rPr>
                <w:rFonts w:ascii="Arial" w:hAnsi="Arial" w:cs="Arial"/>
                <w:sz w:val="18"/>
                <w:szCs w:val="18"/>
              </w:rPr>
              <w:t>27</w:t>
            </w:r>
          </w:p>
        </w:tc>
        <w:tc>
          <w:tcPr>
            <w:tcW w:w="3240" w:type="pct"/>
            <w:tcBorders>
              <w:top w:val="single" w:sz="5" w:space="0" w:color="000000"/>
              <w:left w:val="single" w:sz="5" w:space="0" w:color="000000"/>
              <w:bottom w:val="double" w:sz="5" w:space="0" w:color="000000"/>
              <w:right w:val="single" w:sz="5" w:space="0" w:color="000000"/>
            </w:tcBorders>
          </w:tcPr>
          <w:p w14:paraId="71E5796E" w14:textId="77777777" w:rsidR="00FF18B4" w:rsidRPr="00930A31" w:rsidRDefault="00FF18B4" w:rsidP="00F7304E">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584" w:type="pct"/>
            <w:tcBorders>
              <w:top w:val="single" w:sz="5" w:space="0" w:color="000000"/>
              <w:left w:val="single" w:sz="5" w:space="0" w:color="000000"/>
              <w:bottom w:val="double" w:sz="5" w:space="0" w:color="000000"/>
              <w:right w:val="single" w:sz="5" w:space="0" w:color="000000"/>
            </w:tcBorders>
          </w:tcPr>
          <w:p w14:paraId="0B705F42" w14:textId="5EEDD299" w:rsidR="00FF18B4" w:rsidRPr="00930A31" w:rsidRDefault="00FF18B4" w:rsidP="00F7304E">
            <w:pPr>
              <w:pStyle w:val="Default"/>
              <w:spacing w:before="40" w:after="40"/>
              <w:rPr>
                <w:rFonts w:ascii="Arial" w:hAnsi="Arial" w:cs="Arial"/>
                <w:color w:val="auto"/>
                <w:sz w:val="18"/>
                <w:szCs w:val="18"/>
              </w:rPr>
            </w:pPr>
            <w:r>
              <w:rPr>
                <w:rFonts w:ascii="Arial" w:hAnsi="Arial" w:cs="Arial"/>
                <w:color w:val="auto"/>
                <w:sz w:val="18"/>
                <w:szCs w:val="18"/>
              </w:rPr>
              <w:t>Page 2</w:t>
            </w:r>
            <w:r w:rsidR="003E571C">
              <w:rPr>
                <w:rFonts w:ascii="Arial" w:hAnsi="Arial" w:cs="Arial"/>
                <w:color w:val="auto"/>
                <w:sz w:val="18"/>
                <w:szCs w:val="18"/>
              </w:rPr>
              <w:t>5</w:t>
            </w:r>
          </w:p>
        </w:tc>
      </w:tr>
    </w:tbl>
    <w:p w14:paraId="21428CFC" w14:textId="77777777" w:rsidR="00FF18B4" w:rsidRPr="004C1685" w:rsidRDefault="00FF18B4" w:rsidP="00FF18B4">
      <w:pPr>
        <w:pStyle w:val="Default"/>
        <w:rPr>
          <w:rFonts w:ascii="Arial" w:hAnsi="Arial" w:cs="Arial"/>
          <w:color w:val="auto"/>
        </w:rPr>
      </w:pPr>
    </w:p>
    <w:p w14:paraId="1127611D" w14:textId="77777777" w:rsidR="00FF18B4" w:rsidRPr="00363B8D" w:rsidRDefault="00FF18B4" w:rsidP="00FF18B4">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Page MJ, McKenzie JE, Bossuyt PM, Boutron I, Hoffmann TC, Mulrow CD, et al. The PRISMA 2020 statement: an updated guideline for reporting systematic reviews.</w:t>
      </w:r>
      <w:r>
        <w:rPr>
          <w:rFonts w:ascii="Arial" w:hAnsi="Arial" w:cs="Arial"/>
          <w:color w:val="auto"/>
          <w:sz w:val="16"/>
          <w:szCs w:val="16"/>
        </w:rPr>
        <w:t xml:space="preserve"> BMJ 2021;372:n71</w:t>
      </w:r>
      <w:r w:rsidRPr="00461576">
        <w:rPr>
          <w:rFonts w:ascii="Arial" w:hAnsi="Arial" w:cs="Arial"/>
          <w:color w:val="auto"/>
          <w:sz w:val="16"/>
          <w:szCs w:val="16"/>
        </w:rPr>
        <w:t>.</w:t>
      </w:r>
      <w:r>
        <w:rPr>
          <w:rFonts w:ascii="Arial" w:hAnsi="Arial" w:cs="Arial"/>
          <w:color w:val="auto"/>
          <w:sz w:val="16"/>
          <w:szCs w:val="16"/>
        </w:rPr>
        <w:t xml:space="preserve"> doi: </w:t>
      </w:r>
      <w:r w:rsidRPr="0077253C">
        <w:rPr>
          <w:rFonts w:ascii="Arial" w:hAnsi="Arial" w:cs="Arial"/>
          <w:color w:val="auto"/>
          <w:sz w:val="16"/>
          <w:szCs w:val="16"/>
        </w:rPr>
        <w:t>10.1136/bmj.n71</w:t>
      </w:r>
    </w:p>
    <w:p w14:paraId="6D0F22EB" w14:textId="77777777" w:rsidR="00FF18B4" w:rsidRPr="00FF18B4" w:rsidRDefault="00FF18B4" w:rsidP="00FF18B4">
      <w:pPr>
        <w:autoSpaceDE w:val="0"/>
        <w:autoSpaceDN w:val="0"/>
        <w:adjustRightInd w:val="0"/>
        <w:jc w:val="both"/>
        <w:rPr>
          <w:rFonts w:cstheme="minorHAnsi"/>
          <w:b/>
          <w:bCs/>
        </w:rPr>
      </w:pPr>
    </w:p>
    <w:p w14:paraId="69EE84F4" w14:textId="77777777" w:rsidR="00A5382C" w:rsidRDefault="00A5382C" w:rsidP="00A5382C">
      <w:pPr>
        <w:pStyle w:val="ListParagraph"/>
        <w:autoSpaceDE w:val="0"/>
        <w:autoSpaceDN w:val="0"/>
        <w:adjustRightInd w:val="0"/>
        <w:jc w:val="both"/>
        <w:rPr>
          <w:rFonts w:cstheme="minorHAnsi"/>
          <w:b/>
          <w:bCs/>
        </w:rPr>
      </w:pPr>
    </w:p>
    <w:p w14:paraId="7923F170" w14:textId="567F98E1" w:rsidR="00A5382C" w:rsidRDefault="00A5382C" w:rsidP="00A5382C">
      <w:pPr>
        <w:pStyle w:val="ListParagraph"/>
        <w:numPr>
          <w:ilvl w:val="0"/>
          <w:numId w:val="48"/>
        </w:numPr>
        <w:autoSpaceDE w:val="0"/>
        <w:autoSpaceDN w:val="0"/>
        <w:adjustRightInd w:val="0"/>
        <w:jc w:val="both"/>
        <w:rPr>
          <w:rFonts w:cstheme="minorHAnsi"/>
          <w:b/>
          <w:bCs/>
        </w:rPr>
      </w:pPr>
      <w:r>
        <w:rPr>
          <w:rFonts w:cstheme="minorHAnsi"/>
          <w:b/>
          <w:bCs/>
        </w:rPr>
        <w:t>PRISMA abstract checklist</w:t>
      </w:r>
    </w:p>
    <w:p w14:paraId="2A8419A6" w14:textId="159D03AD" w:rsidR="00A5382C" w:rsidRDefault="00A5382C" w:rsidP="00A5382C">
      <w:pPr>
        <w:autoSpaceDE w:val="0"/>
        <w:autoSpaceDN w:val="0"/>
        <w:adjustRightInd w:val="0"/>
        <w:jc w:val="both"/>
        <w:rPr>
          <w:rFonts w:cstheme="minorHAnsi"/>
          <w:b/>
          <w:bCs/>
        </w:rPr>
      </w:pPr>
    </w:p>
    <w:tbl>
      <w:tblPr>
        <w:tblW w:w="6055" w:type="pct"/>
        <w:tblInd w:w="-999" w:type="dxa"/>
        <w:tblBorders>
          <w:top w:val="nil"/>
          <w:left w:val="nil"/>
          <w:bottom w:val="nil"/>
          <w:right w:val="nil"/>
        </w:tblBorders>
        <w:tblLook w:val="0000" w:firstRow="0" w:lastRow="0" w:firstColumn="0" w:lastColumn="0" w:noHBand="0" w:noVBand="0"/>
      </w:tblPr>
      <w:tblGrid>
        <w:gridCol w:w="1987"/>
        <w:gridCol w:w="849"/>
        <w:gridCol w:w="6805"/>
        <w:gridCol w:w="1275"/>
      </w:tblGrid>
      <w:tr w:rsidR="00FF18B4" w:rsidRPr="006637FF" w14:paraId="7560F1FD" w14:textId="77777777" w:rsidTr="00FF18B4">
        <w:trPr>
          <w:trHeight w:val="65"/>
          <w:tblHeader/>
        </w:trPr>
        <w:tc>
          <w:tcPr>
            <w:tcW w:w="910"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55AD2DD2" w14:textId="77777777" w:rsidR="00A5382C" w:rsidRPr="006637FF" w:rsidRDefault="00A5382C" w:rsidP="00F7304E">
            <w:pPr>
              <w:pStyle w:val="Default"/>
              <w:rPr>
                <w:rFonts w:ascii="Arial" w:hAnsi="Arial" w:cs="Arial"/>
                <w:color w:val="FFFFFF"/>
                <w:sz w:val="22"/>
                <w:szCs w:val="22"/>
              </w:rPr>
            </w:pPr>
            <w:r w:rsidRPr="006637FF">
              <w:rPr>
                <w:rFonts w:ascii="Arial" w:hAnsi="Arial" w:cs="Arial"/>
                <w:b/>
                <w:bCs/>
                <w:color w:val="FFFFFF"/>
                <w:sz w:val="22"/>
                <w:szCs w:val="22"/>
              </w:rPr>
              <w:t xml:space="preserve">Section and Topic </w:t>
            </w:r>
          </w:p>
        </w:tc>
        <w:tc>
          <w:tcPr>
            <w:tcW w:w="389"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6FC3BF5B" w14:textId="77777777" w:rsidR="00A5382C" w:rsidRPr="006637FF" w:rsidRDefault="00A5382C" w:rsidP="00F7304E">
            <w:pPr>
              <w:pStyle w:val="Default"/>
              <w:rPr>
                <w:rFonts w:ascii="Arial" w:hAnsi="Arial" w:cs="Arial"/>
                <w:b/>
                <w:bCs/>
                <w:color w:val="FFFFFF"/>
                <w:sz w:val="22"/>
                <w:szCs w:val="22"/>
              </w:rPr>
            </w:pPr>
            <w:r w:rsidRPr="006637FF">
              <w:rPr>
                <w:rFonts w:ascii="Arial" w:hAnsi="Arial" w:cs="Arial"/>
                <w:b/>
                <w:bCs/>
                <w:color w:val="FFFFFF"/>
                <w:sz w:val="22"/>
                <w:szCs w:val="22"/>
              </w:rPr>
              <w:t>Item #</w:t>
            </w:r>
          </w:p>
        </w:tc>
        <w:tc>
          <w:tcPr>
            <w:tcW w:w="3117"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4390FFBE" w14:textId="77777777" w:rsidR="00A5382C" w:rsidRPr="006637FF" w:rsidRDefault="00A5382C" w:rsidP="00F7304E">
            <w:pPr>
              <w:pStyle w:val="Default"/>
              <w:rPr>
                <w:rFonts w:ascii="Arial" w:hAnsi="Arial" w:cs="Arial"/>
                <w:color w:val="FFFFFF"/>
                <w:sz w:val="22"/>
                <w:szCs w:val="22"/>
              </w:rPr>
            </w:pPr>
            <w:r w:rsidRPr="006637FF">
              <w:rPr>
                <w:rFonts w:ascii="Arial" w:hAnsi="Arial" w:cs="Arial"/>
                <w:b/>
                <w:bCs/>
                <w:color w:val="FFFFFF"/>
                <w:sz w:val="22"/>
                <w:szCs w:val="22"/>
              </w:rPr>
              <w:t xml:space="preserve">Checklist item </w:t>
            </w:r>
          </w:p>
        </w:tc>
        <w:tc>
          <w:tcPr>
            <w:tcW w:w="584"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2CAFF544" w14:textId="77777777" w:rsidR="00A5382C" w:rsidRPr="006637FF" w:rsidRDefault="00A5382C" w:rsidP="00F7304E">
            <w:pPr>
              <w:pStyle w:val="Default"/>
              <w:rPr>
                <w:rFonts w:ascii="Arial" w:hAnsi="Arial" w:cs="Arial"/>
                <w:color w:val="FFFFFF"/>
                <w:sz w:val="22"/>
                <w:szCs w:val="22"/>
              </w:rPr>
            </w:pPr>
            <w:r w:rsidRPr="006637FF">
              <w:rPr>
                <w:rFonts w:ascii="Arial" w:hAnsi="Arial" w:cs="Arial"/>
                <w:b/>
                <w:bCs/>
                <w:color w:val="FFFFFF"/>
                <w:sz w:val="22"/>
                <w:szCs w:val="22"/>
              </w:rPr>
              <w:t>Reported (Y</w:t>
            </w:r>
            <w:r>
              <w:rPr>
                <w:rFonts w:ascii="Arial" w:hAnsi="Arial" w:cs="Arial"/>
                <w:b/>
                <w:bCs/>
                <w:color w:val="FFFFFF"/>
                <w:sz w:val="22"/>
                <w:szCs w:val="22"/>
              </w:rPr>
              <w:t>es</w:t>
            </w:r>
            <w:r w:rsidRPr="006637FF">
              <w:rPr>
                <w:rFonts w:ascii="Arial" w:hAnsi="Arial" w:cs="Arial"/>
                <w:b/>
                <w:bCs/>
                <w:color w:val="FFFFFF"/>
                <w:sz w:val="22"/>
                <w:szCs w:val="22"/>
              </w:rPr>
              <w:t>/N</w:t>
            </w:r>
            <w:r>
              <w:rPr>
                <w:rFonts w:ascii="Arial" w:hAnsi="Arial" w:cs="Arial"/>
                <w:b/>
                <w:bCs/>
                <w:color w:val="FFFFFF"/>
                <w:sz w:val="22"/>
                <w:szCs w:val="22"/>
              </w:rPr>
              <w:t>o</w:t>
            </w:r>
            <w:r w:rsidRPr="006637FF">
              <w:rPr>
                <w:rFonts w:ascii="Arial" w:hAnsi="Arial" w:cs="Arial"/>
                <w:b/>
                <w:bCs/>
                <w:color w:val="FFFFFF"/>
                <w:sz w:val="22"/>
                <w:szCs w:val="22"/>
              </w:rPr>
              <w:t xml:space="preserve">) </w:t>
            </w:r>
          </w:p>
        </w:tc>
      </w:tr>
      <w:tr w:rsidR="00A5382C" w:rsidRPr="006637FF" w14:paraId="1504180C"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307145" w14:textId="77777777" w:rsidR="00A5382C" w:rsidRPr="006637FF" w:rsidRDefault="00A5382C" w:rsidP="00F7304E">
            <w:pPr>
              <w:pStyle w:val="Default"/>
              <w:rPr>
                <w:rFonts w:ascii="Arial" w:hAnsi="Arial" w:cs="Arial"/>
                <w:sz w:val="22"/>
                <w:szCs w:val="22"/>
              </w:rPr>
            </w:pPr>
            <w:r w:rsidRPr="006637FF">
              <w:rPr>
                <w:rFonts w:ascii="Arial" w:hAnsi="Arial" w:cs="Arial"/>
                <w:b/>
                <w:bCs/>
                <w:sz w:val="22"/>
                <w:szCs w:val="22"/>
              </w:rPr>
              <w:t xml:space="preserve">TITLE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14762F5F" w14:textId="77777777" w:rsidR="00A5382C" w:rsidRPr="006637FF" w:rsidRDefault="00A5382C" w:rsidP="00F7304E">
            <w:pPr>
              <w:pStyle w:val="Default"/>
              <w:jc w:val="right"/>
              <w:rPr>
                <w:rFonts w:ascii="Arial" w:hAnsi="Arial" w:cs="Arial"/>
                <w:color w:val="auto"/>
                <w:sz w:val="22"/>
                <w:szCs w:val="22"/>
              </w:rPr>
            </w:pPr>
          </w:p>
        </w:tc>
      </w:tr>
      <w:tr w:rsidR="00FF18B4" w:rsidRPr="006637FF" w14:paraId="017A0CF2" w14:textId="77777777" w:rsidTr="00FF18B4">
        <w:trPr>
          <w:trHeight w:val="48"/>
        </w:trPr>
        <w:tc>
          <w:tcPr>
            <w:tcW w:w="910" w:type="pct"/>
            <w:tcBorders>
              <w:top w:val="single" w:sz="5" w:space="0" w:color="000000"/>
              <w:left w:val="single" w:sz="5" w:space="0" w:color="000000"/>
              <w:bottom w:val="double" w:sz="2" w:space="0" w:color="FFFFCC"/>
              <w:right w:val="single" w:sz="5" w:space="0" w:color="000000"/>
            </w:tcBorders>
          </w:tcPr>
          <w:p w14:paraId="591B313D"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 xml:space="preserve">Title </w:t>
            </w:r>
          </w:p>
        </w:tc>
        <w:tc>
          <w:tcPr>
            <w:tcW w:w="389" w:type="pct"/>
            <w:tcBorders>
              <w:top w:val="single" w:sz="5" w:space="0" w:color="000000"/>
              <w:left w:val="single" w:sz="5" w:space="0" w:color="000000"/>
              <w:bottom w:val="double" w:sz="2" w:space="0" w:color="FFFFCC"/>
              <w:right w:val="single" w:sz="5" w:space="0" w:color="000000"/>
            </w:tcBorders>
          </w:tcPr>
          <w:p w14:paraId="033CE9CC"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1</w:t>
            </w:r>
          </w:p>
        </w:tc>
        <w:tc>
          <w:tcPr>
            <w:tcW w:w="3117" w:type="pct"/>
            <w:tcBorders>
              <w:top w:val="single" w:sz="5" w:space="0" w:color="000000"/>
              <w:left w:val="single" w:sz="5" w:space="0" w:color="000000"/>
              <w:bottom w:val="double" w:sz="5" w:space="0" w:color="000000"/>
              <w:right w:val="single" w:sz="5" w:space="0" w:color="000000"/>
            </w:tcBorders>
          </w:tcPr>
          <w:p w14:paraId="52E1FB85"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Identify the report as a systematic review.</w:t>
            </w:r>
          </w:p>
        </w:tc>
        <w:tc>
          <w:tcPr>
            <w:tcW w:w="584" w:type="pct"/>
            <w:tcBorders>
              <w:top w:val="single" w:sz="5" w:space="0" w:color="000000"/>
              <w:left w:val="single" w:sz="5" w:space="0" w:color="000000"/>
              <w:bottom w:val="double" w:sz="5" w:space="0" w:color="000000"/>
              <w:right w:val="single" w:sz="5" w:space="0" w:color="000000"/>
            </w:tcBorders>
          </w:tcPr>
          <w:p w14:paraId="427AF0F0"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Yes</w:t>
            </w:r>
          </w:p>
        </w:tc>
      </w:tr>
      <w:tr w:rsidR="00A5382C" w:rsidRPr="006637FF" w14:paraId="67879470"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24F46A7" w14:textId="77777777" w:rsidR="00A5382C" w:rsidRPr="006637FF" w:rsidRDefault="00A5382C" w:rsidP="00F7304E">
            <w:pPr>
              <w:pStyle w:val="Default"/>
              <w:rPr>
                <w:rFonts w:ascii="Arial" w:hAnsi="Arial" w:cs="Arial"/>
                <w:sz w:val="22"/>
                <w:szCs w:val="22"/>
              </w:rPr>
            </w:pPr>
            <w:r w:rsidRPr="006637FF">
              <w:rPr>
                <w:rFonts w:ascii="Arial" w:hAnsi="Arial" w:cs="Arial"/>
                <w:b/>
                <w:bCs/>
                <w:sz w:val="22"/>
                <w:szCs w:val="22"/>
              </w:rPr>
              <w:t xml:space="preserve">BACKGROUND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76564AFC" w14:textId="77777777" w:rsidR="00A5382C" w:rsidRPr="006637FF" w:rsidRDefault="00A5382C" w:rsidP="00F7304E">
            <w:pPr>
              <w:pStyle w:val="Default"/>
              <w:jc w:val="right"/>
              <w:rPr>
                <w:rFonts w:ascii="Arial" w:hAnsi="Arial" w:cs="Arial"/>
                <w:color w:val="auto"/>
                <w:sz w:val="22"/>
                <w:szCs w:val="22"/>
              </w:rPr>
            </w:pPr>
          </w:p>
        </w:tc>
      </w:tr>
      <w:tr w:rsidR="00FF18B4" w:rsidRPr="006637FF" w14:paraId="67E3085D" w14:textId="77777777" w:rsidTr="00FF18B4">
        <w:trPr>
          <w:trHeight w:val="48"/>
        </w:trPr>
        <w:tc>
          <w:tcPr>
            <w:tcW w:w="910" w:type="pct"/>
            <w:tcBorders>
              <w:top w:val="single" w:sz="5" w:space="0" w:color="000000"/>
              <w:left w:val="single" w:sz="5" w:space="0" w:color="000000"/>
              <w:bottom w:val="double" w:sz="2" w:space="0" w:color="FFFFCC"/>
              <w:right w:val="single" w:sz="5" w:space="0" w:color="000000"/>
            </w:tcBorders>
          </w:tcPr>
          <w:p w14:paraId="5756864C"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 xml:space="preserve">Objectives </w:t>
            </w:r>
          </w:p>
        </w:tc>
        <w:tc>
          <w:tcPr>
            <w:tcW w:w="389" w:type="pct"/>
            <w:tcBorders>
              <w:top w:val="single" w:sz="5" w:space="0" w:color="000000"/>
              <w:left w:val="single" w:sz="5" w:space="0" w:color="000000"/>
              <w:bottom w:val="double" w:sz="2" w:space="0" w:color="FFFFCC"/>
              <w:right w:val="single" w:sz="5" w:space="0" w:color="000000"/>
            </w:tcBorders>
          </w:tcPr>
          <w:p w14:paraId="2D6AE3E2"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2</w:t>
            </w:r>
          </w:p>
        </w:tc>
        <w:tc>
          <w:tcPr>
            <w:tcW w:w="3117" w:type="pct"/>
            <w:tcBorders>
              <w:top w:val="single" w:sz="5" w:space="0" w:color="000000"/>
              <w:left w:val="single" w:sz="5" w:space="0" w:color="000000"/>
              <w:bottom w:val="double" w:sz="5" w:space="0" w:color="000000"/>
              <w:right w:val="single" w:sz="5" w:space="0" w:color="000000"/>
            </w:tcBorders>
          </w:tcPr>
          <w:p w14:paraId="78B51982"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Provide an explicit statement of the main objective(s) or question(s) the review addresses.</w:t>
            </w:r>
          </w:p>
        </w:tc>
        <w:tc>
          <w:tcPr>
            <w:tcW w:w="584" w:type="pct"/>
            <w:tcBorders>
              <w:top w:val="single" w:sz="5" w:space="0" w:color="000000"/>
              <w:left w:val="single" w:sz="5" w:space="0" w:color="000000"/>
              <w:bottom w:val="double" w:sz="5" w:space="0" w:color="000000"/>
              <w:right w:val="single" w:sz="5" w:space="0" w:color="000000"/>
            </w:tcBorders>
          </w:tcPr>
          <w:p w14:paraId="56A08A35"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Yes</w:t>
            </w:r>
          </w:p>
        </w:tc>
      </w:tr>
      <w:tr w:rsidR="00A5382C" w:rsidRPr="006637FF" w14:paraId="6220A6E0"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C4D452" w14:textId="77777777" w:rsidR="00A5382C" w:rsidRPr="006637FF" w:rsidRDefault="00A5382C" w:rsidP="00F7304E">
            <w:pPr>
              <w:pStyle w:val="Default"/>
              <w:rPr>
                <w:rFonts w:ascii="Arial" w:hAnsi="Arial" w:cs="Arial"/>
                <w:sz w:val="22"/>
                <w:szCs w:val="22"/>
              </w:rPr>
            </w:pPr>
            <w:r w:rsidRPr="006637FF">
              <w:rPr>
                <w:rFonts w:ascii="Arial" w:hAnsi="Arial" w:cs="Arial"/>
                <w:b/>
                <w:bCs/>
                <w:sz w:val="22"/>
                <w:szCs w:val="22"/>
              </w:rPr>
              <w:t xml:space="preserve">METHODS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1911FCEC" w14:textId="77777777" w:rsidR="00A5382C" w:rsidRPr="006637FF" w:rsidRDefault="00A5382C" w:rsidP="00F7304E">
            <w:pPr>
              <w:pStyle w:val="Default"/>
              <w:jc w:val="right"/>
              <w:rPr>
                <w:rFonts w:ascii="Arial" w:hAnsi="Arial" w:cs="Arial"/>
                <w:color w:val="auto"/>
                <w:sz w:val="22"/>
                <w:szCs w:val="22"/>
              </w:rPr>
            </w:pPr>
          </w:p>
        </w:tc>
      </w:tr>
      <w:tr w:rsidR="00FF18B4" w:rsidRPr="006637FF" w14:paraId="353CDEEE" w14:textId="77777777" w:rsidTr="00FF18B4">
        <w:trPr>
          <w:trHeight w:val="48"/>
        </w:trPr>
        <w:tc>
          <w:tcPr>
            <w:tcW w:w="910" w:type="pct"/>
            <w:tcBorders>
              <w:top w:val="single" w:sz="5" w:space="0" w:color="000000"/>
              <w:left w:val="single" w:sz="5" w:space="0" w:color="000000"/>
              <w:bottom w:val="single" w:sz="5" w:space="0" w:color="000000"/>
              <w:right w:val="single" w:sz="5" w:space="0" w:color="000000"/>
            </w:tcBorders>
          </w:tcPr>
          <w:p w14:paraId="19AEC19C"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 xml:space="preserve">Eligibility criteria </w:t>
            </w:r>
          </w:p>
        </w:tc>
        <w:tc>
          <w:tcPr>
            <w:tcW w:w="389" w:type="pct"/>
            <w:tcBorders>
              <w:top w:val="single" w:sz="5" w:space="0" w:color="000000"/>
              <w:left w:val="single" w:sz="5" w:space="0" w:color="000000"/>
              <w:bottom w:val="single" w:sz="5" w:space="0" w:color="000000"/>
              <w:right w:val="single" w:sz="5" w:space="0" w:color="000000"/>
            </w:tcBorders>
          </w:tcPr>
          <w:p w14:paraId="6046362B"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3</w:t>
            </w:r>
          </w:p>
        </w:tc>
        <w:tc>
          <w:tcPr>
            <w:tcW w:w="3117" w:type="pct"/>
            <w:tcBorders>
              <w:top w:val="single" w:sz="5" w:space="0" w:color="000000"/>
              <w:left w:val="single" w:sz="5" w:space="0" w:color="000000"/>
              <w:bottom w:val="single" w:sz="5" w:space="0" w:color="000000"/>
              <w:right w:val="single" w:sz="5" w:space="0" w:color="000000"/>
            </w:tcBorders>
          </w:tcPr>
          <w:p w14:paraId="0098E7D1"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Specify the inclusion and exclusion criteria for the review.</w:t>
            </w:r>
          </w:p>
        </w:tc>
        <w:tc>
          <w:tcPr>
            <w:tcW w:w="584" w:type="pct"/>
            <w:tcBorders>
              <w:top w:val="single" w:sz="5" w:space="0" w:color="000000"/>
              <w:left w:val="single" w:sz="5" w:space="0" w:color="000000"/>
              <w:bottom w:val="single" w:sz="5" w:space="0" w:color="000000"/>
              <w:right w:val="single" w:sz="5" w:space="0" w:color="000000"/>
            </w:tcBorders>
          </w:tcPr>
          <w:p w14:paraId="0501E863"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Yes</w:t>
            </w:r>
          </w:p>
        </w:tc>
      </w:tr>
      <w:tr w:rsidR="00FF18B4" w:rsidRPr="006637FF" w14:paraId="7A004741" w14:textId="77777777" w:rsidTr="00FF18B4">
        <w:trPr>
          <w:trHeight w:val="191"/>
        </w:trPr>
        <w:tc>
          <w:tcPr>
            <w:tcW w:w="910" w:type="pct"/>
            <w:tcBorders>
              <w:top w:val="single" w:sz="5" w:space="0" w:color="000000"/>
              <w:left w:val="single" w:sz="5" w:space="0" w:color="000000"/>
              <w:bottom w:val="single" w:sz="5" w:space="0" w:color="000000"/>
              <w:right w:val="single" w:sz="5" w:space="0" w:color="000000"/>
            </w:tcBorders>
          </w:tcPr>
          <w:p w14:paraId="7B4121F0"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 xml:space="preserve">Information sources </w:t>
            </w:r>
          </w:p>
        </w:tc>
        <w:tc>
          <w:tcPr>
            <w:tcW w:w="389" w:type="pct"/>
            <w:tcBorders>
              <w:top w:val="single" w:sz="5" w:space="0" w:color="000000"/>
              <w:left w:val="single" w:sz="5" w:space="0" w:color="000000"/>
              <w:bottom w:val="single" w:sz="5" w:space="0" w:color="000000"/>
              <w:right w:val="single" w:sz="5" w:space="0" w:color="000000"/>
            </w:tcBorders>
          </w:tcPr>
          <w:p w14:paraId="0CBFEE10"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4</w:t>
            </w:r>
          </w:p>
        </w:tc>
        <w:tc>
          <w:tcPr>
            <w:tcW w:w="3117" w:type="pct"/>
            <w:tcBorders>
              <w:top w:val="single" w:sz="5" w:space="0" w:color="000000"/>
              <w:left w:val="single" w:sz="5" w:space="0" w:color="000000"/>
              <w:bottom w:val="single" w:sz="5" w:space="0" w:color="000000"/>
              <w:right w:val="single" w:sz="5" w:space="0" w:color="000000"/>
            </w:tcBorders>
          </w:tcPr>
          <w:p w14:paraId="3A1C8D0B"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Specify the information sources (e.g. databases, registers) used to identify studies and the date when each was last searched.</w:t>
            </w:r>
          </w:p>
        </w:tc>
        <w:tc>
          <w:tcPr>
            <w:tcW w:w="584" w:type="pct"/>
            <w:tcBorders>
              <w:top w:val="single" w:sz="5" w:space="0" w:color="000000"/>
              <w:left w:val="single" w:sz="5" w:space="0" w:color="000000"/>
              <w:bottom w:val="single" w:sz="5" w:space="0" w:color="000000"/>
              <w:right w:val="single" w:sz="5" w:space="0" w:color="000000"/>
            </w:tcBorders>
          </w:tcPr>
          <w:p w14:paraId="745B9F6E"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Yes</w:t>
            </w:r>
          </w:p>
        </w:tc>
      </w:tr>
      <w:tr w:rsidR="00FF18B4" w:rsidRPr="006637FF" w14:paraId="19DD1240" w14:textId="77777777" w:rsidTr="00FF18B4">
        <w:trPr>
          <w:trHeight w:val="48"/>
        </w:trPr>
        <w:tc>
          <w:tcPr>
            <w:tcW w:w="910" w:type="pct"/>
            <w:tcBorders>
              <w:top w:val="single" w:sz="5" w:space="0" w:color="000000"/>
              <w:left w:val="single" w:sz="5" w:space="0" w:color="000000"/>
              <w:bottom w:val="single" w:sz="5" w:space="0" w:color="000000"/>
              <w:right w:val="single" w:sz="5" w:space="0" w:color="000000"/>
            </w:tcBorders>
          </w:tcPr>
          <w:p w14:paraId="77BA7209"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Risk of bias</w:t>
            </w:r>
          </w:p>
        </w:tc>
        <w:tc>
          <w:tcPr>
            <w:tcW w:w="389" w:type="pct"/>
            <w:tcBorders>
              <w:top w:val="single" w:sz="5" w:space="0" w:color="000000"/>
              <w:left w:val="single" w:sz="5" w:space="0" w:color="000000"/>
              <w:bottom w:val="single" w:sz="5" w:space="0" w:color="000000"/>
              <w:right w:val="single" w:sz="5" w:space="0" w:color="000000"/>
            </w:tcBorders>
          </w:tcPr>
          <w:p w14:paraId="46B5B2FD"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5</w:t>
            </w:r>
          </w:p>
        </w:tc>
        <w:tc>
          <w:tcPr>
            <w:tcW w:w="3117" w:type="pct"/>
            <w:tcBorders>
              <w:top w:val="single" w:sz="5" w:space="0" w:color="000000"/>
              <w:left w:val="single" w:sz="5" w:space="0" w:color="000000"/>
              <w:bottom w:val="single" w:sz="5" w:space="0" w:color="000000"/>
              <w:right w:val="single" w:sz="5" w:space="0" w:color="000000"/>
            </w:tcBorders>
          </w:tcPr>
          <w:p w14:paraId="43A06728"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Specify the methods used to assess risk of bias in the included studies.</w:t>
            </w:r>
          </w:p>
        </w:tc>
        <w:tc>
          <w:tcPr>
            <w:tcW w:w="584" w:type="pct"/>
            <w:tcBorders>
              <w:top w:val="single" w:sz="5" w:space="0" w:color="000000"/>
              <w:left w:val="single" w:sz="5" w:space="0" w:color="000000"/>
              <w:bottom w:val="single" w:sz="5" w:space="0" w:color="000000"/>
              <w:right w:val="single" w:sz="5" w:space="0" w:color="000000"/>
            </w:tcBorders>
          </w:tcPr>
          <w:p w14:paraId="7BA23BCD"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Yes</w:t>
            </w:r>
          </w:p>
        </w:tc>
      </w:tr>
      <w:tr w:rsidR="00FF18B4" w:rsidRPr="006637FF" w14:paraId="4134D44B" w14:textId="77777777" w:rsidTr="00FF18B4">
        <w:trPr>
          <w:trHeight w:val="48"/>
        </w:trPr>
        <w:tc>
          <w:tcPr>
            <w:tcW w:w="910" w:type="pct"/>
            <w:tcBorders>
              <w:top w:val="single" w:sz="5" w:space="0" w:color="000000"/>
              <w:left w:val="single" w:sz="5" w:space="0" w:color="000000"/>
              <w:bottom w:val="single" w:sz="5" w:space="0" w:color="000000"/>
              <w:right w:val="single" w:sz="5" w:space="0" w:color="000000"/>
            </w:tcBorders>
          </w:tcPr>
          <w:p w14:paraId="5111CE95"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389" w:type="pct"/>
            <w:tcBorders>
              <w:top w:val="single" w:sz="5" w:space="0" w:color="000000"/>
              <w:left w:val="single" w:sz="5" w:space="0" w:color="000000"/>
              <w:bottom w:val="single" w:sz="5" w:space="0" w:color="000000"/>
              <w:right w:val="single" w:sz="5" w:space="0" w:color="000000"/>
            </w:tcBorders>
          </w:tcPr>
          <w:p w14:paraId="332EFFD9"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6</w:t>
            </w:r>
          </w:p>
        </w:tc>
        <w:tc>
          <w:tcPr>
            <w:tcW w:w="3117" w:type="pct"/>
            <w:tcBorders>
              <w:top w:val="single" w:sz="5" w:space="0" w:color="000000"/>
              <w:left w:val="single" w:sz="5" w:space="0" w:color="000000"/>
              <w:bottom w:val="single" w:sz="5" w:space="0" w:color="000000"/>
              <w:right w:val="single" w:sz="5" w:space="0" w:color="000000"/>
            </w:tcBorders>
          </w:tcPr>
          <w:p w14:paraId="2D19F9E1"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Specify the methods used to present and synthesise results.</w:t>
            </w:r>
          </w:p>
        </w:tc>
        <w:tc>
          <w:tcPr>
            <w:tcW w:w="584" w:type="pct"/>
            <w:tcBorders>
              <w:top w:val="single" w:sz="5" w:space="0" w:color="000000"/>
              <w:left w:val="single" w:sz="5" w:space="0" w:color="000000"/>
              <w:bottom w:val="single" w:sz="5" w:space="0" w:color="000000"/>
              <w:right w:val="single" w:sz="5" w:space="0" w:color="000000"/>
            </w:tcBorders>
          </w:tcPr>
          <w:p w14:paraId="5894029B"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In paper</w:t>
            </w:r>
          </w:p>
        </w:tc>
      </w:tr>
      <w:tr w:rsidR="00A5382C" w:rsidRPr="006637FF" w14:paraId="1D06A2F9"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C10EE0" w14:textId="77777777" w:rsidR="00A5382C" w:rsidRPr="006637FF" w:rsidRDefault="00A5382C" w:rsidP="00F7304E">
            <w:pPr>
              <w:pStyle w:val="Default"/>
              <w:rPr>
                <w:rFonts w:ascii="Arial" w:hAnsi="Arial" w:cs="Arial"/>
                <w:sz w:val="22"/>
                <w:szCs w:val="22"/>
              </w:rPr>
            </w:pPr>
            <w:r w:rsidRPr="006637FF">
              <w:rPr>
                <w:rFonts w:ascii="Arial" w:hAnsi="Arial" w:cs="Arial"/>
                <w:b/>
                <w:bCs/>
                <w:sz w:val="22"/>
                <w:szCs w:val="22"/>
              </w:rPr>
              <w:t xml:space="preserve">RESULTS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636461BE" w14:textId="77777777" w:rsidR="00A5382C" w:rsidRPr="006637FF" w:rsidRDefault="00A5382C" w:rsidP="00F7304E">
            <w:pPr>
              <w:pStyle w:val="Default"/>
              <w:jc w:val="center"/>
              <w:rPr>
                <w:rFonts w:ascii="Arial" w:hAnsi="Arial" w:cs="Arial"/>
                <w:color w:val="auto"/>
                <w:sz w:val="22"/>
                <w:szCs w:val="22"/>
              </w:rPr>
            </w:pPr>
          </w:p>
        </w:tc>
      </w:tr>
      <w:tr w:rsidR="00FF18B4" w:rsidRPr="006637FF" w14:paraId="112AF59E" w14:textId="77777777" w:rsidTr="00FF18B4">
        <w:trPr>
          <w:trHeight w:val="103"/>
        </w:trPr>
        <w:tc>
          <w:tcPr>
            <w:tcW w:w="910" w:type="pct"/>
            <w:tcBorders>
              <w:top w:val="single" w:sz="5" w:space="0" w:color="000000"/>
              <w:left w:val="single" w:sz="5" w:space="0" w:color="000000"/>
              <w:bottom w:val="single" w:sz="5" w:space="0" w:color="000000"/>
              <w:right w:val="single" w:sz="5" w:space="0" w:color="000000"/>
            </w:tcBorders>
          </w:tcPr>
          <w:p w14:paraId="22A6E1FB"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 xml:space="preserve">Included studies </w:t>
            </w:r>
          </w:p>
        </w:tc>
        <w:tc>
          <w:tcPr>
            <w:tcW w:w="389" w:type="pct"/>
            <w:tcBorders>
              <w:top w:val="single" w:sz="5" w:space="0" w:color="000000"/>
              <w:left w:val="single" w:sz="5" w:space="0" w:color="000000"/>
              <w:bottom w:val="single" w:sz="5" w:space="0" w:color="000000"/>
              <w:right w:val="single" w:sz="5" w:space="0" w:color="000000"/>
            </w:tcBorders>
          </w:tcPr>
          <w:p w14:paraId="77382482"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7</w:t>
            </w:r>
          </w:p>
        </w:tc>
        <w:tc>
          <w:tcPr>
            <w:tcW w:w="3117" w:type="pct"/>
            <w:tcBorders>
              <w:top w:val="single" w:sz="5" w:space="0" w:color="000000"/>
              <w:left w:val="single" w:sz="5" w:space="0" w:color="000000"/>
              <w:bottom w:val="single" w:sz="5" w:space="0" w:color="000000"/>
              <w:right w:val="single" w:sz="5" w:space="0" w:color="000000"/>
            </w:tcBorders>
          </w:tcPr>
          <w:p w14:paraId="3FDD969F"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Give the total number of included studies and participants and summarise relevant characteristics of studies.</w:t>
            </w:r>
          </w:p>
        </w:tc>
        <w:tc>
          <w:tcPr>
            <w:tcW w:w="584" w:type="pct"/>
            <w:tcBorders>
              <w:top w:val="single" w:sz="5" w:space="0" w:color="000000"/>
              <w:left w:val="single" w:sz="5" w:space="0" w:color="000000"/>
              <w:bottom w:val="single" w:sz="5" w:space="0" w:color="000000"/>
              <w:right w:val="single" w:sz="5" w:space="0" w:color="000000"/>
            </w:tcBorders>
          </w:tcPr>
          <w:p w14:paraId="32E8344B"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Yes</w:t>
            </w:r>
          </w:p>
        </w:tc>
      </w:tr>
      <w:tr w:rsidR="00FF18B4" w:rsidRPr="006637FF" w14:paraId="6C557C33" w14:textId="77777777" w:rsidTr="00FF18B4">
        <w:trPr>
          <w:trHeight w:val="48"/>
        </w:trPr>
        <w:tc>
          <w:tcPr>
            <w:tcW w:w="910" w:type="pct"/>
            <w:tcBorders>
              <w:top w:val="single" w:sz="5" w:space="0" w:color="000000"/>
              <w:left w:val="single" w:sz="5" w:space="0" w:color="000000"/>
              <w:bottom w:val="single" w:sz="5" w:space="0" w:color="000000"/>
              <w:right w:val="single" w:sz="5" w:space="0" w:color="000000"/>
            </w:tcBorders>
          </w:tcPr>
          <w:p w14:paraId="381D761B"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389" w:type="pct"/>
            <w:tcBorders>
              <w:top w:val="single" w:sz="5" w:space="0" w:color="000000"/>
              <w:left w:val="single" w:sz="5" w:space="0" w:color="000000"/>
              <w:bottom w:val="single" w:sz="5" w:space="0" w:color="000000"/>
              <w:right w:val="single" w:sz="5" w:space="0" w:color="000000"/>
            </w:tcBorders>
          </w:tcPr>
          <w:p w14:paraId="5D48BD21"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8</w:t>
            </w:r>
          </w:p>
        </w:tc>
        <w:tc>
          <w:tcPr>
            <w:tcW w:w="3117" w:type="pct"/>
            <w:tcBorders>
              <w:top w:val="single" w:sz="5" w:space="0" w:color="000000"/>
              <w:left w:val="single" w:sz="5" w:space="0" w:color="000000"/>
              <w:bottom w:val="single" w:sz="5" w:space="0" w:color="000000"/>
              <w:right w:val="single" w:sz="5" w:space="0" w:color="000000"/>
            </w:tcBorders>
          </w:tcPr>
          <w:p w14:paraId="4A8C743A"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584" w:type="pct"/>
            <w:tcBorders>
              <w:top w:val="single" w:sz="5" w:space="0" w:color="000000"/>
              <w:left w:val="single" w:sz="5" w:space="0" w:color="000000"/>
              <w:bottom w:val="single" w:sz="5" w:space="0" w:color="000000"/>
              <w:right w:val="single" w:sz="5" w:space="0" w:color="000000"/>
            </w:tcBorders>
          </w:tcPr>
          <w:p w14:paraId="0953BBBA"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Yes</w:t>
            </w:r>
          </w:p>
        </w:tc>
      </w:tr>
      <w:tr w:rsidR="00A5382C" w:rsidRPr="006637FF" w14:paraId="0015B606"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8AA21F" w14:textId="77777777" w:rsidR="00A5382C" w:rsidRPr="006637FF" w:rsidRDefault="00A5382C" w:rsidP="00F7304E">
            <w:pPr>
              <w:pStyle w:val="Default"/>
              <w:rPr>
                <w:rFonts w:ascii="Arial" w:hAnsi="Arial" w:cs="Arial"/>
                <w:sz w:val="22"/>
                <w:szCs w:val="22"/>
              </w:rPr>
            </w:pPr>
            <w:r w:rsidRPr="006637FF">
              <w:rPr>
                <w:rFonts w:ascii="Arial" w:hAnsi="Arial" w:cs="Arial"/>
                <w:b/>
                <w:bCs/>
                <w:sz w:val="22"/>
                <w:szCs w:val="22"/>
              </w:rPr>
              <w:t xml:space="preserve">DISCUSSION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2F7A40D3" w14:textId="77777777" w:rsidR="00A5382C" w:rsidRPr="006637FF" w:rsidRDefault="00A5382C" w:rsidP="00F7304E">
            <w:pPr>
              <w:pStyle w:val="Default"/>
              <w:jc w:val="center"/>
              <w:rPr>
                <w:rFonts w:ascii="Arial" w:hAnsi="Arial" w:cs="Arial"/>
                <w:color w:val="auto"/>
                <w:sz w:val="22"/>
                <w:szCs w:val="22"/>
              </w:rPr>
            </w:pPr>
          </w:p>
        </w:tc>
      </w:tr>
      <w:tr w:rsidR="00FF18B4" w:rsidRPr="006637FF" w14:paraId="5978F1D7" w14:textId="77777777" w:rsidTr="00FF18B4">
        <w:trPr>
          <w:trHeight w:val="48"/>
        </w:trPr>
        <w:tc>
          <w:tcPr>
            <w:tcW w:w="910" w:type="pct"/>
            <w:tcBorders>
              <w:top w:val="single" w:sz="4" w:space="0" w:color="auto"/>
              <w:left w:val="single" w:sz="4" w:space="0" w:color="auto"/>
              <w:bottom w:val="single" w:sz="4" w:space="0" w:color="auto"/>
              <w:right w:val="single" w:sz="4" w:space="0" w:color="auto"/>
            </w:tcBorders>
          </w:tcPr>
          <w:p w14:paraId="5BF4AFB6"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Limitations of evidence</w:t>
            </w:r>
          </w:p>
        </w:tc>
        <w:tc>
          <w:tcPr>
            <w:tcW w:w="389" w:type="pct"/>
            <w:tcBorders>
              <w:top w:val="single" w:sz="5" w:space="0" w:color="000000"/>
              <w:left w:val="single" w:sz="4" w:space="0" w:color="auto"/>
              <w:bottom w:val="single" w:sz="5" w:space="0" w:color="000000"/>
              <w:right w:val="single" w:sz="5" w:space="0" w:color="000000"/>
            </w:tcBorders>
          </w:tcPr>
          <w:p w14:paraId="5505C769"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9</w:t>
            </w:r>
          </w:p>
        </w:tc>
        <w:tc>
          <w:tcPr>
            <w:tcW w:w="3117" w:type="pct"/>
            <w:tcBorders>
              <w:top w:val="single" w:sz="5" w:space="0" w:color="000000"/>
              <w:left w:val="single" w:sz="5" w:space="0" w:color="000000"/>
              <w:bottom w:val="single" w:sz="5" w:space="0" w:color="000000"/>
              <w:right w:val="single" w:sz="5" w:space="0" w:color="000000"/>
            </w:tcBorders>
          </w:tcPr>
          <w:p w14:paraId="59BFFD01"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 xml:space="preserve">Provide a brief summary of the limitations of the evidence included in the review (e.g. study risk of bias, inconsistency and </w:t>
            </w:r>
            <w:r w:rsidRPr="006637FF">
              <w:rPr>
                <w:rFonts w:ascii="Arial" w:hAnsi="Arial" w:cs="Arial"/>
                <w:sz w:val="22"/>
                <w:szCs w:val="22"/>
              </w:rPr>
              <w:lastRenderedPageBreak/>
              <w:t>imprecision).</w:t>
            </w:r>
          </w:p>
        </w:tc>
        <w:tc>
          <w:tcPr>
            <w:tcW w:w="584" w:type="pct"/>
            <w:tcBorders>
              <w:top w:val="single" w:sz="5" w:space="0" w:color="000000"/>
              <w:left w:val="single" w:sz="5" w:space="0" w:color="000000"/>
              <w:bottom w:val="single" w:sz="5" w:space="0" w:color="000000"/>
              <w:right w:val="single" w:sz="5" w:space="0" w:color="000000"/>
            </w:tcBorders>
          </w:tcPr>
          <w:p w14:paraId="355A04DA"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lastRenderedPageBreak/>
              <w:t>Yes</w:t>
            </w:r>
          </w:p>
        </w:tc>
      </w:tr>
      <w:tr w:rsidR="00FF18B4" w:rsidRPr="006637FF" w14:paraId="70020751" w14:textId="77777777" w:rsidTr="00FF18B4">
        <w:trPr>
          <w:trHeight w:val="48"/>
        </w:trPr>
        <w:tc>
          <w:tcPr>
            <w:tcW w:w="910" w:type="pct"/>
            <w:tcBorders>
              <w:top w:val="single" w:sz="4" w:space="0" w:color="auto"/>
              <w:left w:val="single" w:sz="4" w:space="0" w:color="auto"/>
              <w:bottom w:val="single" w:sz="4" w:space="0" w:color="auto"/>
              <w:right w:val="single" w:sz="4" w:space="0" w:color="auto"/>
            </w:tcBorders>
          </w:tcPr>
          <w:p w14:paraId="0FE2AC5C"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Interpretation</w:t>
            </w:r>
          </w:p>
        </w:tc>
        <w:tc>
          <w:tcPr>
            <w:tcW w:w="389" w:type="pct"/>
            <w:tcBorders>
              <w:top w:val="single" w:sz="5" w:space="0" w:color="000000"/>
              <w:left w:val="single" w:sz="4" w:space="0" w:color="auto"/>
              <w:bottom w:val="single" w:sz="5" w:space="0" w:color="000000"/>
              <w:right w:val="single" w:sz="5" w:space="0" w:color="000000"/>
            </w:tcBorders>
          </w:tcPr>
          <w:p w14:paraId="05FB0471"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10</w:t>
            </w:r>
          </w:p>
        </w:tc>
        <w:tc>
          <w:tcPr>
            <w:tcW w:w="3117" w:type="pct"/>
            <w:tcBorders>
              <w:top w:val="single" w:sz="5" w:space="0" w:color="000000"/>
              <w:left w:val="single" w:sz="5" w:space="0" w:color="000000"/>
              <w:bottom w:val="single" w:sz="5" w:space="0" w:color="000000"/>
              <w:right w:val="single" w:sz="5" w:space="0" w:color="000000"/>
            </w:tcBorders>
          </w:tcPr>
          <w:p w14:paraId="09E60D50"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Provide a general interpretation of the results and important implications.</w:t>
            </w:r>
          </w:p>
        </w:tc>
        <w:tc>
          <w:tcPr>
            <w:tcW w:w="584" w:type="pct"/>
            <w:tcBorders>
              <w:top w:val="single" w:sz="5" w:space="0" w:color="000000"/>
              <w:left w:val="single" w:sz="5" w:space="0" w:color="000000"/>
              <w:bottom w:val="single" w:sz="5" w:space="0" w:color="000000"/>
              <w:right w:val="single" w:sz="5" w:space="0" w:color="000000"/>
            </w:tcBorders>
          </w:tcPr>
          <w:p w14:paraId="59997A9F"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Yes</w:t>
            </w:r>
          </w:p>
        </w:tc>
      </w:tr>
      <w:tr w:rsidR="00A5382C" w:rsidRPr="006637FF" w14:paraId="4D8CAE5D" w14:textId="77777777" w:rsidTr="00FF18B4">
        <w:trPr>
          <w:trHeight w:val="24"/>
        </w:trPr>
        <w:tc>
          <w:tcPr>
            <w:tcW w:w="441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DF9B4D" w14:textId="77777777" w:rsidR="00A5382C" w:rsidRPr="006637FF" w:rsidRDefault="00A5382C" w:rsidP="00F7304E">
            <w:pPr>
              <w:pStyle w:val="Default"/>
              <w:rPr>
                <w:rFonts w:ascii="Arial" w:hAnsi="Arial" w:cs="Arial"/>
                <w:sz w:val="22"/>
                <w:szCs w:val="22"/>
              </w:rPr>
            </w:pPr>
            <w:r w:rsidRPr="006637FF">
              <w:rPr>
                <w:rFonts w:ascii="Arial" w:hAnsi="Arial" w:cs="Arial"/>
                <w:b/>
                <w:bCs/>
                <w:sz w:val="22"/>
                <w:szCs w:val="22"/>
              </w:rPr>
              <w:t xml:space="preserve">OTHER </w:t>
            </w:r>
          </w:p>
        </w:tc>
        <w:tc>
          <w:tcPr>
            <w:tcW w:w="584" w:type="pct"/>
            <w:tcBorders>
              <w:top w:val="double" w:sz="5" w:space="0" w:color="000000"/>
              <w:left w:val="single" w:sz="5" w:space="0" w:color="000000"/>
              <w:bottom w:val="single" w:sz="5" w:space="0" w:color="000000"/>
              <w:right w:val="single" w:sz="5" w:space="0" w:color="000000"/>
            </w:tcBorders>
            <w:shd w:val="clear" w:color="auto" w:fill="FFFFCC"/>
          </w:tcPr>
          <w:p w14:paraId="5555899A" w14:textId="77777777" w:rsidR="00A5382C" w:rsidRPr="006637FF" w:rsidRDefault="00A5382C" w:rsidP="00F7304E">
            <w:pPr>
              <w:pStyle w:val="Default"/>
              <w:jc w:val="center"/>
              <w:rPr>
                <w:rFonts w:ascii="Arial" w:hAnsi="Arial" w:cs="Arial"/>
                <w:color w:val="auto"/>
                <w:sz w:val="22"/>
                <w:szCs w:val="22"/>
              </w:rPr>
            </w:pPr>
          </w:p>
        </w:tc>
      </w:tr>
      <w:tr w:rsidR="00FF18B4" w:rsidRPr="006637FF" w14:paraId="59F5B73E" w14:textId="77777777" w:rsidTr="00FF18B4">
        <w:trPr>
          <w:trHeight w:val="48"/>
        </w:trPr>
        <w:tc>
          <w:tcPr>
            <w:tcW w:w="910" w:type="pct"/>
            <w:tcBorders>
              <w:top w:val="single" w:sz="5" w:space="0" w:color="000000"/>
              <w:left w:val="single" w:sz="5" w:space="0" w:color="000000"/>
              <w:bottom w:val="single" w:sz="5" w:space="0" w:color="000000"/>
              <w:right w:val="single" w:sz="5" w:space="0" w:color="000000"/>
            </w:tcBorders>
          </w:tcPr>
          <w:p w14:paraId="290A0253"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Funding</w:t>
            </w:r>
          </w:p>
        </w:tc>
        <w:tc>
          <w:tcPr>
            <w:tcW w:w="389" w:type="pct"/>
            <w:tcBorders>
              <w:top w:val="single" w:sz="5" w:space="0" w:color="000000"/>
              <w:left w:val="single" w:sz="5" w:space="0" w:color="000000"/>
              <w:bottom w:val="single" w:sz="5" w:space="0" w:color="000000"/>
              <w:right w:val="single" w:sz="5" w:space="0" w:color="000000"/>
            </w:tcBorders>
          </w:tcPr>
          <w:p w14:paraId="0007EA25"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11</w:t>
            </w:r>
          </w:p>
        </w:tc>
        <w:tc>
          <w:tcPr>
            <w:tcW w:w="3117" w:type="pct"/>
            <w:tcBorders>
              <w:top w:val="single" w:sz="5" w:space="0" w:color="000000"/>
              <w:left w:val="single" w:sz="5" w:space="0" w:color="000000"/>
              <w:bottom w:val="single" w:sz="5" w:space="0" w:color="000000"/>
              <w:right w:val="single" w:sz="5" w:space="0" w:color="000000"/>
            </w:tcBorders>
          </w:tcPr>
          <w:p w14:paraId="4AAE4590"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Specify the primary source of funding for the review.</w:t>
            </w:r>
          </w:p>
        </w:tc>
        <w:tc>
          <w:tcPr>
            <w:tcW w:w="584" w:type="pct"/>
            <w:tcBorders>
              <w:top w:val="single" w:sz="5" w:space="0" w:color="000000"/>
              <w:left w:val="single" w:sz="5" w:space="0" w:color="000000"/>
              <w:bottom w:val="single" w:sz="5" w:space="0" w:color="000000"/>
              <w:right w:val="single" w:sz="5" w:space="0" w:color="000000"/>
            </w:tcBorders>
          </w:tcPr>
          <w:p w14:paraId="1AAF8107"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In paper</w:t>
            </w:r>
          </w:p>
        </w:tc>
      </w:tr>
      <w:tr w:rsidR="00FF18B4" w:rsidRPr="006637FF" w14:paraId="7F4377E2" w14:textId="77777777" w:rsidTr="00FF18B4">
        <w:trPr>
          <w:trHeight w:val="219"/>
        </w:trPr>
        <w:tc>
          <w:tcPr>
            <w:tcW w:w="910" w:type="pct"/>
            <w:tcBorders>
              <w:top w:val="single" w:sz="5" w:space="0" w:color="000000"/>
              <w:left w:val="single" w:sz="5" w:space="0" w:color="000000"/>
              <w:bottom w:val="double" w:sz="5" w:space="0" w:color="000000"/>
              <w:right w:val="single" w:sz="5" w:space="0" w:color="000000"/>
            </w:tcBorders>
          </w:tcPr>
          <w:p w14:paraId="4283AD39"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Registration</w:t>
            </w:r>
          </w:p>
        </w:tc>
        <w:tc>
          <w:tcPr>
            <w:tcW w:w="389" w:type="pct"/>
            <w:tcBorders>
              <w:top w:val="single" w:sz="5" w:space="0" w:color="000000"/>
              <w:left w:val="single" w:sz="5" w:space="0" w:color="000000"/>
              <w:bottom w:val="double" w:sz="5" w:space="0" w:color="000000"/>
              <w:right w:val="single" w:sz="5" w:space="0" w:color="000000"/>
            </w:tcBorders>
          </w:tcPr>
          <w:p w14:paraId="50994C88" w14:textId="77777777" w:rsidR="00A5382C" w:rsidRPr="006637FF" w:rsidRDefault="00A5382C" w:rsidP="00F7304E">
            <w:pPr>
              <w:pStyle w:val="Default"/>
              <w:spacing w:before="40" w:after="40"/>
              <w:jc w:val="right"/>
              <w:rPr>
                <w:rFonts w:ascii="Arial" w:hAnsi="Arial" w:cs="Arial"/>
                <w:sz w:val="22"/>
                <w:szCs w:val="22"/>
              </w:rPr>
            </w:pPr>
            <w:r w:rsidRPr="006637FF">
              <w:rPr>
                <w:rFonts w:ascii="Arial" w:hAnsi="Arial" w:cs="Arial"/>
                <w:sz w:val="22"/>
                <w:szCs w:val="22"/>
              </w:rPr>
              <w:t>12</w:t>
            </w:r>
          </w:p>
        </w:tc>
        <w:tc>
          <w:tcPr>
            <w:tcW w:w="3117" w:type="pct"/>
            <w:tcBorders>
              <w:top w:val="single" w:sz="5" w:space="0" w:color="000000"/>
              <w:left w:val="single" w:sz="5" w:space="0" w:color="000000"/>
              <w:bottom w:val="double" w:sz="5" w:space="0" w:color="000000"/>
              <w:right w:val="single" w:sz="5" w:space="0" w:color="000000"/>
            </w:tcBorders>
          </w:tcPr>
          <w:p w14:paraId="2419DBAB" w14:textId="77777777" w:rsidR="00A5382C" w:rsidRPr="006637FF" w:rsidRDefault="00A5382C" w:rsidP="00F7304E">
            <w:pPr>
              <w:pStyle w:val="Default"/>
              <w:spacing w:before="40" w:after="40"/>
              <w:rPr>
                <w:rFonts w:ascii="Arial" w:hAnsi="Arial" w:cs="Arial"/>
                <w:sz w:val="22"/>
                <w:szCs w:val="22"/>
              </w:rPr>
            </w:pPr>
            <w:r w:rsidRPr="006637FF">
              <w:rPr>
                <w:rFonts w:ascii="Arial" w:hAnsi="Arial" w:cs="Arial"/>
                <w:sz w:val="22"/>
                <w:szCs w:val="22"/>
              </w:rPr>
              <w:t>Provide the register name and registration number.</w:t>
            </w:r>
          </w:p>
        </w:tc>
        <w:tc>
          <w:tcPr>
            <w:tcW w:w="584" w:type="pct"/>
            <w:tcBorders>
              <w:top w:val="single" w:sz="5" w:space="0" w:color="000000"/>
              <w:left w:val="single" w:sz="5" w:space="0" w:color="000000"/>
              <w:bottom w:val="double" w:sz="5" w:space="0" w:color="000000"/>
              <w:right w:val="single" w:sz="5" w:space="0" w:color="000000"/>
            </w:tcBorders>
          </w:tcPr>
          <w:p w14:paraId="0F0CF5EF" w14:textId="77777777" w:rsidR="00A5382C" w:rsidRPr="006637FF" w:rsidRDefault="00A5382C" w:rsidP="00F7304E">
            <w:pPr>
              <w:pStyle w:val="Default"/>
              <w:spacing w:before="40" w:after="40"/>
              <w:rPr>
                <w:rFonts w:ascii="Arial" w:hAnsi="Arial" w:cs="Arial"/>
                <w:color w:val="auto"/>
                <w:sz w:val="22"/>
                <w:szCs w:val="22"/>
              </w:rPr>
            </w:pPr>
            <w:r>
              <w:rPr>
                <w:rFonts w:ascii="Arial" w:hAnsi="Arial" w:cs="Arial"/>
                <w:color w:val="auto"/>
                <w:sz w:val="22"/>
                <w:szCs w:val="22"/>
              </w:rPr>
              <w:t>Yes</w:t>
            </w:r>
          </w:p>
        </w:tc>
      </w:tr>
    </w:tbl>
    <w:p w14:paraId="3EC0C9AE" w14:textId="77777777" w:rsidR="00A5382C" w:rsidRDefault="00A5382C" w:rsidP="00A5382C">
      <w:pPr>
        <w:pStyle w:val="Default"/>
        <w:spacing w:line="183" w:lineRule="atLeast"/>
        <w:jc w:val="both"/>
        <w:rPr>
          <w:rFonts w:ascii="Arial" w:hAnsi="Arial" w:cs="Arial"/>
          <w:i/>
          <w:iCs/>
          <w:color w:val="auto"/>
          <w:sz w:val="20"/>
          <w:szCs w:val="20"/>
        </w:rPr>
      </w:pPr>
    </w:p>
    <w:p w14:paraId="0505F08E" w14:textId="77777777" w:rsidR="00A5382C" w:rsidRPr="008F6C95" w:rsidRDefault="00A5382C" w:rsidP="00A5382C">
      <w:pPr>
        <w:pStyle w:val="Default"/>
        <w:spacing w:line="183" w:lineRule="atLeast"/>
        <w:jc w:val="both"/>
        <w:rPr>
          <w:rFonts w:ascii="Arial" w:hAnsi="Arial" w:cs="Arial"/>
          <w:color w:val="auto"/>
          <w:sz w:val="20"/>
          <w:szCs w:val="20"/>
          <w:lang w:val="da-DK"/>
        </w:rPr>
      </w:pPr>
      <w:r w:rsidRPr="008F6C95">
        <w:rPr>
          <w:rFonts w:ascii="Arial" w:hAnsi="Arial" w:cs="Arial"/>
          <w:i/>
          <w:iCs/>
          <w:color w:val="auto"/>
          <w:sz w:val="20"/>
          <w:szCs w:val="20"/>
        </w:rPr>
        <w:t xml:space="preserve">From: </w:t>
      </w:r>
      <w:r w:rsidRPr="008F6C95">
        <w:rPr>
          <w:rFonts w:ascii="Arial" w:hAnsi="Arial" w:cs="Arial"/>
          <w:color w:val="auto"/>
          <w:sz w:val="20"/>
          <w:szCs w:val="20"/>
        </w:rPr>
        <w:t xml:space="preserve"> Page MJ, McKenzie JE, Bossuyt PM, Boutron I, Hoffmann TC, Mulrow CD, et al. The PRISMA 2020 statement: an updated guideline for reporting systematic reviews. BMJ 2021;372:n71. doi: 10.1136/bmj.n71</w:t>
      </w:r>
    </w:p>
    <w:p w14:paraId="43A2C004" w14:textId="77777777" w:rsidR="00A5382C" w:rsidRPr="00A5382C" w:rsidRDefault="00A5382C" w:rsidP="00A5382C">
      <w:pPr>
        <w:autoSpaceDE w:val="0"/>
        <w:autoSpaceDN w:val="0"/>
        <w:adjustRightInd w:val="0"/>
        <w:jc w:val="both"/>
        <w:rPr>
          <w:rFonts w:cstheme="minorHAnsi"/>
          <w:b/>
          <w:bCs/>
        </w:rPr>
      </w:pPr>
    </w:p>
    <w:p w14:paraId="4AC426EA" w14:textId="06CD1432" w:rsidR="00C91EB6" w:rsidRPr="00184582" w:rsidRDefault="00184582" w:rsidP="00184582">
      <w:pPr>
        <w:pStyle w:val="ListParagraph"/>
        <w:numPr>
          <w:ilvl w:val="0"/>
          <w:numId w:val="48"/>
        </w:numPr>
        <w:autoSpaceDE w:val="0"/>
        <w:autoSpaceDN w:val="0"/>
        <w:adjustRightInd w:val="0"/>
        <w:jc w:val="both"/>
        <w:rPr>
          <w:rFonts w:cstheme="minorHAnsi"/>
          <w:b/>
          <w:bCs/>
        </w:rPr>
      </w:pPr>
      <w:r>
        <w:rPr>
          <w:rFonts w:cstheme="minorHAnsi"/>
          <w:b/>
          <w:bCs/>
        </w:rPr>
        <w:t>S</w:t>
      </w:r>
      <w:r w:rsidR="00515142" w:rsidRPr="00184582">
        <w:rPr>
          <w:rFonts w:cstheme="minorHAnsi"/>
          <w:b/>
          <w:bCs/>
        </w:rPr>
        <w:t>ystematic review screening flowchart</w:t>
      </w:r>
    </w:p>
    <w:p w14:paraId="2A33D70D" w14:textId="77777777" w:rsidR="00C91EB6" w:rsidRPr="00515142" w:rsidRDefault="00C91EB6" w:rsidP="005A305A">
      <w:pPr>
        <w:autoSpaceDE w:val="0"/>
        <w:autoSpaceDN w:val="0"/>
        <w:adjustRightInd w:val="0"/>
        <w:jc w:val="both"/>
        <w:rPr>
          <w:rFonts w:cstheme="minorHAnsi"/>
        </w:rPr>
      </w:pPr>
    </w:p>
    <w:p w14:paraId="0EB16DD0" w14:textId="14968EAD" w:rsidR="00394FC9" w:rsidRDefault="00394FC9" w:rsidP="005A305A">
      <w:pPr>
        <w:autoSpaceDE w:val="0"/>
        <w:autoSpaceDN w:val="0"/>
        <w:adjustRightInd w:val="0"/>
        <w:jc w:val="both"/>
        <w:rPr>
          <w:rFonts w:cstheme="minorHAnsi"/>
          <w:b/>
          <w:bCs/>
        </w:rPr>
      </w:pPr>
      <w:r w:rsidRPr="00515142">
        <w:rPr>
          <w:rFonts w:cstheme="minorHAnsi"/>
          <w:b/>
          <w:bCs/>
        </w:rPr>
        <w:t>Title and abstract screening flowchart for full-text eligibility analysis</w:t>
      </w:r>
    </w:p>
    <w:p w14:paraId="6EEC2E61" w14:textId="77777777" w:rsidR="00515142" w:rsidRPr="00515142" w:rsidRDefault="00515142" w:rsidP="005A305A">
      <w:pPr>
        <w:autoSpaceDE w:val="0"/>
        <w:autoSpaceDN w:val="0"/>
        <w:adjustRightInd w:val="0"/>
        <w:jc w:val="both"/>
        <w:rPr>
          <w:rFonts w:cstheme="minorHAnsi"/>
          <w:b/>
          <w:bCs/>
        </w:rPr>
      </w:pPr>
    </w:p>
    <w:p w14:paraId="71CB82D2" w14:textId="5CD40EDF" w:rsidR="00235368" w:rsidRPr="00515142" w:rsidRDefault="00235368" w:rsidP="005A305A">
      <w:pPr>
        <w:pStyle w:val="ListParagraph"/>
        <w:numPr>
          <w:ilvl w:val="0"/>
          <w:numId w:val="9"/>
        </w:numPr>
        <w:autoSpaceDE w:val="0"/>
        <w:autoSpaceDN w:val="0"/>
        <w:adjustRightInd w:val="0"/>
        <w:jc w:val="both"/>
        <w:rPr>
          <w:rFonts w:cstheme="minorHAnsi"/>
        </w:rPr>
      </w:pPr>
      <w:r w:rsidRPr="00515142">
        <w:rPr>
          <w:rFonts w:cstheme="minorHAnsi"/>
        </w:rPr>
        <w:t>Is it in English?</w:t>
      </w:r>
    </w:p>
    <w:p w14:paraId="4E4B6677" w14:textId="0088E089" w:rsidR="008D1445" w:rsidRPr="00515142" w:rsidRDefault="008D1445" w:rsidP="005A305A">
      <w:pPr>
        <w:pStyle w:val="ListParagraph"/>
        <w:numPr>
          <w:ilvl w:val="1"/>
          <w:numId w:val="9"/>
        </w:numPr>
        <w:autoSpaceDE w:val="0"/>
        <w:autoSpaceDN w:val="0"/>
        <w:adjustRightInd w:val="0"/>
        <w:jc w:val="both"/>
        <w:rPr>
          <w:rFonts w:cstheme="minorHAnsi"/>
        </w:rPr>
      </w:pPr>
      <w:r w:rsidRPr="00515142">
        <w:rPr>
          <w:rFonts w:cstheme="minorHAnsi"/>
        </w:rPr>
        <w:t>Yes, then:</w:t>
      </w:r>
    </w:p>
    <w:p w14:paraId="272E3C4D" w14:textId="1E1A9029" w:rsidR="00235368" w:rsidRPr="00515142" w:rsidRDefault="00235368" w:rsidP="005A305A">
      <w:pPr>
        <w:pStyle w:val="ListParagraph"/>
        <w:numPr>
          <w:ilvl w:val="0"/>
          <w:numId w:val="9"/>
        </w:numPr>
        <w:autoSpaceDE w:val="0"/>
        <w:autoSpaceDN w:val="0"/>
        <w:adjustRightInd w:val="0"/>
        <w:jc w:val="both"/>
        <w:rPr>
          <w:rFonts w:cstheme="minorHAnsi"/>
        </w:rPr>
      </w:pPr>
      <w:r w:rsidRPr="00515142">
        <w:rPr>
          <w:rFonts w:cstheme="minorHAnsi"/>
        </w:rPr>
        <w:t>Is it a nationally representative cohort of adults?</w:t>
      </w:r>
    </w:p>
    <w:p w14:paraId="7C1924B2" w14:textId="7F64E4BA" w:rsidR="008D1445" w:rsidRPr="00515142" w:rsidRDefault="008D1445" w:rsidP="005A305A">
      <w:pPr>
        <w:pStyle w:val="ListParagraph"/>
        <w:numPr>
          <w:ilvl w:val="1"/>
          <w:numId w:val="9"/>
        </w:numPr>
        <w:autoSpaceDE w:val="0"/>
        <w:autoSpaceDN w:val="0"/>
        <w:adjustRightInd w:val="0"/>
        <w:jc w:val="both"/>
        <w:rPr>
          <w:rFonts w:cstheme="minorHAnsi"/>
        </w:rPr>
      </w:pPr>
      <w:r w:rsidRPr="00515142">
        <w:rPr>
          <w:rFonts w:cstheme="minorHAnsi"/>
        </w:rPr>
        <w:t>Yes or maybe, then:</w:t>
      </w:r>
    </w:p>
    <w:p w14:paraId="39CF01B2" w14:textId="3AB2AB8F" w:rsidR="00235368" w:rsidRPr="00515142" w:rsidRDefault="00235368" w:rsidP="005A305A">
      <w:pPr>
        <w:pStyle w:val="ListParagraph"/>
        <w:numPr>
          <w:ilvl w:val="0"/>
          <w:numId w:val="9"/>
        </w:numPr>
        <w:autoSpaceDE w:val="0"/>
        <w:autoSpaceDN w:val="0"/>
        <w:adjustRightInd w:val="0"/>
        <w:jc w:val="both"/>
        <w:rPr>
          <w:rFonts w:cstheme="minorHAnsi"/>
        </w:rPr>
      </w:pPr>
      <w:r w:rsidRPr="00515142">
        <w:rPr>
          <w:rFonts w:cstheme="minorHAnsi"/>
        </w:rPr>
        <w:t>Is it observational?</w:t>
      </w:r>
    </w:p>
    <w:p w14:paraId="736C69EF" w14:textId="25DB61CF" w:rsidR="008D1445" w:rsidRPr="00515142" w:rsidRDefault="008D1445" w:rsidP="005A305A">
      <w:pPr>
        <w:pStyle w:val="ListParagraph"/>
        <w:numPr>
          <w:ilvl w:val="1"/>
          <w:numId w:val="9"/>
        </w:numPr>
        <w:autoSpaceDE w:val="0"/>
        <w:autoSpaceDN w:val="0"/>
        <w:adjustRightInd w:val="0"/>
        <w:jc w:val="both"/>
        <w:rPr>
          <w:rFonts w:cstheme="minorHAnsi"/>
        </w:rPr>
      </w:pPr>
      <w:r w:rsidRPr="00515142">
        <w:rPr>
          <w:rFonts w:cstheme="minorHAnsi"/>
        </w:rPr>
        <w:t>Yes or maybe, then:</w:t>
      </w:r>
    </w:p>
    <w:p w14:paraId="5580CFF2" w14:textId="0776B10A" w:rsidR="00235368" w:rsidRPr="00515142" w:rsidRDefault="00235368" w:rsidP="005A305A">
      <w:pPr>
        <w:pStyle w:val="ListParagraph"/>
        <w:numPr>
          <w:ilvl w:val="0"/>
          <w:numId w:val="9"/>
        </w:numPr>
        <w:autoSpaceDE w:val="0"/>
        <w:autoSpaceDN w:val="0"/>
        <w:adjustRightInd w:val="0"/>
        <w:jc w:val="both"/>
        <w:rPr>
          <w:rFonts w:cstheme="minorHAnsi"/>
        </w:rPr>
      </w:pPr>
      <w:r w:rsidRPr="00515142">
        <w:rPr>
          <w:rFonts w:cstheme="minorHAnsi"/>
        </w:rPr>
        <w:t xml:space="preserve">Is there some assessment of </w:t>
      </w:r>
      <w:r w:rsidR="008D1445" w:rsidRPr="00515142">
        <w:rPr>
          <w:rFonts w:cstheme="minorHAnsi"/>
        </w:rPr>
        <w:t xml:space="preserve">individual </w:t>
      </w:r>
      <w:r w:rsidRPr="00515142">
        <w:rPr>
          <w:rFonts w:cstheme="minorHAnsi"/>
        </w:rPr>
        <w:t>UPF intake?</w:t>
      </w:r>
    </w:p>
    <w:p w14:paraId="1670066F" w14:textId="77777777" w:rsidR="008D1445" w:rsidRPr="00515142" w:rsidRDefault="008D1445" w:rsidP="005A305A">
      <w:pPr>
        <w:pStyle w:val="ListParagraph"/>
        <w:numPr>
          <w:ilvl w:val="1"/>
          <w:numId w:val="9"/>
        </w:numPr>
        <w:autoSpaceDE w:val="0"/>
        <w:autoSpaceDN w:val="0"/>
        <w:adjustRightInd w:val="0"/>
        <w:jc w:val="both"/>
        <w:rPr>
          <w:rFonts w:cstheme="minorHAnsi"/>
        </w:rPr>
      </w:pPr>
      <w:r w:rsidRPr="00515142">
        <w:rPr>
          <w:rFonts w:cstheme="minorHAnsi"/>
        </w:rPr>
        <w:t>Yes or maybe, then:</w:t>
      </w:r>
    </w:p>
    <w:p w14:paraId="6F727E9B" w14:textId="5C378552" w:rsidR="008D1445" w:rsidRPr="00515142" w:rsidRDefault="002521B2" w:rsidP="005A305A">
      <w:pPr>
        <w:pStyle w:val="ListParagraph"/>
        <w:numPr>
          <w:ilvl w:val="0"/>
          <w:numId w:val="9"/>
        </w:numPr>
        <w:autoSpaceDE w:val="0"/>
        <w:autoSpaceDN w:val="0"/>
        <w:adjustRightInd w:val="0"/>
        <w:jc w:val="both"/>
        <w:rPr>
          <w:rFonts w:cstheme="minorHAnsi"/>
        </w:rPr>
      </w:pPr>
      <w:r w:rsidRPr="00515142">
        <w:rPr>
          <w:rFonts w:cstheme="minorHAnsi"/>
        </w:rPr>
        <w:t>Designate for full-text screening.</w:t>
      </w:r>
    </w:p>
    <w:p w14:paraId="1F356D53" w14:textId="77777777" w:rsidR="00216534" w:rsidRPr="00515142" w:rsidRDefault="00216534" w:rsidP="005A305A">
      <w:pPr>
        <w:autoSpaceDE w:val="0"/>
        <w:autoSpaceDN w:val="0"/>
        <w:adjustRightInd w:val="0"/>
        <w:jc w:val="both"/>
        <w:rPr>
          <w:rFonts w:cstheme="minorHAnsi"/>
        </w:rPr>
      </w:pPr>
    </w:p>
    <w:p w14:paraId="1EF8EFD6" w14:textId="75BC2D88" w:rsidR="00216534" w:rsidRDefault="00216534" w:rsidP="005A305A">
      <w:pPr>
        <w:autoSpaceDE w:val="0"/>
        <w:autoSpaceDN w:val="0"/>
        <w:adjustRightInd w:val="0"/>
        <w:jc w:val="both"/>
        <w:rPr>
          <w:rFonts w:cstheme="minorHAnsi"/>
          <w:b/>
          <w:bCs/>
        </w:rPr>
      </w:pPr>
      <w:r w:rsidRPr="00515142">
        <w:rPr>
          <w:rFonts w:cstheme="minorHAnsi"/>
          <w:b/>
          <w:bCs/>
        </w:rPr>
        <w:t>Title and abstract screening flowchart for exclusion</w:t>
      </w:r>
    </w:p>
    <w:p w14:paraId="4F2BA2A2" w14:textId="77777777" w:rsidR="00515142" w:rsidRPr="00515142" w:rsidRDefault="00515142" w:rsidP="005A305A">
      <w:pPr>
        <w:autoSpaceDE w:val="0"/>
        <w:autoSpaceDN w:val="0"/>
        <w:adjustRightInd w:val="0"/>
        <w:jc w:val="both"/>
        <w:rPr>
          <w:rFonts w:cstheme="minorHAnsi"/>
          <w:b/>
          <w:bCs/>
        </w:rPr>
      </w:pPr>
    </w:p>
    <w:p w14:paraId="50BB5EC8" w14:textId="4E11F650" w:rsidR="00235368" w:rsidRPr="00515142" w:rsidRDefault="00235368" w:rsidP="005A305A">
      <w:pPr>
        <w:pStyle w:val="ListParagraph"/>
        <w:numPr>
          <w:ilvl w:val="0"/>
          <w:numId w:val="10"/>
        </w:numPr>
        <w:autoSpaceDE w:val="0"/>
        <w:autoSpaceDN w:val="0"/>
        <w:adjustRightInd w:val="0"/>
        <w:jc w:val="both"/>
        <w:rPr>
          <w:rFonts w:cstheme="minorHAnsi"/>
        </w:rPr>
      </w:pPr>
      <w:r w:rsidRPr="00515142">
        <w:rPr>
          <w:rFonts w:cstheme="minorHAnsi"/>
        </w:rPr>
        <w:t>Not in English</w:t>
      </w:r>
      <w:r w:rsidR="002521B2" w:rsidRPr="00515142">
        <w:rPr>
          <w:rFonts w:cstheme="minorHAnsi"/>
        </w:rPr>
        <w:t>?</w:t>
      </w:r>
    </w:p>
    <w:p w14:paraId="22232D1C" w14:textId="32C795C3" w:rsidR="002521B2" w:rsidRPr="00515142" w:rsidRDefault="002521B2" w:rsidP="005A305A">
      <w:pPr>
        <w:pStyle w:val="ListParagraph"/>
        <w:numPr>
          <w:ilvl w:val="1"/>
          <w:numId w:val="10"/>
        </w:numPr>
        <w:autoSpaceDE w:val="0"/>
        <w:autoSpaceDN w:val="0"/>
        <w:adjustRightInd w:val="0"/>
        <w:jc w:val="both"/>
        <w:rPr>
          <w:rFonts w:cstheme="minorHAnsi"/>
        </w:rPr>
      </w:pPr>
      <w:r w:rsidRPr="00515142">
        <w:rPr>
          <w:rFonts w:cstheme="minorHAnsi"/>
        </w:rPr>
        <w:t>Exclude</w:t>
      </w:r>
    </w:p>
    <w:p w14:paraId="2DC92B10" w14:textId="279A746E" w:rsidR="005F1B0B" w:rsidRPr="00515142" w:rsidRDefault="00AC29FA" w:rsidP="005A305A">
      <w:pPr>
        <w:pStyle w:val="ListParagraph"/>
        <w:numPr>
          <w:ilvl w:val="0"/>
          <w:numId w:val="10"/>
        </w:numPr>
        <w:autoSpaceDE w:val="0"/>
        <w:autoSpaceDN w:val="0"/>
        <w:adjustRightInd w:val="0"/>
        <w:jc w:val="both"/>
        <w:rPr>
          <w:rFonts w:cstheme="minorHAnsi"/>
        </w:rPr>
      </w:pPr>
      <w:r w:rsidRPr="00515142">
        <w:rPr>
          <w:rFonts w:cstheme="minorHAnsi"/>
        </w:rPr>
        <w:t xml:space="preserve">Not observational? </w:t>
      </w:r>
      <w:r w:rsidR="005F1B0B" w:rsidRPr="00515142">
        <w:rPr>
          <w:rFonts w:cstheme="minorHAnsi"/>
        </w:rPr>
        <w:t>Animal study, RCT, ecological study or review?</w:t>
      </w:r>
    </w:p>
    <w:p w14:paraId="66B05D2B" w14:textId="1E4F3E3F" w:rsidR="005F1B0B" w:rsidRPr="00515142" w:rsidRDefault="005F1B0B" w:rsidP="005A305A">
      <w:pPr>
        <w:pStyle w:val="ListParagraph"/>
        <w:numPr>
          <w:ilvl w:val="1"/>
          <w:numId w:val="10"/>
        </w:numPr>
        <w:autoSpaceDE w:val="0"/>
        <w:autoSpaceDN w:val="0"/>
        <w:adjustRightInd w:val="0"/>
        <w:jc w:val="both"/>
        <w:rPr>
          <w:rFonts w:cstheme="minorHAnsi"/>
        </w:rPr>
      </w:pPr>
      <w:r w:rsidRPr="00515142">
        <w:rPr>
          <w:rFonts w:cstheme="minorHAnsi"/>
        </w:rPr>
        <w:t>Exclude</w:t>
      </w:r>
    </w:p>
    <w:p w14:paraId="2E65916C" w14:textId="47B1145B" w:rsidR="00235368" w:rsidRPr="00515142" w:rsidRDefault="00235368" w:rsidP="005A305A">
      <w:pPr>
        <w:pStyle w:val="ListParagraph"/>
        <w:numPr>
          <w:ilvl w:val="0"/>
          <w:numId w:val="10"/>
        </w:numPr>
        <w:autoSpaceDE w:val="0"/>
        <w:autoSpaceDN w:val="0"/>
        <w:adjustRightInd w:val="0"/>
        <w:jc w:val="both"/>
        <w:rPr>
          <w:rFonts w:cstheme="minorHAnsi"/>
        </w:rPr>
      </w:pPr>
      <w:r w:rsidRPr="00515142">
        <w:rPr>
          <w:rFonts w:cstheme="minorHAnsi"/>
        </w:rPr>
        <w:t>Not an observational sample of adults</w:t>
      </w:r>
      <w:r w:rsidR="005F1B0B" w:rsidRPr="00515142">
        <w:rPr>
          <w:rFonts w:cstheme="minorHAnsi"/>
        </w:rPr>
        <w:t>, and looks at</w:t>
      </w:r>
      <w:r w:rsidRPr="00515142">
        <w:rPr>
          <w:rFonts w:cstheme="minorHAnsi"/>
        </w:rPr>
        <w:t xml:space="preserve"> children only </w:t>
      </w:r>
      <w:r w:rsidR="005F1B0B" w:rsidRPr="00515142">
        <w:rPr>
          <w:rFonts w:cstheme="minorHAnsi"/>
        </w:rPr>
        <w:t>or a</w:t>
      </w:r>
      <w:r w:rsidRPr="00515142">
        <w:rPr>
          <w:rFonts w:cstheme="minorHAnsi"/>
        </w:rPr>
        <w:t xml:space="preserve"> subgroup of adults eg pregnant females, older adults, with disease</w:t>
      </w:r>
      <w:r w:rsidR="002521B2" w:rsidRPr="00515142">
        <w:rPr>
          <w:rFonts w:cstheme="minorHAnsi"/>
        </w:rPr>
        <w:t>?</w:t>
      </w:r>
    </w:p>
    <w:p w14:paraId="119A401B" w14:textId="48CA587C" w:rsidR="002521B2" w:rsidRPr="00515142" w:rsidRDefault="002521B2" w:rsidP="005A305A">
      <w:pPr>
        <w:pStyle w:val="ListParagraph"/>
        <w:numPr>
          <w:ilvl w:val="1"/>
          <w:numId w:val="10"/>
        </w:numPr>
        <w:autoSpaceDE w:val="0"/>
        <w:autoSpaceDN w:val="0"/>
        <w:adjustRightInd w:val="0"/>
        <w:jc w:val="both"/>
        <w:rPr>
          <w:rFonts w:cstheme="minorHAnsi"/>
        </w:rPr>
      </w:pPr>
      <w:r w:rsidRPr="00515142">
        <w:rPr>
          <w:rFonts w:cstheme="minorHAnsi"/>
        </w:rPr>
        <w:t>Exclude</w:t>
      </w:r>
    </w:p>
    <w:p w14:paraId="596F32F2" w14:textId="5033062F" w:rsidR="00235368" w:rsidRPr="00515142" w:rsidRDefault="005F1B0B" w:rsidP="005A305A">
      <w:pPr>
        <w:pStyle w:val="ListParagraph"/>
        <w:numPr>
          <w:ilvl w:val="0"/>
          <w:numId w:val="10"/>
        </w:numPr>
        <w:autoSpaceDE w:val="0"/>
        <w:autoSpaceDN w:val="0"/>
        <w:adjustRightInd w:val="0"/>
        <w:jc w:val="both"/>
        <w:rPr>
          <w:rFonts w:cstheme="minorHAnsi"/>
        </w:rPr>
      </w:pPr>
      <w:r w:rsidRPr="00515142">
        <w:rPr>
          <w:rFonts w:cstheme="minorHAnsi"/>
        </w:rPr>
        <w:t>Clearly n</w:t>
      </w:r>
      <w:r w:rsidR="00235368" w:rsidRPr="00515142">
        <w:rPr>
          <w:rFonts w:cstheme="minorHAnsi"/>
        </w:rPr>
        <w:t xml:space="preserve">o assessment of individual UPF intake (e.g based on </w:t>
      </w:r>
      <w:r w:rsidR="00E445DD" w:rsidRPr="00515142">
        <w:rPr>
          <w:rFonts w:cstheme="minorHAnsi"/>
        </w:rPr>
        <w:t>s</w:t>
      </w:r>
      <w:r w:rsidR="00235368" w:rsidRPr="00515142">
        <w:rPr>
          <w:rFonts w:cstheme="minorHAnsi"/>
        </w:rPr>
        <w:t>ales or household consumption)</w:t>
      </w:r>
    </w:p>
    <w:p w14:paraId="104DADCF" w14:textId="4560EF42" w:rsidR="005F1B0B" w:rsidRPr="00515142" w:rsidRDefault="005F1B0B" w:rsidP="005A305A">
      <w:pPr>
        <w:pStyle w:val="ListParagraph"/>
        <w:numPr>
          <w:ilvl w:val="1"/>
          <w:numId w:val="10"/>
        </w:numPr>
        <w:autoSpaceDE w:val="0"/>
        <w:autoSpaceDN w:val="0"/>
        <w:adjustRightInd w:val="0"/>
        <w:jc w:val="both"/>
        <w:rPr>
          <w:rFonts w:cstheme="minorHAnsi"/>
        </w:rPr>
      </w:pPr>
      <w:r w:rsidRPr="00515142">
        <w:rPr>
          <w:rFonts w:cstheme="minorHAnsi"/>
        </w:rPr>
        <w:t>Exclude</w:t>
      </w:r>
    </w:p>
    <w:p w14:paraId="7295FC36" w14:textId="6FE0F8DD" w:rsidR="00235368" w:rsidRPr="00515142" w:rsidRDefault="00235368" w:rsidP="005A305A">
      <w:pPr>
        <w:autoSpaceDE w:val="0"/>
        <w:autoSpaceDN w:val="0"/>
        <w:adjustRightInd w:val="0"/>
        <w:jc w:val="both"/>
        <w:rPr>
          <w:rFonts w:cstheme="minorHAnsi"/>
        </w:rPr>
      </w:pPr>
    </w:p>
    <w:p w14:paraId="4A0FCBCB" w14:textId="7F73DFA0" w:rsidR="00F0737F" w:rsidRPr="00515142" w:rsidRDefault="00F0737F" w:rsidP="005A305A">
      <w:pPr>
        <w:autoSpaceDE w:val="0"/>
        <w:autoSpaceDN w:val="0"/>
        <w:adjustRightInd w:val="0"/>
        <w:jc w:val="both"/>
        <w:rPr>
          <w:rFonts w:cstheme="minorHAnsi"/>
        </w:rPr>
      </w:pPr>
      <w:r w:rsidRPr="00515142">
        <w:rPr>
          <w:rFonts w:cstheme="minorHAnsi"/>
        </w:rPr>
        <w:t xml:space="preserve">If a paper is </w:t>
      </w:r>
      <w:r w:rsidR="006742AC" w:rsidRPr="00515142">
        <w:rPr>
          <w:rFonts w:cstheme="minorHAnsi"/>
        </w:rPr>
        <w:t xml:space="preserve">in English, is </w:t>
      </w:r>
      <w:r w:rsidRPr="00515142">
        <w:rPr>
          <w:rFonts w:cstheme="minorHAnsi"/>
        </w:rPr>
        <w:t>observational</w:t>
      </w:r>
      <w:r w:rsidR="00DB632A" w:rsidRPr="00515142">
        <w:rPr>
          <w:rFonts w:cstheme="minorHAnsi"/>
        </w:rPr>
        <w:t xml:space="preserve">, clearly not a subgroup, </w:t>
      </w:r>
      <w:r w:rsidRPr="00515142">
        <w:rPr>
          <w:rFonts w:cstheme="minorHAnsi"/>
        </w:rPr>
        <w:t>and</w:t>
      </w:r>
      <w:r w:rsidR="000415BA" w:rsidRPr="00515142">
        <w:rPr>
          <w:rFonts w:cstheme="minorHAnsi"/>
        </w:rPr>
        <w:t xml:space="preserve"> defines UPF by NOVA at the individual level, and</w:t>
      </w:r>
      <w:r w:rsidRPr="00515142">
        <w:rPr>
          <w:rFonts w:cstheme="minorHAnsi"/>
        </w:rPr>
        <w:t xml:space="preserve"> </w:t>
      </w:r>
      <w:r w:rsidR="000415BA" w:rsidRPr="00515142">
        <w:rPr>
          <w:rFonts w:cstheme="minorHAnsi"/>
        </w:rPr>
        <w:t xml:space="preserve">there is any potential </w:t>
      </w:r>
      <w:r w:rsidRPr="00515142">
        <w:rPr>
          <w:rFonts w:cstheme="minorHAnsi"/>
        </w:rPr>
        <w:t>report</w:t>
      </w:r>
      <w:r w:rsidR="000415BA" w:rsidRPr="00515142">
        <w:rPr>
          <w:rFonts w:cstheme="minorHAnsi"/>
        </w:rPr>
        <w:t xml:space="preserve"> of</w:t>
      </w:r>
      <w:r w:rsidRPr="00515142">
        <w:rPr>
          <w:rFonts w:cstheme="minorHAnsi"/>
        </w:rPr>
        <w:t xml:space="preserve"> predictors of UPF intake, then keep for FT screening.</w:t>
      </w:r>
    </w:p>
    <w:p w14:paraId="1B5707BF" w14:textId="74D0DF5C" w:rsidR="00AB5BFA" w:rsidRPr="00515142" w:rsidRDefault="00AB5BFA" w:rsidP="005A305A">
      <w:pPr>
        <w:autoSpaceDE w:val="0"/>
        <w:autoSpaceDN w:val="0"/>
        <w:adjustRightInd w:val="0"/>
        <w:jc w:val="both"/>
        <w:rPr>
          <w:rFonts w:cstheme="minorHAnsi"/>
        </w:rPr>
      </w:pPr>
    </w:p>
    <w:p w14:paraId="13E35EC3" w14:textId="443B4664" w:rsidR="00F721C5" w:rsidRPr="00184582" w:rsidRDefault="00F721C5" w:rsidP="00184582">
      <w:pPr>
        <w:pStyle w:val="ListParagraph"/>
        <w:numPr>
          <w:ilvl w:val="0"/>
          <w:numId w:val="48"/>
        </w:numPr>
        <w:autoSpaceDE w:val="0"/>
        <w:autoSpaceDN w:val="0"/>
        <w:adjustRightInd w:val="0"/>
        <w:jc w:val="both"/>
        <w:rPr>
          <w:rFonts w:cstheme="minorHAnsi"/>
          <w:b/>
          <w:bCs/>
        </w:rPr>
      </w:pPr>
      <w:r w:rsidRPr="00184582">
        <w:rPr>
          <w:rFonts w:cstheme="minorHAnsi"/>
          <w:b/>
          <w:bCs/>
        </w:rPr>
        <w:t>Screening flowchart for inclusion of full texts</w:t>
      </w:r>
    </w:p>
    <w:p w14:paraId="3A0B5A04" w14:textId="01E03FF8" w:rsidR="00515142" w:rsidRPr="00184582" w:rsidRDefault="00515142" w:rsidP="00184582">
      <w:pPr>
        <w:jc w:val="both"/>
        <w:rPr>
          <w:rFonts w:cstheme="minorHAnsi"/>
        </w:rPr>
      </w:pPr>
      <w:r w:rsidRPr="00515142">
        <w:rPr>
          <w:rFonts w:cstheme="minorHAnsi"/>
        </w:rPr>
        <w:tab/>
      </w:r>
    </w:p>
    <w:p w14:paraId="14B72414" w14:textId="77777777" w:rsidR="00F721C5" w:rsidRPr="00515142" w:rsidRDefault="00F721C5" w:rsidP="005A305A">
      <w:pPr>
        <w:pStyle w:val="ListParagraph"/>
        <w:numPr>
          <w:ilvl w:val="0"/>
          <w:numId w:val="12"/>
        </w:numPr>
        <w:autoSpaceDE w:val="0"/>
        <w:autoSpaceDN w:val="0"/>
        <w:adjustRightInd w:val="0"/>
        <w:jc w:val="both"/>
        <w:rPr>
          <w:rFonts w:cstheme="minorHAnsi"/>
        </w:rPr>
      </w:pPr>
      <w:r w:rsidRPr="00515142">
        <w:rPr>
          <w:rFonts w:cstheme="minorHAnsi"/>
        </w:rPr>
        <w:t>Is it in English?</w:t>
      </w:r>
    </w:p>
    <w:p w14:paraId="50EFC072" w14:textId="77777777" w:rsidR="00F721C5" w:rsidRPr="00515142" w:rsidRDefault="00F721C5" w:rsidP="005A305A">
      <w:pPr>
        <w:pStyle w:val="ListParagraph"/>
        <w:numPr>
          <w:ilvl w:val="1"/>
          <w:numId w:val="12"/>
        </w:numPr>
        <w:autoSpaceDE w:val="0"/>
        <w:autoSpaceDN w:val="0"/>
        <w:adjustRightInd w:val="0"/>
        <w:jc w:val="both"/>
        <w:rPr>
          <w:rFonts w:cstheme="minorHAnsi"/>
        </w:rPr>
      </w:pPr>
      <w:r w:rsidRPr="00515142">
        <w:rPr>
          <w:rFonts w:cstheme="minorHAnsi"/>
        </w:rPr>
        <w:t>Yes, then:</w:t>
      </w:r>
    </w:p>
    <w:p w14:paraId="18B6C390" w14:textId="77777777" w:rsidR="00F721C5" w:rsidRPr="00515142" w:rsidRDefault="00F721C5" w:rsidP="005A305A">
      <w:pPr>
        <w:pStyle w:val="ListParagraph"/>
        <w:numPr>
          <w:ilvl w:val="0"/>
          <w:numId w:val="12"/>
        </w:numPr>
        <w:autoSpaceDE w:val="0"/>
        <w:autoSpaceDN w:val="0"/>
        <w:adjustRightInd w:val="0"/>
        <w:jc w:val="both"/>
        <w:rPr>
          <w:rFonts w:cstheme="minorHAnsi"/>
        </w:rPr>
      </w:pPr>
      <w:r w:rsidRPr="00515142">
        <w:rPr>
          <w:rFonts w:cstheme="minorHAnsi"/>
        </w:rPr>
        <w:lastRenderedPageBreak/>
        <w:t>Is it an observational study?</w:t>
      </w:r>
    </w:p>
    <w:p w14:paraId="36791F3D" w14:textId="77777777" w:rsidR="00F721C5" w:rsidRPr="00515142" w:rsidRDefault="00F721C5" w:rsidP="005A305A">
      <w:pPr>
        <w:pStyle w:val="ListParagraph"/>
        <w:numPr>
          <w:ilvl w:val="1"/>
          <w:numId w:val="12"/>
        </w:numPr>
        <w:autoSpaceDE w:val="0"/>
        <w:autoSpaceDN w:val="0"/>
        <w:adjustRightInd w:val="0"/>
        <w:jc w:val="both"/>
        <w:rPr>
          <w:rFonts w:cstheme="minorHAnsi"/>
        </w:rPr>
      </w:pPr>
      <w:r w:rsidRPr="00515142">
        <w:rPr>
          <w:rFonts w:cstheme="minorHAnsi"/>
        </w:rPr>
        <w:t>Yes, then:</w:t>
      </w:r>
    </w:p>
    <w:p w14:paraId="1D48CD06" w14:textId="77777777" w:rsidR="003017E4" w:rsidRDefault="00F721C5" w:rsidP="003017E4">
      <w:pPr>
        <w:pStyle w:val="ListParagraph"/>
        <w:numPr>
          <w:ilvl w:val="0"/>
          <w:numId w:val="12"/>
        </w:numPr>
        <w:autoSpaceDE w:val="0"/>
        <w:autoSpaceDN w:val="0"/>
        <w:adjustRightInd w:val="0"/>
        <w:jc w:val="both"/>
        <w:rPr>
          <w:rFonts w:cstheme="minorHAnsi"/>
        </w:rPr>
      </w:pPr>
      <w:r w:rsidRPr="00515142">
        <w:rPr>
          <w:rFonts w:cstheme="minorHAnsi"/>
        </w:rPr>
        <w:t xml:space="preserve">Is it a nationally representative cohort of adults? </w:t>
      </w:r>
    </w:p>
    <w:p w14:paraId="1763281D" w14:textId="6D136CFB" w:rsidR="00515142" w:rsidRPr="003017E4" w:rsidRDefault="00515142" w:rsidP="003017E4">
      <w:pPr>
        <w:pStyle w:val="ListParagraph"/>
        <w:numPr>
          <w:ilvl w:val="0"/>
          <w:numId w:val="46"/>
        </w:numPr>
        <w:autoSpaceDE w:val="0"/>
        <w:autoSpaceDN w:val="0"/>
        <w:adjustRightInd w:val="0"/>
        <w:jc w:val="both"/>
        <w:rPr>
          <w:rFonts w:cstheme="minorHAnsi"/>
        </w:rPr>
      </w:pPr>
      <w:r w:rsidRPr="003017E4">
        <w:rPr>
          <w:rFonts w:cstheme="minorHAnsi"/>
        </w:rPr>
        <w:t>Is it explicitly stated in the paper that the cohort is nationally representative of the country of interest? If it is not explicitly stated, are there other papers of the cohort that describe if it is nationally representative?</w:t>
      </w:r>
    </w:p>
    <w:p w14:paraId="52069608" w14:textId="2905D263" w:rsidR="00515142" w:rsidRPr="003017E4" w:rsidRDefault="00515142" w:rsidP="003017E4">
      <w:pPr>
        <w:pStyle w:val="ListParagraph"/>
        <w:numPr>
          <w:ilvl w:val="0"/>
          <w:numId w:val="46"/>
        </w:numPr>
        <w:jc w:val="both"/>
        <w:rPr>
          <w:rFonts w:cstheme="minorHAnsi"/>
        </w:rPr>
      </w:pPr>
      <w:r w:rsidRPr="003017E4">
        <w:rPr>
          <w:rFonts w:cstheme="minorHAnsi"/>
        </w:rPr>
        <w:t>Does the study focus only on a specific subgroup, or have significant subpopulations been excluded? Exclude if so. Understand that and allow for some exclusions that may be made based on the diet assessment, or minor subgroups for the relevant analysis. </w:t>
      </w:r>
    </w:p>
    <w:p w14:paraId="61B6A545" w14:textId="3F126E0B" w:rsidR="00515142" w:rsidRPr="003017E4" w:rsidRDefault="00515142" w:rsidP="003017E4">
      <w:pPr>
        <w:pStyle w:val="ListParagraph"/>
        <w:numPr>
          <w:ilvl w:val="0"/>
          <w:numId w:val="46"/>
        </w:numPr>
        <w:jc w:val="both"/>
        <w:rPr>
          <w:rFonts w:cstheme="minorHAnsi"/>
        </w:rPr>
      </w:pPr>
      <w:r w:rsidRPr="003017E4">
        <w:rPr>
          <w:rFonts w:cstheme="minorHAnsi"/>
        </w:rPr>
        <w:t>Do the participant characteristics match that of the country?  If clearly no, then exclude.</w:t>
      </w:r>
    </w:p>
    <w:p w14:paraId="36EF2547" w14:textId="496C5F3E" w:rsidR="00515142" w:rsidRPr="003017E4" w:rsidRDefault="00515142" w:rsidP="003017E4">
      <w:pPr>
        <w:pStyle w:val="ListParagraph"/>
        <w:numPr>
          <w:ilvl w:val="0"/>
          <w:numId w:val="46"/>
        </w:numPr>
        <w:jc w:val="both"/>
        <w:rPr>
          <w:rFonts w:cstheme="minorHAnsi"/>
        </w:rPr>
      </w:pPr>
      <w:r w:rsidRPr="003017E4">
        <w:rPr>
          <w:rFonts w:cstheme="minorHAnsi"/>
        </w:rPr>
        <w:t>(If relevant) Has there been weighting to match the national representation if a biased sample? </w:t>
      </w:r>
    </w:p>
    <w:p w14:paraId="0F75ED23" w14:textId="42F140E4" w:rsidR="00515142" w:rsidRPr="003017E4" w:rsidRDefault="00515142" w:rsidP="003017E4">
      <w:pPr>
        <w:pStyle w:val="ListParagraph"/>
        <w:numPr>
          <w:ilvl w:val="0"/>
          <w:numId w:val="46"/>
        </w:numPr>
        <w:jc w:val="both"/>
        <w:rPr>
          <w:rFonts w:cstheme="minorHAnsi"/>
        </w:rPr>
      </w:pPr>
      <w:r w:rsidRPr="003017E4">
        <w:rPr>
          <w:rFonts w:cstheme="minorHAnsi"/>
        </w:rPr>
        <w:t>The authors state it is not generalisable to the nation from exclusions/sampling, then exclude </w:t>
      </w:r>
    </w:p>
    <w:p w14:paraId="581777FE" w14:textId="539A4208" w:rsidR="00515142" w:rsidRPr="003017E4" w:rsidRDefault="00515142" w:rsidP="003017E4">
      <w:pPr>
        <w:pStyle w:val="ListParagraph"/>
        <w:numPr>
          <w:ilvl w:val="0"/>
          <w:numId w:val="46"/>
        </w:numPr>
        <w:jc w:val="both"/>
        <w:rPr>
          <w:rFonts w:cstheme="minorHAnsi"/>
        </w:rPr>
      </w:pPr>
      <w:r w:rsidRPr="003017E4">
        <w:rPr>
          <w:rFonts w:cstheme="minorHAnsi"/>
        </w:rPr>
        <w:t>(If relevant) If there are multiple countries, is the analysis a nationally representative cohort of adults for each country? </w:t>
      </w:r>
    </w:p>
    <w:p w14:paraId="21E54475" w14:textId="77777777" w:rsidR="00F721C5" w:rsidRPr="00515142" w:rsidRDefault="00F721C5" w:rsidP="005A305A">
      <w:pPr>
        <w:pStyle w:val="ListParagraph"/>
        <w:numPr>
          <w:ilvl w:val="1"/>
          <w:numId w:val="12"/>
        </w:numPr>
        <w:autoSpaceDE w:val="0"/>
        <w:autoSpaceDN w:val="0"/>
        <w:adjustRightInd w:val="0"/>
        <w:jc w:val="both"/>
        <w:rPr>
          <w:rFonts w:cstheme="minorHAnsi"/>
        </w:rPr>
      </w:pPr>
      <w:r w:rsidRPr="00515142">
        <w:rPr>
          <w:rFonts w:cstheme="minorHAnsi"/>
        </w:rPr>
        <w:t>Yes, then:</w:t>
      </w:r>
    </w:p>
    <w:p w14:paraId="737FEF87" w14:textId="77777777" w:rsidR="00F721C5" w:rsidRPr="00515142" w:rsidRDefault="00F721C5" w:rsidP="005A305A">
      <w:pPr>
        <w:pStyle w:val="ListParagraph"/>
        <w:numPr>
          <w:ilvl w:val="0"/>
          <w:numId w:val="12"/>
        </w:numPr>
        <w:autoSpaceDE w:val="0"/>
        <w:autoSpaceDN w:val="0"/>
        <w:adjustRightInd w:val="0"/>
        <w:jc w:val="both"/>
        <w:rPr>
          <w:rFonts w:cstheme="minorHAnsi"/>
        </w:rPr>
      </w:pPr>
      <w:r w:rsidRPr="00515142">
        <w:rPr>
          <w:rFonts w:cstheme="minorHAnsi"/>
        </w:rPr>
        <w:t xml:space="preserve">Is there assessment of individual UPF intake classified by NOVA? </w:t>
      </w:r>
    </w:p>
    <w:p w14:paraId="0E1502A2" w14:textId="77777777" w:rsidR="00F721C5" w:rsidRPr="00515142" w:rsidRDefault="00F721C5" w:rsidP="005A305A">
      <w:pPr>
        <w:pStyle w:val="ListParagraph"/>
        <w:numPr>
          <w:ilvl w:val="2"/>
          <w:numId w:val="12"/>
        </w:numPr>
        <w:autoSpaceDE w:val="0"/>
        <w:autoSpaceDN w:val="0"/>
        <w:adjustRightInd w:val="0"/>
        <w:jc w:val="both"/>
        <w:rPr>
          <w:rFonts w:cstheme="minorHAnsi"/>
        </w:rPr>
      </w:pPr>
      <w:r w:rsidRPr="00515142">
        <w:rPr>
          <w:rFonts w:cstheme="minorHAnsi"/>
        </w:rPr>
        <w:t xml:space="preserve">Diet assessment through FFQ, 24-hour recall, diet history etc. </w:t>
      </w:r>
    </w:p>
    <w:p w14:paraId="5712CC9A" w14:textId="77777777" w:rsidR="00F721C5" w:rsidRPr="00515142" w:rsidRDefault="00F721C5" w:rsidP="005A305A">
      <w:pPr>
        <w:pStyle w:val="ListParagraph"/>
        <w:numPr>
          <w:ilvl w:val="2"/>
          <w:numId w:val="12"/>
        </w:numPr>
        <w:autoSpaceDE w:val="0"/>
        <w:autoSpaceDN w:val="0"/>
        <w:adjustRightInd w:val="0"/>
        <w:jc w:val="both"/>
        <w:rPr>
          <w:rFonts w:cstheme="minorHAnsi"/>
        </w:rPr>
      </w:pPr>
      <w:r w:rsidRPr="00515142">
        <w:rPr>
          <w:rFonts w:cstheme="minorHAnsi"/>
        </w:rPr>
        <w:t xml:space="preserve">Is the outcome a measure of total UPF intake (e.g. absolute or relative, servings per day, grams per day, energy per day)? </w:t>
      </w:r>
    </w:p>
    <w:p w14:paraId="0740224A" w14:textId="77777777" w:rsidR="00F721C5" w:rsidRPr="00515142" w:rsidRDefault="00F721C5" w:rsidP="005A305A">
      <w:pPr>
        <w:pStyle w:val="ListParagraph"/>
        <w:numPr>
          <w:ilvl w:val="1"/>
          <w:numId w:val="12"/>
        </w:numPr>
        <w:autoSpaceDE w:val="0"/>
        <w:autoSpaceDN w:val="0"/>
        <w:adjustRightInd w:val="0"/>
        <w:jc w:val="both"/>
        <w:rPr>
          <w:rFonts w:cstheme="minorHAnsi"/>
        </w:rPr>
      </w:pPr>
      <w:r w:rsidRPr="00515142">
        <w:rPr>
          <w:rFonts w:cstheme="minorHAnsi"/>
        </w:rPr>
        <w:t>Yes then:</w:t>
      </w:r>
    </w:p>
    <w:p w14:paraId="42702B67" w14:textId="77777777" w:rsidR="00F721C5" w:rsidRPr="00515142" w:rsidRDefault="00F721C5" w:rsidP="005A305A">
      <w:pPr>
        <w:pStyle w:val="ListParagraph"/>
        <w:numPr>
          <w:ilvl w:val="0"/>
          <w:numId w:val="12"/>
        </w:numPr>
        <w:autoSpaceDE w:val="0"/>
        <w:autoSpaceDN w:val="0"/>
        <w:adjustRightInd w:val="0"/>
        <w:jc w:val="both"/>
        <w:rPr>
          <w:rFonts w:cstheme="minorHAnsi"/>
        </w:rPr>
      </w:pPr>
      <w:r w:rsidRPr="00515142">
        <w:rPr>
          <w:rFonts w:cstheme="minorHAnsi"/>
        </w:rPr>
        <w:t xml:space="preserve">Is there statistical assessment of sociodemographics with UPF intake? </w:t>
      </w:r>
    </w:p>
    <w:p w14:paraId="643DE2EF" w14:textId="77777777" w:rsidR="00F721C5" w:rsidRPr="00515142" w:rsidRDefault="00F721C5" w:rsidP="005A305A">
      <w:pPr>
        <w:pStyle w:val="ListParagraph"/>
        <w:numPr>
          <w:ilvl w:val="2"/>
          <w:numId w:val="12"/>
        </w:numPr>
        <w:autoSpaceDE w:val="0"/>
        <w:autoSpaceDN w:val="0"/>
        <w:adjustRightInd w:val="0"/>
        <w:jc w:val="both"/>
        <w:rPr>
          <w:rFonts w:cstheme="minorHAnsi"/>
        </w:rPr>
      </w:pPr>
      <w:r w:rsidRPr="00515142">
        <w:rPr>
          <w:rFonts w:cstheme="minorHAnsi"/>
        </w:rPr>
        <w:t xml:space="preserve">A regression model or descriptive statistics. </w:t>
      </w:r>
    </w:p>
    <w:p w14:paraId="3537E6D5" w14:textId="77777777" w:rsidR="00F721C5" w:rsidRPr="00515142" w:rsidRDefault="00F721C5" w:rsidP="005A305A">
      <w:pPr>
        <w:pStyle w:val="ListParagraph"/>
        <w:numPr>
          <w:ilvl w:val="2"/>
          <w:numId w:val="12"/>
        </w:numPr>
        <w:autoSpaceDE w:val="0"/>
        <w:autoSpaceDN w:val="0"/>
        <w:adjustRightInd w:val="0"/>
        <w:jc w:val="both"/>
        <w:rPr>
          <w:rFonts w:cstheme="minorHAnsi"/>
        </w:rPr>
      </w:pPr>
      <w:r w:rsidRPr="00515142">
        <w:rPr>
          <w:rFonts w:cstheme="minorHAnsi"/>
        </w:rPr>
        <w:t>Must report on at least one sociodemographic factor such as age, gender, ethnicity, income, deprivation level, food security, education, marital status, urbanisation, residence area/region and the association of lower/higher levels/values with UPF intake</w:t>
      </w:r>
    </w:p>
    <w:p w14:paraId="3C9F4475" w14:textId="006DE803" w:rsidR="00F721C5" w:rsidRPr="00515142" w:rsidRDefault="00F721C5" w:rsidP="005A305A">
      <w:pPr>
        <w:pStyle w:val="ListParagraph"/>
        <w:numPr>
          <w:ilvl w:val="2"/>
          <w:numId w:val="12"/>
        </w:numPr>
        <w:autoSpaceDE w:val="0"/>
        <w:autoSpaceDN w:val="0"/>
        <w:adjustRightInd w:val="0"/>
        <w:jc w:val="both"/>
        <w:rPr>
          <w:rFonts w:cstheme="minorHAnsi"/>
        </w:rPr>
      </w:pPr>
      <w:r w:rsidRPr="00515142">
        <w:rPr>
          <w:rFonts w:cstheme="minorHAnsi"/>
        </w:rPr>
        <w:t>Must include statistical values of the association (p values, confidence intervals, beta coefficients), cannot simply state an association.</w:t>
      </w:r>
    </w:p>
    <w:p w14:paraId="136A6354" w14:textId="4D4789FA" w:rsidR="00A3798A" w:rsidRPr="00515142" w:rsidRDefault="00A3798A" w:rsidP="005A305A">
      <w:pPr>
        <w:pStyle w:val="ListParagraph"/>
        <w:numPr>
          <w:ilvl w:val="2"/>
          <w:numId w:val="12"/>
        </w:numPr>
        <w:autoSpaceDE w:val="0"/>
        <w:autoSpaceDN w:val="0"/>
        <w:adjustRightInd w:val="0"/>
        <w:jc w:val="both"/>
        <w:rPr>
          <w:rFonts w:cstheme="minorHAnsi"/>
        </w:rPr>
      </w:pPr>
      <w:r w:rsidRPr="00515142">
        <w:rPr>
          <w:rFonts w:cstheme="minorHAnsi"/>
        </w:rPr>
        <w:t>If there was no evidence of statistical assessment, authors were contacted to provide detail.</w:t>
      </w:r>
    </w:p>
    <w:p w14:paraId="4512167E" w14:textId="77777777" w:rsidR="00F721C5" w:rsidRPr="00515142" w:rsidRDefault="00F721C5" w:rsidP="005A305A">
      <w:pPr>
        <w:pStyle w:val="ListParagraph"/>
        <w:numPr>
          <w:ilvl w:val="1"/>
          <w:numId w:val="12"/>
        </w:numPr>
        <w:autoSpaceDE w:val="0"/>
        <w:autoSpaceDN w:val="0"/>
        <w:adjustRightInd w:val="0"/>
        <w:jc w:val="both"/>
        <w:rPr>
          <w:rFonts w:cstheme="minorHAnsi"/>
        </w:rPr>
      </w:pPr>
      <w:r w:rsidRPr="00515142">
        <w:rPr>
          <w:rFonts w:cstheme="minorHAnsi"/>
        </w:rPr>
        <w:t>Yes then:</w:t>
      </w:r>
    </w:p>
    <w:p w14:paraId="61F5BF61" w14:textId="77777777" w:rsidR="00F721C5" w:rsidRPr="00515142" w:rsidRDefault="00F721C5" w:rsidP="005A305A">
      <w:pPr>
        <w:pStyle w:val="ListParagraph"/>
        <w:numPr>
          <w:ilvl w:val="0"/>
          <w:numId w:val="12"/>
        </w:numPr>
        <w:autoSpaceDE w:val="0"/>
        <w:autoSpaceDN w:val="0"/>
        <w:adjustRightInd w:val="0"/>
        <w:jc w:val="both"/>
        <w:rPr>
          <w:rFonts w:cstheme="minorHAnsi"/>
        </w:rPr>
      </w:pPr>
      <w:r w:rsidRPr="00515142">
        <w:rPr>
          <w:rFonts w:cstheme="minorHAnsi"/>
        </w:rPr>
        <w:t>Include the paper in the systematic review.</w:t>
      </w:r>
    </w:p>
    <w:p w14:paraId="2BBBE3C0" w14:textId="77777777" w:rsidR="00F721C5" w:rsidRPr="00515142" w:rsidRDefault="00F721C5" w:rsidP="005A305A">
      <w:pPr>
        <w:autoSpaceDE w:val="0"/>
        <w:autoSpaceDN w:val="0"/>
        <w:adjustRightInd w:val="0"/>
        <w:jc w:val="both"/>
        <w:rPr>
          <w:rFonts w:cstheme="minorHAnsi"/>
        </w:rPr>
      </w:pPr>
    </w:p>
    <w:p w14:paraId="621D0BB9" w14:textId="509A4BED" w:rsidR="00F721C5" w:rsidRPr="00515142" w:rsidRDefault="00F721C5" w:rsidP="005A305A">
      <w:pPr>
        <w:autoSpaceDE w:val="0"/>
        <w:autoSpaceDN w:val="0"/>
        <w:adjustRightInd w:val="0"/>
        <w:jc w:val="both"/>
        <w:rPr>
          <w:rFonts w:cstheme="minorHAnsi"/>
        </w:rPr>
      </w:pPr>
      <w:r w:rsidRPr="00515142">
        <w:rPr>
          <w:rFonts w:cstheme="minorHAnsi"/>
        </w:rPr>
        <w:t>If papers provided nationally representative samples from the same cohort, these are all reported. Some papers report the same cohort, but they may be from different years.</w:t>
      </w:r>
    </w:p>
    <w:p w14:paraId="0F57A348" w14:textId="77777777" w:rsidR="00F721C5" w:rsidRPr="00515142" w:rsidRDefault="00F721C5" w:rsidP="005A305A">
      <w:pPr>
        <w:jc w:val="both"/>
        <w:rPr>
          <w:rFonts w:cstheme="minorHAnsi"/>
        </w:rPr>
      </w:pPr>
    </w:p>
    <w:p w14:paraId="4C92C3B3" w14:textId="62FA2A6D" w:rsidR="00515142" w:rsidRDefault="00F721C5" w:rsidP="005A305A">
      <w:pPr>
        <w:jc w:val="both"/>
        <w:rPr>
          <w:rFonts w:cstheme="minorHAnsi"/>
        </w:rPr>
      </w:pPr>
      <w:r w:rsidRPr="00515142">
        <w:rPr>
          <w:rFonts w:cstheme="minorHAnsi"/>
        </w:rPr>
        <w:t>After papers included by SD and SQ, authors met to discuss any disagreements. After agreement, data was independently extracted.</w:t>
      </w:r>
    </w:p>
    <w:p w14:paraId="323A8452" w14:textId="09F306C6" w:rsidR="002C4AC5" w:rsidRDefault="002C4AC5" w:rsidP="005A305A">
      <w:pPr>
        <w:jc w:val="both"/>
        <w:rPr>
          <w:rFonts w:cstheme="minorHAnsi"/>
        </w:rPr>
      </w:pPr>
    </w:p>
    <w:p w14:paraId="4B578A42" w14:textId="785FE5E2" w:rsidR="002C4AC5" w:rsidRDefault="002C4AC5" w:rsidP="005A305A">
      <w:pPr>
        <w:jc w:val="both"/>
        <w:rPr>
          <w:rFonts w:cstheme="minorHAnsi"/>
        </w:rPr>
      </w:pPr>
    </w:p>
    <w:p w14:paraId="36E0B0EF" w14:textId="77777777" w:rsidR="00C3554C" w:rsidRDefault="00C3554C" w:rsidP="005A305A">
      <w:pPr>
        <w:jc w:val="both"/>
        <w:rPr>
          <w:rFonts w:cstheme="minorHAnsi"/>
        </w:rPr>
      </w:pPr>
    </w:p>
    <w:p w14:paraId="54370C9B" w14:textId="564172EE" w:rsidR="00075158" w:rsidRPr="00C3554C" w:rsidRDefault="002C4AC5" w:rsidP="00C3554C">
      <w:pPr>
        <w:pStyle w:val="ListParagraph"/>
        <w:numPr>
          <w:ilvl w:val="0"/>
          <w:numId w:val="48"/>
        </w:numPr>
        <w:jc w:val="both"/>
        <w:rPr>
          <w:rFonts w:cstheme="minorHAnsi"/>
          <w:b/>
          <w:bCs/>
        </w:rPr>
      </w:pPr>
      <w:r w:rsidRPr="00C3554C">
        <w:rPr>
          <w:rFonts w:cstheme="minorHAnsi"/>
          <w:b/>
          <w:bCs/>
        </w:rPr>
        <w:t>Criterion for awarding Newcastle-Ottawa risk of bias stars:</w:t>
      </w:r>
    </w:p>
    <w:tbl>
      <w:tblPr>
        <w:tblStyle w:val="TableGrid"/>
        <w:tblW w:w="9918" w:type="dxa"/>
        <w:tblLook w:val="04A0" w:firstRow="1" w:lastRow="0" w:firstColumn="1" w:lastColumn="0" w:noHBand="0" w:noVBand="1"/>
      </w:tblPr>
      <w:tblGrid>
        <w:gridCol w:w="3397"/>
        <w:gridCol w:w="3148"/>
        <w:gridCol w:w="3373"/>
      </w:tblGrid>
      <w:tr w:rsidR="00BD0BB8" w14:paraId="2B0EF5F8" w14:textId="77777777" w:rsidTr="00BD7693">
        <w:tc>
          <w:tcPr>
            <w:tcW w:w="3397" w:type="dxa"/>
          </w:tcPr>
          <w:p w14:paraId="227175E4" w14:textId="77777777" w:rsidR="00BD0BB8" w:rsidRPr="00DC7A9F" w:rsidRDefault="00BD0BB8" w:rsidP="005A305A">
            <w:pPr>
              <w:jc w:val="both"/>
              <w:rPr>
                <w:rFonts w:cstheme="minorHAnsi"/>
                <w:b/>
                <w:bCs/>
              </w:rPr>
            </w:pPr>
          </w:p>
        </w:tc>
        <w:tc>
          <w:tcPr>
            <w:tcW w:w="3148" w:type="dxa"/>
          </w:tcPr>
          <w:p w14:paraId="75C471F5" w14:textId="1EF348A6" w:rsidR="00BD0BB8" w:rsidRPr="00D72730" w:rsidRDefault="00BD0BB8" w:rsidP="005A305A">
            <w:pPr>
              <w:jc w:val="both"/>
              <w:rPr>
                <w:rFonts w:cstheme="minorHAnsi"/>
                <w:b/>
                <w:bCs/>
              </w:rPr>
            </w:pPr>
            <w:r w:rsidRPr="00D72730">
              <w:rPr>
                <w:rFonts w:cstheme="minorHAnsi"/>
                <w:b/>
                <w:bCs/>
              </w:rPr>
              <w:t>Star given</w:t>
            </w:r>
          </w:p>
        </w:tc>
        <w:tc>
          <w:tcPr>
            <w:tcW w:w="3373" w:type="dxa"/>
          </w:tcPr>
          <w:p w14:paraId="0C54C4CF" w14:textId="4E1DD1FD" w:rsidR="00BD0BB8" w:rsidRPr="00D72730" w:rsidRDefault="00BD0BB8" w:rsidP="005A305A">
            <w:pPr>
              <w:jc w:val="both"/>
              <w:rPr>
                <w:rFonts w:cstheme="minorHAnsi"/>
                <w:b/>
                <w:bCs/>
              </w:rPr>
            </w:pPr>
            <w:r w:rsidRPr="00D72730">
              <w:rPr>
                <w:rFonts w:cstheme="minorHAnsi"/>
                <w:b/>
                <w:bCs/>
              </w:rPr>
              <w:t>Star not given</w:t>
            </w:r>
          </w:p>
        </w:tc>
      </w:tr>
      <w:tr w:rsidR="00BD0BB8" w14:paraId="0905CE29" w14:textId="3A9429A3" w:rsidTr="00BD7693">
        <w:tc>
          <w:tcPr>
            <w:tcW w:w="3397" w:type="dxa"/>
          </w:tcPr>
          <w:p w14:paraId="6A9B92A4" w14:textId="6F53BCF2" w:rsidR="00BD0BB8" w:rsidRDefault="00BD0BB8" w:rsidP="005A305A">
            <w:pPr>
              <w:jc w:val="both"/>
              <w:rPr>
                <w:rFonts w:cstheme="minorHAnsi"/>
                <w:b/>
                <w:bCs/>
              </w:rPr>
            </w:pPr>
            <w:r w:rsidRPr="00DC7A9F">
              <w:rPr>
                <w:rFonts w:cstheme="minorHAnsi"/>
                <w:b/>
                <w:bCs/>
              </w:rPr>
              <w:t>Representativeness of the sample:</w:t>
            </w:r>
          </w:p>
        </w:tc>
        <w:tc>
          <w:tcPr>
            <w:tcW w:w="3148" w:type="dxa"/>
          </w:tcPr>
          <w:p w14:paraId="6D55A0C6" w14:textId="3667E738" w:rsidR="00BD0BB8" w:rsidRPr="00DC7A9F" w:rsidRDefault="00EA084A" w:rsidP="005A305A">
            <w:pPr>
              <w:jc w:val="both"/>
              <w:rPr>
                <w:rFonts w:cstheme="minorHAnsi"/>
              </w:rPr>
            </w:pPr>
            <w:r>
              <w:rPr>
                <w:rFonts w:cstheme="minorHAnsi"/>
              </w:rPr>
              <w:t>*</w:t>
            </w:r>
            <w:r w:rsidR="00BD0BB8" w:rsidRPr="00DC7A9F">
              <w:rPr>
                <w:rFonts w:cstheme="minorHAnsi"/>
              </w:rPr>
              <w:t xml:space="preserve">Nationally representative </w:t>
            </w:r>
            <w:r w:rsidR="00B846F8">
              <w:rPr>
                <w:rFonts w:cstheme="minorHAnsi"/>
              </w:rPr>
              <w:t>sampling methodology</w:t>
            </w:r>
          </w:p>
        </w:tc>
        <w:tc>
          <w:tcPr>
            <w:tcW w:w="3373" w:type="dxa"/>
          </w:tcPr>
          <w:p w14:paraId="610E19C5" w14:textId="77777777" w:rsidR="00BD0BB8" w:rsidRPr="00DC7A9F" w:rsidRDefault="00BD0BB8" w:rsidP="005A305A">
            <w:pPr>
              <w:jc w:val="both"/>
              <w:rPr>
                <w:rFonts w:cstheme="minorHAnsi"/>
              </w:rPr>
            </w:pPr>
          </w:p>
        </w:tc>
      </w:tr>
      <w:tr w:rsidR="00BD0BB8" w14:paraId="18641186" w14:textId="20AC967A" w:rsidTr="00BD7693">
        <w:tc>
          <w:tcPr>
            <w:tcW w:w="3397" w:type="dxa"/>
          </w:tcPr>
          <w:p w14:paraId="3EC2A2AF" w14:textId="3369C4B8" w:rsidR="00BD0BB8" w:rsidRDefault="00BD0BB8" w:rsidP="005A305A">
            <w:pPr>
              <w:jc w:val="both"/>
              <w:rPr>
                <w:rFonts w:cstheme="minorHAnsi"/>
                <w:b/>
                <w:bCs/>
              </w:rPr>
            </w:pPr>
            <w:r w:rsidRPr="00130F8A">
              <w:rPr>
                <w:rFonts w:cstheme="minorHAnsi"/>
                <w:b/>
                <w:bCs/>
              </w:rPr>
              <w:t>Sample size</w:t>
            </w:r>
          </w:p>
        </w:tc>
        <w:tc>
          <w:tcPr>
            <w:tcW w:w="3148" w:type="dxa"/>
          </w:tcPr>
          <w:p w14:paraId="4BE7D85C" w14:textId="5ECBE7F4" w:rsidR="00BD0BB8" w:rsidRPr="00DC7A9F" w:rsidRDefault="00EA084A" w:rsidP="005A305A">
            <w:pPr>
              <w:jc w:val="both"/>
              <w:rPr>
                <w:rFonts w:cstheme="minorHAnsi"/>
              </w:rPr>
            </w:pPr>
            <w:r>
              <w:rPr>
                <w:rFonts w:cstheme="minorHAnsi"/>
              </w:rPr>
              <w:t>*</w:t>
            </w:r>
            <w:r w:rsidR="00BD0BB8">
              <w:rPr>
                <w:rFonts w:cstheme="minorHAnsi"/>
              </w:rPr>
              <w:t>Sampling methodology suitable to achieve n</w:t>
            </w:r>
            <w:r w:rsidR="00BD0BB8" w:rsidRPr="00DC7A9F">
              <w:rPr>
                <w:rFonts w:cstheme="minorHAnsi"/>
              </w:rPr>
              <w:t>ationally representative sample</w:t>
            </w:r>
          </w:p>
        </w:tc>
        <w:tc>
          <w:tcPr>
            <w:tcW w:w="3373" w:type="dxa"/>
          </w:tcPr>
          <w:p w14:paraId="181581F7" w14:textId="77777777" w:rsidR="00BD0BB8" w:rsidRPr="00DC7A9F" w:rsidRDefault="00BD0BB8" w:rsidP="005A305A">
            <w:pPr>
              <w:jc w:val="both"/>
              <w:rPr>
                <w:rFonts w:cstheme="minorHAnsi"/>
              </w:rPr>
            </w:pPr>
          </w:p>
        </w:tc>
      </w:tr>
      <w:tr w:rsidR="00BD0BB8" w14:paraId="74E6618C" w14:textId="706222AF" w:rsidTr="00BD7693">
        <w:tc>
          <w:tcPr>
            <w:tcW w:w="3397" w:type="dxa"/>
          </w:tcPr>
          <w:p w14:paraId="5200FBD3" w14:textId="607723CB" w:rsidR="00BD0BB8" w:rsidRDefault="00BD0BB8" w:rsidP="005A305A">
            <w:pPr>
              <w:jc w:val="both"/>
              <w:rPr>
                <w:rFonts w:cstheme="minorHAnsi"/>
                <w:b/>
                <w:bCs/>
              </w:rPr>
            </w:pPr>
            <w:r w:rsidRPr="00DB770D">
              <w:rPr>
                <w:rFonts w:cstheme="minorHAnsi"/>
                <w:b/>
                <w:bCs/>
              </w:rPr>
              <w:t>Non-respondents:</w:t>
            </w:r>
          </w:p>
        </w:tc>
        <w:tc>
          <w:tcPr>
            <w:tcW w:w="3148" w:type="dxa"/>
          </w:tcPr>
          <w:p w14:paraId="0AC9A5B2" w14:textId="3B675C9A" w:rsidR="00BD0BB8" w:rsidRPr="00DC7A9F" w:rsidRDefault="00EA084A" w:rsidP="005A305A">
            <w:pPr>
              <w:jc w:val="both"/>
              <w:rPr>
                <w:rFonts w:cstheme="minorHAnsi"/>
              </w:rPr>
            </w:pPr>
            <w:r>
              <w:rPr>
                <w:rFonts w:cstheme="minorHAnsi"/>
              </w:rPr>
              <w:t>*</w:t>
            </w:r>
            <w:r w:rsidR="004750CF">
              <w:rPr>
                <w:rFonts w:cstheme="minorHAnsi"/>
              </w:rPr>
              <w:t>Table comparing includ</w:t>
            </w:r>
            <w:r w:rsidR="00253F3E">
              <w:rPr>
                <w:rFonts w:cstheme="minorHAnsi"/>
              </w:rPr>
              <w:t>ed</w:t>
            </w:r>
            <w:r w:rsidR="004750CF">
              <w:rPr>
                <w:rFonts w:cstheme="minorHAnsi"/>
              </w:rPr>
              <w:t xml:space="preserve"> and excluded analytical sample</w:t>
            </w:r>
            <w:r w:rsidR="00CA000B">
              <w:rPr>
                <w:rFonts w:cstheme="minorHAnsi"/>
              </w:rPr>
              <w:t xml:space="preserve"> based on response rate</w:t>
            </w:r>
          </w:p>
        </w:tc>
        <w:tc>
          <w:tcPr>
            <w:tcW w:w="3373" w:type="dxa"/>
          </w:tcPr>
          <w:p w14:paraId="7FD98576" w14:textId="4C715109" w:rsidR="00BD0BB8" w:rsidRPr="00DC7A9F" w:rsidRDefault="004750CF" w:rsidP="005A305A">
            <w:pPr>
              <w:jc w:val="both"/>
              <w:rPr>
                <w:rFonts w:cstheme="minorHAnsi"/>
              </w:rPr>
            </w:pPr>
            <w:r>
              <w:rPr>
                <w:rFonts w:cstheme="minorHAnsi"/>
              </w:rPr>
              <w:t xml:space="preserve">No comparison </w:t>
            </w:r>
            <w:r w:rsidR="00253F3E">
              <w:rPr>
                <w:rFonts w:cstheme="minorHAnsi"/>
              </w:rPr>
              <w:t>of included and excluded analytical sample</w:t>
            </w:r>
          </w:p>
        </w:tc>
      </w:tr>
      <w:tr w:rsidR="00BD0BB8" w14:paraId="71086D94" w14:textId="32424FFD" w:rsidTr="00BD7693">
        <w:tc>
          <w:tcPr>
            <w:tcW w:w="3397" w:type="dxa"/>
          </w:tcPr>
          <w:p w14:paraId="4539276D" w14:textId="755AAFC3" w:rsidR="00BD0BB8" w:rsidRDefault="00BD0BB8" w:rsidP="005A305A">
            <w:pPr>
              <w:jc w:val="both"/>
              <w:rPr>
                <w:rFonts w:cstheme="minorHAnsi"/>
                <w:b/>
                <w:bCs/>
              </w:rPr>
            </w:pPr>
            <w:r w:rsidRPr="00DB770D">
              <w:rPr>
                <w:rFonts w:cstheme="minorHAnsi"/>
                <w:b/>
                <w:bCs/>
              </w:rPr>
              <w:t>Ascertainment of the exposure</w:t>
            </w:r>
          </w:p>
        </w:tc>
        <w:tc>
          <w:tcPr>
            <w:tcW w:w="3148" w:type="dxa"/>
          </w:tcPr>
          <w:p w14:paraId="4EE68BC1" w14:textId="15E57AFF" w:rsidR="00271178" w:rsidRDefault="00271178" w:rsidP="005A305A">
            <w:pPr>
              <w:jc w:val="both"/>
              <w:rPr>
                <w:rFonts w:cstheme="minorHAnsi"/>
              </w:rPr>
            </w:pPr>
            <w:r w:rsidRPr="00D72730">
              <w:rPr>
                <w:rFonts w:cstheme="minorHAnsi"/>
              </w:rPr>
              <w:t>**Validated tool</w:t>
            </w:r>
          </w:p>
          <w:p w14:paraId="3CAA6C45" w14:textId="14B7167E" w:rsidR="00EA084A" w:rsidRPr="00DC7A9F" w:rsidRDefault="003A44AC" w:rsidP="005A305A">
            <w:pPr>
              <w:jc w:val="both"/>
              <w:rPr>
                <w:rFonts w:cstheme="minorHAnsi"/>
              </w:rPr>
            </w:pPr>
            <w:r>
              <w:rPr>
                <w:rFonts w:cstheme="minorHAnsi"/>
              </w:rPr>
              <w:t>*Self-report of sociodemographic variables</w:t>
            </w:r>
          </w:p>
        </w:tc>
        <w:tc>
          <w:tcPr>
            <w:tcW w:w="3373" w:type="dxa"/>
          </w:tcPr>
          <w:p w14:paraId="35036DD5" w14:textId="0085303A" w:rsidR="00BD0BB8" w:rsidRPr="00DC7A9F" w:rsidRDefault="00BD0BB8" w:rsidP="005A305A">
            <w:pPr>
              <w:jc w:val="both"/>
              <w:rPr>
                <w:rFonts w:cstheme="minorHAnsi"/>
              </w:rPr>
            </w:pPr>
          </w:p>
        </w:tc>
      </w:tr>
      <w:tr w:rsidR="00BD0BB8" w14:paraId="61564DE6" w14:textId="6BCB4538" w:rsidTr="00BD7693">
        <w:tc>
          <w:tcPr>
            <w:tcW w:w="3397" w:type="dxa"/>
          </w:tcPr>
          <w:p w14:paraId="6B60B0C9" w14:textId="4C3D47EA" w:rsidR="00BD0BB8" w:rsidRDefault="002A63F8" w:rsidP="005A305A">
            <w:pPr>
              <w:jc w:val="both"/>
              <w:rPr>
                <w:rFonts w:cstheme="minorHAnsi"/>
                <w:b/>
                <w:bCs/>
              </w:rPr>
            </w:pPr>
            <w:r w:rsidRPr="002A63F8">
              <w:rPr>
                <w:rFonts w:cstheme="minorHAnsi"/>
                <w:b/>
                <w:bCs/>
              </w:rPr>
              <w:t>Comparability</w:t>
            </w:r>
          </w:p>
        </w:tc>
        <w:tc>
          <w:tcPr>
            <w:tcW w:w="3148" w:type="dxa"/>
          </w:tcPr>
          <w:p w14:paraId="776B101E" w14:textId="5C67A138" w:rsidR="00BD0BB8" w:rsidRPr="00DC7A9F" w:rsidRDefault="002A63F8" w:rsidP="005A305A">
            <w:pPr>
              <w:jc w:val="both"/>
              <w:rPr>
                <w:rFonts w:cstheme="minorHAnsi"/>
              </w:rPr>
            </w:pPr>
            <w:r>
              <w:rPr>
                <w:rFonts w:cstheme="minorHAnsi"/>
              </w:rPr>
              <w:t>*Adjustm</w:t>
            </w:r>
            <w:r w:rsidR="00BD7693">
              <w:rPr>
                <w:rFonts w:cstheme="minorHAnsi"/>
              </w:rPr>
              <w:t>ent for one sociodemographic variable</w:t>
            </w:r>
          </w:p>
        </w:tc>
        <w:tc>
          <w:tcPr>
            <w:tcW w:w="3373" w:type="dxa"/>
          </w:tcPr>
          <w:p w14:paraId="702B6489" w14:textId="5E388482" w:rsidR="00BD0BB8" w:rsidRPr="00DC7A9F" w:rsidRDefault="00BD7693" w:rsidP="005A305A">
            <w:pPr>
              <w:jc w:val="both"/>
              <w:rPr>
                <w:rFonts w:cstheme="minorHAnsi"/>
              </w:rPr>
            </w:pPr>
            <w:r>
              <w:rPr>
                <w:rFonts w:cstheme="minorHAnsi"/>
              </w:rPr>
              <w:t>No adjustment for other sociodemographic variables</w:t>
            </w:r>
          </w:p>
        </w:tc>
      </w:tr>
      <w:tr w:rsidR="00BD0BB8" w14:paraId="4E987DC1" w14:textId="0097A92E" w:rsidTr="00BD7693">
        <w:tc>
          <w:tcPr>
            <w:tcW w:w="3397" w:type="dxa"/>
          </w:tcPr>
          <w:p w14:paraId="46F76C43" w14:textId="77777777" w:rsidR="00BD0BB8" w:rsidRDefault="00BD0BB8" w:rsidP="005A305A">
            <w:pPr>
              <w:jc w:val="both"/>
              <w:rPr>
                <w:rFonts w:cstheme="minorHAnsi"/>
                <w:b/>
                <w:bCs/>
              </w:rPr>
            </w:pPr>
          </w:p>
        </w:tc>
        <w:tc>
          <w:tcPr>
            <w:tcW w:w="3148" w:type="dxa"/>
          </w:tcPr>
          <w:p w14:paraId="1D011BE9" w14:textId="4BF36D41" w:rsidR="00BD0BB8" w:rsidRPr="00DC7A9F" w:rsidRDefault="00BD7693" w:rsidP="005A305A">
            <w:pPr>
              <w:jc w:val="both"/>
              <w:rPr>
                <w:rFonts w:cstheme="minorHAnsi"/>
              </w:rPr>
            </w:pPr>
            <w:r>
              <w:rPr>
                <w:rFonts w:cstheme="minorHAnsi"/>
              </w:rPr>
              <w:t>*Adjustment for another sociodemographic variable</w:t>
            </w:r>
          </w:p>
        </w:tc>
        <w:tc>
          <w:tcPr>
            <w:tcW w:w="3373" w:type="dxa"/>
          </w:tcPr>
          <w:p w14:paraId="55420B1F" w14:textId="79A6BB64" w:rsidR="00BD0BB8" w:rsidRPr="00DC7A9F" w:rsidRDefault="00BD7693" w:rsidP="005A305A">
            <w:pPr>
              <w:jc w:val="both"/>
              <w:rPr>
                <w:rFonts w:cstheme="minorHAnsi"/>
              </w:rPr>
            </w:pPr>
            <w:r>
              <w:rPr>
                <w:rFonts w:cstheme="minorHAnsi"/>
              </w:rPr>
              <w:t>No adjustment for other sociodemographic variables</w:t>
            </w:r>
          </w:p>
        </w:tc>
      </w:tr>
      <w:tr w:rsidR="00BD0BB8" w14:paraId="35222239" w14:textId="63FEBF77" w:rsidTr="00BD7693">
        <w:tc>
          <w:tcPr>
            <w:tcW w:w="3397" w:type="dxa"/>
          </w:tcPr>
          <w:p w14:paraId="4B1D3339" w14:textId="5090AF3B" w:rsidR="00BD0BB8" w:rsidRDefault="00BD7693" w:rsidP="005A305A">
            <w:pPr>
              <w:jc w:val="both"/>
              <w:rPr>
                <w:rFonts w:cstheme="minorHAnsi"/>
                <w:b/>
                <w:bCs/>
              </w:rPr>
            </w:pPr>
            <w:r w:rsidRPr="00BD7693">
              <w:rPr>
                <w:rFonts w:cstheme="minorHAnsi"/>
                <w:b/>
                <w:bCs/>
              </w:rPr>
              <w:t>Outcome</w:t>
            </w:r>
          </w:p>
        </w:tc>
        <w:tc>
          <w:tcPr>
            <w:tcW w:w="3148" w:type="dxa"/>
          </w:tcPr>
          <w:p w14:paraId="0E1C3EC5" w14:textId="77777777" w:rsidR="0085468B" w:rsidRDefault="0085468B" w:rsidP="0085468B">
            <w:pPr>
              <w:jc w:val="both"/>
              <w:rPr>
                <w:rFonts w:cstheme="minorHAnsi"/>
              </w:rPr>
            </w:pPr>
            <w:r>
              <w:rPr>
                <w:rFonts w:cstheme="minorHAnsi"/>
              </w:rPr>
              <w:t>**Independent diet assessment by dietitian</w:t>
            </w:r>
          </w:p>
          <w:p w14:paraId="3A42F0F1" w14:textId="10BA4E09" w:rsidR="00BD0BB8" w:rsidRPr="00DC7A9F" w:rsidRDefault="0085468B" w:rsidP="0085468B">
            <w:pPr>
              <w:jc w:val="both"/>
              <w:rPr>
                <w:rFonts w:cstheme="minorHAnsi"/>
              </w:rPr>
            </w:pPr>
            <w:r>
              <w:rPr>
                <w:rFonts w:cstheme="minorHAnsi"/>
              </w:rPr>
              <w:t>*Food consumption tool (self-report e.g. 24-hour recall, food frequency questionnaire)</w:t>
            </w:r>
          </w:p>
        </w:tc>
        <w:tc>
          <w:tcPr>
            <w:tcW w:w="3373" w:type="dxa"/>
          </w:tcPr>
          <w:p w14:paraId="3F0416DE" w14:textId="77777777" w:rsidR="00BD0BB8" w:rsidRPr="00DC7A9F" w:rsidRDefault="00BD0BB8" w:rsidP="005A305A">
            <w:pPr>
              <w:jc w:val="both"/>
              <w:rPr>
                <w:rFonts w:cstheme="minorHAnsi"/>
              </w:rPr>
            </w:pPr>
          </w:p>
        </w:tc>
      </w:tr>
      <w:tr w:rsidR="0085468B" w14:paraId="614C5D35" w14:textId="77777777" w:rsidTr="00BD7693">
        <w:tc>
          <w:tcPr>
            <w:tcW w:w="3397" w:type="dxa"/>
          </w:tcPr>
          <w:p w14:paraId="30EA01BD" w14:textId="77777777" w:rsidR="0085468B" w:rsidRPr="00BD7693" w:rsidRDefault="0085468B" w:rsidP="005A305A">
            <w:pPr>
              <w:jc w:val="both"/>
              <w:rPr>
                <w:rFonts w:cstheme="minorHAnsi"/>
                <w:b/>
                <w:bCs/>
              </w:rPr>
            </w:pPr>
          </w:p>
        </w:tc>
        <w:tc>
          <w:tcPr>
            <w:tcW w:w="3148" w:type="dxa"/>
          </w:tcPr>
          <w:p w14:paraId="1C51745F" w14:textId="11CBD7DB" w:rsidR="0085468B" w:rsidRDefault="00713861" w:rsidP="0085468B">
            <w:pPr>
              <w:jc w:val="both"/>
              <w:rPr>
                <w:rFonts w:cstheme="minorHAnsi"/>
              </w:rPr>
            </w:pPr>
            <w:r>
              <w:rPr>
                <w:rFonts w:cstheme="minorHAnsi"/>
              </w:rPr>
              <w:t>*</w:t>
            </w:r>
            <w:r w:rsidR="00345DED">
              <w:rPr>
                <w:rFonts w:cstheme="minorHAnsi"/>
              </w:rPr>
              <w:t>Statistical analysis with confidence intervals or p values</w:t>
            </w:r>
          </w:p>
        </w:tc>
        <w:tc>
          <w:tcPr>
            <w:tcW w:w="3373" w:type="dxa"/>
          </w:tcPr>
          <w:p w14:paraId="7BEA29A3" w14:textId="77777777" w:rsidR="0085468B" w:rsidRPr="00DC7A9F" w:rsidRDefault="0085468B" w:rsidP="005A305A">
            <w:pPr>
              <w:jc w:val="both"/>
              <w:rPr>
                <w:rFonts w:cstheme="minorHAnsi"/>
              </w:rPr>
            </w:pPr>
          </w:p>
        </w:tc>
      </w:tr>
    </w:tbl>
    <w:p w14:paraId="0CE06973" w14:textId="77777777" w:rsidR="00075158" w:rsidRPr="002C4AC5" w:rsidRDefault="00075158" w:rsidP="005A305A">
      <w:pPr>
        <w:jc w:val="both"/>
        <w:rPr>
          <w:rFonts w:cstheme="minorHAnsi"/>
          <w:b/>
          <w:bCs/>
        </w:rPr>
      </w:pPr>
    </w:p>
    <w:p w14:paraId="296A184C" w14:textId="51C3AFE7" w:rsidR="002C4AC5" w:rsidRDefault="002C4AC5" w:rsidP="005A305A">
      <w:pPr>
        <w:jc w:val="both"/>
        <w:rPr>
          <w:rFonts w:cstheme="minorHAnsi"/>
        </w:rPr>
      </w:pPr>
    </w:p>
    <w:p w14:paraId="7FD7786E" w14:textId="0A6D585E" w:rsidR="00875D9E" w:rsidRPr="00C3554C" w:rsidRDefault="00875D9E" w:rsidP="00C3554C">
      <w:pPr>
        <w:pStyle w:val="ListParagraph"/>
        <w:numPr>
          <w:ilvl w:val="0"/>
          <w:numId w:val="48"/>
        </w:numPr>
        <w:jc w:val="both"/>
        <w:rPr>
          <w:rFonts w:cstheme="minorHAnsi"/>
          <w:b/>
          <w:bCs/>
        </w:rPr>
      </w:pPr>
      <w:r w:rsidRPr="00C3554C">
        <w:rPr>
          <w:rFonts w:cstheme="minorHAnsi"/>
          <w:b/>
          <w:bCs/>
        </w:rPr>
        <w:t>Newcastle-Ottawa Scale adapted for cross-sectional studies</w:t>
      </w:r>
    </w:p>
    <w:p w14:paraId="3D6DDC3F" w14:textId="77777777" w:rsidR="00875D9E" w:rsidRPr="00875D9E" w:rsidRDefault="00875D9E" w:rsidP="00875D9E">
      <w:pPr>
        <w:jc w:val="both"/>
        <w:rPr>
          <w:rFonts w:cstheme="minorHAnsi"/>
        </w:rPr>
      </w:pPr>
    </w:p>
    <w:p w14:paraId="0834057B" w14:textId="3AA74470" w:rsidR="00875D9E" w:rsidRDefault="00875D9E" w:rsidP="00875D9E">
      <w:pPr>
        <w:jc w:val="both"/>
        <w:rPr>
          <w:rFonts w:cstheme="minorHAnsi"/>
        </w:rPr>
      </w:pPr>
      <w:r w:rsidRPr="00875D9E">
        <w:rPr>
          <w:rFonts w:cstheme="minorHAnsi"/>
        </w:rPr>
        <w:t>Selection: (Maximum 5 stars)</w:t>
      </w:r>
    </w:p>
    <w:p w14:paraId="3DF95793" w14:textId="77777777" w:rsidR="00875D9E" w:rsidRPr="00875D9E" w:rsidRDefault="00875D9E" w:rsidP="00875D9E">
      <w:pPr>
        <w:jc w:val="both"/>
        <w:rPr>
          <w:rFonts w:cstheme="minorHAnsi"/>
        </w:rPr>
      </w:pPr>
    </w:p>
    <w:p w14:paraId="4EC2FA5A" w14:textId="77777777" w:rsidR="00875D9E" w:rsidRPr="00875D9E" w:rsidRDefault="00875D9E" w:rsidP="00875D9E">
      <w:pPr>
        <w:jc w:val="both"/>
        <w:rPr>
          <w:rFonts w:cstheme="minorHAnsi"/>
        </w:rPr>
      </w:pPr>
      <w:r w:rsidRPr="00875D9E">
        <w:rPr>
          <w:rFonts w:cstheme="minorHAnsi"/>
        </w:rPr>
        <w:t>1) Representativeness of the sample:</w:t>
      </w:r>
    </w:p>
    <w:p w14:paraId="290B3127" w14:textId="77777777" w:rsidR="00875D9E" w:rsidRPr="00875D9E" w:rsidRDefault="00875D9E" w:rsidP="00875D9E">
      <w:pPr>
        <w:jc w:val="both"/>
        <w:rPr>
          <w:rFonts w:cstheme="minorHAnsi"/>
        </w:rPr>
      </w:pPr>
      <w:r w:rsidRPr="00875D9E">
        <w:rPr>
          <w:rFonts w:cstheme="minorHAnsi"/>
        </w:rPr>
        <w:t>a) Truly representative of the average in the target population. * (all subjects or random sampling)</w:t>
      </w:r>
    </w:p>
    <w:p w14:paraId="2D697292" w14:textId="77777777" w:rsidR="00875D9E" w:rsidRPr="00875D9E" w:rsidRDefault="00875D9E" w:rsidP="00875D9E">
      <w:pPr>
        <w:jc w:val="both"/>
        <w:rPr>
          <w:rFonts w:cstheme="minorHAnsi"/>
        </w:rPr>
      </w:pPr>
      <w:r w:rsidRPr="00875D9E">
        <w:rPr>
          <w:rFonts w:cstheme="minorHAnsi"/>
        </w:rPr>
        <w:t>b) Somewhat representative of the average in the target population. * (non-random sampling) c) Selected group of users.</w:t>
      </w:r>
    </w:p>
    <w:p w14:paraId="415D16DE" w14:textId="21A188E8" w:rsidR="00875D9E" w:rsidRDefault="00875D9E" w:rsidP="00875D9E">
      <w:pPr>
        <w:jc w:val="both"/>
        <w:rPr>
          <w:rFonts w:cstheme="minorHAnsi"/>
        </w:rPr>
      </w:pPr>
      <w:r w:rsidRPr="00875D9E">
        <w:rPr>
          <w:rFonts w:cstheme="minorHAnsi"/>
        </w:rPr>
        <w:t>d) No description of the sampling strategy.</w:t>
      </w:r>
    </w:p>
    <w:p w14:paraId="4D0DF257" w14:textId="77777777" w:rsidR="00875D9E" w:rsidRPr="00875D9E" w:rsidRDefault="00875D9E" w:rsidP="00875D9E">
      <w:pPr>
        <w:jc w:val="both"/>
        <w:rPr>
          <w:rFonts w:cstheme="minorHAnsi"/>
        </w:rPr>
      </w:pPr>
    </w:p>
    <w:p w14:paraId="2B431598" w14:textId="77777777" w:rsidR="00875D9E" w:rsidRPr="00875D9E" w:rsidRDefault="00875D9E" w:rsidP="00875D9E">
      <w:pPr>
        <w:jc w:val="both"/>
        <w:rPr>
          <w:rFonts w:cstheme="minorHAnsi"/>
        </w:rPr>
      </w:pPr>
      <w:r w:rsidRPr="00875D9E">
        <w:rPr>
          <w:rFonts w:cstheme="minorHAnsi"/>
        </w:rPr>
        <w:t>2) Sample size:</w:t>
      </w:r>
    </w:p>
    <w:p w14:paraId="47A044FB" w14:textId="77777777" w:rsidR="00875D9E" w:rsidRPr="00875D9E" w:rsidRDefault="00875D9E" w:rsidP="00875D9E">
      <w:pPr>
        <w:jc w:val="both"/>
        <w:rPr>
          <w:rFonts w:cstheme="minorHAnsi"/>
        </w:rPr>
      </w:pPr>
      <w:r w:rsidRPr="00875D9E">
        <w:rPr>
          <w:rFonts w:cstheme="minorHAnsi"/>
        </w:rPr>
        <w:t>a) Justified and satisfactory. *</w:t>
      </w:r>
    </w:p>
    <w:p w14:paraId="6A832613" w14:textId="2B16C714" w:rsidR="00875D9E" w:rsidRDefault="00875D9E" w:rsidP="00875D9E">
      <w:pPr>
        <w:jc w:val="both"/>
        <w:rPr>
          <w:rFonts w:cstheme="minorHAnsi"/>
        </w:rPr>
      </w:pPr>
      <w:r w:rsidRPr="00875D9E">
        <w:rPr>
          <w:rFonts w:cstheme="minorHAnsi"/>
        </w:rPr>
        <w:t>b) Not justified.</w:t>
      </w:r>
    </w:p>
    <w:p w14:paraId="23E00B15" w14:textId="77777777" w:rsidR="00875D9E" w:rsidRPr="00875D9E" w:rsidRDefault="00875D9E" w:rsidP="00875D9E">
      <w:pPr>
        <w:jc w:val="both"/>
        <w:rPr>
          <w:rFonts w:cstheme="minorHAnsi"/>
        </w:rPr>
      </w:pPr>
    </w:p>
    <w:p w14:paraId="44589F63" w14:textId="77777777" w:rsidR="00875D9E" w:rsidRPr="00875D9E" w:rsidRDefault="00875D9E" w:rsidP="00875D9E">
      <w:pPr>
        <w:jc w:val="both"/>
        <w:rPr>
          <w:rFonts w:cstheme="minorHAnsi"/>
        </w:rPr>
      </w:pPr>
      <w:r w:rsidRPr="00875D9E">
        <w:rPr>
          <w:rFonts w:cstheme="minorHAnsi"/>
        </w:rPr>
        <w:t>3) Non-respondents:</w:t>
      </w:r>
    </w:p>
    <w:p w14:paraId="16E775CE" w14:textId="77777777" w:rsidR="00875D9E" w:rsidRPr="00875D9E" w:rsidRDefault="00875D9E" w:rsidP="00875D9E">
      <w:pPr>
        <w:jc w:val="both"/>
        <w:rPr>
          <w:rFonts w:cstheme="minorHAnsi"/>
        </w:rPr>
      </w:pPr>
      <w:r w:rsidRPr="00875D9E">
        <w:rPr>
          <w:rFonts w:cstheme="minorHAnsi"/>
        </w:rPr>
        <w:t>a) Comparability between respondents and non-respondents characteristics is established, and the</w:t>
      </w:r>
    </w:p>
    <w:p w14:paraId="489F1556" w14:textId="77777777" w:rsidR="00875D9E" w:rsidRPr="00875D9E" w:rsidRDefault="00875D9E" w:rsidP="00875D9E">
      <w:pPr>
        <w:jc w:val="both"/>
        <w:rPr>
          <w:rFonts w:cstheme="minorHAnsi"/>
        </w:rPr>
      </w:pPr>
      <w:r w:rsidRPr="00875D9E">
        <w:rPr>
          <w:rFonts w:cstheme="minorHAnsi"/>
        </w:rPr>
        <w:t>response rate is satisfactory. *</w:t>
      </w:r>
    </w:p>
    <w:p w14:paraId="1A02523F" w14:textId="77777777" w:rsidR="00875D9E" w:rsidRPr="00875D9E" w:rsidRDefault="00875D9E" w:rsidP="00875D9E">
      <w:pPr>
        <w:jc w:val="both"/>
        <w:rPr>
          <w:rFonts w:cstheme="minorHAnsi"/>
        </w:rPr>
      </w:pPr>
      <w:r w:rsidRPr="00875D9E">
        <w:rPr>
          <w:rFonts w:cstheme="minorHAnsi"/>
        </w:rPr>
        <w:lastRenderedPageBreak/>
        <w:t>b) The response rate is unsatisfactory, or the comparability between respondents and non-</w:t>
      </w:r>
    </w:p>
    <w:p w14:paraId="6619F1BB" w14:textId="77777777" w:rsidR="00875D9E" w:rsidRPr="00875D9E" w:rsidRDefault="00875D9E" w:rsidP="00875D9E">
      <w:pPr>
        <w:jc w:val="both"/>
        <w:rPr>
          <w:rFonts w:cstheme="minorHAnsi"/>
        </w:rPr>
      </w:pPr>
      <w:r w:rsidRPr="00875D9E">
        <w:rPr>
          <w:rFonts w:cstheme="minorHAnsi"/>
        </w:rPr>
        <w:t>respondents is unsatisfactory.</w:t>
      </w:r>
    </w:p>
    <w:p w14:paraId="0C5B91A4" w14:textId="77777777" w:rsidR="00875D9E" w:rsidRPr="00875D9E" w:rsidRDefault="00875D9E" w:rsidP="00875D9E">
      <w:pPr>
        <w:jc w:val="both"/>
        <w:rPr>
          <w:rFonts w:cstheme="minorHAnsi"/>
        </w:rPr>
      </w:pPr>
      <w:r w:rsidRPr="00875D9E">
        <w:rPr>
          <w:rFonts w:cstheme="minorHAnsi"/>
        </w:rPr>
        <w:t>c) No description of the response rate or the characteristics of the responders and the non-</w:t>
      </w:r>
    </w:p>
    <w:p w14:paraId="2FEEF9F9" w14:textId="6515DCAC" w:rsidR="00875D9E" w:rsidRDefault="00875D9E" w:rsidP="00875D9E">
      <w:pPr>
        <w:jc w:val="both"/>
        <w:rPr>
          <w:rFonts w:cstheme="minorHAnsi"/>
        </w:rPr>
      </w:pPr>
      <w:r w:rsidRPr="00875D9E">
        <w:rPr>
          <w:rFonts w:cstheme="minorHAnsi"/>
        </w:rPr>
        <w:t>responders.</w:t>
      </w:r>
    </w:p>
    <w:p w14:paraId="12BFAD98" w14:textId="77777777" w:rsidR="00875D9E" w:rsidRPr="00875D9E" w:rsidRDefault="00875D9E" w:rsidP="00875D9E">
      <w:pPr>
        <w:jc w:val="both"/>
        <w:rPr>
          <w:rFonts w:cstheme="minorHAnsi"/>
        </w:rPr>
      </w:pPr>
    </w:p>
    <w:p w14:paraId="7DF8A48A" w14:textId="77777777" w:rsidR="00875D9E" w:rsidRPr="00875D9E" w:rsidRDefault="00875D9E" w:rsidP="00875D9E">
      <w:pPr>
        <w:jc w:val="both"/>
        <w:rPr>
          <w:rFonts w:cstheme="minorHAnsi"/>
        </w:rPr>
      </w:pPr>
      <w:r w:rsidRPr="00875D9E">
        <w:rPr>
          <w:rFonts w:cstheme="minorHAnsi"/>
        </w:rPr>
        <w:t>4) Ascertainment of the exposure (risk factor): a) Validated measurement tool. **</w:t>
      </w:r>
    </w:p>
    <w:p w14:paraId="46CD2F3A" w14:textId="5E736467" w:rsidR="00875D9E" w:rsidRDefault="00875D9E" w:rsidP="00875D9E">
      <w:pPr>
        <w:jc w:val="both"/>
        <w:rPr>
          <w:rFonts w:cstheme="minorHAnsi"/>
        </w:rPr>
      </w:pPr>
      <w:r w:rsidRPr="00875D9E">
        <w:rPr>
          <w:rFonts w:cstheme="minorHAnsi"/>
        </w:rPr>
        <w:t>b) Non-validated measurement tool, but the tool is available or described.* c) No description of the measurement tool.</w:t>
      </w:r>
    </w:p>
    <w:p w14:paraId="0BDFA880" w14:textId="77777777" w:rsidR="00875D9E" w:rsidRPr="00875D9E" w:rsidRDefault="00875D9E" w:rsidP="00875D9E">
      <w:pPr>
        <w:jc w:val="both"/>
        <w:rPr>
          <w:rFonts w:cstheme="minorHAnsi"/>
        </w:rPr>
      </w:pPr>
    </w:p>
    <w:p w14:paraId="4899AFE4" w14:textId="77777777" w:rsidR="00875D9E" w:rsidRPr="00875D9E" w:rsidRDefault="00875D9E" w:rsidP="00875D9E">
      <w:pPr>
        <w:jc w:val="both"/>
        <w:rPr>
          <w:rFonts w:cstheme="minorHAnsi"/>
        </w:rPr>
      </w:pPr>
      <w:r w:rsidRPr="00875D9E">
        <w:rPr>
          <w:rFonts w:cstheme="minorHAnsi"/>
        </w:rPr>
        <w:t>Comparability: (Maximum 2 stars)</w:t>
      </w:r>
    </w:p>
    <w:p w14:paraId="4AFDA647" w14:textId="77777777" w:rsidR="00875D9E" w:rsidRPr="00875D9E" w:rsidRDefault="00875D9E" w:rsidP="00875D9E">
      <w:pPr>
        <w:jc w:val="both"/>
        <w:rPr>
          <w:rFonts w:cstheme="minorHAnsi"/>
        </w:rPr>
      </w:pPr>
      <w:r w:rsidRPr="00875D9E">
        <w:rPr>
          <w:rFonts w:cstheme="minorHAnsi"/>
        </w:rPr>
        <w:t>1) The subjects in different outcome groups are comparable, based on the study design or analysis. Confounding factors are controlled.</w:t>
      </w:r>
    </w:p>
    <w:p w14:paraId="7FE0D392" w14:textId="1E4FEB40" w:rsidR="00875D9E" w:rsidRDefault="00875D9E" w:rsidP="00875D9E">
      <w:pPr>
        <w:jc w:val="both"/>
        <w:rPr>
          <w:rFonts w:cstheme="minorHAnsi"/>
        </w:rPr>
      </w:pPr>
      <w:r w:rsidRPr="00875D9E">
        <w:rPr>
          <w:rFonts w:cstheme="minorHAnsi"/>
        </w:rPr>
        <w:t>a) The study controls for the most important factor (select one). * b) The study control for any additional factor. *</w:t>
      </w:r>
    </w:p>
    <w:p w14:paraId="7B00CB4A" w14:textId="77777777" w:rsidR="00875D9E" w:rsidRPr="00875D9E" w:rsidRDefault="00875D9E" w:rsidP="00875D9E">
      <w:pPr>
        <w:jc w:val="both"/>
        <w:rPr>
          <w:rFonts w:cstheme="minorHAnsi"/>
        </w:rPr>
      </w:pPr>
    </w:p>
    <w:p w14:paraId="6F2189D0" w14:textId="77777777" w:rsidR="00875D9E" w:rsidRPr="00875D9E" w:rsidRDefault="00875D9E" w:rsidP="00875D9E">
      <w:pPr>
        <w:jc w:val="both"/>
        <w:rPr>
          <w:rFonts w:cstheme="minorHAnsi"/>
        </w:rPr>
      </w:pPr>
      <w:r w:rsidRPr="00875D9E">
        <w:rPr>
          <w:rFonts w:cstheme="minorHAnsi"/>
        </w:rPr>
        <w:t>Outcome: (Maximum 3 stars)</w:t>
      </w:r>
    </w:p>
    <w:p w14:paraId="74B0E17A" w14:textId="77777777" w:rsidR="00875D9E" w:rsidRPr="00875D9E" w:rsidRDefault="00875D9E" w:rsidP="00875D9E">
      <w:pPr>
        <w:jc w:val="both"/>
        <w:rPr>
          <w:rFonts w:cstheme="minorHAnsi"/>
        </w:rPr>
      </w:pPr>
      <w:r w:rsidRPr="00875D9E">
        <w:rPr>
          <w:rFonts w:cstheme="minorHAnsi"/>
        </w:rPr>
        <w:t>1) Assessment of the outcome:</w:t>
      </w:r>
    </w:p>
    <w:p w14:paraId="40C6FB55" w14:textId="77777777" w:rsidR="00875D9E" w:rsidRPr="00875D9E" w:rsidRDefault="00875D9E" w:rsidP="00875D9E">
      <w:pPr>
        <w:jc w:val="both"/>
        <w:rPr>
          <w:rFonts w:cstheme="minorHAnsi"/>
        </w:rPr>
      </w:pPr>
      <w:r w:rsidRPr="00875D9E">
        <w:rPr>
          <w:rFonts w:cstheme="minorHAnsi"/>
        </w:rPr>
        <w:t>a) Independent blind assessment. **</w:t>
      </w:r>
    </w:p>
    <w:p w14:paraId="25A77115" w14:textId="77777777" w:rsidR="00875D9E" w:rsidRDefault="00875D9E" w:rsidP="00875D9E">
      <w:pPr>
        <w:jc w:val="both"/>
        <w:rPr>
          <w:rFonts w:cstheme="minorHAnsi"/>
        </w:rPr>
      </w:pPr>
      <w:r w:rsidRPr="00875D9E">
        <w:rPr>
          <w:rFonts w:cstheme="minorHAnsi"/>
        </w:rPr>
        <w:t xml:space="preserve">b) Record linkage. ** </w:t>
      </w:r>
    </w:p>
    <w:p w14:paraId="2CA4C904" w14:textId="6883DC4D" w:rsidR="00875D9E" w:rsidRPr="00875D9E" w:rsidRDefault="00875D9E" w:rsidP="00875D9E">
      <w:pPr>
        <w:jc w:val="both"/>
        <w:rPr>
          <w:rFonts w:cstheme="minorHAnsi"/>
        </w:rPr>
      </w:pPr>
      <w:r w:rsidRPr="00875D9E">
        <w:rPr>
          <w:rFonts w:cstheme="minorHAnsi"/>
        </w:rPr>
        <w:t>c) Self report. *</w:t>
      </w:r>
    </w:p>
    <w:p w14:paraId="48C06FD3" w14:textId="23A9F6D1" w:rsidR="00875D9E" w:rsidRDefault="00875D9E" w:rsidP="00875D9E">
      <w:pPr>
        <w:jc w:val="both"/>
        <w:rPr>
          <w:rFonts w:cstheme="minorHAnsi"/>
        </w:rPr>
      </w:pPr>
      <w:r w:rsidRPr="00875D9E">
        <w:rPr>
          <w:rFonts w:cstheme="minorHAnsi"/>
        </w:rPr>
        <w:t>d) No description.</w:t>
      </w:r>
    </w:p>
    <w:p w14:paraId="4A6E6EA4" w14:textId="77777777" w:rsidR="00875D9E" w:rsidRPr="00875D9E" w:rsidRDefault="00875D9E" w:rsidP="00875D9E">
      <w:pPr>
        <w:jc w:val="both"/>
        <w:rPr>
          <w:rFonts w:cstheme="minorHAnsi"/>
        </w:rPr>
      </w:pPr>
    </w:p>
    <w:p w14:paraId="198ED589" w14:textId="77777777" w:rsidR="00875D9E" w:rsidRPr="00875D9E" w:rsidRDefault="00875D9E" w:rsidP="00875D9E">
      <w:pPr>
        <w:jc w:val="both"/>
        <w:rPr>
          <w:rFonts w:cstheme="minorHAnsi"/>
        </w:rPr>
      </w:pPr>
      <w:r w:rsidRPr="00875D9E">
        <w:rPr>
          <w:rFonts w:cstheme="minorHAnsi"/>
        </w:rPr>
        <w:t>2) Statistical test:</w:t>
      </w:r>
    </w:p>
    <w:p w14:paraId="17A2A11E" w14:textId="171AD18F" w:rsidR="00875D9E" w:rsidRPr="00875D9E" w:rsidRDefault="00875D9E" w:rsidP="00875D9E">
      <w:pPr>
        <w:jc w:val="both"/>
        <w:rPr>
          <w:rFonts w:cstheme="minorHAnsi"/>
        </w:rPr>
      </w:pPr>
      <w:r w:rsidRPr="00875D9E">
        <w:rPr>
          <w:rFonts w:cstheme="minorHAnsi"/>
        </w:rPr>
        <w:t>a) The statistical test used to analy</w:t>
      </w:r>
      <w:r w:rsidR="00B846F8">
        <w:rPr>
          <w:rFonts w:cstheme="minorHAnsi"/>
        </w:rPr>
        <w:t>s</w:t>
      </w:r>
      <w:r w:rsidRPr="00875D9E">
        <w:rPr>
          <w:rFonts w:cstheme="minorHAnsi"/>
        </w:rPr>
        <w:t>e the data is clearly described and appropriate, and the</w:t>
      </w:r>
    </w:p>
    <w:p w14:paraId="550BC627" w14:textId="77777777" w:rsidR="00875D9E" w:rsidRPr="00875D9E" w:rsidRDefault="00875D9E" w:rsidP="00875D9E">
      <w:pPr>
        <w:jc w:val="both"/>
        <w:rPr>
          <w:rFonts w:cstheme="minorHAnsi"/>
        </w:rPr>
      </w:pPr>
      <w:r w:rsidRPr="00875D9E">
        <w:rPr>
          <w:rFonts w:cstheme="minorHAnsi"/>
        </w:rPr>
        <w:t>measurement of the association is presented, including confidence intervals and the probability level (p value). *</w:t>
      </w:r>
    </w:p>
    <w:p w14:paraId="3FBDA03B" w14:textId="7AE61730" w:rsidR="00875D9E" w:rsidRDefault="00875D9E" w:rsidP="00875D9E">
      <w:pPr>
        <w:jc w:val="both"/>
        <w:rPr>
          <w:rFonts w:cstheme="minorHAnsi"/>
        </w:rPr>
      </w:pPr>
      <w:r w:rsidRPr="00875D9E">
        <w:rPr>
          <w:rFonts w:cstheme="minorHAnsi"/>
        </w:rPr>
        <w:t>b) The statistical test is not appropriate, not described or incomplete.</w:t>
      </w:r>
    </w:p>
    <w:p w14:paraId="68148E23" w14:textId="77777777" w:rsidR="00B846F8" w:rsidRPr="00875D9E" w:rsidRDefault="00B846F8" w:rsidP="00875D9E">
      <w:pPr>
        <w:jc w:val="both"/>
        <w:rPr>
          <w:rFonts w:cstheme="minorHAnsi"/>
        </w:rPr>
      </w:pPr>
    </w:p>
    <w:p w14:paraId="5B4003DD" w14:textId="00DFEC79" w:rsidR="00875D9E" w:rsidRDefault="00875D9E" w:rsidP="00875D9E">
      <w:pPr>
        <w:jc w:val="both"/>
        <w:rPr>
          <w:rFonts w:cstheme="minorHAnsi"/>
        </w:rPr>
      </w:pPr>
      <w:r w:rsidRPr="00875D9E">
        <w:rPr>
          <w:rFonts w:cstheme="minorHAnsi"/>
        </w:rPr>
        <w:t xml:space="preserve">This scale has been adapted from the Newcastle-Ottawa Quality Assessment Scale for cohort studies </w:t>
      </w:r>
      <w:r w:rsidR="00502FBD">
        <w:rPr>
          <w:rFonts w:cstheme="minorHAnsi"/>
        </w:rPr>
        <w:t>adapted for</w:t>
      </w:r>
      <w:r w:rsidRPr="00875D9E">
        <w:rPr>
          <w:rFonts w:cstheme="minorHAnsi"/>
        </w:rPr>
        <w:t xml:space="preserve"> cross-sectional studies </w:t>
      </w:r>
      <w:r w:rsidR="00502FBD">
        <w:rPr>
          <w:rFonts w:cstheme="minorHAnsi"/>
        </w:rPr>
        <w:t>from</w:t>
      </w:r>
      <w:r w:rsidRPr="00875D9E">
        <w:rPr>
          <w:rFonts w:cstheme="minorHAnsi"/>
        </w:rPr>
        <w:t xml:space="preserve"> the systematic review, “Bullying and health related quality of life among adolescents- a systematic review”</w:t>
      </w:r>
      <w:r w:rsidR="00474240">
        <w:rPr>
          <w:rFonts w:cstheme="minorHAnsi"/>
        </w:rPr>
        <w:t xml:space="preserve"> </w:t>
      </w:r>
      <w:r w:rsidR="00753C3C">
        <w:rPr>
          <w:rFonts w:cstheme="minorHAnsi"/>
        </w:rPr>
        <w:fldChar w:fldCharType="begin"/>
      </w:r>
      <w:r w:rsidR="00D952F2">
        <w:rPr>
          <w:rFonts w:cstheme="minorHAnsi"/>
        </w:rPr>
        <w:instrText xml:space="preserve"> ADDIN ZOTERO_ITEM CSL_CITATION {"citationID":"SmTcaDb7","properties":{"formattedCitation":"(Dubey et al., 2022)","plainCitation":"(Dubey et al., 2022)","noteIndex":0},"citationItems":[{"id":12627,"uris":["http://zotero.org/users/5723197/items/FJPD6U4B"],"itemData":{"id":12627,"type":"article-journal","abstract":"Health-related quality of life is among global health goals not only in adulthood but also in childhood and adolescence. Being a multi-component construct, health-related quality of life covers various domains, such as physical and psychological wellbeing and social and environmental areas. Bullying might significantly influence those domains especially in adolescence, a period of life when numerous personal and interpersonal transformations are experienced. Therefore, the aim of the current systematic review was to provide a comprehensive overview of the relationship of bullying with the health-related quality of adolescents’ lives. An electronic literature search was performed using PubMed, Embase, and Cochrane Library, and 3621 full-text articles were identified. After a selection process, 12 studies covering diagnosis, prevention and treatment for each of the three sections “adolescents”, “health related quality of life” and “bullying” were reviewed. An overall reduction in health-related quality of life in regard to bullying appeared from the studies analyzed, as well as a decline in adolescent mental health. Different bullying types were identified as causing harm to various adolescents‘ health-related quality of life domains. These findings may contribute to effective bullying management in schools and/or societal settings, and inform intervention strategies for maintaining the quality of life of adolescents being bullied.","container-title":"Children","DOI":"10.3390/children9060766","ISSN":"2227-9067","issue":"6","journalAbbreviation":"Children (Basel)","note":"PMID: 35740703\nPMCID: PMC9222044","page":"766","source":"PubMed Central","title":"Bullying and Health Related Quality of Life among Adolescents—A Systematic Review","volume":"9","author":[{"family":"Dubey","given":"Viney Prakash"},{"family":"Kievišienė","given":"Justina"},{"family":"Rauckiene-Michealsson","given":"Alona"},{"family":"Norkiene","given":"Sigute"},{"family":"Razbadauskas","given":"Artūras"},{"family":"Agostinis-Sobrinho","given":"Cesar"}],"issued":{"date-parts":[["2022",5,24]]}}}],"schema":"https://github.com/citation-style-language/schema/raw/master/csl-citation.json"} </w:instrText>
      </w:r>
      <w:r w:rsidR="00753C3C">
        <w:rPr>
          <w:rFonts w:cstheme="minorHAnsi"/>
        </w:rPr>
        <w:fldChar w:fldCharType="separate"/>
      </w:r>
      <w:r w:rsidR="00D952F2">
        <w:rPr>
          <w:rFonts w:cstheme="minorHAnsi"/>
          <w:noProof/>
        </w:rPr>
        <w:t>(Dubey et al., 2022)</w:t>
      </w:r>
      <w:r w:rsidR="00753C3C">
        <w:rPr>
          <w:rFonts w:cstheme="minorHAnsi"/>
        </w:rPr>
        <w:fldChar w:fldCharType="end"/>
      </w:r>
      <w:r w:rsidR="00D952F2">
        <w:t>.</w:t>
      </w:r>
      <w:r w:rsidR="00474240">
        <w:rPr>
          <w:rFonts w:cstheme="minorHAnsi"/>
        </w:rPr>
        <w:t xml:space="preserve"> </w:t>
      </w:r>
    </w:p>
    <w:p w14:paraId="6CF4A19A" w14:textId="7FE88F0C" w:rsidR="00F166A1" w:rsidRDefault="00F166A1" w:rsidP="00875D9E">
      <w:pPr>
        <w:jc w:val="both"/>
        <w:rPr>
          <w:rFonts w:cstheme="minorHAnsi"/>
        </w:rPr>
      </w:pPr>
    </w:p>
    <w:p w14:paraId="17C4B42D" w14:textId="005672D2" w:rsidR="00F166A1" w:rsidRDefault="00F166A1" w:rsidP="00875D9E">
      <w:pPr>
        <w:jc w:val="both"/>
        <w:rPr>
          <w:rFonts w:cstheme="minorHAnsi"/>
        </w:rPr>
      </w:pPr>
    </w:p>
    <w:p w14:paraId="0F7F8283" w14:textId="1E9810A5" w:rsidR="00F166A1" w:rsidRPr="00C3554C" w:rsidRDefault="00F166A1" w:rsidP="00C3554C">
      <w:pPr>
        <w:pStyle w:val="ListParagraph"/>
        <w:numPr>
          <w:ilvl w:val="0"/>
          <w:numId w:val="48"/>
        </w:numPr>
        <w:jc w:val="both"/>
        <w:rPr>
          <w:rFonts w:cstheme="minorHAnsi"/>
          <w:b/>
          <w:bCs/>
        </w:rPr>
      </w:pPr>
      <w:r w:rsidRPr="00C3554C">
        <w:rPr>
          <w:rFonts w:cstheme="minorHAnsi"/>
          <w:b/>
          <w:bCs/>
        </w:rPr>
        <w:t>Supplementary analyses</w:t>
      </w:r>
    </w:p>
    <w:p w14:paraId="0360456E" w14:textId="1F5444A3" w:rsidR="00F166A1" w:rsidRDefault="00F166A1" w:rsidP="00875D9E">
      <w:pPr>
        <w:jc w:val="both"/>
        <w:rPr>
          <w:rFonts w:cstheme="minorHAnsi"/>
        </w:rPr>
      </w:pPr>
    </w:p>
    <w:p w14:paraId="7ED9D31D" w14:textId="25F9EF1A" w:rsidR="00F166A1" w:rsidRPr="00F166A1" w:rsidRDefault="00F166A1" w:rsidP="00875D9E">
      <w:pPr>
        <w:jc w:val="both"/>
        <w:rPr>
          <w:rFonts w:cstheme="minorHAnsi"/>
          <w:b/>
          <w:bCs/>
        </w:rPr>
      </w:pPr>
      <w:r w:rsidRPr="00F166A1">
        <w:rPr>
          <w:rFonts w:cstheme="minorHAnsi"/>
          <w:b/>
          <w:bCs/>
        </w:rPr>
        <w:t>By adjusted analyses</w:t>
      </w:r>
    </w:p>
    <w:p w14:paraId="4A1F040C" w14:textId="77777777" w:rsidR="002C4AC5" w:rsidRPr="00515142" w:rsidRDefault="002C4AC5" w:rsidP="005A305A">
      <w:pPr>
        <w:jc w:val="both"/>
        <w:rPr>
          <w:rFonts w:cstheme="minorHAnsi"/>
        </w:rPr>
      </w:pPr>
    </w:p>
    <w:p w14:paraId="5570C95E" w14:textId="151EF259" w:rsidR="00515142" w:rsidRDefault="00EC6EF5" w:rsidP="00515142">
      <w:pPr>
        <w:jc w:val="both"/>
        <w:rPr>
          <w:rFonts w:cstheme="minorHAnsi"/>
        </w:rPr>
      </w:pPr>
      <w:r w:rsidRPr="00EC6EF5">
        <w:rPr>
          <w:rFonts w:cstheme="minorHAnsi"/>
        </w:rPr>
        <w:t>Gender (males with higher intake) became non-significant after adjustment in Australia</w:t>
      </w:r>
      <w:r w:rsidR="00630E5D">
        <w:rPr>
          <w:rFonts w:cstheme="minorHAnsi"/>
        </w:rPr>
        <w:t xml:space="preserve"> </w:t>
      </w:r>
      <w:r w:rsidR="00630E5D">
        <w:rPr>
          <w:rFonts w:cstheme="minorHAnsi"/>
        </w:rPr>
        <w:fldChar w:fldCharType="begin"/>
      </w:r>
      <w:r w:rsidR="004D076A">
        <w:rPr>
          <w:rFonts w:cstheme="minorHAnsi"/>
        </w:rPr>
        <w:instrText xml:space="preserve"> ADDIN ZOTERO_ITEM CSL_CITATION {"citationID":"kP4PscBg","properties":{"formattedCitation":"(Marchese et al., 2021)","plainCitation":"(Marchese et al., 2021)","noteIndex":0},"citationItems":[{"id":12330,"uris":["http://zotero.org/users/5723197/items/D5KVVVB6"],"itemData":{"id":12330,"type":"article-journal","abstract":"Objective:\nTo examine how socio-demographic characteristics and diet quality vary with consumption of ultra-processed foods (UPF) in a cross-sectional nationally representative survey of Australian adults.\n\nDesign:\nUsing a 24-h recall, this cross-sectional analysis of dietary and socio-demographic data classified food items using the NOVA system, estimated the percentage of total energy contributed by UPFs and assessed diet quality using the Dietary Guideline Index (DGI–2013 total and components). Linear regression models examined associations between socio-demographic characteristics and diet quality with percentage of energy from UPF.\n\nSetting:\nAustralian Health Survey 2011–2013.\n\nParticipants:\nAustralian adults aged ≥ 19 years (n 8209).\n\nResults:\nConsumption of UPF was higher among younger adults (aged 19–30 years), adults born in Australia, those experiencing greatest area-level disadvantage, lower levels of education and the second lowest household income quintile. No significant association was found for sex or rurality. A higher percentage of energy from UPF was inversely associated with diet quality and with lower DGI scores related to the variety of nutritious foods, fruits, vegetables, total cereals, meat and poultry, fish, eggs, nuts and seeds, legumes/beans, water and limits on discretionary foods, saturated fat and added sugar.\n\nConclusions:\nThis research adds to the evidence on dietary inequalities across Australia and how UPF are detrimental to diet quality. The findings can be used to inform interventions to reduce UPF consumption and improve diet quality.","container-title":"Public Health Nutrition","DOI":"10.1017/S1368980021003967","ISSN":"1368-9800","issue":"1","journalAbbreviation":"Public Health Nutr","note":"PMID: 34509179\nPMCID: PMC8825971","page":"94-104","source":"PubMed Central","title":"Ultra-processed food consumption, socio-demographics and diet quality in Australian adults","volume":"25","author":[{"family":"Marchese","given":"Laura"},{"family":"Livingstone","given":"Katherine M"},{"family":"Woods","given":"Julie L"},{"family":"Wingrove","given":"Kate"},{"family":"Machado","given":"Priscila"}],"issued":{"date-parts":[["2021"]]}}}],"schema":"https://github.com/citation-style-language/schema/raw/master/csl-citation.json"} </w:instrText>
      </w:r>
      <w:r w:rsidR="00630E5D">
        <w:rPr>
          <w:rFonts w:cstheme="minorHAnsi"/>
        </w:rPr>
        <w:fldChar w:fldCharType="separate"/>
      </w:r>
      <w:r w:rsidR="004D076A">
        <w:rPr>
          <w:rFonts w:cstheme="minorHAnsi"/>
          <w:noProof/>
        </w:rPr>
        <w:t>(Marchese et al., 2021)</w:t>
      </w:r>
      <w:r w:rsidR="00630E5D">
        <w:rPr>
          <w:rFonts w:cstheme="minorHAnsi"/>
        </w:rPr>
        <w:fldChar w:fldCharType="end"/>
      </w:r>
      <w:r w:rsidR="004D076A">
        <w:rPr>
          <w:rFonts w:cstheme="minorHAnsi"/>
        </w:rPr>
        <w:t>.</w:t>
      </w:r>
      <w:r w:rsidRPr="00EC6EF5">
        <w:rPr>
          <w:rFonts w:cstheme="minorHAnsi"/>
        </w:rPr>
        <w:t xml:space="preserve">  Gender (males with higher intake) became significant after adjustment in UK</w:t>
      </w:r>
      <w:r w:rsidR="001E4363">
        <w:rPr>
          <w:rFonts w:cstheme="minorHAnsi"/>
        </w:rPr>
        <w:t xml:space="preserve"> </w:t>
      </w:r>
      <w:r w:rsidR="001E4363">
        <w:rPr>
          <w:rFonts w:cstheme="minorHAnsi"/>
        </w:rPr>
        <w:fldChar w:fldCharType="begin"/>
      </w:r>
      <w:r w:rsidR="00C47FED">
        <w:rPr>
          <w:rFonts w:cstheme="minorHAnsi"/>
        </w:rPr>
        <w:instrText xml:space="preserve"> ADDIN ZOTERO_ITEM CSL_CITATION {"citationID":"TW2313ol","properties":{"formattedCitation":"(Adams &amp; White, 2015)","plainCitation":"(Adams &amp; White, 2015)","noteIndex":0},"citationItems":[{"id":12450,"uris":["http://zotero.org/users/5723197/items/GESRZ3HX"],"itemData":{"id":12450,"type":"article-journal","abstract":"Food processing alters food from its natural state for safety, convenience, taste or palatability. Previous research suggests that industrially processed foods, and diets high in these products, tend to be less healthful. However, most previous work is based on household, rather than individual-level, data. Little has been reported on the relationship between processed food consumption and markers of health; or on socio-demographic correlates of processed food consumption.","container-title":"International Journal of Behavioral Nutrition and Physical Activity","DOI":"10.1186/s12966-015-0317-y","ISSN":"1479-5868","issue":"1","journalAbbreviation":"International Journal of Behavioral Nutrition and Physical Activity","page":"160","source":"BioMed Central","title":"Characterisation of UK diets according to degree of food processing and associations with socio-demographics and obesity: cross-sectional analysis of UK National Diet and Nutrition Survey (2008–12)","title-short":"Characterisation of UK diets according to degree of food processing and associations with socio-demographics and obesity","volume":"12","author":[{"family":"Adams","given":"Jean"},{"family":"White","given":"Martin"}],"issued":{"date-parts":[["2015",12,18]]}}}],"schema":"https://github.com/citation-style-language/schema/raw/master/csl-citation.json"} </w:instrText>
      </w:r>
      <w:r w:rsidR="001E4363">
        <w:rPr>
          <w:rFonts w:cstheme="minorHAnsi"/>
        </w:rPr>
        <w:fldChar w:fldCharType="separate"/>
      </w:r>
      <w:r w:rsidR="00C47FED">
        <w:rPr>
          <w:rFonts w:cstheme="minorHAnsi"/>
          <w:noProof/>
        </w:rPr>
        <w:t>(Adams &amp; White, 2015)</w:t>
      </w:r>
      <w:r w:rsidR="001E4363">
        <w:rPr>
          <w:rFonts w:cstheme="minorHAnsi"/>
        </w:rPr>
        <w:fldChar w:fldCharType="end"/>
      </w:r>
      <w:r w:rsidR="00C47FED">
        <w:rPr>
          <w:rFonts w:cstheme="minorHAnsi"/>
        </w:rPr>
        <w:t xml:space="preserve">, </w:t>
      </w:r>
      <w:r w:rsidRPr="00EC6EF5">
        <w:rPr>
          <w:rFonts w:cstheme="minorHAnsi"/>
        </w:rPr>
        <w:t>and males became significant with adjustment in Switzerland</w:t>
      </w:r>
      <w:r w:rsidR="00C47FED">
        <w:rPr>
          <w:rFonts w:cstheme="minorHAnsi"/>
        </w:rPr>
        <w:t xml:space="preserve"> </w:t>
      </w:r>
      <w:r w:rsidR="00C47FED">
        <w:rPr>
          <w:rFonts w:cstheme="minorHAnsi"/>
        </w:rPr>
        <w:fldChar w:fldCharType="begin"/>
      </w:r>
      <w:r w:rsidR="00C47FED">
        <w:rPr>
          <w:rFonts w:cstheme="minorHAnsi"/>
        </w:rPr>
        <w:instrText xml:space="preserve"> ADDIN ZOTERO_ITEM CSL_CITATION {"citationID":"QsTeWd6O","properties":{"formattedCitation":"(Bertoni Maluf et al., 2022)","plainCitation":"(Bertoni Maluf et al., 2022)","noteIndex":0},"citationItems":[{"id":12562,"uris":["http://zotero.org/users/5723197/items/GIQWE33J"],"itemData":{"id":12562,"type":"article-journal","abstract":"Ultra-processed foods (UPFs) are associated with lower diet quality and several non-communicable diseases. Their consumption varies between countries/regions of the world. We aimed to describe the consumption of UPFs in adults aged 18–75 years living in Switzerland. We analysed data from the national food consumption survey conducted among 2085 participants aged 18 to 75 years. Foods and beverages resulting from two 24-h recalls were classified as UPFs or non-UPFs according to the NOVA classification, categorized into 18 food groups, and linked to the Swiss Food Composition Database. Overall, the median energy intake [P25–P75] from UPFs was 587 kcal/day [364–885] or 28.7% [19.9–38.9] of the total energy intake (TEI). The median intake of UPFs relative to TEI was higher among young participants (&lt;30 years, p = 0.001) and those living in the German-speaking part of Switzerland (p = 0.002). The food groups providing the most ultra-processed calories were confectionary, cakes &amp; biscuits (39.5% of total UPF kcal); meat, fish &amp; eggs (14.9%); cereal products, legumes &amp; potatoes (12.5%), and juices &amp; soft drinks (8.0%). UPFs provided a large proportion of sugars (39.3% of total sugar intake), saturated fatty acids (32.8%), and total fats (31.8%) while providing less than 20% of dietary fibre. Consumption of UPFs accounted for nearly a third of the total calories consumed in Switzerland. Public health strategies to reduce UPF consumption should target sugary foods/beverages and processed meat.","container-title":"Nutrients","DOI":"10.3390/nu14214486","ISSN":"2072-6643","issue":"21","language":"en","license":"http://creativecommons.org/licenses/by/3.0/","note":"number: 21\npublisher: Multidisciplinary Digital Publishing Institute","page":"4486","source":"www.mdpi.com","title":"Description of Ultra-Processed Food Intake in a Swiss Population-Based Sample of Adults Aged 18 to 75 Years","volume":"14","author":[{"family":"Bertoni Maluf","given":"Valeria A."},{"family":"Bucher Della Torre","given":"Sophie"},{"family":"Jotterand Chaparro","given":"Corinne"},{"family":"Belle","given":"Fabiën N."},{"family":"Khalatbari-Soltani","given":"Saman"},{"family":"Kruseman","given":"Maaike"},{"family":"Marques-Vidal","given":"Pedro"},{"family":"Chatelan","given":"Angeline"}],"issued":{"date-parts":[["2022",1]]}}}],"schema":"https://github.com/citation-style-language/schema/raw/master/csl-citation.json"} </w:instrText>
      </w:r>
      <w:r w:rsidR="00C47FED">
        <w:rPr>
          <w:rFonts w:cstheme="minorHAnsi"/>
        </w:rPr>
        <w:fldChar w:fldCharType="separate"/>
      </w:r>
      <w:r w:rsidR="00C47FED">
        <w:rPr>
          <w:rFonts w:cstheme="minorHAnsi"/>
          <w:noProof/>
        </w:rPr>
        <w:t>(Bertoni Maluf et al., 2022)</w:t>
      </w:r>
      <w:r w:rsidR="00C47FED">
        <w:rPr>
          <w:rFonts w:cstheme="minorHAnsi"/>
        </w:rPr>
        <w:fldChar w:fldCharType="end"/>
      </w:r>
      <w:r w:rsidRPr="00EC6EF5">
        <w:rPr>
          <w:rFonts w:cstheme="minorHAnsi"/>
        </w:rPr>
        <w:t>. Income became non-significant after adjustment in Korea (2010-18)</w:t>
      </w:r>
      <w:r w:rsidR="00E14827">
        <w:rPr>
          <w:rFonts w:cstheme="minorHAnsi"/>
        </w:rPr>
        <w:t xml:space="preserve"> </w:t>
      </w:r>
      <w:r w:rsidR="00E14827">
        <w:rPr>
          <w:rFonts w:cstheme="minorHAnsi"/>
        </w:rPr>
        <w:fldChar w:fldCharType="begin"/>
      </w:r>
      <w:r w:rsidR="00E14827">
        <w:rPr>
          <w:rFonts w:cstheme="minorHAnsi"/>
        </w:rPr>
        <w:instrText xml:space="preserve"> ADDIN ZOTERO_ITEM CSL_CITATION {"citationID":"N5YIsZIO","properties":{"formattedCitation":"(Shim et al., 2021)","plainCitation":"(Shim et al., 2021)","noteIndex":0},"citationItems":[{"id":12405,"uris":["http://zotero.org/users/5723197/items/QEL9QGID"],"itemData":{"id":12405,"type":"article-journal","abstract":"There is growing evidence for a global transition to a more highly processed diet. While the dietary share of ultra-processed foods depends on a country’s economic status, food choice and consumption are also influenced by the socioeconomic situation of individuals. This study investigated whether ultra-processed food consumption differed across socioeconomic subgroups and over time (2010–2018) in Korea. Cross-sectional data from the Korea National Health and Nutrition Examination Survey 2010–2018 were analyzed. Food and beverages reported in a one-day 24 h recall were classified according to the NOVA food classification criteria. The dietary energy contribution of ultra-processed foods was high among men and urban residents, and increased with education and income level; additionally, it reached its peak in adolescents and thereafter decreased with increasing age. After adjusting the socioeconomic variables, such associations remained significant, except for income level. The overall contribution of ultra-processed foods increased from 23.1% (2010–2012) to 26.1% (2016–2018), and the same trend over time was observed in all age groups and socioeconomic strata. In the Korean population, ultra-processed food consumption differed by individual socioeconomic characteristics, but gradually increased over time, and this trend was consistently found in all socioeconomic subgroups. Future strategies to promote healthy food choices are needed for the Korean population.","container-title":"Nutrients","DOI":"10.3390/nu13041120","ISSN":"2072-6643","issue":"4","journalAbbreviation":"Nutrients","note":"PMID: 33805412\nPMCID: PMC8065678","page":"1120","source":"PubMed Central","title":"Socioeconomic Characteristics and Trends in the Consumption of Ultra-Processed Foods in Korea from 2010 to 2018","volume":"13","author":[{"family":"Shim","given":"Jee-Seon"},{"family":"Shim","given":"Sun-Young"},{"family":"Cha","given":"Hee-Jeung"},{"family":"Kim","given":"Jinhee"},{"family":"Kim","given":"Hyeon Chang"}],"issued":{"date-parts":[["2021",3,29]]}}}],"schema":"https://github.com/citation-style-language/schema/raw/master/csl-citation.json"} </w:instrText>
      </w:r>
      <w:r w:rsidR="00E14827">
        <w:rPr>
          <w:rFonts w:cstheme="minorHAnsi"/>
        </w:rPr>
        <w:fldChar w:fldCharType="separate"/>
      </w:r>
      <w:r w:rsidR="00E14827">
        <w:rPr>
          <w:rFonts w:cstheme="minorHAnsi"/>
          <w:noProof/>
        </w:rPr>
        <w:t>(Shim et al., 2021)</w:t>
      </w:r>
      <w:r w:rsidR="00E14827">
        <w:rPr>
          <w:rFonts w:cstheme="minorHAnsi"/>
        </w:rPr>
        <w:fldChar w:fldCharType="end"/>
      </w:r>
      <w:r w:rsidR="00E14827">
        <w:rPr>
          <w:rFonts w:cstheme="minorHAnsi"/>
        </w:rPr>
        <w:t xml:space="preserve">. </w:t>
      </w:r>
      <w:r w:rsidRPr="00EC6EF5">
        <w:rPr>
          <w:rFonts w:cstheme="minorHAnsi"/>
        </w:rPr>
        <w:t>Differences in UPF intake across social class occupations became non-significant after adjustment in the UK (2008-12)</w:t>
      </w:r>
      <w:r w:rsidR="00E56859">
        <w:rPr>
          <w:rFonts w:cstheme="minorHAnsi"/>
        </w:rPr>
        <w:t xml:space="preserve"> </w:t>
      </w:r>
      <w:r w:rsidR="00E56859">
        <w:rPr>
          <w:rFonts w:cstheme="minorHAnsi"/>
        </w:rPr>
        <w:fldChar w:fldCharType="begin"/>
      </w:r>
      <w:r w:rsidR="00E56859">
        <w:rPr>
          <w:rFonts w:cstheme="minorHAnsi"/>
        </w:rPr>
        <w:instrText xml:space="preserve"> ADDIN ZOTERO_ITEM CSL_CITATION {"citationID":"nRLU6PbR","properties":{"formattedCitation":"(Adams &amp; White, 2015)","plainCitation":"(Adams &amp; White, 2015)","noteIndex":0},"citationItems":[{"id":12450,"uris":["http://zotero.org/users/5723197/items/GESRZ3HX"],"itemData":{"id":12450,"type":"article-journal","abstract":"Food processing alters food from its natural state for safety, convenience, taste or palatability. Previous research suggests that industrially processed foods, and diets high in these products, tend to be less healthful. However, most previous work is based on household, rather than individual-level, data. Little has been reported on the relationship between processed food consumption and markers of health; or on socio-demographic correlates of processed food consumption.","container-title":"International Journal of Behavioral Nutrition and Physical Activity","DOI":"10.1186/s12966-015-0317-y","ISSN":"1479-5868","issue":"1","journalAbbreviation":"International Journal of Behavioral Nutrition and Physical Activity","page":"160","source":"BioMed Central","title":"Characterisation of UK diets according to degree of food processing and associations with socio-demographics and obesity: cross-sectional analysis of UK National Diet and Nutrition Survey (2008–12)","title-short":"Characterisation of UK diets according to degree of food processing and associations with socio-demographics and obesity","volume":"12","author":[{"family":"Adams","given":"Jean"},{"family":"White","given":"Martin"}],"issued":{"date-parts":[["2015",12,18]]}}}],"schema":"https://github.com/citation-style-language/schema/raw/master/csl-citation.json"} </w:instrText>
      </w:r>
      <w:r w:rsidR="00E56859">
        <w:rPr>
          <w:rFonts w:cstheme="minorHAnsi"/>
        </w:rPr>
        <w:fldChar w:fldCharType="separate"/>
      </w:r>
      <w:r w:rsidR="00E56859">
        <w:rPr>
          <w:rFonts w:cstheme="minorHAnsi"/>
          <w:noProof/>
        </w:rPr>
        <w:t>(Adams &amp; White, 2015)</w:t>
      </w:r>
      <w:r w:rsidR="00E56859">
        <w:rPr>
          <w:rFonts w:cstheme="minorHAnsi"/>
        </w:rPr>
        <w:fldChar w:fldCharType="end"/>
      </w:r>
      <w:r w:rsidR="00E56859">
        <w:rPr>
          <w:rFonts w:cstheme="minorHAnsi"/>
        </w:rPr>
        <w:t xml:space="preserve">. </w:t>
      </w:r>
      <w:r w:rsidRPr="00EC6EF5">
        <w:rPr>
          <w:rFonts w:cstheme="minorHAnsi"/>
        </w:rPr>
        <w:t xml:space="preserve">Marital status became non-significant after adjustment in Korea (2016-18) </w:t>
      </w:r>
      <w:r w:rsidR="00B207B5">
        <w:rPr>
          <w:rFonts w:cstheme="minorHAnsi"/>
        </w:rPr>
        <w:fldChar w:fldCharType="begin"/>
      </w:r>
      <w:r w:rsidR="006A3769">
        <w:rPr>
          <w:rFonts w:cstheme="minorHAnsi"/>
        </w:rPr>
        <w:instrText xml:space="preserve"> ADDIN ZOTERO_ITEM CSL_CITATION {"citationID":"W12wJoyA","properties":{"formattedCitation":"(Sung et al., 2021)","plainCitation":"(Sung et al., 2021)","noteIndex":0},"citationItems":[{"id":12408,"uris":["http://zotero.org/users/5723197/items/922N88JS"],"itemData":{"id":12408,"type":"article-journal","abstract":"This study aimed to determine the association between consumption of ultra-processed foods and obesity among Korean adults. We used the data of 7364 participants (men 3219, women 4145) aged 19–64 years from the Korea National Health and Nutrition Examination Survey (KNHANES), 2016–2018. Food items were classified using the NOVA food classification system, depending on the extent and purpose of food processing: (1) unprocessed or minimally processed foods, (2) processed culinary ingredients, (3) processed foods, and (4) ultra-processed foods. Consumption of ultra-processed foods accounted for 26.8% of the total energy intake. After adjusting for potential confounders including sociodemographic and lifestyle characteristics, subjects with the highest consumption of ultra-processed foods (fourth quartile of % energy intake from ultra-processed foods) had 0.61 kg/m2 higher body mass index (BMI; 95% confidence interval [CI] 0.23–0.99, p-trend 0.0047), 1.34 cm higher waist circumference (WC; 95% CI 0.35–2.34, p-trend 0.0146), 51% higher odds of being obese (BMI &gt; 25 kg/m2; odds ratio [OR] 1.51, 95% CI 1.14–1.99, p-trend 0.0037), and 64% higher odds of abdominal obesity (men: WC ≥ 90 cm, women: WC ≥ 85 cm; OR 1.64, 95% CI 1.24–2.16, p-trend 0.0004) than those with the lowest consumption (first quartile) among women. However, no association was found in men. These findings provide evidence that high consumption of ultra-processed foods is positively associated with obesity in Korean women. Further studies with a large-scale cohort or intervention trial are needed to identify the mechanism of associations between consumption of ultra-processed foods and health-related outcomes including obesity in Korea.","container-title":"Nutrients","DOI":"10.3390/nu13020698","ISSN":"2072-6643","issue":"2","journalAbbreviation":"Nutrients","note":"PMID: 33671557\nPMCID: PMC7926298","page":"698","source":"PubMed Central","title":"Consumption of Ultra-Processed Foods Increases the Likelihood of Having Obesity in Korean Women","volume":"13","author":[{"family":"Sung","given":"Hyuni"},{"family":"Park","given":"Ji Min"},{"family":"Oh","given":"Se Uk"},{"family":"Ha","given":"Kyungho"},{"family":"Joung","given":"Hyojee"}],"issued":{"date-parts":[["2021",2,22]]}}}],"schema":"https://github.com/citation-style-language/schema/raw/master/csl-citation.json"} </w:instrText>
      </w:r>
      <w:r w:rsidR="00B207B5">
        <w:rPr>
          <w:rFonts w:cstheme="minorHAnsi"/>
        </w:rPr>
        <w:fldChar w:fldCharType="separate"/>
      </w:r>
      <w:r w:rsidR="006A3769">
        <w:rPr>
          <w:rFonts w:cstheme="minorHAnsi"/>
          <w:noProof/>
        </w:rPr>
        <w:t>(Sung et al., 2021)</w:t>
      </w:r>
      <w:r w:rsidR="00B207B5">
        <w:rPr>
          <w:rFonts w:cstheme="minorHAnsi"/>
        </w:rPr>
        <w:fldChar w:fldCharType="end"/>
      </w:r>
      <w:r w:rsidRPr="00EC6EF5">
        <w:rPr>
          <w:rFonts w:cstheme="minorHAnsi"/>
        </w:rPr>
        <w:t xml:space="preserve"> , and in Portugal in females only</w:t>
      </w:r>
      <w:r w:rsidR="006A3769">
        <w:rPr>
          <w:rFonts w:cstheme="minorHAnsi"/>
        </w:rPr>
        <w:t xml:space="preserve"> </w:t>
      </w:r>
      <w:r w:rsidR="004270DD">
        <w:rPr>
          <w:rFonts w:cstheme="minorHAnsi"/>
        </w:rPr>
        <w:fldChar w:fldCharType="begin"/>
      </w:r>
      <w:r w:rsidR="00F25B1A">
        <w:rPr>
          <w:rFonts w:cstheme="minorHAnsi"/>
        </w:rPr>
        <w:instrText xml:space="preserve"> ADDIN ZOTERO_ITEM CSL_CITATION {"citationID":"OwYx4YmK","properties":{"formattedCitation":"(Magalh\\uc0\\u227{}es et al., 2021)","plainCitation":"(Magalhães et al., 2021)","noteIndex":0},"citationItems":[{"id":12429,"uris":["http://zotero.org/users/5723197/items/B9TF43WQ"],"itemData":{"id":12429,"type":"article-journal","abstract":"Ultra-processed foods (UPFs) are common worldwide and associated with poorer health outcomes. This work aimed to explore the UPF consumption associated factors and its main dietary sources, by sex, in Portugal. Participants from the National Food, Nutrition and Physical Activity Survey (IAN-AF) 2015–2016, aged 3–84 years, were included (n 5005). Dietary intake was assessed through two 1-day food diaries/24 h recalls. UPFs were identified using the NOVA classification. Associations were evaluated through linear regression models. Median UPF consumption was 257 g/d (10</w:instrText>
      </w:r>
      <w:r w:rsidR="00F25B1A">
        <w:rPr>
          <w:rFonts w:ascii="Cambria Math" w:hAnsi="Cambria Math" w:cs="Cambria Math"/>
        </w:rPr>
        <w:instrText>⋅</w:instrText>
      </w:r>
      <w:r w:rsidR="00F25B1A">
        <w:rPr>
          <w:rFonts w:cstheme="minorHAnsi"/>
        </w:rPr>
        <w:instrText>6 % of total quantity; 23</w:instrText>
      </w:r>
      <w:r w:rsidR="00F25B1A">
        <w:rPr>
          <w:rFonts w:ascii="Cambria Math" w:hAnsi="Cambria Math" w:cs="Cambria Math"/>
        </w:rPr>
        <w:instrText>⋅</w:instrText>
      </w:r>
      <w:r w:rsidR="00F25B1A">
        <w:rPr>
          <w:rFonts w:cstheme="minorHAnsi"/>
        </w:rPr>
        <w:instrText>8 % of total energy). Adolescents were those with higher consumption (490 g/d). Compared to adults, younger ages were positively associated with UPF consumption (e.g. adolescents (-females: 192, 95 % confidence interval (CI): 135, 249; -males: 327, 95 % CI: 277, 377)). A lower educational level was associated with lower UPF consumption (-females: −63; 95 % CI: −91, −34; -males: −68; 95 % CI: −124, −12). Also, a lower UPF consumption was observed in married males/couples compared to singles (: −48, 95 % CI: −96, −1). Furthermore, female current/former smokers were associated with a higher UPF consumption v. never smokers (: 79, 95 % CI: 41, 118; : 42, 95 % CI: 8, 75, respectively). Main UPF sources were yoghurts, soft drinks and cold meats/sausages differing strongly by sex, age and education level. Yoghurts containing additives were the main contributors to the UPF consumption in children and adult females from all education (~20 %). Soft drinks were leaders in adolescents (females: 26</w:instrText>
      </w:r>
      <w:r w:rsidR="00F25B1A">
        <w:rPr>
          <w:rFonts w:ascii="Cambria Math" w:hAnsi="Cambria Math" w:cs="Cambria Math"/>
        </w:rPr>
        <w:instrText>⋅</w:instrText>
      </w:r>
      <w:r w:rsidR="00F25B1A">
        <w:rPr>
          <w:rFonts w:cstheme="minorHAnsi"/>
        </w:rPr>
        <w:instrText>0 %; males: 31</w:instrText>
      </w:r>
      <w:r w:rsidR="00F25B1A">
        <w:rPr>
          <w:rFonts w:ascii="Cambria Math" w:hAnsi="Cambria Math" w:cs="Cambria Math"/>
        </w:rPr>
        <w:instrText>⋅</w:instrText>
      </w:r>
      <w:r w:rsidR="00F25B1A">
        <w:rPr>
          <w:rFonts w:cstheme="minorHAnsi"/>
        </w:rPr>
        <w:instrText>6 %) and young male adults (24</w:instrText>
      </w:r>
      <w:r w:rsidR="00F25B1A">
        <w:rPr>
          <w:rFonts w:ascii="Cambria Math" w:hAnsi="Cambria Math" w:cs="Cambria Math"/>
        </w:rPr>
        <w:instrText>⋅</w:instrText>
      </w:r>
      <w:r w:rsidR="00F25B1A">
        <w:rPr>
          <w:rFonts w:cstheme="minorHAnsi"/>
        </w:rPr>
        <w:instrText>4 %). Cold meats/sausages stood out among low-educated males (20</w:instrText>
      </w:r>
      <w:r w:rsidR="00F25B1A">
        <w:rPr>
          <w:rFonts w:ascii="Cambria Math" w:hAnsi="Cambria Math" w:cs="Cambria Math"/>
        </w:rPr>
        <w:instrText>⋅</w:instrText>
      </w:r>
      <w:r w:rsidR="00F25B1A">
        <w:rPr>
          <w:rFonts w:cstheme="minorHAnsi"/>
        </w:rPr>
        <w:instrText xml:space="preserve">5 %). Males, younger age groups, higher education, children with less-educated parents, married/couple males and smoking females were positively associated with UPF consumption.","container-title":"Journal of Nutritional Science","DOI":"10.1017/jns.2021.61","ISSN":"2048-6790","language":"en","note":"publisher: Cambridge University Press","page":"e89","source":"Cambridge University Press","title":"Associated factors to the consumption of ultra-processed foods and its relation with dietary sources in Portugal","volume":"10","author":[{"family":"Magalhães","given":"Vânia"},{"family":"Severo","given":"Milton"},{"family":"Correia","given":"Daniela"},{"family":"Torres","given":"Duarte"},{"family":"Miranda","given":"Renata Costa","dropping-particle":"de"},{"family":"Rauber","given":"Fernanda"},{"family":"Levy","given":"Renata"},{"family":"Rodrigues","given":"Sara"},{"family":"Lopes","given":"Carla"}],"issued":{"date-parts":[["2021"]],"season":"ed"}}}],"schema":"https://github.com/citation-style-language/schema/raw/master/csl-citation.json"} </w:instrText>
      </w:r>
      <w:r w:rsidR="004270DD">
        <w:rPr>
          <w:rFonts w:cstheme="minorHAnsi"/>
        </w:rPr>
        <w:fldChar w:fldCharType="separate"/>
      </w:r>
      <w:r w:rsidR="00F25B1A" w:rsidRPr="00F25B1A">
        <w:rPr>
          <w:rFonts w:ascii="Calibri" w:cs="Calibri"/>
        </w:rPr>
        <w:t>(Magalhães et al., 2021)</w:t>
      </w:r>
      <w:r w:rsidR="004270DD">
        <w:rPr>
          <w:rFonts w:cstheme="minorHAnsi"/>
        </w:rPr>
        <w:fldChar w:fldCharType="end"/>
      </w:r>
      <w:r w:rsidR="004F0743">
        <w:rPr>
          <w:rFonts w:cstheme="minorHAnsi"/>
        </w:rPr>
        <w:t xml:space="preserve">. </w:t>
      </w:r>
      <w:r w:rsidRPr="00EC6EF5">
        <w:rPr>
          <w:rFonts w:cstheme="minorHAnsi"/>
        </w:rPr>
        <w:t xml:space="preserve">Household status became non-significant after adjustment in Korea (2016-18) </w:t>
      </w:r>
      <w:r w:rsidR="00A2340D">
        <w:rPr>
          <w:rFonts w:cstheme="minorHAnsi"/>
        </w:rPr>
        <w:fldChar w:fldCharType="begin"/>
      </w:r>
      <w:r w:rsidR="00A2340D">
        <w:rPr>
          <w:rFonts w:cstheme="minorHAnsi"/>
        </w:rPr>
        <w:instrText xml:space="preserve"> ADDIN ZOTERO_ITEM CSL_CITATION {"citationID":"sz58k1Ax","properties":{"formattedCitation":"(Sung et al., 2021)","plainCitation":"(Sung et al., 2021)","noteIndex":0},"citationItems":[{"id":12408,"uris":["http://zotero.org/users/5723197/items/922N88JS"],"itemData":{"id":12408,"type":"article-journal","abstract":"This study aimed to determine the association between consumption of ultra-processed foods and obesity among Korean adults. We used the data of 7364 participants (men 3219, women 4145) aged 19–64 years from the Korea National Health and Nutrition Examination Survey (KNHANES), 2016–2018. Food items were classified using the NOVA food classification system, depending on the extent and purpose of food processing: (1) unprocessed or minimally processed foods, (2) processed culinary ingredients, (3) processed foods, and (4) ultra-processed foods. Consumption of ultra-processed foods accounted for 26.8% of the total energy intake. After adjusting for potential confounders including sociodemographic and lifestyle characteristics, subjects with the highest consumption of ultra-processed foods (fourth quartile of % energy intake from ultra-processed foods) had 0.61 kg/m2 higher body mass index (BMI; 95% confidence interval [CI] 0.23–0.99, p-trend 0.0047), 1.34 cm higher waist circumference (WC; 95% CI 0.35–2.34, p-trend 0.0146), 51% higher odds of being obese (BMI &gt; 25 kg/m2; odds ratio [OR] 1.51, 95% CI 1.14–1.99, p-trend 0.0037), and 64% higher odds of abdominal obesity (men: WC ≥ 90 cm, women: WC ≥ 85 cm; OR 1.64, 95% CI 1.24–2.16, p-trend 0.0004) than those with the lowest consumption (first quartile) among women. However, no association was found in men. These findings provide evidence that high consumption of ultra-processed foods is positively associated with obesity in Korean women. Further studies with a large-scale cohort or intervention trial are needed to identify the mechanism of associations between consumption of ultra-processed foods and health-related outcomes including obesity in Korea.","container-title":"Nutrients","DOI":"10.3390/nu13020698","ISSN":"2072-6643","issue":"2","journalAbbreviation":"Nutrients","note":"PMID: 33671557\nPMCID: PMC7926298","page":"698","source":"PubMed Central","title":"Consumption of Ultra-Processed Foods Increases the Likelihood of Having Obesity in Korean Women","volume":"13","author":[{"family":"Sung","given":"Hyuni"},{"family":"Park","given":"Ji Min"},{"family":"Oh","given":"Se Uk"},{"family":"Ha","given":"Kyungho"},{"family":"Joung","given":"Hyojee"}],"issued":{"date-parts":[["2021",2,22]]}}}],"schema":"https://github.com/citation-style-language/schema/raw/master/csl-citation.json"} </w:instrText>
      </w:r>
      <w:r w:rsidR="00A2340D">
        <w:rPr>
          <w:rFonts w:cstheme="minorHAnsi"/>
        </w:rPr>
        <w:fldChar w:fldCharType="separate"/>
      </w:r>
      <w:r w:rsidR="00A2340D">
        <w:rPr>
          <w:rFonts w:cstheme="minorHAnsi"/>
          <w:noProof/>
        </w:rPr>
        <w:t>(Sung et al., 2021)</w:t>
      </w:r>
      <w:r w:rsidR="00A2340D">
        <w:rPr>
          <w:rFonts w:cstheme="minorHAnsi"/>
        </w:rPr>
        <w:fldChar w:fldCharType="end"/>
      </w:r>
      <w:r w:rsidR="00554D66">
        <w:rPr>
          <w:rFonts w:cstheme="minorHAnsi"/>
        </w:rPr>
        <w:t>,</w:t>
      </w:r>
      <w:r w:rsidRPr="00EC6EF5">
        <w:rPr>
          <w:rFonts w:cstheme="minorHAnsi"/>
        </w:rPr>
        <w:t xml:space="preserve"> and in Portugal </w:t>
      </w:r>
      <w:r w:rsidR="004F0743">
        <w:rPr>
          <w:rFonts w:cstheme="minorHAnsi"/>
        </w:rPr>
        <w:fldChar w:fldCharType="begin"/>
      </w:r>
      <w:r w:rsidR="00A2340D">
        <w:rPr>
          <w:rFonts w:cstheme="minorHAnsi"/>
        </w:rPr>
        <w:instrText xml:space="preserve"> ADDIN ZOTERO_ITEM CSL_CITATION {"citationID":"ivY0mhBC","properties":{"formattedCitation":"(Magalh\\uc0\\u227{}es et al., 2021)","plainCitation":"(Magalhães et al., 2021)","noteIndex":0},"citationItems":[{"id":12429,"uris":["http://zotero.org/users/5723197/items/B9TF43WQ"],"itemData":{"id":12429,"type":"article-journal","abstract":"Ultra-processed foods (UPFs) are common worldwide and associated with poorer health outcomes. This work aimed to explore the UPF consumption associated factors and its main dietary sources, by sex, in Portugal. Participants from the National Food, Nutrition and Physical Activity Survey (IAN-AF) 2015–2016, aged 3–84 years, were included (n 5005). Dietary intake was assessed through two 1-day food diaries/24 h recalls. UPFs were identified using the NOVA classification. Associations were evaluated through linear regression models. Median UPF consumption was 257 g/d (10</w:instrText>
      </w:r>
      <w:r w:rsidR="00A2340D">
        <w:rPr>
          <w:rFonts w:ascii="Cambria Math" w:hAnsi="Cambria Math" w:cs="Cambria Math"/>
        </w:rPr>
        <w:instrText>⋅</w:instrText>
      </w:r>
      <w:r w:rsidR="00A2340D">
        <w:rPr>
          <w:rFonts w:cstheme="minorHAnsi"/>
        </w:rPr>
        <w:instrText>6 % of total quantity; 23</w:instrText>
      </w:r>
      <w:r w:rsidR="00A2340D">
        <w:rPr>
          <w:rFonts w:ascii="Cambria Math" w:hAnsi="Cambria Math" w:cs="Cambria Math"/>
        </w:rPr>
        <w:instrText>⋅</w:instrText>
      </w:r>
      <w:r w:rsidR="00A2340D">
        <w:rPr>
          <w:rFonts w:cstheme="minorHAnsi"/>
        </w:rPr>
        <w:instrText>8 % of total energy). Adolescents were those with higher consumption (490 g/d). Compared to adults, younger ages were positively associated with UPF consumption (e.g. adolescents (-females: 192, 95 % confidence interval (CI): 135, 249; -males: 327, 95 % CI: 277, 377)). A lower educational level was associated with lower UPF consumption (-females: −63; 95 % CI: −91, −34; -males: −68; 95 % CI: −124, −12). Also, a lower UPF consumption was observed in married males/couples compared to singles (: −48, 95 % CI: −96, −1). Furthermore, female current/former smokers were associated with a higher UPF consumption v. never smokers (: 79, 95 % CI: 41, 118; : 42, 95 % CI: 8, 75, respectively). Main UPF sources were yoghurts, soft drinks and cold meats/sausages differing strongly by sex, age and education level. Yoghurts containing additives were the main contributors to the UPF consumption in children and adult females from all education (~20 %). Soft drinks were leaders in adolescents (females: 26</w:instrText>
      </w:r>
      <w:r w:rsidR="00A2340D">
        <w:rPr>
          <w:rFonts w:ascii="Cambria Math" w:hAnsi="Cambria Math" w:cs="Cambria Math"/>
        </w:rPr>
        <w:instrText>⋅</w:instrText>
      </w:r>
      <w:r w:rsidR="00A2340D">
        <w:rPr>
          <w:rFonts w:cstheme="minorHAnsi"/>
        </w:rPr>
        <w:instrText>0 %; males: 31</w:instrText>
      </w:r>
      <w:r w:rsidR="00A2340D">
        <w:rPr>
          <w:rFonts w:ascii="Cambria Math" w:hAnsi="Cambria Math" w:cs="Cambria Math"/>
        </w:rPr>
        <w:instrText>⋅</w:instrText>
      </w:r>
      <w:r w:rsidR="00A2340D">
        <w:rPr>
          <w:rFonts w:cstheme="minorHAnsi"/>
        </w:rPr>
        <w:instrText>6 %) and young male adults (24</w:instrText>
      </w:r>
      <w:r w:rsidR="00A2340D">
        <w:rPr>
          <w:rFonts w:ascii="Cambria Math" w:hAnsi="Cambria Math" w:cs="Cambria Math"/>
        </w:rPr>
        <w:instrText>⋅</w:instrText>
      </w:r>
      <w:r w:rsidR="00A2340D">
        <w:rPr>
          <w:rFonts w:cstheme="minorHAnsi"/>
        </w:rPr>
        <w:instrText>4 %). Cold meats/sausages stood out among low-educated males (20</w:instrText>
      </w:r>
      <w:r w:rsidR="00A2340D">
        <w:rPr>
          <w:rFonts w:ascii="Cambria Math" w:hAnsi="Cambria Math" w:cs="Cambria Math"/>
        </w:rPr>
        <w:instrText>⋅</w:instrText>
      </w:r>
      <w:r w:rsidR="00A2340D">
        <w:rPr>
          <w:rFonts w:cstheme="minorHAnsi"/>
        </w:rPr>
        <w:instrText xml:space="preserve">5 %). Males, younger age groups, higher education, children with less-educated parents, married/couple males and smoking females were positively associated with UPF consumption.","container-title":"Journal of Nutritional Science","DOI":"10.1017/jns.2021.61","ISSN":"2048-6790","language":"en","note":"publisher: Cambridge University Press","page":"e89","source":"Cambridge University Press","title":"Associated factors to the consumption of ultra-processed foods and its relation with dietary sources in Portugal","volume":"10","author":[{"family":"Magalhães","given":"Vânia"},{"family":"Severo","given":"Milton"},{"family":"Correia","given":"Daniela"},{"family":"Torres","given":"Duarte"},{"family":"Miranda","given":"Renata Costa","dropping-particle":"de"},{"family":"Rauber","given":"Fernanda"},{"family":"Levy","given":"Renata"},{"family":"Rodrigues","given":"Sara"},{"family":"Lopes","given":"Carla"}],"issued":{"date-parts":[["2021"]],"season":"ed"}}}],"schema":"https://github.com/citation-style-language/schema/raw/master/csl-citation.json"} </w:instrText>
      </w:r>
      <w:r w:rsidR="004F0743">
        <w:rPr>
          <w:rFonts w:cstheme="minorHAnsi"/>
        </w:rPr>
        <w:fldChar w:fldCharType="separate"/>
      </w:r>
      <w:r w:rsidR="004F0743" w:rsidRPr="00F25B1A">
        <w:rPr>
          <w:rFonts w:ascii="Calibri" w:cs="Calibri"/>
        </w:rPr>
        <w:t xml:space="preserve">(Magalhães et al., </w:t>
      </w:r>
      <w:r w:rsidR="004F0743" w:rsidRPr="00F25B1A">
        <w:rPr>
          <w:rFonts w:ascii="Calibri" w:cs="Calibri"/>
        </w:rPr>
        <w:lastRenderedPageBreak/>
        <w:t>2021)</w:t>
      </w:r>
      <w:r w:rsidR="004F0743">
        <w:rPr>
          <w:rFonts w:cstheme="minorHAnsi"/>
        </w:rPr>
        <w:fldChar w:fldCharType="end"/>
      </w:r>
      <w:r w:rsidR="004F0743">
        <w:rPr>
          <w:rFonts w:cstheme="minorHAnsi"/>
        </w:rPr>
        <w:t xml:space="preserve">. </w:t>
      </w:r>
      <w:r w:rsidRPr="00EC6EF5">
        <w:rPr>
          <w:rFonts w:cstheme="minorHAnsi"/>
        </w:rPr>
        <w:t>Rurality/urbanisation became non-significant after adjustment in Australia</w:t>
      </w:r>
      <w:r w:rsidR="007A3CB4">
        <w:rPr>
          <w:rFonts w:cstheme="minorHAnsi"/>
        </w:rPr>
        <w:t xml:space="preserve"> </w:t>
      </w:r>
      <w:r w:rsidR="007A3CB4">
        <w:rPr>
          <w:rFonts w:cstheme="minorHAnsi"/>
        </w:rPr>
        <w:fldChar w:fldCharType="begin"/>
      </w:r>
      <w:r w:rsidR="007A3CB4">
        <w:rPr>
          <w:rFonts w:cstheme="minorHAnsi"/>
        </w:rPr>
        <w:instrText xml:space="preserve"> ADDIN ZOTERO_ITEM CSL_CITATION {"citationID":"tgStU4YO","properties":{"formattedCitation":"(Marchese et al., 2021)","plainCitation":"(Marchese et al., 2021)","noteIndex":0},"citationItems":[{"id":12330,"uris":["http://zotero.org/users/5723197/items/D5KVVVB6"],"itemData":{"id":12330,"type":"article-journal","abstract":"Objective:\nTo examine how socio-demographic characteristics and diet quality vary with consumption of ultra-processed foods (UPF) in a cross-sectional nationally representative survey of Australian adults.\n\nDesign:\nUsing a 24-h recall, this cross-sectional analysis of dietary and socio-demographic data classified food items using the NOVA system, estimated the percentage of total energy contributed by UPFs and assessed diet quality using the Dietary Guideline Index (DGI–2013 total and components). Linear regression models examined associations between socio-demographic characteristics and diet quality with percentage of energy from UPF.\n\nSetting:\nAustralian Health Survey 2011–2013.\n\nParticipants:\nAustralian adults aged ≥ 19 years (n 8209).\n\nResults:\nConsumption of UPF was higher among younger adults (aged 19–30 years), adults born in Australia, those experiencing greatest area-level disadvantage, lower levels of education and the second lowest household income quintile. No significant association was found for sex or rurality. A higher percentage of energy from UPF was inversely associated with diet quality and with lower DGI scores related to the variety of nutritious foods, fruits, vegetables, total cereals, meat and poultry, fish, eggs, nuts and seeds, legumes/beans, water and limits on discretionary foods, saturated fat and added sugar.\n\nConclusions:\nThis research adds to the evidence on dietary inequalities across Australia and how UPF are detrimental to diet quality. The findings can be used to inform interventions to reduce UPF consumption and improve diet quality.","container-title":"Public Health Nutrition","DOI":"10.1017/S1368980021003967","ISSN":"1368-9800","issue":"1","journalAbbreviation":"Public Health Nutr","note":"PMID: 34509179\nPMCID: PMC8825971","page":"94-104","source":"PubMed Central","title":"Ultra-processed food consumption, socio-demographics and diet quality in Australian adults","volume":"25","author":[{"family":"Marchese","given":"Laura"},{"family":"Livingstone","given":"Katherine M"},{"family":"Woods","given":"Julie L"},{"family":"Wingrove","given":"Kate"},{"family":"Machado","given":"Priscila"}],"issued":{"date-parts":[["2021"]]}}}],"schema":"https://github.com/citation-style-language/schema/raw/master/csl-citation.json"} </w:instrText>
      </w:r>
      <w:r w:rsidR="007A3CB4">
        <w:rPr>
          <w:rFonts w:cstheme="minorHAnsi"/>
        </w:rPr>
        <w:fldChar w:fldCharType="separate"/>
      </w:r>
      <w:r w:rsidR="007A3CB4">
        <w:rPr>
          <w:rFonts w:cstheme="minorHAnsi"/>
          <w:noProof/>
        </w:rPr>
        <w:t>(Marchese et al., 2021)</w:t>
      </w:r>
      <w:r w:rsidR="007A3CB4">
        <w:rPr>
          <w:rFonts w:cstheme="minorHAnsi"/>
        </w:rPr>
        <w:fldChar w:fldCharType="end"/>
      </w:r>
      <w:r w:rsidRPr="00EC6EF5">
        <w:rPr>
          <w:rFonts w:cstheme="minorHAnsi"/>
        </w:rPr>
        <w:t>, Canada</w:t>
      </w:r>
      <w:r w:rsidR="00AA1329">
        <w:rPr>
          <w:rFonts w:cstheme="minorHAnsi"/>
        </w:rPr>
        <w:t xml:space="preserve"> </w:t>
      </w:r>
      <w:r w:rsidR="00AA1329">
        <w:rPr>
          <w:rFonts w:cstheme="minorHAnsi"/>
        </w:rPr>
        <w:fldChar w:fldCharType="begin"/>
      </w:r>
      <w:r w:rsidR="002A7E20">
        <w:rPr>
          <w:rFonts w:cstheme="minorHAnsi"/>
        </w:rPr>
        <w:instrText xml:space="preserve"> ADDIN ZOTERO_ITEM CSL_CITATION {"citationID":"dLFbC3U9","properties":{"formattedCitation":"(Nardocci et al., 2018)","plainCitation":"(Nardocci et al., 2018)","noteIndex":0},"citationItems":[{"id":12377,"uris":["http://zotero.org/users/5723197/items/GGH2NPCG"],"itemData":{"id":12377,"type":"article-journal","abstract":"Objectives\nTo assess the association between consumption of ultra-processed foods and obesity in the Canadian population.\n\nMethods\nCross-sectional study including 19,363 adults aged 18 years or more from the 2004 Canadian Community Health Survey, cycle 2.2. Ultra-processed food intake was estimated using daily relative energy intake of ultra-processed food (% of total energy intake) from data obtained by 24-h food recalls. Obesity was assessed using body mass index (BMI ≥ 30 kg/m2). Univariate and multivariate linear regressions were performed to describe ultra-processed food consumption according to socio-economic and demographic variables, and multivariate logistic regression was performed to verify the association between ultra-processed food consumption and obesity, adjusting for potential confounders, including socio-demographic factors, physical activity, smoking, immigrant status, residential location, and measured vs self-reported weight and height.\n\nResults\nUltra-processed foods make up almost half (45%) of the daily calories consumed by Canadian adults. Consumption of these foods is higher among men, younger adults, those with fewer years of formal education, smokers, those physically inactive, and Canadian-born individuals. Ultra-processed food consumption is positively associated with obesity. After adjusting for confounding factors, individuals in the highest quintile of ultra-processed food consumption were 32% more likely of having obesity compared to individuals in the first quintile (predicted OR = e0.005 × 56 = 1.32; 95% CI = 1.05–1.57).\n\nConclusion\nCanadians would benefit from reducing consumption of ultra-processed foods and beverages and increasing consumption of freshly prepared dishes made from unprocessed or minimally processed foods.\n\nElectronic supplementary material\nThe online version of this article (10.17269/s41997-018-0130-x) contains supplementary material, which is available to authorized users.","container-title":"Canadian Journal of Public Health = Revue Canadienne de Santé Publique","DOI":"10.17269/s41997-018-0130-x","ISSN":"0008-4263","issue":"1","journalAbbreviation":"Can J Public Health","note":"PMID: 30238324\nPMCID: PMC6964616","page":"4-14","source":"PubMed Central","title":"Consumption of ultra-processed foods and obesity in Canada","volume":"110","author":[{"family":"Nardocci","given":"Milena"},{"family":"Leclerc","given":"Bernard-Simon"},{"family":"Louzada","given":"Maria-Laura"},{"family":"Monteiro","given":"Carlos Augusto"},{"family":"Batal","given":"Malek"},{"family":"Moubarac","given":"Jean-Claude"}],"issued":{"date-parts":[["2018",9,20]]}}}],"schema":"https://github.com/citation-style-language/schema/raw/master/csl-citation.json"} </w:instrText>
      </w:r>
      <w:r w:rsidR="00AA1329">
        <w:rPr>
          <w:rFonts w:cstheme="minorHAnsi"/>
        </w:rPr>
        <w:fldChar w:fldCharType="separate"/>
      </w:r>
      <w:r w:rsidR="002A7E20">
        <w:rPr>
          <w:rFonts w:cstheme="minorHAnsi"/>
          <w:noProof/>
        </w:rPr>
        <w:t>(Nardocci et al., 2018)</w:t>
      </w:r>
      <w:r w:rsidR="00AA1329">
        <w:rPr>
          <w:rFonts w:cstheme="minorHAnsi"/>
        </w:rPr>
        <w:fldChar w:fldCharType="end"/>
      </w:r>
      <w:r w:rsidRPr="00EC6EF5">
        <w:rPr>
          <w:rFonts w:cstheme="minorHAnsi"/>
        </w:rPr>
        <w:t xml:space="preserve">, and  Korea (2016-18) </w:t>
      </w:r>
      <w:r w:rsidR="006A3769">
        <w:rPr>
          <w:rFonts w:cstheme="minorHAnsi"/>
        </w:rPr>
        <w:fldChar w:fldCharType="begin"/>
      </w:r>
      <w:r w:rsidR="006A3769">
        <w:rPr>
          <w:rFonts w:cstheme="minorHAnsi"/>
        </w:rPr>
        <w:instrText xml:space="preserve"> ADDIN ZOTERO_ITEM CSL_CITATION {"citationID":"UlDsMZlK","properties":{"formattedCitation":"(Sung et al., 2021)","plainCitation":"(Sung et al., 2021)","noteIndex":0},"citationItems":[{"id":12408,"uris":["http://zotero.org/users/5723197/items/922N88JS"],"itemData":{"id":12408,"type":"article-journal","abstract":"This study aimed to determine the association between consumption of ultra-processed foods and obesity among Korean adults. We used the data of 7364 participants (men 3219, women 4145) aged 19–64 years from the Korea National Health and Nutrition Examination Survey (KNHANES), 2016–2018. Food items were classified using the NOVA food classification system, depending on the extent and purpose of food processing: (1) unprocessed or minimally processed foods, (2) processed culinary ingredients, (3) processed foods, and (4) ultra-processed foods. Consumption of ultra-processed foods accounted for 26.8% of the total energy intake. After adjusting for potential confounders including sociodemographic and lifestyle characteristics, subjects with the highest consumption of ultra-processed foods (fourth quartile of % energy intake from ultra-processed foods) had 0.61 kg/m2 higher body mass index (BMI; 95% confidence interval [CI] 0.23–0.99, p-trend 0.0047), 1.34 cm higher waist circumference (WC; 95% CI 0.35–2.34, p-trend 0.0146), 51% higher odds of being obese (BMI &gt; 25 kg/m2; odds ratio [OR] 1.51, 95% CI 1.14–1.99, p-trend 0.0037), and 64% higher odds of abdominal obesity (men: WC ≥ 90 cm, women: WC ≥ 85 cm; OR 1.64, 95% CI 1.24–2.16, p-trend 0.0004) than those with the lowest consumption (first quartile) among women. However, no association was found in men. These findings provide evidence that high consumption of ultra-processed foods is positively associated with obesity in Korean women. Further studies with a large-scale cohort or intervention trial are needed to identify the mechanism of associations between consumption of ultra-processed foods and health-related outcomes including obesity in Korea.","container-title":"Nutrients","DOI":"10.3390/nu13020698","ISSN":"2072-6643","issue":"2","journalAbbreviation":"Nutrients","note":"PMID: 33671557\nPMCID: PMC7926298","page":"698","source":"PubMed Central","title":"Consumption of Ultra-Processed Foods Increases the Likelihood of Having Obesity in Korean Women","volume":"13","author":[{"family":"Sung","given":"Hyuni"},{"family":"Park","given":"Ji Min"},{"family":"Oh","given":"Se Uk"},{"family":"Ha","given":"Kyungho"},{"family":"Joung","given":"Hyojee"}],"issued":{"date-parts":[["2021",2,22]]}}}],"schema":"https://github.com/citation-style-language/schema/raw/master/csl-citation.json"} </w:instrText>
      </w:r>
      <w:r w:rsidR="006A3769">
        <w:rPr>
          <w:rFonts w:cstheme="minorHAnsi"/>
        </w:rPr>
        <w:fldChar w:fldCharType="separate"/>
      </w:r>
      <w:r w:rsidR="006A3769">
        <w:rPr>
          <w:rFonts w:cstheme="minorHAnsi"/>
          <w:noProof/>
        </w:rPr>
        <w:t>(Sung et al., 2021)</w:t>
      </w:r>
      <w:r w:rsidR="006A3769">
        <w:rPr>
          <w:rFonts w:cstheme="minorHAnsi"/>
        </w:rPr>
        <w:fldChar w:fldCharType="end"/>
      </w:r>
      <w:r w:rsidR="006A3769">
        <w:t>.</w:t>
      </w:r>
      <w:r w:rsidR="006A3769">
        <w:rPr>
          <w:rFonts w:cstheme="minorHAnsi"/>
        </w:rPr>
        <w:t xml:space="preserve"> </w:t>
      </w:r>
    </w:p>
    <w:p w14:paraId="45C62D55" w14:textId="0E030AEC" w:rsidR="00BE3939" w:rsidRDefault="00BE3939" w:rsidP="005A305A">
      <w:pPr>
        <w:jc w:val="both"/>
        <w:rPr>
          <w:rFonts w:cstheme="minorHAnsi"/>
        </w:rPr>
      </w:pPr>
    </w:p>
    <w:p w14:paraId="1F115C15" w14:textId="77777777" w:rsidR="005D757F" w:rsidRPr="00732403" w:rsidRDefault="005D757F" w:rsidP="005A305A">
      <w:pPr>
        <w:jc w:val="both"/>
        <w:rPr>
          <w:rFonts w:cstheme="minorHAnsi"/>
        </w:rPr>
      </w:pPr>
    </w:p>
    <w:sectPr w:rsidR="005D757F" w:rsidRPr="0073240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058E" w14:textId="77777777" w:rsidR="00AD737E" w:rsidRDefault="00AD737E" w:rsidP="006E4EEC">
      <w:r>
        <w:separator/>
      </w:r>
    </w:p>
  </w:endnote>
  <w:endnote w:type="continuationSeparator" w:id="0">
    <w:p w14:paraId="3AB3E9D8" w14:textId="77777777" w:rsidR="00AD737E" w:rsidRDefault="00AD737E" w:rsidP="006E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3642771"/>
      <w:docPartObj>
        <w:docPartGallery w:val="Page Numbers (Bottom of Page)"/>
        <w:docPartUnique/>
      </w:docPartObj>
    </w:sdtPr>
    <w:sdtContent>
      <w:p w14:paraId="7E0E289A" w14:textId="084FD005" w:rsidR="006E4EEC" w:rsidRDefault="006E4EEC" w:rsidP="00606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0A5D">
          <w:rPr>
            <w:rStyle w:val="PageNumber"/>
            <w:noProof/>
          </w:rPr>
          <w:t>31</w:t>
        </w:r>
        <w:r>
          <w:rPr>
            <w:rStyle w:val="PageNumber"/>
          </w:rPr>
          <w:fldChar w:fldCharType="end"/>
        </w:r>
      </w:p>
    </w:sdtContent>
  </w:sdt>
  <w:p w14:paraId="2FEBA463" w14:textId="77777777" w:rsidR="006E4EEC" w:rsidRDefault="006E4EEC" w:rsidP="006E4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325386"/>
      <w:docPartObj>
        <w:docPartGallery w:val="Page Numbers (Bottom of Page)"/>
        <w:docPartUnique/>
      </w:docPartObj>
    </w:sdtPr>
    <w:sdtContent>
      <w:p w14:paraId="4A2F1ADD" w14:textId="7A96DA5A" w:rsidR="006E4EEC" w:rsidRDefault="006E4EEC" w:rsidP="006066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7EF2C" w14:textId="77777777" w:rsidR="006E4EEC" w:rsidRDefault="006E4EEC" w:rsidP="006E4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443A" w14:textId="77777777" w:rsidR="00AD737E" w:rsidRDefault="00AD737E" w:rsidP="006E4EEC">
      <w:r>
        <w:separator/>
      </w:r>
    </w:p>
  </w:footnote>
  <w:footnote w:type="continuationSeparator" w:id="0">
    <w:p w14:paraId="21141B14" w14:textId="77777777" w:rsidR="00AD737E" w:rsidRDefault="00AD737E" w:rsidP="006E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70501"/>
    <w:multiLevelType w:val="hybridMultilevel"/>
    <w:tmpl w:val="3EA2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D78E1"/>
    <w:multiLevelType w:val="hybridMultilevel"/>
    <w:tmpl w:val="4286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6251E"/>
    <w:multiLevelType w:val="hybridMultilevel"/>
    <w:tmpl w:val="3096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37B9"/>
    <w:multiLevelType w:val="hybridMultilevel"/>
    <w:tmpl w:val="D052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F5E52"/>
    <w:multiLevelType w:val="hybridMultilevel"/>
    <w:tmpl w:val="55923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2781B"/>
    <w:multiLevelType w:val="hybridMultilevel"/>
    <w:tmpl w:val="F86E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B525C"/>
    <w:multiLevelType w:val="hybridMultilevel"/>
    <w:tmpl w:val="C3147A6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1D817E1"/>
    <w:multiLevelType w:val="hybridMultilevel"/>
    <w:tmpl w:val="6BA4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22049"/>
    <w:multiLevelType w:val="hybridMultilevel"/>
    <w:tmpl w:val="965A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91D4A"/>
    <w:multiLevelType w:val="hybridMultilevel"/>
    <w:tmpl w:val="2CE4B102"/>
    <w:lvl w:ilvl="0" w:tplc="08090005">
      <w:start w:val="1"/>
      <w:numFmt w:val="bullet"/>
      <w:lvlText w:val=""/>
      <w:lvlJc w:val="left"/>
      <w:pPr>
        <w:ind w:left="2160" w:hanging="360"/>
      </w:pPr>
      <w:rPr>
        <w:rFonts w:ascii="Wingdings" w:hAnsi="Wingdings" w:hint="default"/>
      </w:rPr>
    </w:lvl>
    <w:lvl w:ilvl="1" w:tplc="FFFFFFFF">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23565367"/>
    <w:multiLevelType w:val="hybridMultilevel"/>
    <w:tmpl w:val="9C84E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B2D2C"/>
    <w:multiLevelType w:val="hybridMultilevel"/>
    <w:tmpl w:val="7D4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F6870"/>
    <w:multiLevelType w:val="hybridMultilevel"/>
    <w:tmpl w:val="C006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96402"/>
    <w:multiLevelType w:val="hybridMultilevel"/>
    <w:tmpl w:val="86EA26D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2E4FC8"/>
    <w:multiLevelType w:val="hybridMultilevel"/>
    <w:tmpl w:val="9DB6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F1F16"/>
    <w:multiLevelType w:val="hybridMultilevel"/>
    <w:tmpl w:val="6BAE8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26E64"/>
    <w:multiLevelType w:val="hybridMultilevel"/>
    <w:tmpl w:val="981AB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3110C9"/>
    <w:multiLevelType w:val="hybridMultilevel"/>
    <w:tmpl w:val="1F6A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B4D67"/>
    <w:multiLevelType w:val="hybridMultilevel"/>
    <w:tmpl w:val="E6E6C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66EF2"/>
    <w:multiLevelType w:val="hybridMultilevel"/>
    <w:tmpl w:val="5BA427F8"/>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C82D98"/>
    <w:multiLevelType w:val="hybridMultilevel"/>
    <w:tmpl w:val="B9D47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4D13FD"/>
    <w:multiLevelType w:val="hybridMultilevel"/>
    <w:tmpl w:val="72DE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94B1F"/>
    <w:multiLevelType w:val="hybridMultilevel"/>
    <w:tmpl w:val="778CB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81350"/>
    <w:multiLevelType w:val="hybridMultilevel"/>
    <w:tmpl w:val="65EC7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84C82"/>
    <w:multiLevelType w:val="hybridMultilevel"/>
    <w:tmpl w:val="B330D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545FF6"/>
    <w:multiLevelType w:val="hybridMultilevel"/>
    <w:tmpl w:val="5D5E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826DC"/>
    <w:multiLevelType w:val="hybridMultilevel"/>
    <w:tmpl w:val="F5880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E4E84"/>
    <w:multiLevelType w:val="hybridMultilevel"/>
    <w:tmpl w:val="EAE85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617DF1"/>
    <w:multiLevelType w:val="hybridMultilevel"/>
    <w:tmpl w:val="981AB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710FAD"/>
    <w:multiLevelType w:val="hybridMultilevel"/>
    <w:tmpl w:val="3CF29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554FE"/>
    <w:multiLevelType w:val="hybridMultilevel"/>
    <w:tmpl w:val="A71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E59C4"/>
    <w:multiLevelType w:val="hybridMultilevel"/>
    <w:tmpl w:val="1724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810AA"/>
    <w:multiLevelType w:val="hybridMultilevel"/>
    <w:tmpl w:val="0CEC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CA2F86"/>
    <w:multiLevelType w:val="hybridMultilevel"/>
    <w:tmpl w:val="ED84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D6EBC"/>
    <w:multiLevelType w:val="hybridMultilevel"/>
    <w:tmpl w:val="CAD4D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15EFC"/>
    <w:multiLevelType w:val="hybridMultilevel"/>
    <w:tmpl w:val="35F67E1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311551F"/>
    <w:multiLevelType w:val="hybridMultilevel"/>
    <w:tmpl w:val="B806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835"/>
    <w:multiLevelType w:val="hybridMultilevel"/>
    <w:tmpl w:val="35F67E1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E824E3B"/>
    <w:multiLevelType w:val="hybridMultilevel"/>
    <w:tmpl w:val="EA6A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85252"/>
    <w:multiLevelType w:val="hybridMultilevel"/>
    <w:tmpl w:val="76E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E4EF7"/>
    <w:multiLevelType w:val="hybridMultilevel"/>
    <w:tmpl w:val="30884C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3BE177D"/>
    <w:multiLevelType w:val="hybridMultilevel"/>
    <w:tmpl w:val="A14A1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A7737"/>
    <w:multiLevelType w:val="hybridMultilevel"/>
    <w:tmpl w:val="7680A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841D1"/>
    <w:multiLevelType w:val="hybridMultilevel"/>
    <w:tmpl w:val="7ACC6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27A89"/>
    <w:multiLevelType w:val="hybridMultilevel"/>
    <w:tmpl w:val="7DBE72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E055503"/>
    <w:multiLevelType w:val="hybridMultilevel"/>
    <w:tmpl w:val="3692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969CA"/>
    <w:multiLevelType w:val="hybridMultilevel"/>
    <w:tmpl w:val="597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170667">
    <w:abstractNumId w:val="41"/>
  </w:num>
  <w:num w:numId="2" w16cid:durableId="137038627">
    <w:abstractNumId w:val="42"/>
  </w:num>
  <w:num w:numId="3" w16cid:durableId="188373189">
    <w:abstractNumId w:val="31"/>
  </w:num>
  <w:num w:numId="4" w16cid:durableId="478156668">
    <w:abstractNumId w:val="4"/>
  </w:num>
  <w:num w:numId="5" w16cid:durableId="666791463">
    <w:abstractNumId w:val="8"/>
  </w:num>
  <w:num w:numId="6" w16cid:durableId="1728340086">
    <w:abstractNumId w:val="30"/>
  </w:num>
  <w:num w:numId="7" w16cid:durableId="474371264">
    <w:abstractNumId w:val="9"/>
  </w:num>
  <w:num w:numId="8" w16cid:durableId="2105109138">
    <w:abstractNumId w:val="26"/>
  </w:num>
  <w:num w:numId="9" w16cid:durableId="1867861154">
    <w:abstractNumId w:val="38"/>
  </w:num>
  <w:num w:numId="10" w16cid:durableId="1932274645">
    <w:abstractNumId w:val="14"/>
  </w:num>
  <w:num w:numId="11" w16cid:durableId="902326144">
    <w:abstractNumId w:val="40"/>
  </w:num>
  <w:num w:numId="12" w16cid:durableId="889269668">
    <w:abstractNumId w:val="36"/>
  </w:num>
  <w:num w:numId="13" w16cid:durableId="87582437">
    <w:abstractNumId w:val="13"/>
  </w:num>
  <w:num w:numId="14" w16cid:durableId="677736142">
    <w:abstractNumId w:val="12"/>
  </w:num>
  <w:num w:numId="15" w16cid:durableId="1958830178">
    <w:abstractNumId w:val="29"/>
  </w:num>
  <w:num w:numId="16" w16cid:durableId="1105688099">
    <w:abstractNumId w:val="17"/>
  </w:num>
  <w:num w:numId="17" w16cid:durableId="624315670">
    <w:abstractNumId w:val="44"/>
  </w:num>
  <w:num w:numId="18" w16cid:durableId="1559825135">
    <w:abstractNumId w:val="16"/>
  </w:num>
  <w:num w:numId="19" w16cid:durableId="637758582">
    <w:abstractNumId w:val="24"/>
  </w:num>
  <w:num w:numId="20" w16cid:durableId="831481238">
    <w:abstractNumId w:val="43"/>
  </w:num>
  <w:num w:numId="21" w16cid:durableId="1421754350">
    <w:abstractNumId w:val="25"/>
  </w:num>
  <w:num w:numId="22" w16cid:durableId="569927114">
    <w:abstractNumId w:val="21"/>
  </w:num>
  <w:num w:numId="23" w16cid:durableId="156969462">
    <w:abstractNumId w:val="39"/>
  </w:num>
  <w:num w:numId="24" w16cid:durableId="234512361">
    <w:abstractNumId w:val="23"/>
  </w:num>
  <w:num w:numId="25" w16cid:durableId="994140669">
    <w:abstractNumId w:val="2"/>
  </w:num>
  <w:num w:numId="26" w16cid:durableId="1945577268">
    <w:abstractNumId w:val="19"/>
  </w:num>
  <w:num w:numId="27" w16cid:durableId="479424388">
    <w:abstractNumId w:val="34"/>
  </w:num>
  <w:num w:numId="28" w16cid:durableId="1759401336">
    <w:abstractNumId w:val="11"/>
  </w:num>
  <w:num w:numId="29" w16cid:durableId="1261328831">
    <w:abstractNumId w:val="22"/>
  </w:num>
  <w:num w:numId="30" w16cid:durableId="1574437050">
    <w:abstractNumId w:val="46"/>
  </w:num>
  <w:num w:numId="31" w16cid:durableId="577597960">
    <w:abstractNumId w:val="47"/>
  </w:num>
  <w:num w:numId="32" w16cid:durableId="2017920754">
    <w:abstractNumId w:val="6"/>
  </w:num>
  <w:num w:numId="33" w16cid:durableId="1478962082">
    <w:abstractNumId w:val="18"/>
  </w:num>
  <w:num w:numId="34" w16cid:durableId="1945725567">
    <w:abstractNumId w:val="32"/>
  </w:num>
  <w:num w:numId="35" w16cid:durableId="2105689437">
    <w:abstractNumId w:val="27"/>
  </w:num>
  <w:num w:numId="36" w16cid:durableId="301808375">
    <w:abstractNumId w:val="37"/>
  </w:num>
  <w:num w:numId="37" w16cid:durableId="1840652178">
    <w:abstractNumId w:val="33"/>
  </w:num>
  <w:num w:numId="38" w16cid:durableId="1669096011">
    <w:abstractNumId w:val="15"/>
  </w:num>
  <w:num w:numId="39" w16cid:durableId="804082303">
    <w:abstractNumId w:val="3"/>
  </w:num>
  <w:num w:numId="40" w16cid:durableId="1674919810">
    <w:abstractNumId w:val="7"/>
  </w:num>
  <w:num w:numId="41" w16cid:durableId="914783607">
    <w:abstractNumId w:val="1"/>
  </w:num>
  <w:num w:numId="42" w16cid:durableId="1810590806">
    <w:abstractNumId w:val="0"/>
  </w:num>
  <w:num w:numId="43" w16cid:durableId="791368391">
    <w:abstractNumId w:val="35"/>
  </w:num>
  <w:num w:numId="44" w16cid:durableId="1279020897">
    <w:abstractNumId w:val="45"/>
  </w:num>
  <w:num w:numId="45" w16cid:durableId="109713186">
    <w:abstractNumId w:val="20"/>
  </w:num>
  <w:num w:numId="46" w16cid:durableId="1459302867">
    <w:abstractNumId w:val="10"/>
  </w:num>
  <w:num w:numId="47" w16cid:durableId="1635021641">
    <w:abstractNumId w:val="5"/>
  </w:num>
  <w:num w:numId="48" w16cid:durableId="7797595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8C"/>
    <w:rsid w:val="0000034A"/>
    <w:rsid w:val="000005C0"/>
    <w:rsid w:val="00000D1F"/>
    <w:rsid w:val="00001DFB"/>
    <w:rsid w:val="000030DE"/>
    <w:rsid w:val="00003274"/>
    <w:rsid w:val="00003315"/>
    <w:rsid w:val="00003F74"/>
    <w:rsid w:val="000041C9"/>
    <w:rsid w:val="00005315"/>
    <w:rsid w:val="00005318"/>
    <w:rsid w:val="000059E6"/>
    <w:rsid w:val="0000637B"/>
    <w:rsid w:val="00006495"/>
    <w:rsid w:val="00006718"/>
    <w:rsid w:val="0000693F"/>
    <w:rsid w:val="00006D72"/>
    <w:rsid w:val="00006EA2"/>
    <w:rsid w:val="000079E6"/>
    <w:rsid w:val="00010323"/>
    <w:rsid w:val="00010403"/>
    <w:rsid w:val="00010F1F"/>
    <w:rsid w:val="0001120A"/>
    <w:rsid w:val="000112D4"/>
    <w:rsid w:val="0001173F"/>
    <w:rsid w:val="000117DE"/>
    <w:rsid w:val="00011872"/>
    <w:rsid w:val="000118B2"/>
    <w:rsid w:val="00011919"/>
    <w:rsid w:val="00011D1A"/>
    <w:rsid w:val="0001204F"/>
    <w:rsid w:val="0001216C"/>
    <w:rsid w:val="0001228D"/>
    <w:rsid w:val="00012EA3"/>
    <w:rsid w:val="000132AE"/>
    <w:rsid w:val="00013743"/>
    <w:rsid w:val="00013BF4"/>
    <w:rsid w:val="000142B6"/>
    <w:rsid w:val="00014577"/>
    <w:rsid w:val="000155F0"/>
    <w:rsid w:val="00015EA9"/>
    <w:rsid w:val="00015F62"/>
    <w:rsid w:val="000161D4"/>
    <w:rsid w:val="000162D4"/>
    <w:rsid w:val="000168A1"/>
    <w:rsid w:val="00017808"/>
    <w:rsid w:val="00020322"/>
    <w:rsid w:val="0002100D"/>
    <w:rsid w:val="000213F1"/>
    <w:rsid w:val="000223BE"/>
    <w:rsid w:val="00022458"/>
    <w:rsid w:val="00022F11"/>
    <w:rsid w:val="000231CB"/>
    <w:rsid w:val="0002320D"/>
    <w:rsid w:val="0002375D"/>
    <w:rsid w:val="00023DC2"/>
    <w:rsid w:val="00024058"/>
    <w:rsid w:val="00024220"/>
    <w:rsid w:val="000247B7"/>
    <w:rsid w:val="0002544F"/>
    <w:rsid w:val="00026D82"/>
    <w:rsid w:val="00027383"/>
    <w:rsid w:val="000279F5"/>
    <w:rsid w:val="0003157B"/>
    <w:rsid w:val="0003184C"/>
    <w:rsid w:val="00031DAE"/>
    <w:rsid w:val="00032D6D"/>
    <w:rsid w:val="00033097"/>
    <w:rsid w:val="00033967"/>
    <w:rsid w:val="00033B9B"/>
    <w:rsid w:val="00033CF6"/>
    <w:rsid w:val="00033D4B"/>
    <w:rsid w:val="000343B3"/>
    <w:rsid w:val="0003464C"/>
    <w:rsid w:val="000346AA"/>
    <w:rsid w:val="000349B3"/>
    <w:rsid w:val="0003570E"/>
    <w:rsid w:val="00037091"/>
    <w:rsid w:val="0003711D"/>
    <w:rsid w:val="00037192"/>
    <w:rsid w:val="00037B37"/>
    <w:rsid w:val="000413BF"/>
    <w:rsid w:val="000415BA"/>
    <w:rsid w:val="00041906"/>
    <w:rsid w:val="00041D89"/>
    <w:rsid w:val="0004270E"/>
    <w:rsid w:val="00042914"/>
    <w:rsid w:val="00042CB6"/>
    <w:rsid w:val="000431D3"/>
    <w:rsid w:val="0004345A"/>
    <w:rsid w:val="000436D6"/>
    <w:rsid w:val="00043E17"/>
    <w:rsid w:val="00044124"/>
    <w:rsid w:val="00044B10"/>
    <w:rsid w:val="00045009"/>
    <w:rsid w:val="00045553"/>
    <w:rsid w:val="000455FA"/>
    <w:rsid w:val="00045914"/>
    <w:rsid w:val="00045A16"/>
    <w:rsid w:val="00045CF3"/>
    <w:rsid w:val="00046538"/>
    <w:rsid w:val="00047E43"/>
    <w:rsid w:val="000501A7"/>
    <w:rsid w:val="00050408"/>
    <w:rsid w:val="00050721"/>
    <w:rsid w:val="000509E8"/>
    <w:rsid w:val="00051D36"/>
    <w:rsid w:val="00052F3F"/>
    <w:rsid w:val="00053851"/>
    <w:rsid w:val="00053B83"/>
    <w:rsid w:val="00053B86"/>
    <w:rsid w:val="00053EFB"/>
    <w:rsid w:val="00055363"/>
    <w:rsid w:val="000558DA"/>
    <w:rsid w:val="00055B54"/>
    <w:rsid w:val="00055C3C"/>
    <w:rsid w:val="00055CB2"/>
    <w:rsid w:val="00056354"/>
    <w:rsid w:val="0005679A"/>
    <w:rsid w:val="00056D33"/>
    <w:rsid w:val="00057C8D"/>
    <w:rsid w:val="00060006"/>
    <w:rsid w:val="0006018D"/>
    <w:rsid w:val="00060C89"/>
    <w:rsid w:val="0006170A"/>
    <w:rsid w:val="00061A5B"/>
    <w:rsid w:val="00061AB8"/>
    <w:rsid w:val="000621B3"/>
    <w:rsid w:val="00062829"/>
    <w:rsid w:val="00062BDE"/>
    <w:rsid w:val="0006443C"/>
    <w:rsid w:val="0006477F"/>
    <w:rsid w:val="00064782"/>
    <w:rsid w:val="000647C9"/>
    <w:rsid w:val="000649F7"/>
    <w:rsid w:val="000656AF"/>
    <w:rsid w:val="00065F76"/>
    <w:rsid w:val="0006616C"/>
    <w:rsid w:val="00066484"/>
    <w:rsid w:val="000671DF"/>
    <w:rsid w:val="0006780D"/>
    <w:rsid w:val="00067ABE"/>
    <w:rsid w:val="00067DA4"/>
    <w:rsid w:val="0007037D"/>
    <w:rsid w:val="000708C4"/>
    <w:rsid w:val="00071201"/>
    <w:rsid w:val="00071275"/>
    <w:rsid w:val="0007130F"/>
    <w:rsid w:val="000714E4"/>
    <w:rsid w:val="000716AC"/>
    <w:rsid w:val="00071742"/>
    <w:rsid w:val="00071EE6"/>
    <w:rsid w:val="00072115"/>
    <w:rsid w:val="000721A6"/>
    <w:rsid w:val="0007275C"/>
    <w:rsid w:val="00073174"/>
    <w:rsid w:val="00073EE1"/>
    <w:rsid w:val="00073F1D"/>
    <w:rsid w:val="000743D1"/>
    <w:rsid w:val="00074D9D"/>
    <w:rsid w:val="00075158"/>
    <w:rsid w:val="00075317"/>
    <w:rsid w:val="000754A7"/>
    <w:rsid w:val="000755AF"/>
    <w:rsid w:val="00075934"/>
    <w:rsid w:val="00077D6B"/>
    <w:rsid w:val="00081700"/>
    <w:rsid w:val="000817CB"/>
    <w:rsid w:val="00081CFC"/>
    <w:rsid w:val="00082A01"/>
    <w:rsid w:val="00083101"/>
    <w:rsid w:val="00084B02"/>
    <w:rsid w:val="00085825"/>
    <w:rsid w:val="000869E3"/>
    <w:rsid w:val="000879C6"/>
    <w:rsid w:val="00087B6E"/>
    <w:rsid w:val="00091401"/>
    <w:rsid w:val="00091D5D"/>
    <w:rsid w:val="00092DF9"/>
    <w:rsid w:val="0009368D"/>
    <w:rsid w:val="00094203"/>
    <w:rsid w:val="0009430C"/>
    <w:rsid w:val="00094859"/>
    <w:rsid w:val="00094981"/>
    <w:rsid w:val="00094F77"/>
    <w:rsid w:val="00095310"/>
    <w:rsid w:val="000958B6"/>
    <w:rsid w:val="00095C86"/>
    <w:rsid w:val="00095CAF"/>
    <w:rsid w:val="00095D5F"/>
    <w:rsid w:val="00096577"/>
    <w:rsid w:val="00097083"/>
    <w:rsid w:val="000972BC"/>
    <w:rsid w:val="0009733D"/>
    <w:rsid w:val="000976A8"/>
    <w:rsid w:val="00097958"/>
    <w:rsid w:val="000A00E7"/>
    <w:rsid w:val="000A1842"/>
    <w:rsid w:val="000A26E0"/>
    <w:rsid w:val="000A428E"/>
    <w:rsid w:val="000A4522"/>
    <w:rsid w:val="000A4A81"/>
    <w:rsid w:val="000A4DEF"/>
    <w:rsid w:val="000A5839"/>
    <w:rsid w:val="000A65C7"/>
    <w:rsid w:val="000B077C"/>
    <w:rsid w:val="000B0F5A"/>
    <w:rsid w:val="000B173F"/>
    <w:rsid w:val="000B1776"/>
    <w:rsid w:val="000B1E45"/>
    <w:rsid w:val="000B34FC"/>
    <w:rsid w:val="000B4071"/>
    <w:rsid w:val="000B51AA"/>
    <w:rsid w:val="000B5B2D"/>
    <w:rsid w:val="000B5DA4"/>
    <w:rsid w:val="000B6B21"/>
    <w:rsid w:val="000B6F93"/>
    <w:rsid w:val="000B7147"/>
    <w:rsid w:val="000C04CB"/>
    <w:rsid w:val="000C13AE"/>
    <w:rsid w:val="000C1867"/>
    <w:rsid w:val="000C358E"/>
    <w:rsid w:val="000C4170"/>
    <w:rsid w:val="000C48DF"/>
    <w:rsid w:val="000C515D"/>
    <w:rsid w:val="000C5396"/>
    <w:rsid w:val="000C6138"/>
    <w:rsid w:val="000C6985"/>
    <w:rsid w:val="000C75BA"/>
    <w:rsid w:val="000D01AD"/>
    <w:rsid w:val="000D0273"/>
    <w:rsid w:val="000D089B"/>
    <w:rsid w:val="000D0D01"/>
    <w:rsid w:val="000D15BB"/>
    <w:rsid w:val="000D33B2"/>
    <w:rsid w:val="000D3BD0"/>
    <w:rsid w:val="000D3C53"/>
    <w:rsid w:val="000D41C3"/>
    <w:rsid w:val="000D422F"/>
    <w:rsid w:val="000D42CA"/>
    <w:rsid w:val="000D43E2"/>
    <w:rsid w:val="000D45EF"/>
    <w:rsid w:val="000D47A4"/>
    <w:rsid w:val="000D48A7"/>
    <w:rsid w:val="000D5BEA"/>
    <w:rsid w:val="000D5E41"/>
    <w:rsid w:val="000D63F5"/>
    <w:rsid w:val="000D65A7"/>
    <w:rsid w:val="000D6A04"/>
    <w:rsid w:val="000D7956"/>
    <w:rsid w:val="000D7A76"/>
    <w:rsid w:val="000D7FFD"/>
    <w:rsid w:val="000E042C"/>
    <w:rsid w:val="000E1FD6"/>
    <w:rsid w:val="000E2096"/>
    <w:rsid w:val="000E3156"/>
    <w:rsid w:val="000E4F1B"/>
    <w:rsid w:val="000E55B5"/>
    <w:rsid w:val="000E55E0"/>
    <w:rsid w:val="000E5BAD"/>
    <w:rsid w:val="000E632A"/>
    <w:rsid w:val="000E662C"/>
    <w:rsid w:val="000E69DE"/>
    <w:rsid w:val="000E73B8"/>
    <w:rsid w:val="000F1058"/>
    <w:rsid w:val="000F15CE"/>
    <w:rsid w:val="000F16BA"/>
    <w:rsid w:val="000F177E"/>
    <w:rsid w:val="000F22ED"/>
    <w:rsid w:val="000F2A1A"/>
    <w:rsid w:val="000F3456"/>
    <w:rsid w:val="000F37EE"/>
    <w:rsid w:val="000F3E01"/>
    <w:rsid w:val="000F4032"/>
    <w:rsid w:val="000F4187"/>
    <w:rsid w:val="000F4AD5"/>
    <w:rsid w:val="000F4FE8"/>
    <w:rsid w:val="000F50DF"/>
    <w:rsid w:val="000F541B"/>
    <w:rsid w:val="000F5BEF"/>
    <w:rsid w:val="000F74B0"/>
    <w:rsid w:val="001012BA"/>
    <w:rsid w:val="001014D3"/>
    <w:rsid w:val="00101A62"/>
    <w:rsid w:val="00102491"/>
    <w:rsid w:val="0010275A"/>
    <w:rsid w:val="00103069"/>
    <w:rsid w:val="00103DBF"/>
    <w:rsid w:val="00104378"/>
    <w:rsid w:val="00104836"/>
    <w:rsid w:val="00104ACC"/>
    <w:rsid w:val="001055D7"/>
    <w:rsid w:val="00105785"/>
    <w:rsid w:val="00105B43"/>
    <w:rsid w:val="00105ECC"/>
    <w:rsid w:val="00106305"/>
    <w:rsid w:val="001063A0"/>
    <w:rsid w:val="00106F44"/>
    <w:rsid w:val="00106FA4"/>
    <w:rsid w:val="00107B9D"/>
    <w:rsid w:val="0011026C"/>
    <w:rsid w:val="001102C3"/>
    <w:rsid w:val="00110321"/>
    <w:rsid w:val="00110BD4"/>
    <w:rsid w:val="00112118"/>
    <w:rsid w:val="00112A96"/>
    <w:rsid w:val="00112CC5"/>
    <w:rsid w:val="00112D02"/>
    <w:rsid w:val="00113C91"/>
    <w:rsid w:val="00114200"/>
    <w:rsid w:val="00114AB0"/>
    <w:rsid w:val="00114FB0"/>
    <w:rsid w:val="00115326"/>
    <w:rsid w:val="00115608"/>
    <w:rsid w:val="00115F89"/>
    <w:rsid w:val="00116FD5"/>
    <w:rsid w:val="001175A6"/>
    <w:rsid w:val="00117CB2"/>
    <w:rsid w:val="00117DA6"/>
    <w:rsid w:val="00117E0A"/>
    <w:rsid w:val="001202F3"/>
    <w:rsid w:val="0012046B"/>
    <w:rsid w:val="00120802"/>
    <w:rsid w:val="00120FE8"/>
    <w:rsid w:val="001212C3"/>
    <w:rsid w:val="00121322"/>
    <w:rsid w:val="001215EB"/>
    <w:rsid w:val="00123057"/>
    <w:rsid w:val="00123D64"/>
    <w:rsid w:val="00124192"/>
    <w:rsid w:val="001241CD"/>
    <w:rsid w:val="00124494"/>
    <w:rsid w:val="0012525C"/>
    <w:rsid w:val="001254D0"/>
    <w:rsid w:val="0012671D"/>
    <w:rsid w:val="001269F7"/>
    <w:rsid w:val="00126CE9"/>
    <w:rsid w:val="00127840"/>
    <w:rsid w:val="00127E58"/>
    <w:rsid w:val="001302DF"/>
    <w:rsid w:val="001308D1"/>
    <w:rsid w:val="00130D41"/>
    <w:rsid w:val="00130F8A"/>
    <w:rsid w:val="00131782"/>
    <w:rsid w:val="001317D8"/>
    <w:rsid w:val="00132526"/>
    <w:rsid w:val="00132E65"/>
    <w:rsid w:val="00134203"/>
    <w:rsid w:val="0013437D"/>
    <w:rsid w:val="001362FD"/>
    <w:rsid w:val="001378D0"/>
    <w:rsid w:val="00137EA0"/>
    <w:rsid w:val="001405C0"/>
    <w:rsid w:val="00140DF8"/>
    <w:rsid w:val="0014109C"/>
    <w:rsid w:val="001410DF"/>
    <w:rsid w:val="00141AC6"/>
    <w:rsid w:val="00141F75"/>
    <w:rsid w:val="00143EE1"/>
    <w:rsid w:val="00144360"/>
    <w:rsid w:val="00144DBD"/>
    <w:rsid w:val="00144FC7"/>
    <w:rsid w:val="00145D71"/>
    <w:rsid w:val="00145F8B"/>
    <w:rsid w:val="0014624A"/>
    <w:rsid w:val="00146922"/>
    <w:rsid w:val="001470C5"/>
    <w:rsid w:val="00147CBA"/>
    <w:rsid w:val="00151129"/>
    <w:rsid w:val="00152662"/>
    <w:rsid w:val="00153088"/>
    <w:rsid w:val="001535D7"/>
    <w:rsid w:val="00153D1E"/>
    <w:rsid w:val="00153F05"/>
    <w:rsid w:val="00153FCA"/>
    <w:rsid w:val="00154544"/>
    <w:rsid w:val="00154F42"/>
    <w:rsid w:val="00156A37"/>
    <w:rsid w:val="00157A60"/>
    <w:rsid w:val="00157B0D"/>
    <w:rsid w:val="00160798"/>
    <w:rsid w:val="00160D81"/>
    <w:rsid w:val="0016199E"/>
    <w:rsid w:val="00161D77"/>
    <w:rsid w:val="0016308D"/>
    <w:rsid w:val="001630DC"/>
    <w:rsid w:val="001633A4"/>
    <w:rsid w:val="0016368D"/>
    <w:rsid w:val="00164375"/>
    <w:rsid w:val="0016468A"/>
    <w:rsid w:val="001646CF"/>
    <w:rsid w:val="00164980"/>
    <w:rsid w:val="00164DE3"/>
    <w:rsid w:val="001653E0"/>
    <w:rsid w:val="00167B8B"/>
    <w:rsid w:val="00167D7A"/>
    <w:rsid w:val="00167E5C"/>
    <w:rsid w:val="0017092D"/>
    <w:rsid w:val="00170BE6"/>
    <w:rsid w:val="00170E16"/>
    <w:rsid w:val="001712D6"/>
    <w:rsid w:val="001718EF"/>
    <w:rsid w:val="0017208A"/>
    <w:rsid w:val="00172616"/>
    <w:rsid w:val="0017262F"/>
    <w:rsid w:val="00172823"/>
    <w:rsid w:val="00173419"/>
    <w:rsid w:val="00173BBB"/>
    <w:rsid w:val="00173C77"/>
    <w:rsid w:val="00174484"/>
    <w:rsid w:val="00174A12"/>
    <w:rsid w:val="00174EDF"/>
    <w:rsid w:val="00175381"/>
    <w:rsid w:val="00175D5C"/>
    <w:rsid w:val="00176D52"/>
    <w:rsid w:val="001774DF"/>
    <w:rsid w:val="001774F2"/>
    <w:rsid w:val="00177A00"/>
    <w:rsid w:val="00177FB8"/>
    <w:rsid w:val="00181DA3"/>
    <w:rsid w:val="00182466"/>
    <w:rsid w:val="0018271C"/>
    <w:rsid w:val="00182975"/>
    <w:rsid w:val="001834DB"/>
    <w:rsid w:val="001838CC"/>
    <w:rsid w:val="00184245"/>
    <w:rsid w:val="0018432A"/>
    <w:rsid w:val="00184582"/>
    <w:rsid w:val="001847D1"/>
    <w:rsid w:val="00184852"/>
    <w:rsid w:val="001853AA"/>
    <w:rsid w:val="00185666"/>
    <w:rsid w:val="0018570C"/>
    <w:rsid w:val="00186101"/>
    <w:rsid w:val="0018654F"/>
    <w:rsid w:val="001868D0"/>
    <w:rsid w:val="00186E65"/>
    <w:rsid w:val="00187CB6"/>
    <w:rsid w:val="00190284"/>
    <w:rsid w:val="001904DF"/>
    <w:rsid w:val="0019095E"/>
    <w:rsid w:val="00190A50"/>
    <w:rsid w:val="00190DD7"/>
    <w:rsid w:val="00191162"/>
    <w:rsid w:val="001916E7"/>
    <w:rsid w:val="001925D0"/>
    <w:rsid w:val="00192860"/>
    <w:rsid w:val="00192BE1"/>
    <w:rsid w:val="00193282"/>
    <w:rsid w:val="001933AC"/>
    <w:rsid w:val="00193D78"/>
    <w:rsid w:val="00194055"/>
    <w:rsid w:val="00194866"/>
    <w:rsid w:val="001948B7"/>
    <w:rsid w:val="00194CD6"/>
    <w:rsid w:val="00194D09"/>
    <w:rsid w:val="001962FE"/>
    <w:rsid w:val="0019668C"/>
    <w:rsid w:val="00196BEA"/>
    <w:rsid w:val="00197143"/>
    <w:rsid w:val="001972FE"/>
    <w:rsid w:val="00197FED"/>
    <w:rsid w:val="001A054A"/>
    <w:rsid w:val="001A0844"/>
    <w:rsid w:val="001A109F"/>
    <w:rsid w:val="001A13F1"/>
    <w:rsid w:val="001A148C"/>
    <w:rsid w:val="001A14B5"/>
    <w:rsid w:val="001A1E13"/>
    <w:rsid w:val="001A1FB3"/>
    <w:rsid w:val="001A2AD9"/>
    <w:rsid w:val="001A2D34"/>
    <w:rsid w:val="001A362A"/>
    <w:rsid w:val="001A3673"/>
    <w:rsid w:val="001A3927"/>
    <w:rsid w:val="001A3C68"/>
    <w:rsid w:val="001A4004"/>
    <w:rsid w:val="001A4712"/>
    <w:rsid w:val="001A6576"/>
    <w:rsid w:val="001A68FF"/>
    <w:rsid w:val="001A69D0"/>
    <w:rsid w:val="001A74EB"/>
    <w:rsid w:val="001A7509"/>
    <w:rsid w:val="001A788E"/>
    <w:rsid w:val="001B1311"/>
    <w:rsid w:val="001B153C"/>
    <w:rsid w:val="001B19F7"/>
    <w:rsid w:val="001B1DD9"/>
    <w:rsid w:val="001B2057"/>
    <w:rsid w:val="001B20B6"/>
    <w:rsid w:val="001B266C"/>
    <w:rsid w:val="001B26FF"/>
    <w:rsid w:val="001B2980"/>
    <w:rsid w:val="001B2AB1"/>
    <w:rsid w:val="001B2AE5"/>
    <w:rsid w:val="001B2CB9"/>
    <w:rsid w:val="001B35F9"/>
    <w:rsid w:val="001B366E"/>
    <w:rsid w:val="001B40BA"/>
    <w:rsid w:val="001B4265"/>
    <w:rsid w:val="001B499F"/>
    <w:rsid w:val="001B4BA1"/>
    <w:rsid w:val="001B50A1"/>
    <w:rsid w:val="001B5271"/>
    <w:rsid w:val="001B5273"/>
    <w:rsid w:val="001B5803"/>
    <w:rsid w:val="001B5845"/>
    <w:rsid w:val="001B5B7B"/>
    <w:rsid w:val="001B6104"/>
    <w:rsid w:val="001B6165"/>
    <w:rsid w:val="001B7B44"/>
    <w:rsid w:val="001C023C"/>
    <w:rsid w:val="001C0504"/>
    <w:rsid w:val="001C0D67"/>
    <w:rsid w:val="001C101C"/>
    <w:rsid w:val="001C26E0"/>
    <w:rsid w:val="001C4273"/>
    <w:rsid w:val="001C5F7A"/>
    <w:rsid w:val="001C6005"/>
    <w:rsid w:val="001C6BD2"/>
    <w:rsid w:val="001C70AE"/>
    <w:rsid w:val="001C71D9"/>
    <w:rsid w:val="001C7474"/>
    <w:rsid w:val="001C7890"/>
    <w:rsid w:val="001C7A31"/>
    <w:rsid w:val="001C7B93"/>
    <w:rsid w:val="001D1E24"/>
    <w:rsid w:val="001D2BB9"/>
    <w:rsid w:val="001D3006"/>
    <w:rsid w:val="001D3200"/>
    <w:rsid w:val="001D39A2"/>
    <w:rsid w:val="001D4978"/>
    <w:rsid w:val="001D5A04"/>
    <w:rsid w:val="001D606C"/>
    <w:rsid w:val="001D616B"/>
    <w:rsid w:val="001D6905"/>
    <w:rsid w:val="001D6AC4"/>
    <w:rsid w:val="001D712A"/>
    <w:rsid w:val="001D7708"/>
    <w:rsid w:val="001D7F60"/>
    <w:rsid w:val="001E082C"/>
    <w:rsid w:val="001E11B8"/>
    <w:rsid w:val="001E13A1"/>
    <w:rsid w:val="001E1490"/>
    <w:rsid w:val="001E161F"/>
    <w:rsid w:val="001E26E0"/>
    <w:rsid w:val="001E2ACD"/>
    <w:rsid w:val="001E362E"/>
    <w:rsid w:val="001E368D"/>
    <w:rsid w:val="001E4337"/>
    <w:rsid w:val="001E4363"/>
    <w:rsid w:val="001E4819"/>
    <w:rsid w:val="001E5CC5"/>
    <w:rsid w:val="001E7064"/>
    <w:rsid w:val="001E737D"/>
    <w:rsid w:val="001E79CB"/>
    <w:rsid w:val="001E7B6D"/>
    <w:rsid w:val="001E7C1B"/>
    <w:rsid w:val="001E7F40"/>
    <w:rsid w:val="001F0212"/>
    <w:rsid w:val="001F0987"/>
    <w:rsid w:val="001F148A"/>
    <w:rsid w:val="001F2DCC"/>
    <w:rsid w:val="001F2E98"/>
    <w:rsid w:val="001F2E99"/>
    <w:rsid w:val="001F331C"/>
    <w:rsid w:val="001F383F"/>
    <w:rsid w:val="001F3932"/>
    <w:rsid w:val="001F43DF"/>
    <w:rsid w:val="001F44EE"/>
    <w:rsid w:val="001F5A86"/>
    <w:rsid w:val="001F5BAD"/>
    <w:rsid w:val="001F5C82"/>
    <w:rsid w:val="001F62B5"/>
    <w:rsid w:val="001F6B86"/>
    <w:rsid w:val="001F77A3"/>
    <w:rsid w:val="001F7B62"/>
    <w:rsid w:val="001F7E30"/>
    <w:rsid w:val="0020098B"/>
    <w:rsid w:val="00200A32"/>
    <w:rsid w:val="00200AF0"/>
    <w:rsid w:val="00200C89"/>
    <w:rsid w:val="0020130C"/>
    <w:rsid w:val="00201542"/>
    <w:rsid w:val="00201CD5"/>
    <w:rsid w:val="00203598"/>
    <w:rsid w:val="0020359B"/>
    <w:rsid w:val="002036F4"/>
    <w:rsid w:val="002039D4"/>
    <w:rsid w:val="0020437D"/>
    <w:rsid w:val="00204EFD"/>
    <w:rsid w:val="00205337"/>
    <w:rsid w:val="002059CD"/>
    <w:rsid w:val="002070EB"/>
    <w:rsid w:val="00207CC9"/>
    <w:rsid w:val="00207F98"/>
    <w:rsid w:val="002103A9"/>
    <w:rsid w:val="0021041D"/>
    <w:rsid w:val="0021048A"/>
    <w:rsid w:val="002108B8"/>
    <w:rsid w:val="00210F26"/>
    <w:rsid w:val="0021181E"/>
    <w:rsid w:val="00211B05"/>
    <w:rsid w:val="002124DC"/>
    <w:rsid w:val="00212552"/>
    <w:rsid w:val="00212F32"/>
    <w:rsid w:val="00213468"/>
    <w:rsid w:val="00213765"/>
    <w:rsid w:val="00214938"/>
    <w:rsid w:val="00214B6F"/>
    <w:rsid w:val="00216534"/>
    <w:rsid w:val="00216CA1"/>
    <w:rsid w:val="00217029"/>
    <w:rsid w:val="0021727D"/>
    <w:rsid w:val="002173D8"/>
    <w:rsid w:val="00217661"/>
    <w:rsid w:val="00220725"/>
    <w:rsid w:val="002207DF"/>
    <w:rsid w:val="002209A8"/>
    <w:rsid w:val="0022131A"/>
    <w:rsid w:val="0022135E"/>
    <w:rsid w:val="00222708"/>
    <w:rsid w:val="002227AB"/>
    <w:rsid w:val="00222CB5"/>
    <w:rsid w:val="00223609"/>
    <w:rsid w:val="00223672"/>
    <w:rsid w:val="00225348"/>
    <w:rsid w:val="002268FD"/>
    <w:rsid w:val="00230C18"/>
    <w:rsid w:val="00230E6C"/>
    <w:rsid w:val="00230EB5"/>
    <w:rsid w:val="00231361"/>
    <w:rsid w:val="0023161A"/>
    <w:rsid w:val="002320A6"/>
    <w:rsid w:val="002322EA"/>
    <w:rsid w:val="002326DE"/>
    <w:rsid w:val="0023299A"/>
    <w:rsid w:val="00234625"/>
    <w:rsid w:val="00235048"/>
    <w:rsid w:val="00235368"/>
    <w:rsid w:val="00235CD3"/>
    <w:rsid w:val="00235F9F"/>
    <w:rsid w:val="002360C6"/>
    <w:rsid w:val="0024006A"/>
    <w:rsid w:val="00240434"/>
    <w:rsid w:val="00240639"/>
    <w:rsid w:val="00240C56"/>
    <w:rsid w:val="00240C75"/>
    <w:rsid w:val="00240F13"/>
    <w:rsid w:val="002414E4"/>
    <w:rsid w:val="00243179"/>
    <w:rsid w:val="0024379D"/>
    <w:rsid w:val="002437F0"/>
    <w:rsid w:val="00243B49"/>
    <w:rsid w:val="002442C6"/>
    <w:rsid w:val="002445EC"/>
    <w:rsid w:val="002449A7"/>
    <w:rsid w:val="002455F6"/>
    <w:rsid w:val="002456C7"/>
    <w:rsid w:val="00245740"/>
    <w:rsid w:val="00245C7C"/>
    <w:rsid w:val="002464C3"/>
    <w:rsid w:val="0024680E"/>
    <w:rsid w:val="00247DA8"/>
    <w:rsid w:val="00250DF9"/>
    <w:rsid w:val="00251E73"/>
    <w:rsid w:val="002521B2"/>
    <w:rsid w:val="00252710"/>
    <w:rsid w:val="00252F8E"/>
    <w:rsid w:val="00253F3E"/>
    <w:rsid w:val="0025452B"/>
    <w:rsid w:val="00254537"/>
    <w:rsid w:val="0025569F"/>
    <w:rsid w:val="00256601"/>
    <w:rsid w:val="002566F5"/>
    <w:rsid w:val="00256DD4"/>
    <w:rsid w:val="00256FFE"/>
    <w:rsid w:val="00257002"/>
    <w:rsid w:val="00257283"/>
    <w:rsid w:val="00257A74"/>
    <w:rsid w:val="00257F2F"/>
    <w:rsid w:val="00260F68"/>
    <w:rsid w:val="0026116B"/>
    <w:rsid w:val="00261554"/>
    <w:rsid w:val="00261D28"/>
    <w:rsid w:val="002621A7"/>
    <w:rsid w:val="00262653"/>
    <w:rsid w:val="00262AD1"/>
    <w:rsid w:val="00263D3B"/>
    <w:rsid w:val="00265A96"/>
    <w:rsid w:val="00265F57"/>
    <w:rsid w:val="00266511"/>
    <w:rsid w:val="00266D56"/>
    <w:rsid w:val="00266DF1"/>
    <w:rsid w:val="00266ED0"/>
    <w:rsid w:val="0026741A"/>
    <w:rsid w:val="002703D2"/>
    <w:rsid w:val="00271178"/>
    <w:rsid w:val="0027187D"/>
    <w:rsid w:val="00271CB3"/>
    <w:rsid w:val="00272A31"/>
    <w:rsid w:val="00272DAA"/>
    <w:rsid w:val="00272DE4"/>
    <w:rsid w:val="00273868"/>
    <w:rsid w:val="00273974"/>
    <w:rsid w:val="00273BB5"/>
    <w:rsid w:val="00273D84"/>
    <w:rsid w:val="00276E70"/>
    <w:rsid w:val="002775A4"/>
    <w:rsid w:val="002804D8"/>
    <w:rsid w:val="00280D7A"/>
    <w:rsid w:val="00281107"/>
    <w:rsid w:val="00281913"/>
    <w:rsid w:val="00281D12"/>
    <w:rsid w:val="002821DA"/>
    <w:rsid w:val="00282452"/>
    <w:rsid w:val="00282506"/>
    <w:rsid w:val="00282915"/>
    <w:rsid w:val="00284057"/>
    <w:rsid w:val="00284159"/>
    <w:rsid w:val="00285490"/>
    <w:rsid w:val="002854D4"/>
    <w:rsid w:val="00286DD6"/>
    <w:rsid w:val="0028720D"/>
    <w:rsid w:val="00287354"/>
    <w:rsid w:val="002875E5"/>
    <w:rsid w:val="00287B01"/>
    <w:rsid w:val="00287EFE"/>
    <w:rsid w:val="002919F3"/>
    <w:rsid w:val="00291F67"/>
    <w:rsid w:val="00291FB6"/>
    <w:rsid w:val="00292F2C"/>
    <w:rsid w:val="002933F2"/>
    <w:rsid w:val="00293435"/>
    <w:rsid w:val="002934F9"/>
    <w:rsid w:val="0029387E"/>
    <w:rsid w:val="00293D43"/>
    <w:rsid w:val="00294839"/>
    <w:rsid w:val="00295274"/>
    <w:rsid w:val="00295919"/>
    <w:rsid w:val="002963B2"/>
    <w:rsid w:val="002966ED"/>
    <w:rsid w:val="002971C3"/>
    <w:rsid w:val="00297565"/>
    <w:rsid w:val="0029766E"/>
    <w:rsid w:val="002A0316"/>
    <w:rsid w:val="002A1D73"/>
    <w:rsid w:val="002A2207"/>
    <w:rsid w:val="002A307A"/>
    <w:rsid w:val="002A3C49"/>
    <w:rsid w:val="002A44F4"/>
    <w:rsid w:val="002A63F8"/>
    <w:rsid w:val="002A6F26"/>
    <w:rsid w:val="002A7250"/>
    <w:rsid w:val="002A7E20"/>
    <w:rsid w:val="002A7E7F"/>
    <w:rsid w:val="002B05F6"/>
    <w:rsid w:val="002B0862"/>
    <w:rsid w:val="002B08D8"/>
    <w:rsid w:val="002B1395"/>
    <w:rsid w:val="002B16A4"/>
    <w:rsid w:val="002B16F3"/>
    <w:rsid w:val="002B1807"/>
    <w:rsid w:val="002B49F5"/>
    <w:rsid w:val="002B504A"/>
    <w:rsid w:val="002B54C7"/>
    <w:rsid w:val="002B5D06"/>
    <w:rsid w:val="002B6264"/>
    <w:rsid w:val="002B6A15"/>
    <w:rsid w:val="002B7DFC"/>
    <w:rsid w:val="002C068A"/>
    <w:rsid w:val="002C09D5"/>
    <w:rsid w:val="002C1ABC"/>
    <w:rsid w:val="002C1B67"/>
    <w:rsid w:val="002C1F1B"/>
    <w:rsid w:val="002C20F1"/>
    <w:rsid w:val="002C243D"/>
    <w:rsid w:val="002C3DB7"/>
    <w:rsid w:val="002C473F"/>
    <w:rsid w:val="002C4AC5"/>
    <w:rsid w:val="002C4BD4"/>
    <w:rsid w:val="002C508B"/>
    <w:rsid w:val="002C509A"/>
    <w:rsid w:val="002C5AA8"/>
    <w:rsid w:val="002C62BE"/>
    <w:rsid w:val="002C7430"/>
    <w:rsid w:val="002C76A5"/>
    <w:rsid w:val="002C77A1"/>
    <w:rsid w:val="002C7F4A"/>
    <w:rsid w:val="002D0644"/>
    <w:rsid w:val="002D08A8"/>
    <w:rsid w:val="002D15E1"/>
    <w:rsid w:val="002D1DAD"/>
    <w:rsid w:val="002D24C9"/>
    <w:rsid w:val="002D253B"/>
    <w:rsid w:val="002D3B56"/>
    <w:rsid w:val="002D4403"/>
    <w:rsid w:val="002D4845"/>
    <w:rsid w:val="002D4B94"/>
    <w:rsid w:val="002D4EAA"/>
    <w:rsid w:val="002D5FE7"/>
    <w:rsid w:val="002D6704"/>
    <w:rsid w:val="002D6D5F"/>
    <w:rsid w:val="002D6E6D"/>
    <w:rsid w:val="002D6EEE"/>
    <w:rsid w:val="002D6F76"/>
    <w:rsid w:val="002D6FBB"/>
    <w:rsid w:val="002E1135"/>
    <w:rsid w:val="002E1784"/>
    <w:rsid w:val="002E1A66"/>
    <w:rsid w:val="002E1C78"/>
    <w:rsid w:val="002E1F05"/>
    <w:rsid w:val="002E291C"/>
    <w:rsid w:val="002E3115"/>
    <w:rsid w:val="002E3271"/>
    <w:rsid w:val="002E3820"/>
    <w:rsid w:val="002E4E17"/>
    <w:rsid w:val="002E4FCF"/>
    <w:rsid w:val="002E57F4"/>
    <w:rsid w:val="002E586B"/>
    <w:rsid w:val="002E6011"/>
    <w:rsid w:val="002E64CF"/>
    <w:rsid w:val="002E6E79"/>
    <w:rsid w:val="002E7A86"/>
    <w:rsid w:val="002E7C39"/>
    <w:rsid w:val="002E7D5C"/>
    <w:rsid w:val="002E7D78"/>
    <w:rsid w:val="002F08E8"/>
    <w:rsid w:val="002F0B39"/>
    <w:rsid w:val="002F287F"/>
    <w:rsid w:val="002F2EAE"/>
    <w:rsid w:val="002F35E2"/>
    <w:rsid w:val="002F3745"/>
    <w:rsid w:val="002F3F8A"/>
    <w:rsid w:val="002F4C5F"/>
    <w:rsid w:val="002F5EF8"/>
    <w:rsid w:val="002F70A4"/>
    <w:rsid w:val="002F7229"/>
    <w:rsid w:val="002F72D0"/>
    <w:rsid w:val="003017E4"/>
    <w:rsid w:val="003019EF"/>
    <w:rsid w:val="00301B6E"/>
    <w:rsid w:val="00303C18"/>
    <w:rsid w:val="0030471E"/>
    <w:rsid w:val="003053EE"/>
    <w:rsid w:val="00305647"/>
    <w:rsid w:val="003059B3"/>
    <w:rsid w:val="003059CC"/>
    <w:rsid w:val="00305A72"/>
    <w:rsid w:val="0030606F"/>
    <w:rsid w:val="003060C8"/>
    <w:rsid w:val="0030648C"/>
    <w:rsid w:val="00306BA2"/>
    <w:rsid w:val="00307181"/>
    <w:rsid w:val="00307DEA"/>
    <w:rsid w:val="00310250"/>
    <w:rsid w:val="00310424"/>
    <w:rsid w:val="00310569"/>
    <w:rsid w:val="00310600"/>
    <w:rsid w:val="003119CB"/>
    <w:rsid w:val="00311FCC"/>
    <w:rsid w:val="0031218B"/>
    <w:rsid w:val="003127DB"/>
    <w:rsid w:val="00313450"/>
    <w:rsid w:val="0031380D"/>
    <w:rsid w:val="00313828"/>
    <w:rsid w:val="0031459F"/>
    <w:rsid w:val="0031533F"/>
    <w:rsid w:val="00315F3F"/>
    <w:rsid w:val="00316162"/>
    <w:rsid w:val="0031620C"/>
    <w:rsid w:val="00316BF5"/>
    <w:rsid w:val="00316FE9"/>
    <w:rsid w:val="00320266"/>
    <w:rsid w:val="00320CF5"/>
    <w:rsid w:val="003213F0"/>
    <w:rsid w:val="00322C1E"/>
    <w:rsid w:val="003237C5"/>
    <w:rsid w:val="0032434E"/>
    <w:rsid w:val="0032488C"/>
    <w:rsid w:val="0032545D"/>
    <w:rsid w:val="00325780"/>
    <w:rsid w:val="00325A13"/>
    <w:rsid w:val="00325E04"/>
    <w:rsid w:val="00326175"/>
    <w:rsid w:val="00326284"/>
    <w:rsid w:val="00326301"/>
    <w:rsid w:val="00326CF4"/>
    <w:rsid w:val="00326E51"/>
    <w:rsid w:val="003275E6"/>
    <w:rsid w:val="003275F7"/>
    <w:rsid w:val="003277EF"/>
    <w:rsid w:val="00327B45"/>
    <w:rsid w:val="00327EA6"/>
    <w:rsid w:val="003300D8"/>
    <w:rsid w:val="00330A5D"/>
    <w:rsid w:val="00331002"/>
    <w:rsid w:val="003318E8"/>
    <w:rsid w:val="0033197D"/>
    <w:rsid w:val="00332085"/>
    <w:rsid w:val="0033226F"/>
    <w:rsid w:val="0033264B"/>
    <w:rsid w:val="00332F96"/>
    <w:rsid w:val="00334788"/>
    <w:rsid w:val="0033563F"/>
    <w:rsid w:val="00335AAA"/>
    <w:rsid w:val="00340C0A"/>
    <w:rsid w:val="00342317"/>
    <w:rsid w:val="003427DF"/>
    <w:rsid w:val="00342917"/>
    <w:rsid w:val="003430BE"/>
    <w:rsid w:val="00343E1A"/>
    <w:rsid w:val="00343EF4"/>
    <w:rsid w:val="00343F73"/>
    <w:rsid w:val="00344B76"/>
    <w:rsid w:val="00345DED"/>
    <w:rsid w:val="00346C6C"/>
    <w:rsid w:val="00346F8B"/>
    <w:rsid w:val="00347104"/>
    <w:rsid w:val="0034774A"/>
    <w:rsid w:val="00347E70"/>
    <w:rsid w:val="00350026"/>
    <w:rsid w:val="003504ED"/>
    <w:rsid w:val="00350615"/>
    <w:rsid w:val="00350884"/>
    <w:rsid w:val="00350D6D"/>
    <w:rsid w:val="003522DC"/>
    <w:rsid w:val="003523EA"/>
    <w:rsid w:val="003524D3"/>
    <w:rsid w:val="00353223"/>
    <w:rsid w:val="00353FB0"/>
    <w:rsid w:val="003547C7"/>
    <w:rsid w:val="00354887"/>
    <w:rsid w:val="00356D6C"/>
    <w:rsid w:val="00356F9D"/>
    <w:rsid w:val="00357A5E"/>
    <w:rsid w:val="00360814"/>
    <w:rsid w:val="00360FBD"/>
    <w:rsid w:val="0036170B"/>
    <w:rsid w:val="00361A50"/>
    <w:rsid w:val="00362365"/>
    <w:rsid w:val="003626D0"/>
    <w:rsid w:val="003635F4"/>
    <w:rsid w:val="00363F00"/>
    <w:rsid w:val="00364115"/>
    <w:rsid w:val="00364487"/>
    <w:rsid w:val="00364B20"/>
    <w:rsid w:val="00364DB5"/>
    <w:rsid w:val="00365236"/>
    <w:rsid w:val="00365CC8"/>
    <w:rsid w:val="00366575"/>
    <w:rsid w:val="003668B0"/>
    <w:rsid w:val="00366971"/>
    <w:rsid w:val="00367A17"/>
    <w:rsid w:val="00367D74"/>
    <w:rsid w:val="00370207"/>
    <w:rsid w:val="003703EC"/>
    <w:rsid w:val="00370694"/>
    <w:rsid w:val="0037154C"/>
    <w:rsid w:val="00371679"/>
    <w:rsid w:val="00372011"/>
    <w:rsid w:val="0037284E"/>
    <w:rsid w:val="00372A70"/>
    <w:rsid w:val="00372E42"/>
    <w:rsid w:val="003732E8"/>
    <w:rsid w:val="00373835"/>
    <w:rsid w:val="00373A31"/>
    <w:rsid w:val="0037470C"/>
    <w:rsid w:val="00374E26"/>
    <w:rsid w:val="00374E52"/>
    <w:rsid w:val="003758F9"/>
    <w:rsid w:val="003759A9"/>
    <w:rsid w:val="00376063"/>
    <w:rsid w:val="0037615C"/>
    <w:rsid w:val="003762F5"/>
    <w:rsid w:val="003772FA"/>
    <w:rsid w:val="003774E2"/>
    <w:rsid w:val="00377926"/>
    <w:rsid w:val="00377C2E"/>
    <w:rsid w:val="00377F70"/>
    <w:rsid w:val="00380392"/>
    <w:rsid w:val="0038131F"/>
    <w:rsid w:val="0038139A"/>
    <w:rsid w:val="003821F0"/>
    <w:rsid w:val="00382B3B"/>
    <w:rsid w:val="00382E2C"/>
    <w:rsid w:val="00383187"/>
    <w:rsid w:val="00383774"/>
    <w:rsid w:val="003851D7"/>
    <w:rsid w:val="00385646"/>
    <w:rsid w:val="00385C80"/>
    <w:rsid w:val="003863E4"/>
    <w:rsid w:val="003868BF"/>
    <w:rsid w:val="00386C51"/>
    <w:rsid w:val="00390B57"/>
    <w:rsid w:val="00390EE5"/>
    <w:rsid w:val="003928B2"/>
    <w:rsid w:val="00392A3A"/>
    <w:rsid w:val="00392C5A"/>
    <w:rsid w:val="00393150"/>
    <w:rsid w:val="00393196"/>
    <w:rsid w:val="003943BE"/>
    <w:rsid w:val="00394D3D"/>
    <w:rsid w:val="00394FC9"/>
    <w:rsid w:val="00395076"/>
    <w:rsid w:val="00396CDE"/>
    <w:rsid w:val="003A0A3F"/>
    <w:rsid w:val="003A1B8C"/>
    <w:rsid w:val="003A220F"/>
    <w:rsid w:val="003A2E76"/>
    <w:rsid w:val="003A2EE1"/>
    <w:rsid w:val="003A3EF1"/>
    <w:rsid w:val="003A43EF"/>
    <w:rsid w:val="003A44AC"/>
    <w:rsid w:val="003A4699"/>
    <w:rsid w:val="003A48D4"/>
    <w:rsid w:val="003A4EC0"/>
    <w:rsid w:val="003A4EF4"/>
    <w:rsid w:val="003A51BD"/>
    <w:rsid w:val="003A5E7A"/>
    <w:rsid w:val="003A6B0C"/>
    <w:rsid w:val="003A7BAF"/>
    <w:rsid w:val="003A7FC9"/>
    <w:rsid w:val="003B0045"/>
    <w:rsid w:val="003B149E"/>
    <w:rsid w:val="003B1BAF"/>
    <w:rsid w:val="003B2962"/>
    <w:rsid w:val="003B2DE4"/>
    <w:rsid w:val="003B3BA7"/>
    <w:rsid w:val="003B3C31"/>
    <w:rsid w:val="003B450C"/>
    <w:rsid w:val="003B4DEE"/>
    <w:rsid w:val="003B543A"/>
    <w:rsid w:val="003B5848"/>
    <w:rsid w:val="003B5AA3"/>
    <w:rsid w:val="003B6BFF"/>
    <w:rsid w:val="003B6C11"/>
    <w:rsid w:val="003B7386"/>
    <w:rsid w:val="003B7991"/>
    <w:rsid w:val="003B7BB1"/>
    <w:rsid w:val="003B7DD0"/>
    <w:rsid w:val="003C0013"/>
    <w:rsid w:val="003C02B9"/>
    <w:rsid w:val="003C03D6"/>
    <w:rsid w:val="003C0632"/>
    <w:rsid w:val="003C1075"/>
    <w:rsid w:val="003C1410"/>
    <w:rsid w:val="003C230D"/>
    <w:rsid w:val="003C3E19"/>
    <w:rsid w:val="003C4109"/>
    <w:rsid w:val="003C415F"/>
    <w:rsid w:val="003C604E"/>
    <w:rsid w:val="003C7318"/>
    <w:rsid w:val="003C776D"/>
    <w:rsid w:val="003D15A1"/>
    <w:rsid w:val="003D1684"/>
    <w:rsid w:val="003D178A"/>
    <w:rsid w:val="003D18C9"/>
    <w:rsid w:val="003D2B3D"/>
    <w:rsid w:val="003D42A7"/>
    <w:rsid w:val="003D4B67"/>
    <w:rsid w:val="003D57F8"/>
    <w:rsid w:val="003D5A5F"/>
    <w:rsid w:val="003D60A9"/>
    <w:rsid w:val="003D615F"/>
    <w:rsid w:val="003D66B0"/>
    <w:rsid w:val="003D69BB"/>
    <w:rsid w:val="003D75EB"/>
    <w:rsid w:val="003E0034"/>
    <w:rsid w:val="003E1084"/>
    <w:rsid w:val="003E12C7"/>
    <w:rsid w:val="003E2D42"/>
    <w:rsid w:val="003E313A"/>
    <w:rsid w:val="003E373B"/>
    <w:rsid w:val="003E386F"/>
    <w:rsid w:val="003E4AA3"/>
    <w:rsid w:val="003E4ACB"/>
    <w:rsid w:val="003E571C"/>
    <w:rsid w:val="003E61C7"/>
    <w:rsid w:val="003E6927"/>
    <w:rsid w:val="003E6E7F"/>
    <w:rsid w:val="003E737E"/>
    <w:rsid w:val="003E7F71"/>
    <w:rsid w:val="003F0F8B"/>
    <w:rsid w:val="003F1789"/>
    <w:rsid w:val="003F1C23"/>
    <w:rsid w:val="003F2203"/>
    <w:rsid w:val="003F49E8"/>
    <w:rsid w:val="003F4CDC"/>
    <w:rsid w:val="003F4CEA"/>
    <w:rsid w:val="003F4D2B"/>
    <w:rsid w:val="003F61B2"/>
    <w:rsid w:val="003F6CD7"/>
    <w:rsid w:val="003F70CC"/>
    <w:rsid w:val="003F71C8"/>
    <w:rsid w:val="003F7B02"/>
    <w:rsid w:val="00400CBB"/>
    <w:rsid w:val="00401359"/>
    <w:rsid w:val="00401839"/>
    <w:rsid w:val="0040189E"/>
    <w:rsid w:val="00401AC3"/>
    <w:rsid w:val="00401C19"/>
    <w:rsid w:val="00402BA8"/>
    <w:rsid w:val="00402E8A"/>
    <w:rsid w:val="00402EE6"/>
    <w:rsid w:val="00403FD0"/>
    <w:rsid w:val="00404276"/>
    <w:rsid w:val="00404299"/>
    <w:rsid w:val="004054E9"/>
    <w:rsid w:val="00406408"/>
    <w:rsid w:val="00410841"/>
    <w:rsid w:val="00411593"/>
    <w:rsid w:val="004115F4"/>
    <w:rsid w:val="00411FCB"/>
    <w:rsid w:val="00412007"/>
    <w:rsid w:val="004126BC"/>
    <w:rsid w:val="00412F93"/>
    <w:rsid w:val="004137DC"/>
    <w:rsid w:val="0041475F"/>
    <w:rsid w:val="00415977"/>
    <w:rsid w:val="00416E6D"/>
    <w:rsid w:val="00417139"/>
    <w:rsid w:val="0041729A"/>
    <w:rsid w:val="00417AAB"/>
    <w:rsid w:val="00417C0D"/>
    <w:rsid w:val="00420EF3"/>
    <w:rsid w:val="004210E0"/>
    <w:rsid w:val="004214DE"/>
    <w:rsid w:val="00421563"/>
    <w:rsid w:val="0042239F"/>
    <w:rsid w:val="00422A79"/>
    <w:rsid w:val="004230B2"/>
    <w:rsid w:val="00423BD7"/>
    <w:rsid w:val="00423E58"/>
    <w:rsid w:val="00424127"/>
    <w:rsid w:val="004245C0"/>
    <w:rsid w:val="00424672"/>
    <w:rsid w:val="004249C4"/>
    <w:rsid w:val="0042505B"/>
    <w:rsid w:val="0042557A"/>
    <w:rsid w:val="00425BA1"/>
    <w:rsid w:val="00426008"/>
    <w:rsid w:val="00426617"/>
    <w:rsid w:val="004268BA"/>
    <w:rsid w:val="004270DD"/>
    <w:rsid w:val="004277B9"/>
    <w:rsid w:val="00431052"/>
    <w:rsid w:val="00431F93"/>
    <w:rsid w:val="004324C5"/>
    <w:rsid w:val="00432B27"/>
    <w:rsid w:val="004340D2"/>
    <w:rsid w:val="004343CF"/>
    <w:rsid w:val="004344E1"/>
    <w:rsid w:val="00434879"/>
    <w:rsid w:val="00434940"/>
    <w:rsid w:val="00437121"/>
    <w:rsid w:val="00437248"/>
    <w:rsid w:val="00437CC4"/>
    <w:rsid w:val="00437FE1"/>
    <w:rsid w:val="00440456"/>
    <w:rsid w:val="00440643"/>
    <w:rsid w:val="00440A8C"/>
    <w:rsid w:val="00440FA1"/>
    <w:rsid w:val="00441C03"/>
    <w:rsid w:val="0044228A"/>
    <w:rsid w:val="00442603"/>
    <w:rsid w:val="00442B16"/>
    <w:rsid w:val="00442FC0"/>
    <w:rsid w:val="004431FC"/>
    <w:rsid w:val="00443B57"/>
    <w:rsid w:val="00443BEC"/>
    <w:rsid w:val="00444DF2"/>
    <w:rsid w:val="004454EF"/>
    <w:rsid w:val="004457BF"/>
    <w:rsid w:val="00447097"/>
    <w:rsid w:val="00450E8E"/>
    <w:rsid w:val="0045118D"/>
    <w:rsid w:val="004513E2"/>
    <w:rsid w:val="00451582"/>
    <w:rsid w:val="004516EE"/>
    <w:rsid w:val="00451EB8"/>
    <w:rsid w:val="004525AC"/>
    <w:rsid w:val="004526CB"/>
    <w:rsid w:val="00452B4A"/>
    <w:rsid w:val="004538D5"/>
    <w:rsid w:val="00453D69"/>
    <w:rsid w:val="00454353"/>
    <w:rsid w:val="0045454A"/>
    <w:rsid w:val="004546E2"/>
    <w:rsid w:val="00454FF1"/>
    <w:rsid w:val="00455244"/>
    <w:rsid w:val="00455E5D"/>
    <w:rsid w:val="004561A0"/>
    <w:rsid w:val="00456A26"/>
    <w:rsid w:val="00457408"/>
    <w:rsid w:val="00457D47"/>
    <w:rsid w:val="00457E3B"/>
    <w:rsid w:val="00457ECB"/>
    <w:rsid w:val="00460044"/>
    <w:rsid w:val="00460A7E"/>
    <w:rsid w:val="00460DC6"/>
    <w:rsid w:val="004611A6"/>
    <w:rsid w:val="004613AA"/>
    <w:rsid w:val="004613D9"/>
    <w:rsid w:val="00461479"/>
    <w:rsid w:val="00461E66"/>
    <w:rsid w:val="00461EA9"/>
    <w:rsid w:val="004620B9"/>
    <w:rsid w:val="004622AF"/>
    <w:rsid w:val="004623BC"/>
    <w:rsid w:val="00462409"/>
    <w:rsid w:val="00462A3A"/>
    <w:rsid w:val="00463B79"/>
    <w:rsid w:val="00464D5F"/>
    <w:rsid w:val="00464D94"/>
    <w:rsid w:val="00464E46"/>
    <w:rsid w:val="00464EED"/>
    <w:rsid w:val="004652B8"/>
    <w:rsid w:val="00465979"/>
    <w:rsid w:val="00466469"/>
    <w:rsid w:val="00466F0B"/>
    <w:rsid w:val="004671F2"/>
    <w:rsid w:val="004672BF"/>
    <w:rsid w:val="004673DB"/>
    <w:rsid w:val="00467443"/>
    <w:rsid w:val="00467702"/>
    <w:rsid w:val="00467E1A"/>
    <w:rsid w:val="004707CA"/>
    <w:rsid w:val="00470AA1"/>
    <w:rsid w:val="00471C6B"/>
    <w:rsid w:val="004720B0"/>
    <w:rsid w:val="0047277E"/>
    <w:rsid w:val="00474240"/>
    <w:rsid w:val="00474591"/>
    <w:rsid w:val="00474F11"/>
    <w:rsid w:val="004750CF"/>
    <w:rsid w:val="0047523C"/>
    <w:rsid w:val="004752D1"/>
    <w:rsid w:val="00476A7B"/>
    <w:rsid w:val="0047703D"/>
    <w:rsid w:val="00477D5C"/>
    <w:rsid w:val="00477DCD"/>
    <w:rsid w:val="00480135"/>
    <w:rsid w:val="00480ADC"/>
    <w:rsid w:val="00482651"/>
    <w:rsid w:val="00482684"/>
    <w:rsid w:val="004841E4"/>
    <w:rsid w:val="00484596"/>
    <w:rsid w:val="00484984"/>
    <w:rsid w:val="004851F7"/>
    <w:rsid w:val="0048598D"/>
    <w:rsid w:val="00486454"/>
    <w:rsid w:val="00486473"/>
    <w:rsid w:val="004869BA"/>
    <w:rsid w:val="00487A50"/>
    <w:rsid w:val="004908C6"/>
    <w:rsid w:val="00491039"/>
    <w:rsid w:val="004910EC"/>
    <w:rsid w:val="004911C0"/>
    <w:rsid w:val="004914DF"/>
    <w:rsid w:val="004921F3"/>
    <w:rsid w:val="00492C84"/>
    <w:rsid w:val="0049355C"/>
    <w:rsid w:val="00493B6E"/>
    <w:rsid w:val="00493C1A"/>
    <w:rsid w:val="00493C1B"/>
    <w:rsid w:val="00494916"/>
    <w:rsid w:val="00495C85"/>
    <w:rsid w:val="00495DD9"/>
    <w:rsid w:val="00497D47"/>
    <w:rsid w:val="00497DE1"/>
    <w:rsid w:val="004A0577"/>
    <w:rsid w:val="004A0676"/>
    <w:rsid w:val="004A0B0F"/>
    <w:rsid w:val="004A19AC"/>
    <w:rsid w:val="004A218C"/>
    <w:rsid w:val="004A2516"/>
    <w:rsid w:val="004A2CE9"/>
    <w:rsid w:val="004A4C5E"/>
    <w:rsid w:val="004A52DC"/>
    <w:rsid w:val="004A5A41"/>
    <w:rsid w:val="004A6A9C"/>
    <w:rsid w:val="004A766F"/>
    <w:rsid w:val="004A771B"/>
    <w:rsid w:val="004B02A0"/>
    <w:rsid w:val="004B088F"/>
    <w:rsid w:val="004B0C52"/>
    <w:rsid w:val="004B0F49"/>
    <w:rsid w:val="004B13BB"/>
    <w:rsid w:val="004B15DD"/>
    <w:rsid w:val="004B21AB"/>
    <w:rsid w:val="004B220A"/>
    <w:rsid w:val="004B4C37"/>
    <w:rsid w:val="004B4EBC"/>
    <w:rsid w:val="004B5DCB"/>
    <w:rsid w:val="004B6A24"/>
    <w:rsid w:val="004B6A84"/>
    <w:rsid w:val="004B74D1"/>
    <w:rsid w:val="004B7D46"/>
    <w:rsid w:val="004B7F43"/>
    <w:rsid w:val="004C00D7"/>
    <w:rsid w:val="004C01FF"/>
    <w:rsid w:val="004C08E6"/>
    <w:rsid w:val="004C0EA6"/>
    <w:rsid w:val="004C11CE"/>
    <w:rsid w:val="004C13C7"/>
    <w:rsid w:val="004C21D6"/>
    <w:rsid w:val="004C26E3"/>
    <w:rsid w:val="004C2717"/>
    <w:rsid w:val="004C3254"/>
    <w:rsid w:val="004C4311"/>
    <w:rsid w:val="004C5DB7"/>
    <w:rsid w:val="004C6A60"/>
    <w:rsid w:val="004D0528"/>
    <w:rsid w:val="004D072A"/>
    <w:rsid w:val="004D076A"/>
    <w:rsid w:val="004D0B54"/>
    <w:rsid w:val="004D0FCB"/>
    <w:rsid w:val="004D0FF5"/>
    <w:rsid w:val="004D1EFD"/>
    <w:rsid w:val="004D24FD"/>
    <w:rsid w:val="004D3947"/>
    <w:rsid w:val="004D44C3"/>
    <w:rsid w:val="004D47F9"/>
    <w:rsid w:val="004D58F9"/>
    <w:rsid w:val="004D59BE"/>
    <w:rsid w:val="004D6A48"/>
    <w:rsid w:val="004D6CAD"/>
    <w:rsid w:val="004E0374"/>
    <w:rsid w:val="004E0C13"/>
    <w:rsid w:val="004E2350"/>
    <w:rsid w:val="004E2861"/>
    <w:rsid w:val="004E2934"/>
    <w:rsid w:val="004E2DEF"/>
    <w:rsid w:val="004E328E"/>
    <w:rsid w:val="004E4714"/>
    <w:rsid w:val="004E51DA"/>
    <w:rsid w:val="004E5A30"/>
    <w:rsid w:val="004E5D8B"/>
    <w:rsid w:val="004E61A2"/>
    <w:rsid w:val="004E61FD"/>
    <w:rsid w:val="004E7516"/>
    <w:rsid w:val="004F037D"/>
    <w:rsid w:val="004F0743"/>
    <w:rsid w:val="004F1186"/>
    <w:rsid w:val="004F170A"/>
    <w:rsid w:val="004F1E1B"/>
    <w:rsid w:val="004F2023"/>
    <w:rsid w:val="004F4E1B"/>
    <w:rsid w:val="004F5457"/>
    <w:rsid w:val="004F54A5"/>
    <w:rsid w:val="004F5C84"/>
    <w:rsid w:val="004F5FD1"/>
    <w:rsid w:val="004F6086"/>
    <w:rsid w:val="004F6852"/>
    <w:rsid w:val="004F6A37"/>
    <w:rsid w:val="004F6E80"/>
    <w:rsid w:val="00500244"/>
    <w:rsid w:val="005005DE"/>
    <w:rsid w:val="005006EC"/>
    <w:rsid w:val="005008F1"/>
    <w:rsid w:val="00500D52"/>
    <w:rsid w:val="00501B0D"/>
    <w:rsid w:val="00501D4D"/>
    <w:rsid w:val="00502748"/>
    <w:rsid w:val="00502EEA"/>
    <w:rsid w:val="00502FBD"/>
    <w:rsid w:val="00503157"/>
    <w:rsid w:val="00503628"/>
    <w:rsid w:val="00503F96"/>
    <w:rsid w:val="00504E8E"/>
    <w:rsid w:val="0050595D"/>
    <w:rsid w:val="00506D25"/>
    <w:rsid w:val="0050743A"/>
    <w:rsid w:val="00507B15"/>
    <w:rsid w:val="00507EE2"/>
    <w:rsid w:val="00510113"/>
    <w:rsid w:val="00510123"/>
    <w:rsid w:val="00510226"/>
    <w:rsid w:val="00510C98"/>
    <w:rsid w:val="00512082"/>
    <w:rsid w:val="00512477"/>
    <w:rsid w:val="005126AA"/>
    <w:rsid w:val="005142FE"/>
    <w:rsid w:val="00514A53"/>
    <w:rsid w:val="00515142"/>
    <w:rsid w:val="005156AF"/>
    <w:rsid w:val="005165CD"/>
    <w:rsid w:val="00516884"/>
    <w:rsid w:val="00516CE3"/>
    <w:rsid w:val="00516F19"/>
    <w:rsid w:val="00517B48"/>
    <w:rsid w:val="00517E0B"/>
    <w:rsid w:val="005200BB"/>
    <w:rsid w:val="00520CEE"/>
    <w:rsid w:val="00522C13"/>
    <w:rsid w:val="00522C58"/>
    <w:rsid w:val="00522FF3"/>
    <w:rsid w:val="005237CF"/>
    <w:rsid w:val="005240EB"/>
    <w:rsid w:val="005241AF"/>
    <w:rsid w:val="0052432B"/>
    <w:rsid w:val="00524797"/>
    <w:rsid w:val="00525E90"/>
    <w:rsid w:val="005265FF"/>
    <w:rsid w:val="00526B79"/>
    <w:rsid w:val="005277F8"/>
    <w:rsid w:val="0053040E"/>
    <w:rsid w:val="0053058E"/>
    <w:rsid w:val="0053069E"/>
    <w:rsid w:val="00531C8A"/>
    <w:rsid w:val="005323B6"/>
    <w:rsid w:val="00532B30"/>
    <w:rsid w:val="00532DB7"/>
    <w:rsid w:val="00534276"/>
    <w:rsid w:val="005343D6"/>
    <w:rsid w:val="005359CF"/>
    <w:rsid w:val="00536C55"/>
    <w:rsid w:val="00536D0E"/>
    <w:rsid w:val="00536D42"/>
    <w:rsid w:val="00537079"/>
    <w:rsid w:val="005373C0"/>
    <w:rsid w:val="00537B91"/>
    <w:rsid w:val="00540E7F"/>
    <w:rsid w:val="00540F88"/>
    <w:rsid w:val="005411AB"/>
    <w:rsid w:val="005412B4"/>
    <w:rsid w:val="005413F1"/>
    <w:rsid w:val="00541570"/>
    <w:rsid w:val="005424E2"/>
    <w:rsid w:val="00543097"/>
    <w:rsid w:val="0054375A"/>
    <w:rsid w:val="00543973"/>
    <w:rsid w:val="00544C2C"/>
    <w:rsid w:val="00546967"/>
    <w:rsid w:val="00547B48"/>
    <w:rsid w:val="00547C4A"/>
    <w:rsid w:val="00550402"/>
    <w:rsid w:val="0055064B"/>
    <w:rsid w:val="005509C9"/>
    <w:rsid w:val="00550B20"/>
    <w:rsid w:val="00551460"/>
    <w:rsid w:val="005514CE"/>
    <w:rsid w:val="00551F68"/>
    <w:rsid w:val="00552934"/>
    <w:rsid w:val="005536DC"/>
    <w:rsid w:val="005547B3"/>
    <w:rsid w:val="00554D66"/>
    <w:rsid w:val="00555752"/>
    <w:rsid w:val="00555A2E"/>
    <w:rsid w:val="00556C45"/>
    <w:rsid w:val="00557774"/>
    <w:rsid w:val="00557E6D"/>
    <w:rsid w:val="00560358"/>
    <w:rsid w:val="0056077A"/>
    <w:rsid w:val="00560BFE"/>
    <w:rsid w:val="00561A21"/>
    <w:rsid w:val="00561C1E"/>
    <w:rsid w:val="00562010"/>
    <w:rsid w:val="005622D5"/>
    <w:rsid w:val="0056279A"/>
    <w:rsid w:val="005630C1"/>
    <w:rsid w:val="005639D1"/>
    <w:rsid w:val="00564A35"/>
    <w:rsid w:val="005652C1"/>
    <w:rsid w:val="005661F6"/>
    <w:rsid w:val="00566747"/>
    <w:rsid w:val="00566F05"/>
    <w:rsid w:val="00567012"/>
    <w:rsid w:val="00567627"/>
    <w:rsid w:val="005676D8"/>
    <w:rsid w:val="005679A3"/>
    <w:rsid w:val="005679B8"/>
    <w:rsid w:val="00567D41"/>
    <w:rsid w:val="00567E31"/>
    <w:rsid w:val="00567FD1"/>
    <w:rsid w:val="00570199"/>
    <w:rsid w:val="0057147D"/>
    <w:rsid w:val="00571A1E"/>
    <w:rsid w:val="00571E58"/>
    <w:rsid w:val="005721D6"/>
    <w:rsid w:val="00572467"/>
    <w:rsid w:val="00572AE9"/>
    <w:rsid w:val="0057386D"/>
    <w:rsid w:val="00573FEF"/>
    <w:rsid w:val="005742C5"/>
    <w:rsid w:val="005753F2"/>
    <w:rsid w:val="0057574E"/>
    <w:rsid w:val="00575D26"/>
    <w:rsid w:val="005762DF"/>
    <w:rsid w:val="00576394"/>
    <w:rsid w:val="00576492"/>
    <w:rsid w:val="005800A1"/>
    <w:rsid w:val="0058065B"/>
    <w:rsid w:val="005806D4"/>
    <w:rsid w:val="00580B5E"/>
    <w:rsid w:val="00580F68"/>
    <w:rsid w:val="00581912"/>
    <w:rsid w:val="00581E84"/>
    <w:rsid w:val="00582684"/>
    <w:rsid w:val="00583006"/>
    <w:rsid w:val="005832DA"/>
    <w:rsid w:val="005837FD"/>
    <w:rsid w:val="00583918"/>
    <w:rsid w:val="005839BA"/>
    <w:rsid w:val="00583AAF"/>
    <w:rsid w:val="00584A65"/>
    <w:rsid w:val="00584C4E"/>
    <w:rsid w:val="005853ED"/>
    <w:rsid w:val="00585FAF"/>
    <w:rsid w:val="00587A1D"/>
    <w:rsid w:val="005907D0"/>
    <w:rsid w:val="00590A56"/>
    <w:rsid w:val="00590F52"/>
    <w:rsid w:val="00591911"/>
    <w:rsid w:val="0059193D"/>
    <w:rsid w:val="0059232E"/>
    <w:rsid w:val="0059302F"/>
    <w:rsid w:val="00594DDE"/>
    <w:rsid w:val="00595012"/>
    <w:rsid w:val="005955F7"/>
    <w:rsid w:val="005956AC"/>
    <w:rsid w:val="0059571F"/>
    <w:rsid w:val="00595CB6"/>
    <w:rsid w:val="00596672"/>
    <w:rsid w:val="00597169"/>
    <w:rsid w:val="00597627"/>
    <w:rsid w:val="00597F43"/>
    <w:rsid w:val="00597F46"/>
    <w:rsid w:val="005A07DD"/>
    <w:rsid w:val="005A0A4F"/>
    <w:rsid w:val="005A0BC2"/>
    <w:rsid w:val="005A19A2"/>
    <w:rsid w:val="005A1C78"/>
    <w:rsid w:val="005A305A"/>
    <w:rsid w:val="005A3C11"/>
    <w:rsid w:val="005A47E6"/>
    <w:rsid w:val="005A4BA8"/>
    <w:rsid w:val="005A598D"/>
    <w:rsid w:val="005A59AA"/>
    <w:rsid w:val="005A5A62"/>
    <w:rsid w:val="005A66D0"/>
    <w:rsid w:val="005A67B6"/>
    <w:rsid w:val="005A6B97"/>
    <w:rsid w:val="005A7483"/>
    <w:rsid w:val="005A7D6A"/>
    <w:rsid w:val="005B0054"/>
    <w:rsid w:val="005B02B4"/>
    <w:rsid w:val="005B0D05"/>
    <w:rsid w:val="005B0F04"/>
    <w:rsid w:val="005B1D90"/>
    <w:rsid w:val="005B2C50"/>
    <w:rsid w:val="005B49BD"/>
    <w:rsid w:val="005B5257"/>
    <w:rsid w:val="005B5A42"/>
    <w:rsid w:val="005B600A"/>
    <w:rsid w:val="005B6463"/>
    <w:rsid w:val="005B72FC"/>
    <w:rsid w:val="005B7E2D"/>
    <w:rsid w:val="005C0049"/>
    <w:rsid w:val="005C082B"/>
    <w:rsid w:val="005C09D7"/>
    <w:rsid w:val="005C164D"/>
    <w:rsid w:val="005C1773"/>
    <w:rsid w:val="005C2C57"/>
    <w:rsid w:val="005C2F20"/>
    <w:rsid w:val="005C2FE7"/>
    <w:rsid w:val="005C330B"/>
    <w:rsid w:val="005C5625"/>
    <w:rsid w:val="005C5AE2"/>
    <w:rsid w:val="005C5B4B"/>
    <w:rsid w:val="005C5C50"/>
    <w:rsid w:val="005C5CFF"/>
    <w:rsid w:val="005C600A"/>
    <w:rsid w:val="005C7052"/>
    <w:rsid w:val="005C7A8E"/>
    <w:rsid w:val="005D0029"/>
    <w:rsid w:val="005D04F4"/>
    <w:rsid w:val="005D0F00"/>
    <w:rsid w:val="005D32C8"/>
    <w:rsid w:val="005D3722"/>
    <w:rsid w:val="005D3CA9"/>
    <w:rsid w:val="005D422C"/>
    <w:rsid w:val="005D54D1"/>
    <w:rsid w:val="005D5C7A"/>
    <w:rsid w:val="005D5EE4"/>
    <w:rsid w:val="005D6440"/>
    <w:rsid w:val="005D655E"/>
    <w:rsid w:val="005D757F"/>
    <w:rsid w:val="005D784F"/>
    <w:rsid w:val="005D7D93"/>
    <w:rsid w:val="005E0109"/>
    <w:rsid w:val="005E0598"/>
    <w:rsid w:val="005E0DBD"/>
    <w:rsid w:val="005E0E57"/>
    <w:rsid w:val="005E0F8C"/>
    <w:rsid w:val="005E1B74"/>
    <w:rsid w:val="005E220B"/>
    <w:rsid w:val="005E25A0"/>
    <w:rsid w:val="005E3B6F"/>
    <w:rsid w:val="005E432E"/>
    <w:rsid w:val="005E4B0C"/>
    <w:rsid w:val="005E519D"/>
    <w:rsid w:val="005E5C37"/>
    <w:rsid w:val="005E662D"/>
    <w:rsid w:val="005E6E40"/>
    <w:rsid w:val="005E7ABF"/>
    <w:rsid w:val="005E7DFB"/>
    <w:rsid w:val="005F1B0B"/>
    <w:rsid w:val="005F1CB1"/>
    <w:rsid w:val="005F20EF"/>
    <w:rsid w:val="005F2A54"/>
    <w:rsid w:val="005F35BA"/>
    <w:rsid w:val="005F3B5D"/>
    <w:rsid w:val="005F4195"/>
    <w:rsid w:val="005F5B67"/>
    <w:rsid w:val="005F6570"/>
    <w:rsid w:val="005F7A1E"/>
    <w:rsid w:val="005F7FFE"/>
    <w:rsid w:val="0060021A"/>
    <w:rsid w:val="006003D2"/>
    <w:rsid w:val="006007BE"/>
    <w:rsid w:val="00600C62"/>
    <w:rsid w:val="00601484"/>
    <w:rsid w:val="006017CF"/>
    <w:rsid w:val="006028C6"/>
    <w:rsid w:val="0060378C"/>
    <w:rsid w:val="00604195"/>
    <w:rsid w:val="0060434F"/>
    <w:rsid w:val="006055B4"/>
    <w:rsid w:val="00605A0E"/>
    <w:rsid w:val="00606174"/>
    <w:rsid w:val="00606C34"/>
    <w:rsid w:val="00607AF6"/>
    <w:rsid w:val="00607F80"/>
    <w:rsid w:val="0061044B"/>
    <w:rsid w:val="00611579"/>
    <w:rsid w:val="00611B44"/>
    <w:rsid w:val="00611BDE"/>
    <w:rsid w:val="00611E64"/>
    <w:rsid w:val="00612091"/>
    <w:rsid w:val="00612DC7"/>
    <w:rsid w:val="00613114"/>
    <w:rsid w:val="00613400"/>
    <w:rsid w:val="0061361F"/>
    <w:rsid w:val="00614552"/>
    <w:rsid w:val="006152F4"/>
    <w:rsid w:val="00615812"/>
    <w:rsid w:val="00615E3A"/>
    <w:rsid w:val="00616F82"/>
    <w:rsid w:val="00617DA1"/>
    <w:rsid w:val="00617E68"/>
    <w:rsid w:val="0062055D"/>
    <w:rsid w:val="0062163E"/>
    <w:rsid w:val="0062261E"/>
    <w:rsid w:val="0062270A"/>
    <w:rsid w:val="00623640"/>
    <w:rsid w:val="00623684"/>
    <w:rsid w:val="00623A5B"/>
    <w:rsid w:val="00624A4D"/>
    <w:rsid w:val="00624F06"/>
    <w:rsid w:val="006256A1"/>
    <w:rsid w:val="00625F07"/>
    <w:rsid w:val="00627567"/>
    <w:rsid w:val="00627645"/>
    <w:rsid w:val="00627940"/>
    <w:rsid w:val="00630C72"/>
    <w:rsid w:val="00630E5D"/>
    <w:rsid w:val="00630E95"/>
    <w:rsid w:val="00631897"/>
    <w:rsid w:val="00631B44"/>
    <w:rsid w:val="00631FA2"/>
    <w:rsid w:val="006330C8"/>
    <w:rsid w:val="006331FE"/>
    <w:rsid w:val="0063347F"/>
    <w:rsid w:val="0063379B"/>
    <w:rsid w:val="00633B34"/>
    <w:rsid w:val="00634365"/>
    <w:rsid w:val="00635126"/>
    <w:rsid w:val="00635582"/>
    <w:rsid w:val="00635A10"/>
    <w:rsid w:val="00636046"/>
    <w:rsid w:val="0063768D"/>
    <w:rsid w:val="0063781E"/>
    <w:rsid w:val="00637995"/>
    <w:rsid w:val="0064093B"/>
    <w:rsid w:val="006409F2"/>
    <w:rsid w:val="006418CC"/>
    <w:rsid w:val="00642CF8"/>
    <w:rsid w:val="00643645"/>
    <w:rsid w:val="0064387E"/>
    <w:rsid w:val="00643A33"/>
    <w:rsid w:val="00645429"/>
    <w:rsid w:val="0064557A"/>
    <w:rsid w:val="00645A3D"/>
    <w:rsid w:val="0064682D"/>
    <w:rsid w:val="00647251"/>
    <w:rsid w:val="00647341"/>
    <w:rsid w:val="00650A74"/>
    <w:rsid w:val="00650DFF"/>
    <w:rsid w:val="00650E81"/>
    <w:rsid w:val="00650FBE"/>
    <w:rsid w:val="00650FC0"/>
    <w:rsid w:val="006519B8"/>
    <w:rsid w:val="00651DE9"/>
    <w:rsid w:val="00651E31"/>
    <w:rsid w:val="00651E32"/>
    <w:rsid w:val="006520FD"/>
    <w:rsid w:val="00652515"/>
    <w:rsid w:val="0065268F"/>
    <w:rsid w:val="006540D1"/>
    <w:rsid w:val="006541CB"/>
    <w:rsid w:val="006548E0"/>
    <w:rsid w:val="00655408"/>
    <w:rsid w:val="0065593B"/>
    <w:rsid w:val="00655F2D"/>
    <w:rsid w:val="00656112"/>
    <w:rsid w:val="006564D7"/>
    <w:rsid w:val="00656554"/>
    <w:rsid w:val="00657BBD"/>
    <w:rsid w:val="00657D1C"/>
    <w:rsid w:val="0066011E"/>
    <w:rsid w:val="0066026A"/>
    <w:rsid w:val="0066051E"/>
    <w:rsid w:val="00660B96"/>
    <w:rsid w:val="00660BCB"/>
    <w:rsid w:val="00660D93"/>
    <w:rsid w:val="00661B3D"/>
    <w:rsid w:val="0066282D"/>
    <w:rsid w:val="00662D9B"/>
    <w:rsid w:val="00662FAD"/>
    <w:rsid w:val="006632A1"/>
    <w:rsid w:val="006632EA"/>
    <w:rsid w:val="006634D3"/>
    <w:rsid w:val="00663A39"/>
    <w:rsid w:val="00664B93"/>
    <w:rsid w:val="0066520C"/>
    <w:rsid w:val="0066670A"/>
    <w:rsid w:val="0066680F"/>
    <w:rsid w:val="00666964"/>
    <w:rsid w:val="00666A86"/>
    <w:rsid w:val="00666DB4"/>
    <w:rsid w:val="006678F5"/>
    <w:rsid w:val="006701A4"/>
    <w:rsid w:val="00670F37"/>
    <w:rsid w:val="00671003"/>
    <w:rsid w:val="006716C6"/>
    <w:rsid w:val="00671862"/>
    <w:rsid w:val="00671C3C"/>
    <w:rsid w:val="00671D85"/>
    <w:rsid w:val="00672834"/>
    <w:rsid w:val="00673F41"/>
    <w:rsid w:val="00673F5C"/>
    <w:rsid w:val="00673FAE"/>
    <w:rsid w:val="006742AC"/>
    <w:rsid w:val="006743F0"/>
    <w:rsid w:val="0067483B"/>
    <w:rsid w:val="00674D25"/>
    <w:rsid w:val="0067508B"/>
    <w:rsid w:val="006750ED"/>
    <w:rsid w:val="006751A5"/>
    <w:rsid w:val="00676389"/>
    <w:rsid w:val="00677B1F"/>
    <w:rsid w:val="00680762"/>
    <w:rsid w:val="006807E4"/>
    <w:rsid w:val="00680D45"/>
    <w:rsid w:val="00681204"/>
    <w:rsid w:val="0068237C"/>
    <w:rsid w:val="00682415"/>
    <w:rsid w:val="00682592"/>
    <w:rsid w:val="00682947"/>
    <w:rsid w:val="00683022"/>
    <w:rsid w:val="00683B56"/>
    <w:rsid w:val="00684CF0"/>
    <w:rsid w:val="00684F55"/>
    <w:rsid w:val="0068548A"/>
    <w:rsid w:val="0068563C"/>
    <w:rsid w:val="00685827"/>
    <w:rsid w:val="00685982"/>
    <w:rsid w:val="00685AE2"/>
    <w:rsid w:val="00685C4F"/>
    <w:rsid w:val="006861E4"/>
    <w:rsid w:val="00686412"/>
    <w:rsid w:val="00686560"/>
    <w:rsid w:val="00686CDC"/>
    <w:rsid w:val="00686DE2"/>
    <w:rsid w:val="00687073"/>
    <w:rsid w:val="0068750A"/>
    <w:rsid w:val="006900A6"/>
    <w:rsid w:val="006904EB"/>
    <w:rsid w:val="006905C2"/>
    <w:rsid w:val="00690C0D"/>
    <w:rsid w:val="00690D37"/>
    <w:rsid w:val="006921ED"/>
    <w:rsid w:val="00693656"/>
    <w:rsid w:val="00693F13"/>
    <w:rsid w:val="0069640F"/>
    <w:rsid w:val="006967B1"/>
    <w:rsid w:val="00697410"/>
    <w:rsid w:val="00697A98"/>
    <w:rsid w:val="00697C14"/>
    <w:rsid w:val="006A0856"/>
    <w:rsid w:val="006A2249"/>
    <w:rsid w:val="006A25C6"/>
    <w:rsid w:val="006A2A23"/>
    <w:rsid w:val="006A2D5D"/>
    <w:rsid w:val="006A2DC2"/>
    <w:rsid w:val="006A30EF"/>
    <w:rsid w:val="006A31D3"/>
    <w:rsid w:val="006A3769"/>
    <w:rsid w:val="006A3976"/>
    <w:rsid w:val="006A4E27"/>
    <w:rsid w:val="006A4F1B"/>
    <w:rsid w:val="006A5060"/>
    <w:rsid w:val="006A543B"/>
    <w:rsid w:val="006A57DC"/>
    <w:rsid w:val="006A5F78"/>
    <w:rsid w:val="006A65F6"/>
    <w:rsid w:val="006A663C"/>
    <w:rsid w:val="006A66D9"/>
    <w:rsid w:val="006A707C"/>
    <w:rsid w:val="006B1EA5"/>
    <w:rsid w:val="006B2686"/>
    <w:rsid w:val="006B29E6"/>
    <w:rsid w:val="006B392E"/>
    <w:rsid w:val="006B4B6B"/>
    <w:rsid w:val="006B68CA"/>
    <w:rsid w:val="006B6ABE"/>
    <w:rsid w:val="006B73D1"/>
    <w:rsid w:val="006B7807"/>
    <w:rsid w:val="006B78AD"/>
    <w:rsid w:val="006C116B"/>
    <w:rsid w:val="006C14D1"/>
    <w:rsid w:val="006C1797"/>
    <w:rsid w:val="006C19EF"/>
    <w:rsid w:val="006C1F9C"/>
    <w:rsid w:val="006C2116"/>
    <w:rsid w:val="006C2329"/>
    <w:rsid w:val="006C283C"/>
    <w:rsid w:val="006C31B3"/>
    <w:rsid w:val="006C3C4F"/>
    <w:rsid w:val="006C3E90"/>
    <w:rsid w:val="006C431F"/>
    <w:rsid w:val="006C480A"/>
    <w:rsid w:val="006C5EF9"/>
    <w:rsid w:val="006C69BA"/>
    <w:rsid w:val="006C6E3D"/>
    <w:rsid w:val="006C6FD1"/>
    <w:rsid w:val="006C7746"/>
    <w:rsid w:val="006C79E4"/>
    <w:rsid w:val="006C7BD3"/>
    <w:rsid w:val="006C7D3C"/>
    <w:rsid w:val="006D0267"/>
    <w:rsid w:val="006D02B5"/>
    <w:rsid w:val="006D06B4"/>
    <w:rsid w:val="006D0D90"/>
    <w:rsid w:val="006D113F"/>
    <w:rsid w:val="006D16EF"/>
    <w:rsid w:val="006D1FED"/>
    <w:rsid w:val="006D2054"/>
    <w:rsid w:val="006D37E4"/>
    <w:rsid w:val="006D3AEC"/>
    <w:rsid w:val="006D3AFD"/>
    <w:rsid w:val="006D3EB5"/>
    <w:rsid w:val="006D4467"/>
    <w:rsid w:val="006D48C0"/>
    <w:rsid w:val="006D4C0A"/>
    <w:rsid w:val="006D4D5A"/>
    <w:rsid w:val="006D5022"/>
    <w:rsid w:val="006D5379"/>
    <w:rsid w:val="006D5BC1"/>
    <w:rsid w:val="006D5F08"/>
    <w:rsid w:val="006D63B0"/>
    <w:rsid w:val="006D63FA"/>
    <w:rsid w:val="006D6917"/>
    <w:rsid w:val="006D6FBA"/>
    <w:rsid w:val="006D7107"/>
    <w:rsid w:val="006E0159"/>
    <w:rsid w:val="006E0B53"/>
    <w:rsid w:val="006E1000"/>
    <w:rsid w:val="006E1654"/>
    <w:rsid w:val="006E1680"/>
    <w:rsid w:val="006E1A01"/>
    <w:rsid w:val="006E1B62"/>
    <w:rsid w:val="006E1BD8"/>
    <w:rsid w:val="006E2264"/>
    <w:rsid w:val="006E2CF5"/>
    <w:rsid w:val="006E4004"/>
    <w:rsid w:val="006E427F"/>
    <w:rsid w:val="006E4EEC"/>
    <w:rsid w:val="006E53BB"/>
    <w:rsid w:val="006E53BF"/>
    <w:rsid w:val="006E53DC"/>
    <w:rsid w:val="006E566D"/>
    <w:rsid w:val="006E5DA7"/>
    <w:rsid w:val="006E6873"/>
    <w:rsid w:val="006E75F3"/>
    <w:rsid w:val="006E763B"/>
    <w:rsid w:val="006E7AB6"/>
    <w:rsid w:val="006E7CA4"/>
    <w:rsid w:val="006E7F5B"/>
    <w:rsid w:val="006F069D"/>
    <w:rsid w:val="006F122F"/>
    <w:rsid w:val="006F1468"/>
    <w:rsid w:val="006F1753"/>
    <w:rsid w:val="006F21DC"/>
    <w:rsid w:val="006F23AE"/>
    <w:rsid w:val="006F2C45"/>
    <w:rsid w:val="006F304D"/>
    <w:rsid w:val="006F314D"/>
    <w:rsid w:val="006F4849"/>
    <w:rsid w:val="006F5938"/>
    <w:rsid w:val="006F6966"/>
    <w:rsid w:val="006F6EAE"/>
    <w:rsid w:val="006F7AA1"/>
    <w:rsid w:val="007003F8"/>
    <w:rsid w:val="00700459"/>
    <w:rsid w:val="00700BAB"/>
    <w:rsid w:val="00700C16"/>
    <w:rsid w:val="007012CF"/>
    <w:rsid w:val="00701A90"/>
    <w:rsid w:val="00702222"/>
    <w:rsid w:val="00702EC1"/>
    <w:rsid w:val="00702EF3"/>
    <w:rsid w:val="007037AD"/>
    <w:rsid w:val="00704F58"/>
    <w:rsid w:val="00705017"/>
    <w:rsid w:val="00705325"/>
    <w:rsid w:val="00705472"/>
    <w:rsid w:val="0070592D"/>
    <w:rsid w:val="00706308"/>
    <w:rsid w:val="007063B3"/>
    <w:rsid w:val="0070644D"/>
    <w:rsid w:val="0070735C"/>
    <w:rsid w:val="00707848"/>
    <w:rsid w:val="00711977"/>
    <w:rsid w:val="007121DD"/>
    <w:rsid w:val="007122AA"/>
    <w:rsid w:val="00712539"/>
    <w:rsid w:val="007126DC"/>
    <w:rsid w:val="00713861"/>
    <w:rsid w:val="00713CC8"/>
    <w:rsid w:val="00713F62"/>
    <w:rsid w:val="007148EF"/>
    <w:rsid w:val="00714BA7"/>
    <w:rsid w:val="007156FA"/>
    <w:rsid w:val="00715795"/>
    <w:rsid w:val="00715DD7"/>
    <w:rsid w:val="00716917"/>
    <w:rsid w:val="00717875"/>
    <w:rsid w:val="00717C31"/>
    <w:rsid w:val="00720355"/>
    <w:rsid w:val="00720D12"/>
    <w:rsid w:val="00721045"/>
    <w:rsid w:val="0072189A"/>
    <w:rsid w:val="00721B54"/>
    <w:rsid w:val="00721C4F"/>
    <w:rsid w:val="00721EA6"/>
    <w:rsid w:val="00722720"/>
    <w:rsid w:val="00725C68"/>
    <w:rsid w:val="0072625F"/>
    <w:rsid w:val="00726CBE"/>
    <w:rsid w:val="00727A40"/>
    <w:rsid w:val="0073001C"/>
    <w:rsid w:val="007305F0"/>
    <w:rsid w:val="00730815"/>
    <w:rsid w:val="0073089B"/>
    <w:rsid w:val="00730F6B"/>
    <w:rsid w:val="00731660"/>
    <w:rsid w:val="00731C14"/>
    <w:rsid w:val="00732403"/>
    <w:rsid w:val="00732439"/>
    <w:rsid w:val="007328E9"/>
    <w:rsid w:val="00732A76"/>
    <w:rsid w:val="00733143"/>
    <w:rsid w:val="00733376"/>
    <w:rsid w:val="00733A0F"/>
    <w:rsid w:val="0073424B"/>
    <w:rsid w:val="00734BA2"/>
    <w:rsid w:val="00734DF1"/>
    <w:rsid w:val="00735831"/>
    <w:rsid w:val="00736804"/>
    <w:rsid w:val="007376B0"/>
    <w:rsid w:val="00737D82"/>
    <w:rsid w:val="007400B0"/>
    <w:rsid w:val="00741548"/>
    <w:rsid w:val="007427D4"/>
    <w:rsid w:val="0074342A"/>
    <w:rsid w:val="00743A96"/>
    <w:rsid w:val="00743AE7"/>
    <w:rsid w:val="00743C24"/>
    <w:rsid w:val="00744A41"/>
    <w:rsid w:val="007456C4"/>
    <w:rsid w:val="00746716"/>
    <w:rsid w:val="00750053"/>
    <w:rsid w:val="00750FC9"/>
    <w:rsid w:val="007514B8"/>
    <w:rsid w:val="00751C08"/>
    <w:rsid w:val="00752164"/>
    <w:rsid w:val="00752B2C"/>
    <w:rsid w:val="00752DDF"/>
    <w:rsid w:val="00753455"/>
    <w:rsid w:val="007539C9"/>
    <w:rsid w:val="00753B85"/>
    <w:rsid w:val="00753C3C"/>
    <w:rsid w:val="00754916"/>
    <w:rsid w:val="00754CCA"/>
    <w:rsid w:val="00754F2A"/>
    <w:rsid w:val="00755263"/>
    <w:rsid w:val="00755407"/>
    <w:rsid w:val="00755B63"/>
    <w:rsid w:val="00757053"/>
    <w:rsid w:val="00760CD1"/>
    <w:rsid w:val="0076110E"/>
    <w:rsid w:val="00762609"/>
    <w:rsid w:val="0076349D"/>
    <w:rsid w:val="00763E4C"/>
    <w:rsid w:val="007640B7"/>
    <w:rsid w:val="007644C7"/>
    <w:rsid w:val="007644E6"/>
    <w:rsid w:val="0076465C"/>
    <w:rsid w:val="0076503A"/>
    <w:rsid w:val="00765275"/>
    <w:rsid w:val="007661B6"/>
    <w:rsid w:val="007664E2"/>
    <w:rsid w:val="0076659A"/>
    <w:rsid w:val="00766922"/>
    <w:rsid w:val="00767488"/>
    <w:rsid w:val="00767F58"/>
    <w:rsid w:val="007701E0"/>
    <w:rsid w:val="00770298"/>
    <w:rsid w:val="0077041D"/>
    <w:rsid w:val="00770AD6"/>
    <w:rsid w:val="00771571"/>
    <w:rsid w:val="0077212C"/>
    <w:rsid w:val="00772224"/>
    <w:rsid w:val="00772251"/>
    <w:rsid w:val="0077265D"/>
    <w:rsid w:val="00772983"/>
    <w:rsid w:val="00773016"/>
    <w:rsid w:val="00773D76"/>
    <w:rsid w:val="007751F3"/>
    <w:rsid w:val="00775978"/>
    <w:rsid w:val="00775CE5"/>
    <w:rsid w:val="007761DC"/>
    <w:rsid w:val="007764F0"/>
    <w:rsid w:val="007765AE"/>
    <w:rsid w:val="00777EE3"/>
    <w:rsid w:val="00780642"/>
    <w:rsid w:val="00780677"/>
    <w:rsid w:val="00780B11"/>
    <w:rsid w:val="00781CC1"/>
    <w:rsid w:val="00781D0A"/>
    <w:rsid w:val="00781F7B"/>
    <w:rsid w:val="0078294C"/>
    <w:rsid w:val="00783121"/>
    <w:rsid w:val="00783E02"/>
    <w:rsid w:val="00783F54"/>
    <w:rsid w:val="00784295"/>
    <w:rsid w:val="00784C0B"/>
    <w:rsid w:val="00784D46"/>
    <w:rsid w:val="00785BFD"/>
    <w:rsid w:val="00785DC0"/>
    <w:rsid w:val="0078791C"/>
    <w:rsid w:val="007879B5"/>
    <w:rsid w:val="00791E88"/>
    <w:rsid w:val="00791F29"/>
    <w:rsid w:val="00792B35"/>
    <w:rsid w:val="00792D1C"/>
    <w:rsid w:val="00793197"/>
    <w:rsid w:val="0079327C"/>
    <w:rsid w:val="00793514"/>
    <w:rsid w:val="00793A43"/>
    <w:rsid w:val="007945FE"/>
    <w:rsid w:val="00794D95"/>
    <w:rsid w:val="00795AFE"/>
    <w:rsid w:val="00795F4F"/>
    <w:rsid w:val="00796A48"/>
    <w:rsid w:val="00797F4B"/>
    <w:rsid w:val="007A0272"/>
    <w:rsid w:val="007A05DE"/>
    <w:rsid w:val="007A05F9"/>
    <w:rsid w:val="007A20CC"/>
    <w:rsid w:val="007A2146"/>
    <w:rsid w:val="007A21E7"/>
    <w:rsid w:val="007A2625"/>
    <w:rsid w:val="007A262F"/>
    <w:rsid w:val="007A274A"/>
    <w:rsid w:val="007A2DCC"/>
    <w:rsid w:val="007A30BB"/>
    <w:rsid w:val="007A3619"/>
    <w:rsid w:val="007A3695"/>
    <w:rsid w:val="007A39A6"/>
    <w:rsid w:val="007A3CB4"/>
    <w:rsid w:val="007A3FF0"/>
    <w:rsid w:val="007A4B43"/>
    <w:rsid w:val="007A55F7"/>
    <w:rsid w:val="007A637E"/>
    <w:rsid w:val="007A68B7"/>
    <w:rsid w:val="007A71F5"/>
    <w:rsid w:val="007A71FD"/>
    <w:rsid w:val="007A7B91"/>
    <w:rsid w:val="007A7D29"/>
    <w:rsid w:val="007B0933"/>
    <w:rsid w:val="007B0FC2"/>
    <w:rsid w:val="007B1779"/>
    <w:rsid w:val="007B22D2"/>
    <w:rsid w:val="007B2626"/>
    <w:rsid w:val="007B33F7"/>
    <w:rsid w:val="007B3FB7"/>
    <w:rsid w:val="007B44CF"/>
    <w:rsid w:val="007B466C"/>
    <w:rsid w:val="007B5392"/>
    <w:rsid w:val="007B5611"/>
    <w:rsid w:val="007B56AA"/>
    <w:rsid w:val="007B5B5A"/>
    <w:rsid w:val="007B6009"/>
    <w:rsid w:val="007B6C8E"/>
    <w:rsid w:val="007B7157"/>
    <w:rsid w:val="007B78DF"/>
    <w:rsid w:val="007B7B04"/>
    <w:rsid w:val="007C0252"/>
    <w:rsid w:val="007C035B"/>
    <w:rsid w:val="007C0A5D"/>
    <w:rsid w:val="007C21DF"/>
    <w:rsid w:val="007C2471"/>
    <w:rsid w:val="007C2B0E"/>
    <w:rsid w:val="007C30F3"/>
    <w:rsid w:val="007C3200"/>
    <w:rsid w:val="007C344E"/>
    <w:rsid w:val="007C398F"/>
    <w:rsid w:val="007C3C59"/>
    <w:rsid w:val="007C3D26"/>
    <w:rsid w:val="007C466B"/>
    <w:rsid w:val="007C6A4D"/>
    <w:rsid w:val="007C6A6A"/>
    <w:rsid w:val="007C7044"/>
    <w:rsid w:val="007C7253"/>
    <w:rsid w:val="007C73A0"/>
    <w:rsid w:val="007C7CCD"/>
    <w:rsid w:val="007C7EEF"/>
    <w:rsid w:val="007D0A87"/>
    <w:rsid w:val="007D0B7A"/>
    <w:rsid w:val="007D0C2E"/>
    <w:rsid w:val="007D0DA5"/>
    <w:rsid w:val="007D16D8"/>
    <w:rsid w:val="007D1F7F"/>
    <w:rsid w:val="007D2356"/>
    <w:rsid w:val="007D24D5"/>
    <w:rsid w:val="007D26CE"/>
    <w:rsid w:val="007D26D8"/>
    <w:rsid w:val="007D2883"/>
    <w:rsid w:val="007D2FF3"/>
    <w:rsid w:val="007D385F"/>
    <w:rsid w:val="007D3E0B"/>
    <w:rsid w:val="007D3E8E"/>
    <w:rsid w:val="007D4324"/>
    <w:rsid w:val="007D45E3"/>
    <w:rsid w:val="007D467F"/>
    <w:rsid w:val="007D5A48"/>
    <w:rsid w:val="007D5AF1"/>
    <w:rsid w:val="007D61E5"/>
    <w:rsid w:val="007D65EC"/>
    <w:rsid w:val="007D6EFB"/>
    <w:rsid w:val="007D79F3"/>
    <w:rsid w:val="007E0165"/>
    <w:rsid w:val="007E1335"/>
    <w:rsid w:val="007E211D"/>
    <w:rsid w:val="007E2C00"/>
    <w:rsid w:val="007E4166"/>
    <w:rsid w:val="007E43E4"/>
    <w:rsid w:val="007E43FA"/>
    <w:rsid w:val="007E4437"/>
    <w:rsid w:val="007E4655"/>
    <w:rsid w:val="007E4D38"/>
    <w:rsid w:val="007E4D57"/>
    <w:rsid w:val="007E56D7"/>
    <w:rsid w:val="007E5928"/>
    <w:rsid w:val="007E637C"/>
    <w:rsid w:val="007E6BCD"/>
    <w:rsid w:val="007E71C2"/>
    <w:rsid w:val="007E7348"/>
    <w:rsid w:val="007F0304"/>
    <w:rsid w:val="007F0A09"/>
    <w:rsid w:val="007F1818"/>
    <w:rsid w:val="007F3435"/>
    <w:rsid w:val="007F4BA3"/>
    <w:rsid w:val="007F644B"/>
    <w:rsid w:val="007F656E"/>
    <w:rsid w:val="00800BAB"/>
    <w:rsid w:val="00800E1C"/>
    <w:rsid w:val="00801AA4"/>
    <w:rsid w:val="00802101"/>
    <w:rsid w:val="008022B9"/>
    <w:rsid w:val="008040FD"/>
    <w:rsid w:val="00804BF3"/>
    <w:rsid w:val="00804F19"/>
    <w:rsid w:val="00807039"/>
    <w:rsid w:val="0080729E"/>
    <w:rsid w:val="00807929"/>
    <w:rsid w:val="00807C41"/>
    <w:rsid w:val="00810771"/>
    <w:rsid w:val="00810962"/>
    <w:rsid w:val="00811762"/>
    <w:rsid w:val="008118FE"/>
    <w:rsid w:val="008121A8"/>
    <w:rsid w:val="00813358"/>
    <w:rsid w:val="0081440D"/>
    <w:rsid w:val="008157F6"/>
    <w:rsid w:val="0081604B"/>
    <w:rsid w:val="008161A6"/>
    <w:rsid w:val="00816616"/>
    <w:rsid w:val="008168FA"/>
    <w:rsid w:val="00816E02"/>
    <w:rsid w:val="008175CA"/>
    <w:rsid w:val="008175F2"/>
    <w:rsid w:val="0082025E"/>
    <w:rsid w:val="00820637"/>
    <w:rsid w:val="00820D56"/>
    <w:rsid w:val="008211C9"/>
    <w:rsid w:val="008222AA"/>
    <w:rsid w:val="008229F6"/>
    <w:rsid w:val="00822CC5"/>
    <w:rsid w:val="00823223"/>
    <w:rsid w:val="00824264"/>
    <w:rsid w:val="008242E1"/>
    <w:rsid w:val="00824FC4"/>
    <w:rsid w:val="0082509B"/>
    <w:rsid w:val="0082557F"/>
    <w:rsid w:val="008255EF"/>
    <w:rsid w:val="00827D67"/>
    <w:rsid w:val="00830305"/>
    <w:rsid w:val="008306E3"/>
    <w:rsid w:val="00830A40"/>
    <w:rsid w:val="008329FC"/>
    <w:rsid w:val="00832A09"/>
    <w:rsid w:val="00832A6A"/>
    <w:rsid w:val="008334AB"/>
    <w:rsid w:val="00833D5E"/>
    <w:rsid w:val="008346F4"/>
    <w:rsid w:val="00834C75"/>
    <w:rsid w:val="00834E9D"/>
    <w:rsid w:val="00835368"/>
    <w:rsid w:val="00835AEB"/>
    <w:rsid w:val="008365C8"/>
    <w:rsid w:val="00837370"/>
    <w:rsid w:val="0083738F"/>
    <w:rsid w:val="00837452"/>
    <w:rsid w:val="00837CB5"/>
    <w:rsid w:val="00837CC6"/>
    <w:rsid w:val="00837E11"/>
    <w:rsid w:val="008401EA"/>
    <w:rsid w:val="00840744"/>
    <w:rsid w:val="0084154F"/>
    <w:rsid w:val="008423F6"/>
    <w:rsid w:val="008427B2"/>
    <w:rsid w:val="00842820"/>
    <w:rsid w:val="00842A86"/>
    <w:rsid w:val="00844072"/>
    <w:rsid w:val="00844737"/>
    <w:rsid w:val="008450AA"/>
    <w:rsid w:val="008459FC"/>
    <w:rsid w:val="00845C57"/>
    <w:rsid w:val="00845C81"/>
    <w:rsid w:val="00845CA1"/>
    <w:rsid w:val="008462BA"/>
    <w:rsid w:val="00846BA9"/>
    <w:rsid w:val="0084701B"/>
    <w:rsid w:val="00847D57"/>
    <w:rsid w:val="00847ECB"/>
    <w:rsid w:val="00851E1E"/>
    <w:rsid w:val="00852462"/>
    <w:rsid w:val="0085266D"/>
    <w:rsid w:val="008531C1"/>
    <w:rsid w:val="008533B9"/>
    <w:rsid w:val="00853721"/>
    <w:rsid w:val="00853855"/>
    <w:rsid w:val="00853ACC"/>
    <w:rsid w:val="0085468B"/>
    <w:rsid w:val="00854D9A"/>
    <w:rsid w:val="0085506E"/>
    <w:rsid w:val="0085599A"/>
    <w:rsid w:val="00855CA9"/>
    <w:rsid w:val="008560F5"/>
    <w:rsid w:val="00856A8F"/>
    <w:rsid w:val="00856FC0"/>
    <w:rsid w:val="00857CB5"/>
    <w:rsid w:val="00861D34"/>
    <w:rsid w:val="00862DC6"/>
    <w:rsid w:val="00863575"/>
    <w:rsid w:val="008639EE"/>
    <w:rsid w:val="00864387"/>
    <w:rsid w:val="00864482"/>
    <w:rsid w:val="0086457A"/>
    <w:rsid w:val="00864DBE"/>
    <w:rsid w:val="00865B02"/>
    <w:rsid w:val="00866591"/>
    <w:rsid w:val="00866AC7"/>
    <w:rsid w:val="008674B4"/>
    <w:rsid w:val="0086764E"/>
    <w:rsid w:val="008678DC"/>
    <w:rsid w:val="00867AA9"/>
    <w:rsid w:val="00867C12"/>
    <w:rsid w:val="0087139C"/>
    <w:rsid w:val="00871F54"/>
    <w:rsid w:val="0087216C"/>
    <w:rsid w:val="00872485"/>
    <w:rsid w:val="00872EB3"/>
    <w:rsid w:val="00872EE8"/>
    <w:rsid w:val="0087368F"/>
    <w:rsid w:val="00873E30"/>
    <w:rsid w:val="008747EC"/>
    <w:rsid w:val="008749A5"/>
    <w:rsid w:val="00875D9E"/>
    <w:rsid w:val="00875F2C"/>
    <w:rsid w:val="00880D90"/>
    <w:rsid w:val="0088113F"/>
    <w:rsid w:val="00881755"/>
    <w:rsid w:val="008819B6"/>
    <w:rsid w:val="00882355"/>
    <w:rsid w:val="0088349A"/>
    <w:rsid w:val="0088430D"/>
    <w:rsid w:val="008843F1"/>
    <w:rsid w:val="008846EE"/>
    <w:rsid w:val="008858AC"/>
    <w:rsid w:val="00885F23"/>
    <w:rsid w:val="00886413"/>
    <w:rsid w:val="00886A14"/>
    <w:rsid w:val="0088730C"/>
    <w:rsid w:val="00887555"/>
    <w:rsid w:val="00887607"/>
    <w:rsid w:val="00887726"/>
    <w:rsid w:val="00890967"/>
    <w:rsid w:val="0089107D"/>
    <w:rsid w:val="008910D0"/>
    <w:rsid w:val="00891C32"/>
    <w:rsid w:val="00891FB0"/>
    <w:rsid w:val="00892BFD"/>
    <w:rsid w:val="00893220"/>
    <w:rsid w:val="008934A5"/>
    <w:rsid w:val="00893981"/>
    <w:rsid w:val="00894002"/>
    <w:rsid w:val="008944F7"/>
    <w:rsid w:val="008945B4"/>
    <w:rsid w:val="00894F10"/>
    <w:rsid w:val="0089541D"/>
    <w:rsid w:val="00895D50"/>
    <w:rsid w:val="008976F2"/>
    <w:rsid w:val="0089795F"/>
    <w:rsid w:val="008A0155"/>
    <w:rsid w:val="008A0754"/>
    <w:rsid w:val="008A0ADC"/>
    <w:rsid w:val="008A0FB3"/>
    <w:rsid w:val="008A208C"/>
    <w:rsid w:val="008A2FEA"/>
    <w:rsid w:val="008A36A5"/>
    <w:rsid w:val="008A3836"/>
    <w:rsid w:val="008A3D39"/>
    <w:rsid w:val="008A4102"/>
    <w:rsid w:val="008A4162"/>
    <w:rsid w:val="008A44BF"/>
    <w:rsid w:val="008A4994"/>
    <w:rsid w:val="008A607D"/>
    <w:rsid w:val="008A6265"/>
    <w:rsid w:val="008A6591"/>
    <w:rsid w:val="008A67A9"/>
    <w:rsid w:val="008A6931"/>
    <w:rsid w:val="008A6F19"/>
    <w:rsid w:val="008A791A"/>
    <w:rsid w:val="008B153D"/>
    <w:rsid w:val="008B2B12"/>
    <w:rsid w:val="008B2F51"/>
    <w:rsid w:val="008B3787"/>
    <w:rsid w:val="008B3EAB"/>
    <w:rsid w:val="008B4955"/>
    <w:rsid w:val="008B4C2D"/>
    <w:rsid w:val="008B52BE"/>
    <w:rsid w:val="008B5ADD"/>
    <w:rsid w:val="008B5B02"/>
    <w:rsid w:val="008B611C"/>
    <w:rsid w:val="008B63B3"/>
    <w:rsid w:val="008B6E7F"/>
    <w:rsid w:val="008B72B0"/>
    <w:rsid w:val="008C0D17"/>
    <w:rsid w:val="008C2DAA"/>
    <w:rsid w:val="008C349B"/>
    <w:rsid w:val="008C3B7B"/>
    <w:rsid w:val="008C3C10"/>
    <w:rsid w:val="008C4169"/>
    <w:rsid w:val="008C4365"/>
    <w:rsid w:val="008C4553"/>
    <w:rsid w:val="008C4D7B"/>
    <w:rsid w:val="008C5BFB"/>
    <w:rsid w:val="008C7CA2"/>
    <w:rsid w:val="008C7D01"/>
    <w:rsid w:val="008D010F"/>
    <w:rsid w:val="008D0214"/>
    <w:rsid w:val="008D02C9"/>
    <w:rsid w:val="008D0743"/>
    <w:rsid w:val="008D0EE6"/>
    <w:rsid w:val="008D1438"/>
    <w:rsid w:val="008D1445"/>
    <w:rsid w:val="008D1468"/>
    <w:rsid w:val="008D174F"/>
    <w:rsid w:val="008D17DD"/>
    <w:rsid w:val="008D22B7"/>
    <w:rsid w:val="008D259C"/>
    <w:rsid w:val="008D25C4"/>
    <w:rsid w:val="008D2A89"/>
    <w:rsid w:val="008D2FF4"/>
    <w:rsid w:val="008D3887"/>
    <w:rsid w:val="008D3EFE"/>
    <w:rsid w:val="008D67B9"/>
    <w:rsid w:val="008D6812"/>
    <w:rsid w:val="008D74E3"/>
    <w:rsid w:val="008D7CC5"/>
    <w:rsid w:val="008D7DC2"/>
    <w:rsid w:val="008E0214"/>
    <w:rsid w:val="008E0629"/>
    <w:rsid w:val="008E0B9C"/>
    <w:rsid w:val="008E11A8"/>
    <w:rsid w:val="008E1B7B"/>
    <w:rsid w:val="008E1D41"/>
    <w:rsid w:val="008E21CD"/>
    <w:rsid w:val="008E247F"/>
    <w:rsid w:val="008E4E06"/>
    <w:rsid w:val="008E4F27"/>
    <w:rsid w:val="008E55A9"/>
    <w:rsid w:val="008E563C"/>
    <w:rsid w:val="008E5827"/>
    <w:rsid w:val="008E5B12"/>
    <w:rsid w:val="008E67E5"/>
    <w:rsid w:val="008E7CB8"/>
    <w:rsid w:val="008E7DE8"/>
    <w:rsid w:val="008F10CC"/>
    <w:rsid w:val="008F1380"/>
    <w:rsid w:val="008F1F31"/>
    <w:rsid w:val="008F1F58"/>
    <w:rsid w:val="008F2252"/>
    <w:rsid w:val="008F229C"/>
    <w:rsid w:val="008F254A"/>
    <w:rsid w:val="008F304D"/>
    <w:rsid w:val="008F310C"/>
    <w:rsid w:val="008F3681"/>
    <w:rsid w:val="008F39FF"/>
    <w:rsid w:val="008F4016"/>
    <w:rsid w:val="008F52AC"/>
    <w:rsid w:val="008F5F55"/>
    <w:rsid w:val="008F6289"/>
    <w:rsid w:val="008F78BB"/>
    <w:rsid w:val="00901AE8"/>
    <w:rsid w:val="009020BA"/>
    <w:rsid w:val="00902AC3"/>
    <w:rsid w:val="00903133"/>
    <w:rsid w:val="00903390"/>
    <w:rsid w:val="009036D8"/>
    <w:rsid w:val="0090410A"/>
    <w:rsid w:val="00904699"/>
    <w:rsid w:val="00904DB4"/>
    <w:rsid w:val="009067A1"/>
    <w:rsid w:val="00906C96"/>
    <w:rsid w:val="00906CFF"/>
    <w:rsid w:val="009076DB"/>
    <w:rsid w:val="00907731"/>
    <w:rsid w:val="0090782F"/>
    <w:rsid w:val="00910022"/>
    <w:rsid w:val="0091024C"/>
    <w:rsid w:val="009115C6"/>
    <w:rsid w:val="00911E2D"/>
    <w:rsid w:val="00912104"/>
    <w:rsid w:val="00913804"/>
    <w:rsid w:val="00913B18"/>
    <w:rsid w:val="00915517"/>
    <w:rsid w:val="00915C02"/>
    <w:rsid w:val="0091608D"/>
    <w:rsid w:val="00916AD9"/>
    <w:rsid w:val="00917BFC"/>
    <w:rsid w:val="009202BB"/>
    <w:rsid w:val="009204A3"/>
    <w:rsid w:val="009204C6"/>
    <w:rsid w:val="009219A9"/>
    <w:rsid w:val="00921C4A"/>
    <w:rsid w:val="00922E59"/>
    <w:rsid w:val="00924399"/>
    <w:rsid w:val="00924C0D"/>
    <w:rsid w:val="00925299"/>
    <w:rsid w:val="009259F0"/>
    <w:rsid w:val="00925CD8"/>
    <w:rsid w:val="00925F25"/>
    <w:rsid w:val="009269CB"/>
    <w:rsid w:val="00926E07"/>
    <w:rsid w:val="00927AFB"/>
    <w:rsid w:val="00927C34"/>
    <w:rsid w:val="00930359"/>
    <w:rsid w:val="009306E1"/>
    <w:rsid w:val="00930B8F"/>
    <w:rsid w:val="0093103A"/>
    <w:rsid w:val="00931290"/>
    <w:rsid w:val="0093156F"/>
    <w:rsid w:val="00931F52"/>
    <w:rsid w:val="0093238D"/>
    <w:rsid w:val="0093262C"/>
    <w:rsid w:val="00932A5D"/>
    <w:rsid w:val="00932CA8"/>
    <w:rsid w:val="00932CAA"/>
    <w:rsid w:val="00932EBE"/>
    <w:rsid w:val="00933C02"/>
    <w:rsid w:val="00933F91"/>
    <w:rsid w:val="009356F5"/>
    <w:rsid w:val="00935758"/>
    <w:rsid w:val="009360D1"/>
    <w:rsid w:val="0093617A"/>
    <w:rsid w:val="00936230"/>
    <w:rsid w:val="009372C2"/>
    <w:rsid w:val="00941483"/>
    <w:rsid w:val="009415DE"/>
    <w:rsid w:val="009416B7"/>
    <w:rsid w:val="009422EA"/>
    <w:rsid w:val="009429EB"/>
    <w:rsid w:val="00942DEC"/>
    <w:rsid w:val="00944364"/>
    <w:rsid w:val="00945E5B"/>
    <w:rsid w:val="00946075"/>
    <w:rsid w:val="009465D9"/>
    <w:rsid w:val="00946635"/>
    <w:rsid w:val="009477C7"/>
    <w:rsid w:val="009478BC"/>
    <w:rsid w:val="009503D6"/>
    <w:rsid w:val="009506CE"/>
    <w:rsid w:val="0095086C"/>
    <w:rsid w:val="009512B2"/>
    <w:rsid w:val="00951543"/>
    <w:rsid w:val="00951D0C"/>
    <w:rsid w:val="0095264C"/>
    <w:rsid w:val="00952DC4"/>
    <w:rsid w:val="00953551"/>
    <w:rsid w:val="00954FD5"/>
    <w:rsid w:val="00955653"/>
    <w:rsid w:val="009557B4"/>
    <w:rsid w:val="0095619B"/>
    <w:rsid w:val="009571B2"/>
    <w:rsid w:val="00957505"/>
    <w:rsid w:val="00957B16"/>
    <w:rsid w:val="00957C4E"/>
    <w:rsid w:val="00962110"/>
    <w:rsid w:val="00962821"/>
    <w:rsid w:val="00962B5B"/>
    <w:rsid w:val="00963469"/>
    <w:rsid w:val="00963CA7"/>
    <w:rsid w:val="0096426A"/>
    <w:rsid w:val="00964388"/>
    <w:rsid w:val="0096565E"/>
    <w:rsid w:val="00965877"/>
    <w:rsid w:val="00965B63"/>
    <w:rsid w:val="009663BA"/>
    <w:rsid w:val="009667CD"/>
    <w:rsid w:val="00966BDB"/>
    <w:rsid w:val="00967633"/>
    <w:rsid w:val="00967B34"/>
    <w:rsid w:val="00967D61"/>
    <w:rsid w:val="009700EE"/>
    <w:rsid w:val="0097054B"/>
    <w:rsid w:val="0097058A"/>
    <w:rsid w:val="00971ADC"/>
    <w:rsid w:val="00971C8A"/>
    <w:rsid w:val="00972B9B"/>
    <w:rsid w:val="00972D7C"/>
    <w:rsid w:val="009730D6"/>
    <w:rsid w:val="00975445"/>
    <w:rsid w:val="00975B6E"/>
    <w:rsid w:val="00976395"/>
    <w:rsid w:val="00976D8E"/>
    <w:rsid w:val="0097764E"/>
    <w:rsid w:val="00977B0D"/>
    <w:rsid w:val="00980982"/>
    <w:rsid w:val="00981583"/>
    <w:rsid w:val="00981D1E"/>
    <w:rsid w:val="00981EA6"/>
    <w:rsid w:val="00982A88"/>
    <w:rsid w:val="00982CCE"/>
    <w:rsid w:val="00983509"/>
    <w:rsid w:val="00984235"/>
    <w:rsid w:val="009843B3"/>
    <w:rsid w:val="009845E1"/>
    <w:rsid w:val="009847F6"/>
    <w:rsid w:val="0098487B"/>
    <w:rsid w:val="009848F9"/>
    <w:rsid w:val="00984A09"/>
    <w:rsid w:val="009853AF"/>
    <w:rsid w:val="0098557F"/>
    <w:rsid w:val="00986451"/>
    <w:rsid w:val="0098657A"/>
    <w:rsid w:val="00986B30"/>
    <w:rsid w:val="00986E5E"/>
    <w:rsid w:val="00987037"/>
    <w:rsid w:val="00987E49"/>
    <w:rsid w:val="009900BD"/>
    <w:rsid w:val="0099096C"/>
    <w:rsid w:val="00990AE2"/>
    <w:rsid w:val="00990D53"/>
    <w:rsid w:val="00991352"/>
    <w:rsid w:val="009919F1"/>
    <w:rsid w:val="00991C8B"/>
    <w:rsid w:val="00991CA6"/>
    <w:rsid w:val="00992178"/>
    <w:rsid w:val="009935D2"/>
    <w:rsid w:val="009939BC"/>
    <w:rsid w:val="009940B8"/>
    <w:rsid w:val="0099411A"/>
    <w:rsid w:val="00994D7B"/>
    <w:rsid w:val="0099603C"/>
    <w:rsid w:val="00996FE3"/>
    <w:rsid w:val="009A055F"/>
    <w:rsid w:val="009A0714"/>
    <w:rsid w:val="009A078C"/>
    <w:rsid w:val="009A0A50"/>
    <w:rsid w:val="009A0E25"/>
    <w:rsid w:val="009A0F5C"/>
    <w:rsid w:val="009A100B"/>
    <w:rsid w:val="009A1408"/>
    <w:rsid w:val="009A2163"/>
    <w:rsid w:val="009A250E"/>
    <w:rsid w:val="009A2640"/>
    <w:rsid w:val="009A372B"/>
    <w:rsid w:val="009A4A29"/>
    <w:rsid w:val="009A4AA2"/>
    <w:rsid w:val="009A4CD2"/>
    <w:rsid w:val="009A5375"/>
    <w:rsid w:val="009A588D"/>
    <w:rsid w:val="009A5D52"/>
    <w:rsid w:val="009A5E74"/>
    <w:rsid w:val="009A6E84"/>
    <w:rsid w:val="009B1568"/>
    <w:rsid w:val="009B2B2B"/>
    <w:rsid w:val="009B3943"/>
    <w:rsid w:val="009B5438"/>
    <w:rsid w:val="009B580D"/>
    <w:rsid w:val="009B625B"/>
    <w:rsid w:val="009B7301"/>
    <w:rsid w:val="009B761B"/>
    <w:rsid w:val="009B7646"/>
    <w:rsid w:val="009C024A"/>
    <w:rsid w:val="009C0BC0"/>
    <w:rsid w:val="009C1747"/>
    <w:rsid w:val="009C1A5E"/>
    <w:rsid w:val="009C2911"/>
    <w:rsid w:val="009C3838"/>
    <w:rsid w:val="009C3C37"/>
    <w:rsid w:val="009C44A6"/>
    <w:rsid w:val="009C4632"/>
    <w:rsid w:val="009C5210"/>
    <w:rsid w:val="009C65D0"/>
    <w:rsid w:val="009C6A57"/>
    <w:rsid w:val="009C72E1"/>
    <w:rsid w:val="009C73F7"/>
    <w:rsid w:val="009C7609"/>
    <w:rsid w:val="009D05ED"/>
    <w:rsid w:val="009D0901"/>
    <w:rsid w:val="009D13B4"/>
    <w:rsid w:val="009D30DA"/>
    <w:rsid w:val="009D4006"/>
    <w:rsid w:val="009D4305"/>
    <w:rsid w:val="009D43EC"/>
    <w:rsid w:val="009D45C2"/>
    <w:rsid w:val="009D470A"/>
    <w:rsid w:val="009D5365"/>
    <w:rsid w:val="009D5518"/>
    <w:rsid w:val="009D593A"/>
    <w:rsid w:val="009D6CFB"/>
    <w:rsid w:val="009D6F6D"/>
    <w:rsid w:val="009D765A"/>
    <w:rsid w:val="009D7D75"/>
    <w:rsid w:val="009D7E54"/>
    <w:rsid w:val="009E06A0"/>
    <w:rsid w:val="009E0734"/>
    <w:rsid w:val="009E14F3"/>
    <w:rsid w:val="009E18C2"/>
    <w:rsid w:val="009E2B30"/>
    <w:rsid w:val="009E2D2B"/>
    <w:rsid w:val="009E327F"/>
    <w:rsid w:val="009E44C5"/>
    <w:rsid w:val="009E45E8"/>
    <w:rsid w:val="009E4620"/>
    <w:rsid w:val="009E4C15"/>
    <w:rsid w:val="009E4D27"/>
    <w:rsid w:val="009E5783"/>
    <w:rsid w:val="009E5891"/>
    <w:rsid w:val="009E720E"/>
    <w:rsid w:val="009E7CE7"/>
    <w:rsid w:val="009F032A"/>
    <w:rsid w:val="009F0671"/>
    <w:rsid w:val="009F0A0B"/>
    <w:rsid w:val="009F0B11"/>
    <w:rsid w:val="009F0F9F"/>
    <w:rsid w:val="009F0FBE"/>
    <w:rsid w:val="009F1C62"/>
    <w:rsid w:val="009F1D23"/>
    <w:rsid w:val="009F1F42"/>
    <w:rsid w:val="009F22AF"/>
    <w:rsid w:val="009F276A"/>
    <w:rsid w:val="009F2B52"/>
    <w:rsid w:val="009F2E51"/>
    <w:rsid w:val="009F3170"/>
    <w:rsid w:val="009F3249"/>
    <w:rsid w:val="009F3289"/>
    <w:rsid w:val="009F3812"/>
    <w:rsid w:val="009F3C33"/>
    <w:rsid w:val="009F3CE3"/>
    <w:rsid w:val="009F4944"/>
    <w:rsid w:val="009F4B61"/>
    <w:rsid w:val="009F4EF1"/>
    <w:rsid w:val="009F538E"/>
    <w:rsid w:val="009F654A"/>
    <w:rsid w:val="009F6817"/>
    <w:rsid w:val="009F7452"/>
    <w:rsid w:val="009F7B6C"/>
    <w:rsid w:val="009F7E29"/>
    <w:rsid w:val="00A00C7D"/>
    <w:rsid w:val="00A01CD0"/>
    <w:rsid w:val="00A03472"/>
    <w:rsid w:val="00A03B9D"/>
    <w:rsid w:val="00A03FF3"/>
    <w:rsid w:val="00A0432C"/>
    <w:rsid w:val="00A04C0B"/>
    <w:rsid w:val="00A051D4"/>
    <w:rsid w:val="00A05241"/>
    <w:rsid w:val="00A057CB"/>
    <w:rsid w:val="00A06BA2"/>
    <w:rsid w:val="00A07891"/>
    <w:rsid w:val="00A07DCF"/>
    <w:rsid w:val="00A10017"/>
    <w:rsid w:val="00A1082D"/>
    <w:rsid w:val="00A109D7"/>
    <w:rsid w:val="00A11230"/>
    <w:rsid w:val="00A1322E"/>
    <w:rsid w:val="00A136BD"/>
    <w:rsid w:val="00A13779"/>
    <w:rsid w:val="00A13A60"/>
    <w:rsid w:val="00A14C45"/>
    <w:rsid w:val="00A155DB"/>
    <w:rsid w:val="00A15A3F"/>
    <w:rsid w:val="00A15D7D"/>
    <w:rsid w:val="00A15F13"/>
    <w:rsid w:val="00A16FD4"/>
    <w:rsid w:val="00A1767E"/>
    <w:rsid w:val="00A178FF"/>
    <w:rsid w:val="00A17F73"/>
    <w:rsid w:val="00A209FC"/>
    <w:rsid w:val="00A2138A"/>
    <w:rsid w:val="00A21E73"/>
    <w:rsid w:val="00A22183"/>
    <w:rsid w:val="00A2340D"/>
    <w:rsid w:val="00A238D8"/>
    <w:rsid w:val="00A23B71"/>
    <w:rsid w:val="00A23D33"/>
    <w:rsid w:val="00A2447D"/>
    <w:rsid w:val="00A24A34"/>
    <w:rsid w:val="00A25307"/>
    <w:rsid w:val="00A2613F"/>
    <w:rsid w:val="00A261DF"/>
    <w:rsid w:val="00A2637D"/>
    <w:rsid w:val="00A26782"/>
    <w:rsid w:val="00A2696F"/>
    <w:rsid w:val="00A26EEA"/>
    <w:rsid w:val="00A26FC5"/>
    <w:rsid w:val="00A27ECF"/>
    <w:rsid w:val="00A30312"/>
    <w:rsid w:val="00A3034F"/>
    <w:rsid w:val="00A309C6"/>
    <w:rsid w:val="00A3177A"/>
    <w:rsid w:val="00A32499"/>
    <w:rsid w:val="00A3251A"/>
    <w:rsid w:val="00A32950"/>
    <w:rsid w:val="00A33322"/>
    <w:rsid w:val="00A33405"/>
    <w:rsid w:val="00A334C9"/>
    <w:rsid w:val="00A348FF"/>
    <w:rsid w:val="00A349FE"/>
    <w:rsid w:val="00A34BFD"/>
    <w:rsid w:val="00A35B82"/>
    <w:rsid w:val="00A35E19"/>
    <w:rsid w:val="00A36525"/>
    <w:rsid w:val="00A365AF"/>
    <w:rsid w:val="00A366FC"/>
    <w:rsid w:val="00A36848"/>
    <w:rsid w:val="00A36C6D"/>
    <w:rsid w:val="00A37675"/>
    <w:rsid w:val="00A3798A"/>
    <w:rsid w:val="00A402D1"/>
    <w:rsid w:val="00A40A33"/>
    <w:rsid w:val="00A416DD"/>
    <w:rsid w:val="00A417E7"/>
    <w:rsid w:val="00A42995"/>
    <w:rsid w:val="00A43901"/>
    <w:rsid w:val="00A44281"/>
    <w:rsid w:val="00A44B54"/>
    <w:rsid w:val="00A4519C"/>
    <w:rsid w:val="00A45706"/>
    <w:rsid w:val="00A46031"/>
    <w:rsid w:val="00A467C0"/>
    <w:rsid w:val="00A469C9"/>
    <w:rsid w:val="00A474A3"/>
    <w:rsid w:val="00A47B2A"/>
    <w:rsid w:val="00A50C1C"/>
    <w:rsid w:val="00A52927"/>
    <w:rsid w:val="00A53071"/>
    <w:rsid w:val="00A53404"/>
    <w:rsid w:val="00A535E0"/>
    <w:rsid w:val="00A5382C"/>
    <w:rsid w:val="00A53F50"/>
    <w:rsid w:val="00A541E8"/>
    <w:rsid w:val="00A5526E"/>
    <w:rsid w:val="00A55342"/>
    <w:rsid w:val="00A555C8"/>
    <w:rsid w:val="00A556C5"/>
    <w:rsid w:val="00A55E2C"/>
    <w:rsid w:val="00A56341"/>
    <w:rsid w:val="00A564CE"/>
    <w:rsid w:val="00A5662F"/>
    <w:rsid w:val="00A61024"/>
    <w:rsid w:val="00A616BA"/>
    <w:rsid w:val="00A61A5B"/>
    <w:rsid w:val="00A623ED"/>
    <w:rsid w:val="00A62863"/>
    <w:rsid w:val="00A6286E"/>
    <w:rsid w:val="00A63121"/>
    <w:rsid w:val="00A6317F"/>
    <w:rsid w:val="00A63D1D"/>
    <w:rsid w:val="00A63E59"/>
    <w:rsid w:val="00A640D0"/>
    <w:rsid w:val="00A64282"/>
    <w:rsid w:val="00A644BB"/>
    <w:rsid w:val="00A64BDE"/>
    <w:rsid w:val="00A65C51"/>
    <w:rsid w:val="00A6677B"/>
    <w:rsid w:val="00A70581"/>
    <w:rsid w:val="00A70D9B"/>
    <w:rsid w:val="00A72C21"/>
    <w:rsid w:val="00A7339D"/>
    <w:rsid w:val="00A7361A"/>
    <w:rsid w:val="00A73AAA"/>
    <w:rsid w:val="00A73B25"/>
    <w:rsid w:val="00A73F1F"/>
    <w:rsid w:val="00A74821"/>
    <w:rsid w:val="00A75AFA"/>
    <w:rsid w:val="00A7686A"/>
    <w:rsid w:val="00A76948"/>
    <w:rsid w:val="00A769EE"/>
    <w:rsid w:val="00A76ABD"/>
    <w:rsid w:val="00A76DD3"/>
    <w:rsid w:val="00A77182"/>
    <w:rsid w:val="00A77648"/>
    <w:rsid w:val="00A777BE"/>
    <w:rsid w:val="00A800DB"/>
    <w:rsid w:val="00A812B7"/>
    <w:rsid w:val="00A81FB1"/>
    <w:rsid w:val="00A82490"/>
    <w:rsid w:val="00A826DB"/>
    <w:rsid w:val="00A82B04"/>
    <w:rsid w:val="00A833AF"/>
    <w:rsid w:val="00A839F4"/>
    <w:rsid w:val="00A83D2D"/>
    <w:rsid w:val="00A840CB"/>
    <w:rsid w:val="00A8428B"/>
    <w:rsid w:val="00A8538F"/>
    <w:rsid w:val="00A8545A"/>
    <w:rsid w:val="00A85968"/>
    <w:rsid w:val="00A85D1B"/>
    <w:rsid w:val="00A860C2"/>
    <w:rsid w:val="00A87223"/>
    <w:rsid w:val="00A879CD"/>
    <w:rsid w:val="00A87B2B"/>
    <w:rsid w:val="00A9069C"/>
    <w:rsid w:val="00A908E4"/>
    <w:rsid w:val="00A91F79"/>
    <w:rsid w:val="00A924E8"/>
    <w:rsid w:val="00A927BF"/>
    <w:rsid w:val="00A93611"/>
    <w:rsid w:val="00A9438F"/>
    <w:rsid w:val="00A94450"/>
    <w:rsid w:val="00A95320"/>
    <w:rsid w:val="00A9625E"/>
    <w:rsid w:val="00A96C05"/>
    <w:rsid w:val="00A96C46"/>
    <w:rsid w:val="00A96C7D"/>
    <w:rsid w:val="00A97520"/>
    <w:rsid w:val="00AA00EF"/>
    <w:rsid w:val="00AA08E5"/>
    <w:rsid w:val="00AA0BB1"/>
    <w:rsid w:val="00AA0D1B"/>
    <w:rsid w:val="00AA0D7D"/>
    <w:rsid w:val="00AA11C1"/>
    <w:rsid w:val="00AA130F"/>
    <w:rsid w:val="00AA1329"/>
    <w:rsid w:val="00AA1C6D"/>
    <w:rsid w:val="00AA1CBB"/>
    <w:rsid w:val="00AA2068"/>
    <w:rsid w:val="00AA2A9F"/>
    <w:rsid w:val="00AA2CD9"/>
    <w:rsid w:val="00AA31A8"/>
    <w:rsid w:val="00AA3525"/>
    <w:rsid w:val="00AA37E3"/>
    <w:rsid w:val="00AA3941"/>
    <w:rsid w:val="00AA3A2C"/>
    <w:rsid w:val="00AA3CBD"/>
    <w:rsid w:val="00AA40BE"/>
    <w:rsid w:val="00AA46B3"/>
    <w:rsid w:val="00AA4920"/>
    <w:rsid w:val="00AA4999"/>
    <w:rsid w:val="00AA4F38"/>
    <w:rsid w:val="00AA56CE"/>
    <w:rsid w:val="00AA5C42"/>
    <w:rsid w:val="00AA5D43"/>
    <w:rsid w:val="00AA6984"/>
    <w:rsid w:val="00AA76E0"/>
    <w:rsid w:val="00AA7A29"/>
    <w:rsid w:val="00AA7CFD"/>
    <w:rsid w:val="00AA7E41"/>
    <w:rsid w:val="00AB0281"/>
    <w:rsid w:val="00AB0655"/>
    <w:rsid w:val="00AB0B9A"/>
    <w:rsid w:val="00AB1AF9"/>
    <w:rsid w:val="00AB200F"/>
    <w:rsid w:val="00AB291B"/>
    <w:rsid w:val="00AB2D35"/>
    <w:rsid w:val="00AB3852"/>
    <w:rsid w:val="00AB39EA"/>
    <w:rsid w:val="00AB40FF"/>
    <w:rsid w:val="00AB440B"/>
    <w:rsid w:val="00AB474F"/>
    <w:rsid w:val="00AB4899"/>
    <w:rsid w:val="00AB4D7D"/>
    <w:rsid w:val="00AB5BFA"/>
    <w:rsid w:val="00AB5F0D"/>
    <w:rsid w:val="00AB605D"/>
    <w:rsid w:val="00AB6241"/>
    <w:rsid w:val="00AB74AF"/>
    <w:rsid w:val="00AB7F9C"/>
    <w:rsid w:val="00AC048D"/>
    <w:rsid w:val="00AC0850"/>
    <w:rsid w:val="00AC0E0E"/>
    <w:rsid w:val="00AC1340"/>
    <w:rsid w:val="00AC22F5"/>
    <w:rsid w:val="00AC29FA"/>
    <w:rsid w:val="00AC30DA"/>
    <w:rsid w:val="00AC312F"/>
    <w:rsid w:val="00AC3B83"/>
    <w:rsid w:val="00AC3E32"/>
    <w:rsid w:val="00AC49CA"/>
    <w:rsid w:val="00AC56B6"/>
    <w:rsid w:val="00AC58BB"/>
    <w:rsid w:val="00AC655D"/>
    <w:rsid w:val="00AC6C30"/>
    <w:rsid w:val="00AC714D"/>
    <w:rsid w:val="00AC7656"/>
    <w:rsid w:val="00AC7D7D"/>
    <w:rsid w:val="00AD0628"/>
    <w:rsid w:val="00AD299F"/>
    <w:rsid w:val="00AD3A7D"/>
    <w:rsid w:val="00AD63F9"/>
    <w:rsid w:val="00AD6CC5"/>
    <w:rsid w:val="00AD6E63"/>
    <w:rsid w:val="00AD737E"/>
    <w:rsid w:val="00AD7FDF"/>
    <w:rsid w:val="00AE025E"/>
    <w:rsid w:val="00AE04CE"/>
    <w:rsid w:val="00AE04FC"/>
    <w:rsid w:val="00AE0C77"/>
    <w:rsid w:val="00AE135E"/>
    <w:rsid w:val="00AE1707"/>
    <w:rsid w:val="00AE1E74"/>
    <w:rsid w:val="00AE253A"/>
    <w:rsid w:val="00AE2F71"/>
    <w:rsid w:val="00AE326F"/>
    <w:rsid w:val="00AE39AB"/>
    <w:rsid w:val="00AE40AB"/>
    <w:rsid w:val="00AE4277"/>
    <w:rsid w:val="00AE4935"/>
    <w:rsid w:val="00AE4C28"/>
    <w:rsid w:val="00AE5D09"/>
    <w:rsid w:val="00AE676F"/>
    <w:rsid w:val="00AE6B2C"/>
    <w:rsid w:val="00AE7059"/>
    <w:rsid w:val="00AE73C2"/>
    <w:rsid w:val="00AE786D"/>
    <w:rsid w:val="00AE7B61"/>
    <w:rsid w:val="00AF0BB4"/>
    <w:rsid w:val="00AF1BEF"/>
    <w:rsid w:val="00AF1C6F"/>
    <w:rsid w:val="00AF1CA9"/>
    <w:rsid w:val="00AF1E24"/>
    <w:rsid w:val="00AF2631"/>
    <w:rsid w:val="00AF31A0"/>
    <w:rsid w:val="00AF3F5D"/>
    <w:rsid w:val="00AF49CB"/>
    <w:rsid w:val="00AF4EBC"/>
    <w:rsid w:val="00AF5D73"/>
    <w:rsid w:val="00AF6031"/>
    <w:rsid w:val="00AF620B"/>
    <w:rsid w:val="00AF7692"/>
    <w:rsid w:val="00B007D8"/>
    <w:rsid w:val="00B0128E"/>
    <w:rsid w:val="00B01561"/>
    <w:rsid w:val="00B023B9"/>
    <w:rsid w:val="00B027F4"/>
    <w:rsid w:val="00B02AAE"/>
    <w:rsid w:val="00B0431D"/>
    <w:rsid w:val="00B050E7"/>
    <w:rsid w:val="00B06DF1"/>
    <w:rsid w:val="00B07083"/>
    <w:rsid w:val="00B107DC"/>
    <w:rsid w:val="00B10D0D"/>
    <w:rsid w:val="00B10F69"/>
    <w:rsid w:val="00B11329"/>
    <w:rsid w:val="00B11342"/>
    <w:rsid w:val="00B1168D"/>
    <w:rsid w:val="00B11A06"/>
    <w:rsid w:val="00B11B25"/>
    <w:rsid w:val="00B124ED"/>
    <w:rsid w:val="00B126B8"/>
    <w:rsid w:val="00B12F14"/>
    <w:rsid w:val="00B13185"/>
    <w:rsid w:val="00B131D5"/>
    <w:rsid w:val="00B13593"/>
    <w:rsid w:val="00B14122"/>
    <w:rsid w:val="00B14445"/>
    <w:rsid w:val="00B1569F"/>
    <w:rsid w:val="00B15C62"/>
    <w:rsid w:val="00B16031"/>
    <w:rsid w:val="00B16DCA"/>
    <w:rsid w:val="00B179E6"/>
    <w:rsid w:val="00B207B5"/>
    <w:rsid w:val="00B2150A"/>
    <w:rsid w:val="00B216E0"/>
    <w:rsid w:val="00B21B4E"/>
    <w:rsid w:val="00B22E11"/>
    <w:rsid w:val="00B22FE7"/>
    <w:rsid w:val="00B231C9"/>
    <w:rsid w:val="00B2437C"/>
    <w:rsid w:val="00B25853"/>
    <w:rsid w:val="00B258AE"/>
    <w:rsid w:val="00B26798"/>
    <w:rsid w:val="00B26B23"/>
    <w:rsid w:val="00B26F02"/>
    <w:rsid w:val="00B2757D"/>
    <w:rsid w:val="00B27690"/>
    <w:rsid w:val="00B27B3E"/>
    <w:rsid w:val="00B3072E"/>
    <w:rsid w:val="00B30C0F"/>
    <w:rsid w:val="00B3216C"/>
    <w:rsid w:val="00B3221D"/>
    <w:rsid w:val="00B3293D"/>
    <w:rsid w:val="00B33536"/>
    <w:rsid w:val="00B35304"/>
    <w:rsid w:val="00B35BFC"/>
    <w:rsid w:val="00B36A4B"/>
    <w:rsid w:val="00B36C82"/>
    <w:rsid w:val="00B36E73"/>
    <w:rsid w:val="00B3708A"/>
    <w:rsid w:val="00B37175"/>
    <w:rsid w:val="00B40DDC"/>
    <w:rsid w:val="00B41273"/>
    <w:rsid w:val="00B41FC6"/>
    <w:rsid w:val="00B438E8"/>
    <w:rsid w:val="00B4409B"/>
    <w:rsid w:val="00B44432"/>
    <w:rsid w:val="00B459AC"/>
    <w:rsid w:val="00B46045"/>
    <w:rsid w:val="00B464AB"/>
    <w:rsid w:val="00B46D18"/>
    <w:rsid w:val="00B5027B"/>
    <w:rsid w:val="00B50D22"/>
    <w:rsid w:val="00B5187F"/>
    <w:rsid w:val="00B52A93"/>
    <w:rsid w:val="00B53CE5"/>
    <w:rsid w:val="00B5453E"/>
    <w:rsid w:val="00B546F8"/>
    <w:rsid w:val="00B54CB2"/>
    <w:rsid w:val="00B5510B"/>
    <w:rsid w:val="00B555B4"/>
    <w:rsid w:val="00B558FC"/>
    <w:rsid w:val="00B55A29"/>
    <w:rsid w:val="00B561A3"/>
    <w:rsid w:val="00B570E8"/>
    <w:rsid w:val="00B57651"/>
    <w:rsid w:val="00B61086"/>
    <w:rsid w:val="00B6115C"/>
    <w:rsid w:val="00B62538"/>
    <w:rsid w:val="00B62B54"/>
    <w:rsid w:val="00B62E40"/>
    <w:rsid w:val="00B6368E"/>
    <w:rsid w:val="00B63A7B"/>
    <w:rsid w:val="00B63D3B"/>
    <w:rsid w:val="00B6449C"/>
    <w:rsid w:val="00B64531"/>
    <w:rsid w:val="00B64B1D"/>
    <w:rsid w:val="00B64F02"/>
    <w:rsid w:val="00B65847"/>
    <w:rsid w:val="00B661D0"/>
    <w:rsid w:val="00B6636E"/>
    <w:rsid w:val="00B663FB"/>
    <w:rsid w:val="00B66BC9"/>
    <w:rsid w:val="00B66D28"/>
    <w:rsid w:val="00B67415"/>
    <w:rsid w:val="00B679FE"/>
    <w:rsid w:val="00B7047D"/>
    <w:rsid w:val="00B70A97"/>
    <w:rsid w:val="00B70C54"/>
    <w:rsid w:val="00B70DAC"/>
    <w:rsid w:val="00B70ECD"/>
    <w:rsid w:val="00B711EE"/>
    <w:rsid w:val="00B715BD"/>
    <w:rsid w:val="00B7212C"/>
    <w:rsid w:val="00B733D1"/>
    <w:rsid w:val="00B74604"/>
    <w:rsid w:val="00B7597D"/>
    <w:rsid w:val="00B7666F"/>
    <w:rsid w:val="00B77F31"/>
    <w:rsid w:val="00B807FC"/>
    <w:rsid w:val="00B81037"/>
    <w:rsid w:val="00B81236"/>
    <w:rsid w:val="00B81267"/>
    <w:rsid w:val="00B81901"/>
    <w:rsid w:val="00B81A58"/>
    <w:rsid w:val="00B81AE6"/>
    <w:rsid w:val="00B81C6B"/>
    <w:rsid w:val="00B81EE5"/>
    <w:rsid w:val="00B82F6E"/>
    <w:rsid w:val="00B83543"/>
    <w:rsid w:val="00B846F8"/>
    <w:rsid w:val="00B85A72"/>
    <w:rsid w:val="00B86C0B"/>
    <w:rsid w:val="00B87020"/>
    <w:rsid w:val="00B8765F"/>
    <w:rsid w:val="00B87A99"/>
    <w:rsid w:val="00B87CF1"/>
    <w:rsid w:val="00B90B3F"/>
    <w:rsid w:val="00B90FC0"/>
    <w:rsid w:val="00B9118F"/>
    <w:rsid w:val="00B915BE"/>
    <w:rsid w:val="00B917E2"/>
    <w:rsid w:val="00B91AD7"/>
    <w:rsid w:val="00B91B25"/>
    <w:rsid w:val="00B92336"/>
    <w:rsid w:val="00B929F9"/>
    <w:rsid w:val="00B92AFE"/>
    <w:rsid w:val="00B92EE3"/>
    <w:rsid w:val="00B93271"/>
    <w:rsid w:val="00B93584"/>
    <w:rsid w:val="00B935C9"/>
    <w:rsid w:val="00B93832"/>
    <w:rsid w:val="00B9400F"/>
    <w:rsid w:val="00B94539"/>
    <w:rsid w:val="00B94E03"/>
    <w:rsid w:val="00B94E79"/>
    <w:rsid w:val="00B96614"/>
    <w:rsid w:val="00B96E9F"/>
    <w:rsid w:val="00B97399"/>
    <w:rsid w:val="00BA242C"/>
    <w:rsid w:val="00BA29D5"/>
    <w:rsid w:val="00BA3BF2"/>
    <w:rsid w:val="00BA41BE"/>
    <w:rsid w:val="00BA501B"/>
    <w:rsid w:val="00BA56B7"/>
    <w:rsid w:val="00BA588B"/>
    <w:rsid w:val="00BA63E0"/>
    <w:rsid w:val="00BA65F9"/>
    <w:rsid w:val="00BA6E10"/>
    <w:rsid w:val="00BA6FB7"/>
    <w:rsid w:val="00BB0322"/>
    <w:rsid w:val="00BB0841"/>
    <w:rsid w:val="00BB13CA"/>
    <w:rsid w:val="00BB1A88"/>
    <w:rsid w:val="00BB2596"/>
    <w:rsid w:val="00BB2C59"/>
    <w:rsid w:val="00BB2E46"/>
    <w:rsid w:val="00BB30E0"/>
    <w:rsid w:val="00BB3695"/>
    <w:rsid w:val="00BB36E9"/>
    <w:rsid w:val="00BB4BDE"/>
    <w:rsid w:val="00BB543D"/>
    <w:rsid w:val="00BB5D30"/>
    <w:rsid w:val="00BB6003"/>
    <w:rsid w:val="00BB6B30"/>
    <w:rsid w:val="00BB6EB7"/>
    <w:rsid w:val="00BB7C8A"/>
    <w:rsid w:val="00BC012F"/>
    <w:rsid w:val="00BC016F"/>
    <w:rsid w:val="00BC11D4"/>
    <w:rsid w:val="00BC1401"/>
    <w:rsid w:val="00BC1BD1"/>
    <w:rsid w:val="00BC1E6C"/>
    <w:rsid w:val="00BC1FB2"/>
    <w:rsid w:val="00BC2463"/>
    <w:rsid w:val="00BC27D3"/>
    <w:rsid w:val="00BC3E57"/>
    <w:rsid w:val="00BC57F6"/>
    <w:rsid w:val="00BC77A9"/>
    <w:rsid w:val="00BC7B68"/>
    <w:rsid w:val="00BC7C05"/>
    <w:rsid w:val="00BD0647"/>
    <w:rsid w:val="00BD0BB8"/>
    <w:rsid w:val="00BD11F9"/>
    <w:rsid w:val="00BD192B"/>
    <w:rsid w:val="00BD1992"/>
    <w:rsid w:val="00BD1AD7"/>
    <w:rsid w:val="00BD2657"/>
    <w:rsid w:val="00BD2C82"/>
    <w:rsid w:val="00BD2CFD"/>
    <w:rsid w:val="00BD3460"/>
    <w:rsid w:val="00BD35CA"/>
    <w:rsid w:val="00BD453A"/>
    <w:rsid w:val="00BD4A37"/>
    <w:rsid w:val="00BD4D10"/>
    <w:rsid w:val="00BD55F2"/>
    <w:rsid w:val="00BD5A82"/>
    <w:rsid w:val="00BD5B07"/>
    <w:rsid w:val="00BD61CC"/>
    <w:rsid w:val="00BD6928"/>
    <w:rsid w:val="00BD6C17"/>
    <w:rsid w:val="00BD720A"/>
    <w:rsid w:val="00BD731C"/>
    <w:rsid w:val="00BD7693"/>
    <w:rsid w:val="00BD7F67"/>
    <w:rsid w:val="00BE0134"/>
    <w:rsid w:val="00BE02C1"/>
    <w:rsid w:val="00BE032E"/>
    <w:rsid w:val="00BE04AA"/>
    <w:rsid w:val="00BE0862"/>
    <w:rsid w:val="00BE0A77"/>
    <w:rsid w:val="00BE1549"/>
    <w:rsid w:val="00BE16DA"/>
    <w:rsid w:val="00BE1768"/>
    <w:rsid w:val="00BE1FC4"/>
    <w:rsid w:val="00BE216A"/>
    <w:rsid w:val="00BE2D1E"/>
    <w:rsid w:val="00BE343A"/>
    <w:rsid w:val="00BE3939"/>
    <w:rsid w:val="00BE3F1E"/>
    <w:rsid w:val="00BE41BA"/>
    <w:rsid w:val="00BE4EC3"/>
    <w:rsid w:val="00BE4FE9"/>
    <w:rsid w:val="00BE5054"/>
    <w:rsid w:val="00BE6AA0"/>
    <w:rsid w:val="00BE6CB0"/>
    <w:rsid w:val="00BF12C6"/>
    <w:rsid w:val="00BF2CA0"/>
    <w:rsid w:val="00BF2CAB"/>
    <w:rsid w:val="00BF3AD7"/>
    <w:rsid w:val="00BF3C49"/>
    <w:rsid w:val="00BF605B"/>
    <w:rsid w:val="00BF6BCA"/>
    <w:rsid w:val="00BF7143"/>
    <w:rsid w:val="00BF73B8"/>
    <w:rsid w:val="00BF73D6"/>
    <w:rsid w:val="00BF749D"/>
    <w:rsid w:val="00C00415"/>
    <w:rsid w:val="00C00AF6"/>
    <w:rsid w:val="00C02394"/>
    <w:rsid w:val="00C0252D"/>
    <w:rsid w:val="00C027E0"/>
    <w:rsid w:val="00C02868"/>
    <w:rsid w:val="00C028F1"/>
    <w:rsid w:val="00C02B52"/>
    <w:rsid w:val="00C03129"/>
    <w:rsid w:val="00C032FA"/>
    <w:rsid w:val="00C03398"/>
    <w:rsid w:val="00C040B7"/>
    <w:rsid w:val="00C048F1"/>
    <w:rsid w:val="00C04BF6"/>
    <w:rsid w:val="00C050A8"/>
    <w:rsid w:val="00C05DDB"/>
    <w:rsid w:val="00C06BB3"/>
    <w:rsid w:val="00C076C1"/>
    <w:rsid w:val="00C07D45"/>
    <w:rsid w:val="00C102EB"/>
    <w:rsid w:val="00C1096B"/>
    <w:rsid w:val="00C10AA5"/>
    <w:rsid w:val="00C11B82"/>
    <w:rsid w:val="00C12C2C"/>
    <w:rsid w:val="00C13609"/>
    <w:rsid w:val="00C13625"/>
    <w:rsid w:val="00C14330"/>
    <w:rsid w:val="00C14FE6"/>
    <w:rsid w:val="00C1508F"/>
    <w:rsid w:val="00C154EA"/>
    <w:rsid w:val="00C17120"/>
    <w:rsid w:val="00C17724"/>
    <w:rsid w:val="00C212B4"/>
    <w:rsid w:val="00C21401"/>
    <w:rsid w:val="00C21524"/>
    <w:rsid w:val="00C2167C"/>
    <w:rsid w:val="00C216D9"/>
    <w:rsid w:val="00C224AF"/>
    <w:rsid w:val="00C23303"/>
    <w:rsid w:val="00C238B7"/>
    <w:rsid w:val="00C24268"/>
    <w:rsid w:val="00C24FF7"/>
    <w:rsid w:val="00C255CA"/>
    <w:rsid w:val="00C26494"/>
    <w:rsid w:val="00C26E4D"/>
    <w:rsid w:val="00C278DA"/>
    <w:rsid w:val="00C301F0"/>
    <w:rsid w:val="00C315BF"/>
    <w:rsid w:val="00C31643"/>
    <w:rsid w:val="00C318F4"/>
    <w:rsid w:val="00C31D2A"/>
    <w:rsid w:val="00C31E1A"/>
    <w:rsid w:val="00C31EBA"/>
    <w:rsid w:val="00C31F0E"/>
    <w:rsid w:val="00C3232E"/>
    <w:rsid w:val="00C32855"/>
    <w:rsid w:val="00C32AC1"/>
    <w:rsid w:val="00C32B85"/>
    <w:rsid w:val="00C33D7C"/>
    <w:rsid w:val="00C34286"/>
    <w:rsid w:val="00C3554C"/>
    <w:rsid w:val="00C36330"/>
    <w:rsid w:val="00C36602"/>
    <w:rsid w:val="00C36FE1"/>
    <w:rsid w:val="00C37A99"/>
    <w:rsid w:val="00C40489"/>
    <w:rsid w:val="00C407C8"/>
    <w:rsid w:val="00C40FF8"/>
    <w:rsid w:val="00C423FA"/>
    <w:rsid w:val="00C427C1"/>
    <w:rsid w:val="00C42CE1"/>
    <w:rsid w:val="00C4307C"/>
    <w:rsid w:val="00C43B12"/>
    <w:rsid w:val="00C43FAA"/>
    <w:rsid w:val="00C440A4"/>
    <w:rsid w:val="00C44504"/>
    <w:rsid w:val="00C4560A"/>
    <w:rsid w:val="00C4598A"/>
    <w:rsid w:val="00C45C23"/>
    <w:rsid w:val="00C4648C"/>
    <w:rsid w:val="00C46F80"/>
    <w:rsid w:val="00C473EE"/>
    <w:rsid w:val="00C47EED"/>
    <w:rsid w:val="00C47FED"/>
    <w:rsid w:val="00C50638"/>
    <w:rsid w:val="00C509FF"/>
    <w:rsid w:val="00C51679"/>
    <w:rsid w:val="00C52156"/>
    <w:rsid w:val="00C521DC"/>
    <w:rsid w:val="00C5236A"/>
    <w:rsid w:val="00C52A3F"/>
    <w:rsid w:val="00C52EB8"/>
    <w:rsid w:val="00C531E1"/>
    <w:rsid w:val="00C535B2"/>
    <w:rsid w:val="00C5406A"/>
    <w:rsid w:val="00C55221"/>
    <w:rsid w:val="00C560EC"/>
    <w:rsid w:val="00C5612C"/>
    <w:rsid w:val="00C565CC"/>
    <w:rsid w:val="00C575FE"/>
    <w:rsid w:val="00C578EB"/>
    <w:rsid w:val="00C579DD"/>
    <w:rsid w:val="00C57BF9"/>
    <w:rsid w:val="00C607CD"/>
    <w:rsid w:val="00C608E4"/>
    <w:rsid w:val="00C60CF2"/>
    <w:rsid w:val="00C61063"/>
    <w:rsid w:val="00C6147F"/>
    <w:rsid w:val="00C61D8D"/>
    <w:rsid w:val="00C62087"/>
    <w:rsid w:val="00C6282C"/>
    <w:rsid w:val="00C6286D"/>
    <w:rsid w:val="00C62B8F"/>
    <w:rsid w:val="00C6341D"/>
    <w:rsid w:val="00C635D0"/>
    <w:rsid w:val="00C63B47"/>
    <w:rsid w:val="00C63B49"/>
    <w:rsid w:val="00C63CAB"/>
    <w:rsid w:val="00C6404D"/>
    <w:rsid w:val="00C6418B"/>
    <w:rsid w:val="00C6430A"/>
    <w:rsid w:val="00C643F8"/>
    <w:rsid w:val="00C65A40"/>
    <w:rsid w:val="00C679D9"/>
    <w:rsid w:val="00C67B49"/>
    <w:rsid w:val="00C67D70"/>
    <w:rsid w:val="00C70AD2"/>
    <w:rsid w:val="00C710B7"/>
    <w:rsid w:val="00C71955"/>
    <w:rsid w:val="00C72483"/>
    <w:rsid w:val="00C72760"/>
    <w:rsid w:val="00C73588"/>
    <w:rsid w:val="00C739B4"/>
    <w:rsid w:val="00C7472B"/>
    <w:rsid w:val="00C74B44"/>
    <w:rsid w:val="00C74C3A"/>
    <w:rsid w:val="00C74FC7"/>
    <w:rsid w:val="00C75794"/>
    <w:rsid w:val="00C75812"/>
    <w:rsid w:val="00C761FF"/>
    <w:rsid w:val="00C76A55"/>
    <w:rsid w:val="00C76E80"/>
    <w:rsid w:val="00C76F8E"/>
    <w:rsid w:val="00C778E0"/>
    <w:rsid w:val="00C8003C"/>
    <w:rsid w:val="00C80B22"/>
    <w:rsid w:val="00C82031"/>
    <w:rsid w:val="00C82068"/>
    <w:rsid w:val="00C82967"/>
    <w:rsid w:val="00C82A01"/>
    <w:rsid w:val="00C83535"/>
    <w:rsid w:val="00C84D2B"/>
    <w:rsid w:val="00C85CB4"/>
    <w:rsid w:val="00C85D7D"/>
    <w:rsid w:val="00C85E87"/>
    <w:rsid w:val="00C862FE"/>
    <w:rsid w:val="00C8640A"/>
    <w:rsid w:val="00C86B5E"/>
    <w:rsid w:val="00C86CC3"/>
    <w:rsid w:val="00C86D14"/>
    <w:rsid w:val="00C86FAD"/>
    <w:rsid w:val="00C90E7E"/>
    <w:rsid w:val="00C91A6B"/>
    <w:rsid w:val="00C91BC8"/>
    <w:rsid w:val="00C91EB6"/>
    <w:rsid w:val="00C93240"/>
    <w:rsid w:val="00C93910"/>
    <w:rsid w:val="00C93D9A"/>
    <w:rsid w:val="00C95664"/>
    <w:rsid w:val="00C95EF1"/>
    <w:rsid w:val="00C95F2C"/>
    <w:rsid w:val="00C9732D"/>
    <w:rsid w:val="00CA000B"/>
    <w:rsid w:val="00CA0140"/>
    <w:rsid w:val="00CA0413"/>
    <w:rsid w:val="00CA0462"/>
    <w:rsid w:val="00CA0AAD"/>
    <w:rsid w:val="00CA0E27"/>
    <w:rsid w:val="00CA1931"/>
    <w:rsid w:val="00CA1C75"/>
    <w:rsid w:val="00CA1EDD"/>
    <w:rsid w:val="00CA202D"/>
    <w:rsid w:val="00CA240E"/>
    <w:rsid w:val="00CA24CD"/>
    <w:rsid w:val="00CA262F"/>
    <w:rsid w:val="00CA2EEC"/>
    <w:rsid w:val="00CA32EB"/>
    <w:rsid w:val="00CA3344"/>
    <w:rsid w:val="00CA33D7"/>
    <w:rsid w:val="00CA379D"/>
    <w:rsid w:val="00CA3C1F"/>
    <w:rsid w:val="00CA3D0F"/>
    <w:rsid w:val="00CA465C"/>
    <w:rsid w:val="00CA4F43"/>
    <w:rsid w:val="00CA4F65"/>
    <w:rsid w:val="00CA5304"/>
    <w:rsid w:val="00CA55FB"/>
    <w:rsid w:val="00CA5E60"/>
    <w:rsid w:val="00CA5EA3"/>
    <w:rsid w:val="00CA6568"/>
    <w:rsid w:val="00CA74ED"/>
    <w:rsid w:val="00CB034A"/>
    <w:rsid w:val="00CB2797"/>
    <w:rsid w:val="00CB28DE"/>
    <w:rsid w:val="00CB3025"/>
    <w:rsid w:val="00CB4F8A"/>
    <w:rsid w:val="00CB5D6B"/>
    <w:rsid w:val="00CB5EB2"/>
    <w:rsid w:val="00CB6C99"/>
    <w:rsid w:val="00CB6D75"/>
    <w:rsid w:val="00CB6E93"/>
    <w:rsid w:val="00CB79FC"/>
    <w:rsid w:val="00CC1B89"/>
    <w:rsid w:val="00CC1C18"/>
    <w:rsid w:val="00CC1C1D"/>
    <w:rsid w:val="00CC1D6B"/>
    <w:rsid w:val="00CC1ED4"/>
    <w:rsid w:val="00CC22DB"/>
    <w:rsid w:val="00CC2A96"/>
    <w:rsid w:val="00CC36F7"/>
    <w:rsid w:val="00CC4A87"/>
    <w:rsid w:val="00CC4E63"/>
    <w:rsid w:val="00CC5083"/>
    <w:rsid w:val="00CC50CD"/>
    <w:rsid w:val="00CC5231"/>
    <w:rsid w:val="00CC5476"/>
    <w:rsid w:val="00CC5D36"/>
    <w:rsid w:val="00CC5FC5"/>
    <w:rsid w:val="00CC6293"/>
    <w:rsid w:val="00CC64A1"/>
    <w:rsid w:val="00CC6B37"/>
    <w:rsid w:val="00CC7055"/>
    <w:rsid w:val="00CD004C"/>
    <w:rsid w:val="00CD06CA"/>
    <w:rsid w:val="00CD0ED6"/>
    <w:rsid w:val="00CD1B77"/>
    <w:rsid w:val="00CD2002"/>
    <w:rsid w:val="00CD21BE"/>
    <w:rsid w:val="00CD2235"/>
    <w:rsid w:val="00CD255E"/>
    <w:rsid w:val="00CD3345"/>
    <w:rsid w:val="00CD3AE0"/>
    <w:rsid w:val="00CD4599"/>
    <w:rsid w:val="00CD4CCE"/>
    <w:rsid w:val="00CD5600"/>
    <w:rsid w:val="00CD619A"/>
    <w:rsid w:val="00CD65BE"/>
    <w:rsid w:val="00CD669E"/>
    <w:rsid w:val="00CD6F1A"/>
    <w:rsid w:val="00CD7A8A"/>
    <w:rsid w:val="00CE02BE"/>
    <w:rsid w:val="00CE045A"/>
    <w:rsid w:val="00CE0D32"/>
    <w:rsid w:val="00CE174B"/>
    <w:rsid w:val="00CE2B8E"/>
    <w:rsid w:val="00CE3264"/>
    <w:rsid w:val="00CE3997"/>
    <w:rsid w:val="00CE42BD"/>
    <w:rsid w:val="00CE48EA"/>
    <w:rsid w:val="00CE4CBF"/>
    <w:rsid w:val="00CE4D00"/>
    <w:rsid w:val="00CE5420"/>
    <w:rsid w:val="00CE5B99"/>
    <w:rsid w:val="00CE5EE3"/>
    <w:rsid w:val="00CE641A"/>
    <w:rsid w:val="00CE7964"/>
    <w:rsid w:val="00CF0FC1"/>
    <w:rsid w:val="00CF18AB"/>
    <w:rsid w:val="00CF1FB0"/>
    <w:rsid w:val="00CF235C"/>
    <w:rsid w:val="00CF3170"/>
    <w:rsid w:val="00CF3D5E"/>
    <w:rsid w:val="00CF3E8B"/>
    <w:rsid w:val="00CF3F99"/>
    <w:rsid w:val="00CF5618"/>
    <w:rsid w:val="00CF637F"/>
    <w:rsid w:val="00CF68BC"/>
    <w:rsid w:val="00CF6EE7"/>
    <w:rsid w:val="00CF71DF"/>
    <w:rsid w:val="00D016B4"/>
    <w:rsid w:val="00D01F6E"/>
    <w:rsid w:val="00D042C3"/>
    <w:rsid w:val="00D0585D"/>
    <w:rsid w:val="00D06BAC"/>
    <w:rsid w:val="00D06F10"/>
    <w:rsid w:val="00D06FE0"/>
    <w:rsid w:val="00D07EE3"/>
    <w:rsid w:val="00D102F3"/>
    <w:rsid w:val="00D1106C"/>
    <w:rsid w:val="00D11596"/>
    <w:rsid w:val="00D117EE"/>
    <w:rsid w:val="00D12C28"/>
    <w:rsid w:val="00D1392E"/>
    <w:rsid w:val="00D13E7A"/>
    <w:rsid w:val="00D1404D"/>
    <w:rsid w:val="00D14B4A"/>
    <w:rsid w:val="00D15FCF"/>
    <w:rsid w:val="00D16421"/>
    <w:rsid w:val="00D1670E"/>
    <w:rsid w:val="00D174F9"/>
    <w:rsid w:val="00D1753F"/>
    <w:rsid w:val="00D203BA"/>
    <w:rsid w:val="00D2067B"/>
    <w:rsid w:val="00D20E3A"/>
    <w:rsid w:val="00D210A1"/>
    <w:rsid w:val="00D21BCC"/>
    <w:rsid w:val="00D223A5"/>
    <w:rsid w:val="00D230AF"/>
    <w:rsid w:val="00D2316F"/>
    <w:rsid w:val="00D2338A"/>
    <w:rsid w:val="00D23DA3"/>
    <w:rsid w:val="00D243F6"/>
    <w:rsid w:val="00D257F0"/>
    <w:rsid w:val="00D25840"/>
    <w:rsid w:val="00D2676A"/>
    <w:rsid w:val="00D26AE7"/>
    <w:rsid w:val="00D27206"/>
    <w:rsid w:val="00D276E9"/>
    <w:rsid w:val="00D30760"/>
    <w:rsid w:val="00D30E5A"/>
    <w:rsid w:val="00D33180"/>
    <w:rsid w:val="00D33F70"/>
    <w:rsid w:val="00D35625"/>
    <w:rsid w:val="00D35EA4"/>
    <w:rsid w:val="00D36A16"/>
    <w:rsid w:val="00D3746B"/>
    <w:rsid w:val="00D37E22"/>
    <w:rsid w:val="00D40D5B"/>
    <w:rsid w:val="00D40F68"/>
    <w:rsid w:val="00D42CE4"/>
    <w:rsid w:val="00D4334C"/>
    <w:rsid w:val="00D43A4E"/>
    <w:rsid w:val="00D43BC9"/>
    <w:rsid w:val="00D43F97"/>
    <w:rsid w:val="00D44195"/>
    <w:rsid w:val="00D450BC"/>
    <w:rsid w:val="00D452C9"/>
    <w:rsid w:val="00D457EC"/>
    <w:rsid w:val="00D45E6B"/>
    <w:rsid w:val="00D45FF7"/>
    <w:rsid w:val="00D461E4"/>
    <w:rsid w:val="00D46B74"/>
    <w:rsid w:val="00D46E1D"/>
    <w:rsid w:val="00D50963"/>
    <w:rsid w:val="00D50AAC"/>
    <w:rsid w:val="00D5189C"/>
    <w:rsid w:val="00D52B39"/>
    <w:rsid w:val="00D530B5"/>
    <w:rsid w:val="00D53112"/>
    <w:rsid w:val="00D53271"/>
    <w:rsid w:val="00D53447"/>
    <w:rsid w:val="00D53526"/>
    <w:rsid w:val="00D53AB3"/>
    <w:rsid w:val="00D53E72"/>
    <w:rsid w:val="00D54A39"/>
    <w:rsid w:val="00D54CE8"/>
    <w:rsid w:val="00D55AAF"/>
    <w:rsid w:val="00D56390"/>
    <w:rsid w:val="00D56CFF"/>
    <w:rsid w:val="00D571B4"/>
    <w:rsid w:val="00D57C6D"/>
    <w:rsid w:val="00D57D13"/>
    <w:rsid w:val="00D609A4"/>
    <w:rsid w:val="00D60C7F"/>
    <w:rsid w:val="00D61499"/>
    <w:rsid w:val="00D63265"/>
    <w:rsid w:val="00D6438A"/>
    <w:rsid w:val="00D64F39"/>
    <w:rsid w:val="00D656DD"/>
    <w:rsid w:val="00D70561"/>
    <w:rsid w:val="00D70EE6"/>
    <w:rsid w:val="00D7160F"/>
    <w:rsid w:val="00D7186E"/>
    <w:rsid w:val="00D71AF9"/>
    <w:rsid w:val="00D71E42"/>
    <w:rsid w:val="00D72730"/>
    <w:rsid w:val="00D732C5"/>
    <w:rsid w:val="00D753B9"/>
    <w:rsid w:val="00D76133"/>
    <w:rsid w:val="00D76311"/>
    <w:rsid w:val="00D7633F"/>
    <w:rsid w:val="00D76A19"/>
    <w:rsid w:val="00D76C24"/>
    <w:rsid w:val="00D773EC"/>
    <w:rsid w:val="00D77926"/>
    <w:rsid w:val="00D8008D"/>
    <w:rsid w:val="00D80574"/>
    <w:rsid w:val="00D80579"/>
    <w:rsid w:val="00D8085C"/>
    <w:rsid w:val="00D80AE3"/>
    <w:rsid w:val="00D80C82"/>
    <w:rsid w:val="00D80CC2"/>
    <w:rsid w:val="00D821C7"/>
    <w:rsid w:val="00D831D3"/>
    <w:rsid w:val="00D840F9"/>
    <w:rsid w:val="00D8489B"/>
    <w:rsid w:val="00D856AA"/>
    <w:rsid w:val="00D8571A"/>
    <w:rsid w:val="00D86D9E"/>
    <w:rsid w:val="00D87DD9"/>
    <w:rsid w:val="00D90008"/>
    <w:rsid w:val="00D90705"/>
    <w:rsid w:val="00D90747"/>
    <w:rsid w:val="00D9101C"/>
    <w:rsid w:val="00D9157A"/>
    <w:rsid w:val="00D92428"/>
    <w:rsid w:val="00D928A1"/>
    <w:rsid w:val="00D92ABE"/>
    <w:rsid w:val="00D92E7B"/>
    <w:rsid w:val="00D92F57"/>
    <w:rsid w:val="00D93245"/>
    <w:rsid w:val="00D93D14"/>
    <w:rsid w:val="00D94022"/>
    <w:rsid w:val="00D952F2"/>
    <w:rsid w:val="00D953C7"/>
    <w:rsid w:val="00D95703"/>
    <w:rsid w:val="00D95BDF"/>
    <w:rsid w:val="00D95FCA"/>
    <w:rsid w:val="00D96217"/>
    <w:rsid w:val="00D96382"/>
    <w:rsid w:val="00D97542"/>
    <w:rsid w:val="00DA031C"/>
    <w:rsid w:val="00DA055C"/>
    <w:rsid w:val="00DA0868"/>
    <w:rsid w:val="00DA09B3"/>
    <w:rsid w:val="00DA0A1D"/>
    <w:rsid w:val="00DA0C36"/>
    <w:rsid w:val="00DA1251"/>
    <w:rsid w:val="00DA13FC"/>
    <w:rsid w:val="00DA1661"/>
    <w:rsid w:val="00DA1AB6"/>
    <w:rsid w:val="00DA1AF0"/>
    <w:rsid w:val="00DA3246"/>
    <w:rsid w:val="00DA37BC"/>
    <w:rsid w:val="00DA3BD2"/>
    <w:rsid w:val="00DA44B2"/>
    <w:rsid w:val="00DA6026"/>
    <w:rsid w:val="00DA7B95"/>
    <w:rsid w:val="00DA7FBC"/>
    <w:rsid w:val="00DB0232"/>
    <w:rsid w:val="00DB0F44"/>
    <w:rsid w:val="00DB182D"/>
    <w:rsid w:val="00DB1EE2"/>
    <w:rsid w:val="00DB2567"/>
    <w:rsid w:val="00DB320A"/>
    <w:rsid w:val="00DB3545"/>
    <w:rsid w:val="00DB37BB"/>
    <w:rsid w:val="00DB3C01"/>
    <w:rsid w:val="00DB4325"/>
    <w:rsid w:val="00DB4AA6"/>
    <w:rsid w:val="00DB4D03"/>
    <w:rsid w:val="00DB528D"/>
    <w:rsid w:val="00DB53AB"/>
    <w:rsid w:val="00DB5A00"/>
    <w:rsid w:val="00DB632A"/>
    <w:rsid w:val="00DB6503"/>
    <w:rsid w:val="00DB770D"/>
    <w:rsid w:val="00DB7ADD"/>
    <w:rsid w:val="00DC1561"/>
    <w:rsid w:val="00DC23D2"/>
    <w:rsid w:val="00DC28E8"/>
    <w:rsid w:val="00DC43A2"/>
    <w:rsid w:val="00DC4999"/>
    <w:rsid w:val="00DC553D"/>
    <w:rsid w:val="00DC5693"/>
    <w:rsid w:val="00DC5FFA"/>
    <w:rsid w:val="00DC6607"/>
    <w:rsid w:val="00DC6645"/>
    <w:rsid w:val="00DC6866"/>
    <w:rsid w:val="00DC7A9F"/>
    <w:rsid w:val="00DC7E19"/>
    <w:rsid w:val="00DC7F9A"/>
    <w:rsid w:val="00DD0A25"/>
    <w:rsid w:val="00DD0F6A"/>
    <w:rsid w:val="00DD10A9"/>
    <w:rsid w:val="00DD1276"/>
    <w:rsid w:val="00DD1420"/>
    <w:rsid w:val="00DD15DC"/>
    <w:rsid w:val="00DD1DC4"/>
    <w:rsid w:val="00DD1EDE"/>
    <w:rsid w:val="00DD25FF"/>
    <w:rsid w:val="00DD30FD"/>
    <w:rsid w:val="00DD384A"/>
    <w:rsid w:val="00DD484D"/>
    <w:rsid w:val="00DD4DF0"/>
    <w:rsid w:val="00DD5E26"/>
    <w:rsid w:val="00DD6057"/>
    <w:rsid w:val="00DD6EA5"/>
    <w:rsid w:val="00DD7306"/>
    <w:rsid w:val="00DD7764"/>
    <w:rsid w:val="00DE0B21"/>
    <w:rsid w:val="00DE1A87"/>
    <w:rsid w:val="00DE2874"/>
    <w:rsid w:val="00DE2CFC"/>
    <w:rsid w:val="00DE2FA9"/>
    <w:rsid w:val="00DE35C0"/>
    <w:rsid w:val="00DE42B1"/>
    <w:rsid w:val="00DE488A"/>
    <w:rsid w:val="00DE4A83"/>
    <w:rsid w:val="00DE4E59"/>
    <w:rsid w:val="00DE59CD"/>
    <w:rsid w:val="00DE5EA3"/>
    <w:rsid w:val="00DE6F63"/>
    <w:rsid w:val="00DF0451"/>
    <w:rsid w:val="00DF25AF"/>
    <w:rsid w:val="00DF2C7C"/>
    <w:rsid w:val="00DF2D4D"/>
    <w:rsid w:val="00DF3133"/>
    <w:rsid w:val="00DF3F16"/>
    <w:rsid w:val="00DF4265"/>
    <w:rsid w:val="00DF4405"/>
    <w:rsid w:val="00DF462C"/>
    <w:rsid w:val="00DF469E"/>
    <w:rsid w:val="00DF57A9"/>
    <w:rsid w:val="00DF6534"/>
    <w:rsid w:val="00DF6E1A"/>
    <w:rsid w:val="00DF7495"/>
    <w:rsid w:val="00DF7A4C"/>
    <w:rsid w:val="00DF7DDC"/>
    <w:rsid w:val="00E00524"/>
    <w:rsid w:val="00E00C53"/>
    <w:rsid w:val="00E00EF7"/>
    <w:rsid w:val="00E019BE"/>
    <w:rsid w:val="00E01C12"/>
    <w:rsid w:val="00E0258A"/>
    <w:rsid w:val="00E025EB"/>
    <w:rsid w:val="00E02AE3"/>
    <w:rsid w:val="00E02FDB"/>
    <w:rsid w:val="00E040D2"/>
    <w:rsid w:val="00E04349"/>
    <w:rsid w:val="00E053D0"/>
    <w:rsid w:val="00E05409"/>
    <w:rsid w:val="00E055A1"/>
    <w:rsid w:val="00E109AC"/>
    <w:rsid w:val="00E10E49"/>
    <w:rsid w:val="00E116CD"/>
    <w:rsid w:val="00E122B0"/>
    <w:rsid w:val="00E12DE8"/>
    <w:rsid w:val="00E13AA8"/>
    <w:rsid w:val="00E13CF5"/>
    <w:rsid w:val="00E1478F"/>
    <w:rsid w:val="00E14827"/>
    <w:rsid w:val="00E14A83"/>
    <w:rsid w:val="00E15352"/>
    <w:rsid w:val="00E155F2"/>
    <w:rsid w:val="00E15B1D"/>
    <w:rsid w:val="00E16257"/>
    <w:rsid w:val="00E166EA"/>
    <w:rsid w:val="00E16775"/>
    <w:rsid w:val="00E17714"/>
    <w:rsid w:val="00E177AA"/>
    <w:rsid w:val="00E17D56"/>
    <w:rsid w:val="00E2028A"/>
    <w:rsid w:val="00E2060A"/>
    <w:rsid w:val="00E20870"/>
    <w:rsid w:val="00E20D05"/>
    <w:rsid w:val="00E213E8"/>
    <w:rsid w:val="00E21787"/>
    <w:rsid w:val="00E22173"/>
    <w:rsid w:val="00E22FBA"/>
    <w:rsid w:val="00E24685"/>
    <w:rsid w:val="00E249CF"/>
    <w:rsid w:val="00E250C6"/>
    <w:rsid w:val="00E26B1A"/>
    <w:rsid w:val="00E26EAA"/>
    <w:rsid w:val="00E271ED"/>
    <w:rsid w:val="00E3063F"/>
    <w:rsid w:val="00E30985"/>
    <w:rsid w:val="00E31350"/>
    <w:rsid w:val="00E317E0"/>
    <w:rsid w:val="00E32089"/>
    <w:rsid w:val="00E32357"/>
    <w:rsid w:val="00E334E4"/>
    <w:rsid w:val="00E34BCB"/>
    <w:rsid w:val="00E34F42"/>
    <w:rsid w:val="00E3654F"/>
    <w:rsid w:val="00E372BF"/>
    <w:rsid w:val="00E37B6B"/>
    <w:rsid w:val="00E37E89"/>
    <w:rsid w:val="00E40224"/>
    <w:rsid w:val="00E4046B"/>
    <w:rsid w:val="00E40CE2"/>
    <w:rsid w:val="00E4106E"/>
    <w:rsid w:val="00E415FA"/>
    <w:rsid w:val="00E41C0C"/>
    <w:rsid w:val="00E41CE6"/>
    <w:rsid w:val="00E4272C"/>
    <w:rsid w:val="00E4336E"/>
    <w:rsid w:val="00E439F6"/>
    <w:rsid w:val="00E43F5D"/>
    <w:rsid w:val="00E4421F"/>
    <w:rsid w:val="00E445DD"/>
    <w:rsid w:val="00E45458"/>
    <w:rsid w:val="00E45972"/>
    <w:rsid w:val="00E467B6"/>
    <w:rsid w:val="00E46B4B"/>
    <w:rsid w:val="00E46CB4"/>
    <w:rsid w:val="00E46ECF"/>
    <w:rsid w:val="00E47786"/>
    <w:rsid w:val="00E47845"/>
    <w:rsid w:val="00E47C7A"/>
    <w:rsid w:val="00E47FB4"/>
    <w:rsid w:val="00E5031B"/>
    <w:rsid w:val="00E5041A"/>
    <w:rsid w:val="00E5074A"/>
    <w:rsid w:val="00E50A37"/>
    <w:rsid w:val="00E51210"/>
    <w:rsid w:val="00E514E8"/>
    <w:rsid w:val="00E519E5"/>
    <w:rsid w:val="00E51F0A"/>
    <w:rsid w:val="00E52168"/>
    <w:rsid w:val="00E5216E"/>
    <w:rsid w:val="00E52B04"/>
    <w:rsid w:val="00E52BD5"/>
    <w:rsid w:val="00E54C22"/>
    <w:rsid w:val="00E55A21"/>
    <w:rsid w:val="00E56859"/>
    <w:rsid w:val="00E572FA"/>
    <w:rsid w:val="00E578CF"/>
    <w:rsid w:val="00E60148"/>
    <w:rsid w:val="00E60741"/>
    <w:rsid w:val="00E60D7B"/>
    <w:rsid w:val="00E6100E"/>
    <w:rsid w:val="00E614A8"/>
    <w:rsid w:val="00E616A8"/>
    <w:rsid w:val="00E620C4"/>
    <w:rsid w:val="00E62393"/>
    <w:rsid w:val="00E62811"/>
    <w:rsid w:val="00E628A5"/>
    <w:rsid w:val="00E63D71"/>
    <w:rsid w:val="00E642E9"/>
    <w:rsid w:val="00E64927"/>
    <w:rsid w:val="00E64CC1"/>
    <w:rsid w:val="00E64FF9"/>
    <w:rsid w:val="00E652D7"/>
    <w:rsid w:val="00E66F33"/>
    <w:rsid w:val="00E704E4"/>
    <w:rsid w:val="00E70CDB"/>
    <w:rsid w:val="00E70D57"/>
    <w:rsid w:val="00E70DA7"/>
    <w:rsid w:val="00E714C5"/>
    <w:rsid w:val="00E71C4A"/>
    <w:rsid w:val="00E732B8"/>
    <w:rsid w:val="00E73AC6"/>
    <w:rsid w:val="00E749C6"/>
    <w:rsid w:val="00E766A8"/>
    <w:rsid w:val="00E76DDF"/>
    <w:rsid w:val="00E76F20"/>
    <w:rsid w:val="00E77C47"/>
    <w:rsid w:val="00E8096F"/>
    <w:rsid w:val="00E8099C"/>
    <w:rsid w:val="00E80CB6"/>
    <w:rsid w:val="00E81149"/>
    <w:rsid w:val="00E8132A"/>
    <w:rsid w:val="00E8147A"/>
    <w:rsid w:val="00E81B7D"/>
    <w:rsid w:val="00E81D17"/>
    <w:rsid w:val="00E81DA6"/>
    <w:rsid w:val="00E825F4"/>
    <w:rsid w:val="00E82D3A"/>
    <w:rsid w:val="00E83BE7"/>
    <w:rsid w:val="00E83DFA"/>
    <w:rsid w:val="00E83E0B"/>
    <w:rsid w:val="00E85037"/>
    <w:rsid w:val="00E8598E"/>
    <w:rsid w:val="00E87238"/>
    <w:rsid w:val="00E87C9F"/>
    <w:rsid w:val="00E903ED"/>
    <w:rsid w:val="00E909D6"/>
    <w:rsid w:val="00E90F0D"/>
    <w:rsid w:val="00E91CAA"/>
    <w:rsid w:val="00E91CD8"/>
    <w:rsid w:val="00E92B03"/>
    <w:rsid w:val="00E93D1E"/>
    <w:rsid w:val="00E9424F"/>
    <w:rsid w:val="00E9440C"/>
    <w:rsid w:val="00E95DB1"/>
    <w:rsid w:val="00E95DC0"/>
    <w:rsid w:val="00E96920"/>
    <w:rsid w:val="00E9695B"/>
    <w:rsid w:val="00E96A71"/>
    <w:rsid w:val="00E97332"/>
    <w:rsid w:val="00E9797C"/>
    <w:rsid w:val="00EA0063"/>
    <w:rsid w:val="00EA0710"/>
    <w:rsid w:val="00EA084A"/>
    <w:rsid w:val="00EA0DA1"/>
    <w:rsid w:val="00EA0EC8"/>
    <w:rsid w:val="00EA1739"/>
    <w:rsid w:val="00EA1DAD"/>
    <w:rsid w:val="00EA2818"/>
    <w:rsid w:val="00EA3681"/>
    <w:rsid w:val="00EA37A8"/>
    <w:rsid w:val="00EA3A0E"/>
    <w:rsid w:val="00EA3D7E"/>
    <w:rsid w:val="00EA3EC7"/>
    <w:rsid w:val="00EA4050"/>
    <w:rsid w:val="00EA4898"/>
    <w:rsid w:val="00EA4B1D"/>
    <w:rsid w:val="00EA54A8"/>
    <w:rsid w:val="00EA54B2"/>
    <w:rsid w:val="00EA5A79"/>
    <w:rsid w:val="00EA5F93"/>
    <w:rsid w:val="00EA6FD6"/>
    <w:rsid w:val="00EA7642"/>
    <w:rsid w:val="00EA7B87"/>
    <w:rsid w:val="00EB0369"/>
    <w:rsid w:val="00EB05CE"/>
    <w:rsid w:val="00EB06C7"/>
    <w:rsid w:val="00EB095E"/>
    <w:rsid w:val="00EB1C71"/>
    <w:rsid w:val="00EB1E99"/>
    <w:rsid w:val="00EB3021"/>
    <w:rsid w:val="00EB3561"/>
    <w:rsid w:val="00EB35FB"/>
    <w:rsid w:val="00EB36FA"/>
    <w:rsid w:val="00EB38D7"/>
    <w:rsid w:val="00EB3F89"/>
    <w:rsid w:val="00EB44A2"/>
    <w:rsid w:val="00EB48FA"/>
    <w:rsid w:val="00EB70E3"/>
    <w:rsid w:val="00EB719B"/>
    <w:rsid w:val="00EB789E"/>
    <w:rsid w:val="00EB7D45"/>
    <w:rsid w:val="00EC022A"/>
    <w:rsid w:val="00EC1E0C"/>
    <w:rsid w:val="00EC24B3"/>
    <w:rsid w:val="00EC3FF4"/>
    <w:rsid w:val="00EC684C"/>
    <w:rsid w:val="00EC6EF5"/>
    <w:rsid w:val="00EC6FF2"/>
    <w:rsid w:val="00EC71A2"/>
    <w:rsid w:val="00EC7685"/>
    <w:rsid w:val="00ED031C"/>
    <w:rsid w:val="00ED0FDC"/>
    <w:rsid w:val="00ED1A71"/>
    <w:rsid w:val="00ED1BB4"/>
    <w:rsid w:val="00ED260C"/>
    <w:rsid w:val="00ED31EE"/>
    <w:rsid w:val="00ED3878"/>
    <w:rsid w:val="00ED43F1"/>
    <w:rsid w:val="00ED53F6"/>
    <w:rsid w:val="00ED592D"/>
    <w:rsid w:val="00ED61DD"/>
    <w:rsid w:val="00EE05BF"/>
    <w:rsid w:val="00EE174A"/>
    <w:rsid w:val="00EE1A69"/>
    <w:rsid w:val="00EE21AF"/>
    <w:rsid w:val="00EE23AF"/>
    <w:rsid w:val="00EE2876"/>
    <w:rsid w:val="00EE2888"/>
    <w:rsid w:val="00EE2C97"/>
    <w:rsid w:val="00EE32FF"/>
    <w:rsid w:val="00EE3A87"/>
    <w:rsid w:val="00EE3CE9"/>
    <w:rsid w:val="00EE43A7"/>
    <w:rsid w:val="00EE4ADA"/>
    <w:rsid w:val="00EE4EC2"/>
    <w:rsid w:val="00EE5E62"/>
    <w:rsid w:val="00EE6920"/>
    <w:rsid w:val="00EE6C84"/>
    <w:rsid w:val="00EE7934"/>
    <w:rsid w:val="00EE79DD"/>
    <w:rsid w:val="00EF01D2"/>
    <w:rsid w:val="00EF03F7"/>
    <w:rsid w:val="00EF0664"/>
    <w:rsid w:val="00EF1A75"/>
    <w:rsid w:val="00EF20A7"/>
    <w:rsid w:val="00EF2549"/>
    <w:rsid w:val="00EF26C6"/>
    <w:rsid w:val="00EF2FB5"/>
    <w:rsid w:val="00EF3272"/>
    <w:rsid w:val="00EF38BF"/>
    <w:rsid w:val="00EF3F75"/>
    <w:rsid w:val="00EF4B76"/>
    <w:rsid w:val="00EF4F3C"/>
    <w:rsid w:val="00EF5A15"/>
    <w:rsid w:val="00EF5C72"/>
    <w:rsid w:val="00EF668E"/>
    <w:rsid w:val="00EF73D3"/>
    <w:rsid w:val="00F003C3"/>
    <w:rsid w:val="00F00B8B"/>
    <w:rsid w:val="00F00C5C"/>
    <w:rsid w:val="00F013DD"/>
    <w:rsid w:val="00F018C0"/>
    <w:rsid w:val="00F01FDB"/>
    <w:rsid w:val="00F027F1"/>
    <w:rsid w:val="00F02A2D"/>
    <w:rsid w:val="00F03291"/>
    <w:rsid w:val="00F033DF"/>
    <w:rsid w:val="00F035B0"/>
    <w:rsid w:val="00F041FC"/>
    <w:rsid w:val="00F04ADD"/>
    <w:rsid w:val="00F04CFC"/>
    <w:rsid w:val="00F054CB"/>
    <w:rsid w:val="00F06AA8"/>
    <w:rsid w:val="00F0737F"/>
    <w:rsid w:val="00F074DC"/>
    <w:rsid w:val="00F10618"/>
    <w:rsid w:val="00F10897"/>
    <w:rsid w:val="00F10CCA"/>
    <w:rsid w:val="00F10D2A"/>
    <w:rsid w:val="00F11066"/>
    <w:rsid w:val="00F11C15"/>
    <w:rsid w:val="00F120B3"/>
    <w:rsid w:val="00F126E9"/>
    <w:rsid w:val="00F128FC"/>
    <w:rsid w:val="00F12987"/>
    <w:rsid w:val="00F13171"/>
    <w:rsid w:val="00F138C0"/>
    <w:rsid w:val="00F13A91"/>
    <w:rsid w:val="00F14630"/>
    <w:rsid w:val="00F14D36"/>
    <w:rsid w:val="00F155CC"/>
    <w:rsid w:val="00F15BBE"/>
    <w:rsid w:val="00F16308"/>
    <w:rsid w:val="00F166A1"/>
    <w:rsid w:val="00F177F7"/>
    <w:rsid w:val="00F17C66"/>
    <w:rsid w:val="00F20C43"/>
    <w:rsid w:val="00F20D1B"/>
    <w:rsid w:val="00F2116A"/>
    <w:rsid w:val="00F21E5E"/>
    <w:rsid w:val="00F21ED0"/>
    <w:rsid w:val="00F23488"/>
    <w:rsid w:val="00F24622"/>
    <w:rsid w:val="00F24882"/>
    <w:rsid w:val="00F2506F"/>
    <w:rsid w:val="00F25112"/>
    <w:rsid w:val="00F251B6"/>
    <w:rsid w:val="00F25B1A"/>
    <w:rsid w:val="00F269ED"/>
    <w:rsid w:val="00F26E6C"/>
    <w:rsid w:val="00F2788E"/>
    <w:rsid w:val="00F27CE7"/>
    <w:rsid w:val="00F30770"/>
    <w:rsid w:val="00F308B1"/>
    <w:rsid w:val="00F31752"/>
    <w:rsid w:val="00F31B42"/>
    <w:rsid w:val="00F3205A"/>
    <w:rsid w:val="00F3209E"/>
    <w:rsid w:val="00F32CE6"/>
    <w:rsid w:val="00F33151"/>
    <w:rsid w:val="00F33519"/>
    <w:rsid w:val="00F3445A"/>
    <w:rsid w:val="00F349B9"/>
    <w:rsid w:val="00F34CA7"/>
    <w:rsid w:val="00F34FA0"/>
    <w:rsid w:val="00F3558E"/>
    <w:rsid w:val="00F357D7"/>
    <w:rsid w:val="00F35AB9"/>
    <w:rsid w:val="00F35D13"/>
    <w:rsid w:val="00F35DD2"/>
    <w:rsid w:val="00F366F5"/>
    <w:rsid w:val="00F3673C"/>
    <w:rsid w:val="00F372A8"/>
    <w:rsid w:val="00F375EB"/>
    <w:rsid w:val="00F37637"/>
    <w:rsid w:val="00F37D3B"/>
    <w:rsid w:val="00F408B4"/>
    <w:rsid w:val="00F40A76"/>
    <w:rsid w:val="00F40BF3"/>
    <w:rsid w:val="00F410C9"/>
    <w:rsid w:val="00F417C0"/>
    <w:rsid w:val="00F423A0"/>
    <w:rsid w:val="00F43EBE"/>
    <w:rsid w:val="00F44185"/>
    <w:rsid w:val="00F45665"/>
    <w:rsid w:val="00F470FF"/>
    <w:rsid w:val="00F471ED"/>
    <w:rsid w:val="00F47CCB"/>
    <w:rsid w:val="00F50CD9"/>
    <w:rsid w:val="00F51623"/>
    <w:rsid w:val="00F51749"/>
    <w:rsid w:val="00F530E8"/>
    <w:rsid w:val="00F53362"/>
    <w:rsid w:val="00F53BDF"/>
    <w:rsid w:val="00F53D21"/>
    <w:rsid w:val="00F540BA"/>
    <w:rsid w:val="00F5414B"/>
    <w:rsid w:val="00F54EC4"/>
    <w:rsid w:val="00F566BE"/>
    <w:rsid w:val="00F57D23"/>
    <w:rsid w:val="00F60A2A"/>
    <w:rsid w:val="00F61AD5"/>
    <w:rsid w:val="00F62BC5"/>
    <w:rsid w:val="00F62C5D"/>
    <w:rsid w:val="00F63235"/>
    <w:rsid w:val="00F640B9"/>
    <w:rsid w:val="00F64183"/>
    <w:rsid w:val="00F65D09"/>
    <w:rsid w:val="00F65F85"/>
    <w:rsid w:val="00F661D0"/>
    <w:rsid w:val="00F66603"/>
    <w:rsid w:val="00F6747B"/>
    <w:rsid w:val="00F67748"/>
    <w:rsid w:val="00F67880"/>
    <w:rsid w:val="00F7096B"/>
    <w:rsid w:val="00F70A5D"/>
    <w:rsid w:val="00F71DF9"/>
    <w:rsid w:val="00F721C5"/>
    <w:rsid w:val="00F72B57"/>
    <w:rsid w:val="00F73A3C"/>
    <w:rsid w:val="00F73B52"/>
    <w:rsid w:val="00F73BA8"/>
    <w:rsid w:val="00F73BE8"/>
    <w:rsid w:val="00F73F13"/>
    <w:rsid w:val="00F745EF"/>
    <w:rsid w:val="00F7580D"/>
    <w:rsid w:val="00F761C7"/>
    <w:rsid w:val="00F7670E"/>
    <w:rsid w:val="00F77015"/>
    <w:rsid w:val="00F771EF"/>
    <w:rsid w:val="00F7790F"/>
    <w:rsid w:val="00F77941"/>
    <w:rsid w:val="00F807E6"/>
    <w:rsid w:val="00F81167"/>
    <w:rsid w:val="00F81818"/>
    <w:rsid w:val="00F826A1"/>
    <w:rsid w:val="00F84395"/>
    <w:rsid w:val="00F8463D"/>
    <w:rsid w:val="00F8474D"/>
    <w:rsid w:val="00F84887"/>
    <w:rsid w:val="00F8498D"/>
    <w:rsid w:val="00F84DD4"/>
    <w:rsid w:val="00F85092"/>
    <w:rsid w:val="00F85694"/>
    <w:rsid w:val="00F8599B"/>
    <w:rsid w:val="00F86127"/>
    <w:rsid w:val="00F86A3C"/>
    <w:rsid w:val="00F87BD5"/>
    <w:rsid w:val="00F9094A"/>
    <w:rsid w:val="00F90CF4"/>
    <w:rsid w:val="00F90E86"/>
    <w:rsid w:val="00F90FBE"/>
    <w:rsid w:val="00F92014"/>
    <w:rsid w:val="00F939EA"/>
    <w:rsid w:val="00F93E08"/>
    <w:rsid w:val="00F946F8"/>
    <w:rsid w:val="00F9585C"/>
    <w:rsid w:val="00F9622A"/>
    <w:rsid w:val="00F9625E"/>
    <w:rsid w:val="00F962ED"/>
    <w:rsid w:val="00F9696D"/>
    <w:rsid w:val="00F96F9B"/>
    <w:rsid w:val="00F9756F"/>
    <w:rsid w:val="00F97962"/>
    <w:rsid w:val="00FA0458"/>
    <w:rsid w:val="00FA10F2"/>
    <w:rsid w:val="00FA192D"/>
    <w:rsid w:val="00FA2594"/>
    <w:rsid w:val="00FA27B5"/>
    <w:rsid w:val="00FA2FA2"/>
    <w:rsid w:val="00FA3E6D"/>
    <w:rsid w:val="00FA4B6C"/>
    <w:rsid w:val="00FA506C"/>
    <w:rsid w:val="00FA6570"/>
    <w:rsid w:val="00FA65D0"/>
    <w:rsid w:val="00FA66CF"/>
    <w:rsid w:val="00FA741F"/>
    <w:rsid w:val="00FA7566"/>
    <w:rsid w:val="00FB118E"/>
    <w:rsid w:val="00FB1D43"/>
    <w:rsid w:val="00FB21B4"/>
    <w:rsid w:val="00FB273F"/>
    <w:rsid w:val="00FB3333"/>
    <w:rsid w:val="00FB3419"/>
    <w:rsid w:val="00FB34C6"/>
    <w:rsid w:val="00FB400A"/>
    <w:rsid w:val="00FB4777"/>
    <w:rsid w:val="00FB6068"/>
    <w:rsid w:val="00FB6F5C"/>
    <w:rsid w:val="00FB7CC0"/>
    <w:rsid w:val="00FC0177"/>
    <w:rsid w:val="00FC036B"/>
    <w:rsid w:val="00FC0650"/>
    <w:rsid w:val="00FC1C49"/>
    <w:rsid w:val="00FC1D80"/>
    <w:rsid w:val="00FC25E5"/>
    <w:rsid w:val="00FC2DDC"/>
    <w:rsid w:val="00FC3B2A"/>
    <w:rsid w:val="00FC3DBA"/>
    <w:rsid w:val="00FC45EC"/>
    <w:rsid w:val="00FC4A4A"/>
    <w:rsid w:val="00FC4E19"/>
    <w:rsid w:val="00FC59A6"/>
    <w:rsid w:val="00FC5CC9"/>
    <w:rsid w:val="00FC5EA8"/>
    <w:rsid w:val="00FC6028"/>
    <w:rsid w:val="00FC6293"/>
    <w:rsid w:val="00FC64B0"/>
    <w:rsid w:val="00FC6B67"/>
    <w:rsid w:val="00FC6C91"/>
    <w:rsid w:val="00FC7554"/>
    <w:rsid w:val="00FC7A99"/>
    <w:rsid w:val="00FD0203"/>
    <w:rsid w:val="00FD080C"/>
    <w:rsid w:val="00FD090F"/>
    <w:rsid w:val="00FD0B34"/>
    <w:rsid w:val="00FD0EEC"/>
    <w:rsid w:val="00FD1E4C"/>
    <w:rsid w:val="00FD20E1"/>
    <w:rsid w:val="00FD24D2"/>
    <w:rsid w:val="00FD27DC"/>
    <w:rsid w:val="00FD31BA"/>
    <w:rsid w:val="00FD3513"/>
    <w:rsid w:val="00FD3680"/>
    <w:rsid w:val="00FD4F81"/>
    <w:rsid w:val="00FD50B1"/>
    <w:rsid w:val="00FD527B"/>
    <w:rsid w:val="00FD5B2B"/>
    <w:rsid w:val="00FD6C5D"/>
    <w:rsid w:val="00FD7004"/>
    <w:rsid w:val="00FD7106"/>
    <w:rsid w:val="00FD729D"/>
    <w:rsid w:val="00FD73D4"/>
    <w:rsid w:val="00FE0EEA"/>
    <w:rsid w:val="00FE1B30"/>
    <w:rsid w:val="00FE276F"/>
    <w:rsid w:val="00FE2A94"/>
    <w:rsid w:val="00FE37AB"/>
    <w:rsid w:val="00FE3ABF"/>
    <w:rsid w:val="00FE3AC5"/>
    <w:rsid w:val="00FE4A70"/>
    <w:rsid w:val="00FE5348"/>
    <w:rsid w:val="00FE58D7"/>
    <w:rsid w:val="00FE70EC"/>
    <w:rsid w:val="00FE76CB"/>
    <w:rsid w:val="00FE7B35"/>
    <w:rsid w:val="00FE7BDF"/>
    <w:rsid w:val="00FF001D"/>
    <w:rsid w:val="00FF05EA"/>
    <w:rsid w:val="00FF0618"/>
    <w:rsid w:val="00FF0C6A"/>
    <w:rsid w:val="00FF0CA5"/>
    <w:rsid w:val="00FF18B4"/>
    <w:rsid w:val="00FF1CD6"/>
    <w:rsid w:val="00FF1E69"/>
    <w:rsid w:val="00FF3753"/>
    <w:rsid w:val="00FF40A9"/>
    <w:rsid w:val="00FF44A0"/>
    <w:rsid w:val="00FF458C"/>
    <w:rsid w:val="00FF4D8C"/>
    <w:rsid w:val="00FF61E7"/>
    <w:rsid w:val="00FF6390"/>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49B5"/>
  <w15:chartTrackingRefBased/>
  <w15:docId w15:val="{AEF439FD-AADF-7E46-BF75-8B0497F2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5F4"/>
    <w:rPr>
      <w:color w:val="0563C1" w:themeColor="hyperlink"/>
      <w:u w:val="single"/>
    </w:rPr>
  </w:style>
  <w:style w:type="character" w:styleId="UnresolvedMention">
    <w:name w:val="Unresolved Mention"/>
    <w:basedOn w:val="DefaultParagraphFont"/>
    <w:uiPriority w:val="99"/>
    <w:semiHidden/>
    <w:unhideWhenUsed/>
    <w:rsid w:val="003635F4"/>
    <w:rPr>
      <w:color w:val="605E5C"/>
      <w:shd w:val="clear" w:color="auto" w:fill="E1DFDD"/>
    </w:rPr>
  </w:style>
  <w:style w:type="paragraph" w:styleId="ListParagraph">
    <w:name w:val="List Paragraph"/>
    <w:basedOn w:val="Normal"/>
    <w:uiPriority w:val="34"/>
    <w:qFormat/>
    <w:rsid w:val="0031218B"/>
    <w:pPr>
      <w:ind w:left="720"/>
      <w:contextualSpacing/>
    </w:pPr>
  </w:style>
  <w:style w:type="character" w:styleId="FollowedHyperlink">
    <w:name w:val="FollowedHyperlink"/>
    <w:basedOn w:val="DefaultParagraphFont"/>
    <w:uiPriority w:val="99"/>
    <w:semiHidden/>
    <w:unhideWhenUsed/>
    <w:rsid w:val="00F73A3C"/>
    <w:rPr>
      <w:color w:val="954F72" w:themeColor="followedHyperlink"/>
      <w:u w:val="single"/>
    </w:rPr>
  </w:style>
  <w:style w:type="character" w:styleId="CommentReference">
    <w:name w:val="annotation reference"/>
    <w:basedOn w:val="DefaultParagraphFont"/>
    <w:uiPriority w:val="99"/>
    <w:semiHidden/>
    <w:unhideWhenUsed/>
    <w:rsid w:val="00231361"/>
    <w:rPr>
      <w:sz w:val="16"/>
      <w:szCs w:val="16"/>
    </w:rPr>
  </w:style>
  <w:style w:type="paragraph" w:styleId="CommentText">
    <w:name w:val="annotation text"/>
    <w:basedOn w:val="Normal"/>
    <w:link w:val="CommentTextChar"/>
    <w:uiPriority w:val="99"/>
    <w:semiHidden/>
    <w:unhideWhenUsed/>
    <w:rsid w:val="00231361"/>
    <w:rPr>
      <w:sz w:val="20"/>
      <w:szCs w:val="20"/>
    </w:rPr>
  </w:style>
  <w:style w:type="character" w:customStyle="1" w:styleId="CommentTextChar">
    <w:name w:val="Comment Text Char"/>
    <w:basedOn w:val="DefaultParagraphFont"/>
    <w:link w:val="CommentText"/>
    <w:uiPriority w:val="99"/>
    <w:semiHidden/>
    <w:rsid w:val="00231361"/>
    <w:rPr>
      <w:sz w:val="20"/>
      <w:szCs w:val="20"/>
    </w:rPr>
  </w:style>
  <w:style w:type="paragraph" w:styleId="CommentSubject">
    <w:name w:val="annotation subject"/>
    <w:basedOn w:val="CommentText"/>
    <w:next w:val="CommentText"/>
    <w:link w:val="CommentSubjectChar"/>
    <w:uiPriority w:val="99"/>
    <w:semiHidden/>
    <w:unhideWhenUsed/>
    <w:rsid w:val="00231361"/>
    <w:rPr>
      <w:b/>
      <w:bCs/>
    </w:rPr>
  </w:style>
  <w:style w:type="character" w:customStyle="1" w:styleId="CommentSubjectChar">
    <w:name w:val="Comment Subject Char"/>
    <w:basedOn w:val="CommentTextChar"/>
    <w:link w:val="CommentSubject"/>
    <w:uiPriority w:val="99"/>
    <w:semiHidden/>
    <w:rsid w:val="00231361"/>
    <w:rPr>
      <w:b/>
      <w:bCs/>
      <w:sz w:val="20"/>
      <w:szCs w:val="20"/>
    </w:rPr>
  </w:style>
  <w:style w:type="table" w:styleId="TableGrid">
    <w:name w:val="Table Grid"/>
    <w:basedOn w:val="TableNormal"/>
    <w:uiPriority w:val="39"/>
    <w:rsid w:val="0043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4EEC"/>
    <w:pPr>
      <w:tabs>
        <w:tab w:val="center" w:pos="4513"/>
        <w:tab w:val="right" w:pos="9026"/>
      </w:tabs>
    </w:pPr>
  </w:style>
  <w:style w:type="character" w:customStyle="1" w:styleId="FooterChar">
    <w:name w:val="Footer Char"/>
    <w:basedOn w:val="DefaultParagraphFont"/>
    <w:link w:val="Footer"/>
    <w:uiPriority w:val="99"/>
    <w:rsid w:val="006E4EEC"/>
  </w:style>
  <w:style w:type="character" w:styleId="PageNumber">
    <w:name w:val="page number"/>
    <w:basedOn w:val="DefaultParagraphFont"/>
    <w:uiPriority w:val="99"/>
    <w:semiHidden/>
    <w:unhideWhenUsed/>
    <w:rsid w:val="006E4EEC"/>
  </w:style>
  <w:style w:type="paragraph" w:customStyle="1" w:styleId="Default">
    <w:name w:val="Default"/>
    <w:rsid w:val="00A5382C"/>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FF18B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907">
      <w:bodyDiv w:val="1"/>
      <w:marLeft w:val="0"/>
      <w:marRight w:val="0"/>
      <w:marTop w:val="0"/>
      <w:marBottom w:val="0"/>
      <w:divBdr>
        <w:top w:val="none" w:sz="0" w:space="0" w:color="auto"/>
        <w:left w:val="none" w:sz="0" w:space="0" w:color="auto"/>
        <w:bottom w:val="none" w:sz="0" w:space="0" w:color="auto"/>
        <w:right w:val="none" w:sz="0" w:space="0" w:color="auto"/>
      </w:divBdr>
      <w:divsChild>
        <w:div w:id="931594477">
          <w:marLeft w:val="0"/>
          <w:marRight w:val="0"/>
          <w:marTop w:val="0"/>
          <w:marBottom w:val="0"/>
          <w:divBdr>
            <w:top w:val="none" w:sz="0" w:space="0" w:color="auto"/>
            <w:left w:val="none" w:sz="0" w:space="0" w:color="auto"/>
            <w:bottom w:val="none" w:sz="0" w:space="0" w:color="auto"/>
            <w:right w:val="none" w:sz="0" w:space="0" w:color="auto"/>
          </w:divBdr>
          <w:divsChild>
            <w:div w:id="788817029">
              <w:marLeft w:val="0"/>
              <w:marRight w:val="0"/>
              <w:marTop w:val="0"/>
              <w:marBottom w:val="0"/>
              <w:divBdr>
                <w:top w:val="none" w:sz="0" w:space="0" w:color="auto"/>
                <w:left w:val="none" w:sz="0" w:space="0" w:color="auto"/>
                <w:bottom w:val="none" w:sz="0" w:space="0" w:color="auto"/>
                <w:right w:val="none" w:sz="0" w:space="0" w:color="auto"/>
              </w:divBdr>
              <w:divsChild>
                <w:div w:id="2095198463">
                  <w:marLeft w:val="0"/>
                  <w:marRight w:val="0"/>
                  <w:marTop w:val="0"/>
                  <w:marBottom w:val="0"/>
                  <w:divBdr>
                    <w:top w:val="none" w:sz="0" w:space="0" w:color="auto"/>
                    <w:left w:val="none" w:sz="0" w:space="0" w:color="auto"/>
                    <w:bottom w:val="none" w:sz="0" w:space="0" w:color="auto"/>
                    <w:right w:val="none" w:sz="0" w:space="0" w:color="auto"/>
                  </w:divBdr>
                </w:div>
              </w:divsChild>
            </w:div>
            <w:div w:id="1289362705">
              <w:marLeft w:val="0"/>
              <w:marRight w:val="0"/>
              <w:marTop w:val="0"/>
              <w:marBottom w:val="0"/>
              <w:divBdr>
                <w:top w:val="none" w:sz="0" w:space="0" w:color="auto"/>
                <w:left w:val="none" w:sz="0" w:space="0" w:color="auto"/>
                <w:bottom w:val="none" w:sz="0" w:space="0" w:color="auto"/>
                <w:right w:val="none" w:sz="0" w:space="0" w:color="auto"/>
              </w:divBdr>
              <w:divsChild>
                <w:div w:id="19300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276">
      <w:bodyDiv w:val="1"/>
      <w:marLeft w:val="0"/>
      <w:marRight w:val="0"/>
      <w:marTop w:val="0"/>
      <w:marBottom w:val="0"/>
      <w:divBdr>
        <w:top w:val="none" w:sz="0" w:space="0" w:color="auto"/>
        <w:left w:val="none" w:sz="0" w:space="0" w:color="auto"/>
        <w:bottom w:val="none" w:sz="0" w:space="0" w:color="auto"/>
        <w:right w:val="none" w:sz="0" w:space="0" w:color="auto"/>
      </w:divBdr>
    </w:div>
    <w:div w:id="22368412">
      <w:bodyDiv w:val="1"/>
      <w:marLeft w:val="0"/>
      <w:marRight w:val="0"/>
      <w:marTop w:val="0"/>
      <w:marBottom w:val="0"/>
      <w:divBdr>
        <w:top w:val="none" w:sz="0" w:space="0" w:color="auto"/>
        <w:left w:val="none" w:sz="0" w:space="0" w:color="auto"/>
        <w:bottom w:val="none" w:sz="0" w:space="0" w:color="auto"/>
        <w:right w:val="none" w:sz="0" w:space="0" w:color="auto"/>
      </w:divBdr>
    </w:div>
    <w:div w:id="22748060">
      <w:bodyDiv w:val="1"/>
      <w:marLeft w:val="0"/>
      <w:marRight w:val="0"/>
      <w:marTop w:val="0"/>
      <w:marBottom w:val="0"/>
      <w:divBdr>
        <w:top w:val="none" w:sz="0" w:space="0" w:color="auto"/>
        <w:left w:val="none" w:sz="0" w:space="0" w:color="auto"/>
        <w:bottom w:val="none" w:sz="0" w:space="0" w:color="auto"/>
        <w:right w:val="none" w:sz="0" w:space="0" w:color="auto"/>
      </w:divBdr>
    </w:div>
    <w:div w:id="23136567">
      <w:bodyDiv w:val="1"/>
      <w:marLeft w:val="0"/>
      <w:marRight w:val="0"/>
      <w:marTop w:val="0"/>
      <w:marBottom w:val="0"/>
      <w:divBdr>
        <w:top w:val="none" w:sz="0" w:space="0" w:color="auto"/>
        <w:left w:val="none" w:sz="0" w:space="0" w:color="auto"/>
        <w:bottom w:val="none" w:sz="0" w:space="0" w:color="auto"/>
        <w:right w:val="none" w:sz="0" w:space="0" w:color="auto"/>
      </w:divBdr>
    </w:div>
    <w:div w:id="38631067">
      <w:bodyDiv w:val="1"/>
      <w:marLeft w:val="0"/>
      <w:marRight w:val="0"/>
      <w:marTop w:val="0"/>
      <w:marBottom w:val="0"/>
      <w:divBdr>
        <w:top w:val="none" w:sz="0" w:space="0" w:color="auto"/>
        <w:left w:val="none" w:sz="0" w:space="0" w:color="auto"/>
        <w:bottom w:val="none" w:sz="0" w:space="0" w:color="auto"/>
        <w:right w:val="none" w:sz="0" w:space="0" w:color="auto"/>
      </w:divBdr>
    </w:div>
    <w:div w:id="44642679">
      <w:bodyDiv w:val="1"/>
      <w:marLeft w:val="0"/>
      <w:marRight w:val="0"/>
      <w:marTop w:val="0"/>
      <w:marBottom w:val="0"/>
      <w:divBdr>
        <w:top w:val="none" w:sz="0" w:space="0" w:color="auto"/>
        <w:left w:val="none" w:sz="0" w:space="0" w:color="auto"/>
        <w:bottom w:val="none" w:sz="0" w:space="0" w:color="auto"/>
        <w:right w:val="none" w:sz="0" w:space="0" w:color="auto"/>
      </w:divBdr>
    </w:div>
    <w:div w:id="51120140">
      <w:bodyDiv w:val="1"/>
      <w:marLeft w:val="0"/>
      <w:marRight w:val="0"/>
      <w:marTop w:val="0"/>
      <w:marBottom w:val="0"/>
      <w:divBdr>
        <w:top w:val="none" w:sz="0" w:space="0" w:color="auto"/>
        <w:left w:val="none" w:sz="0" w:space="0" w:color="auto"/>
        <w:bottom w:val="none" w:sz="0" w:space="0" w:color="auto"/>
        <w:right w:val="none" w:sz="0" w:space="0" w:color="auto"/>
      </w:divBdr>
    </w:div>
    <w:div w:id="57018030">
      <w:bodyDiv w:val="1"/>
      <w:marLeft w:val="0"/>
      <w:marRight w:val="0"/>
      <w:marTop w:val="0"/>
      <w:marBottom w:val="0"/>
      <w:divBdr>
        <w:top w:val="none" w:sz="0" w:space="0" w:color="auto"/>
        <w:left w:val="none" w:sz="0" w:space="0" w:color="auto"/>
        <w:bottom w:val="none" w:sz="0" w:space="0" w:color="auto"/>
        <w:right w:val="none" w:sz="0" w:space="0" w:color="auto"/>
      </w:divBdr>
    </w:div>
    <w:div w:id="67309041">
      <w:bodyDiv w:val="1"/>
      <w:marLeft w:val="0"/>
      <w:marRight w:val="0"/>
      <w:marTop w:val="0"/>
      <w:marBottom w:val="0"/>
      <w:divBdr>
        <w:top w:val="none" w:sz="0" w:space="0" w:color="auto"/>
        <w:left w:val="none" w:sz="0" w:space="0" w:color="auto"/>
        <w:bottom w:val="none" w:sz="0" w:space="0" w:color="auto"/>
        <w:right w:val="none" w:sz="0" w:space="0" w:color="auto"/>
      </w:divBdr>
    </w:div>
    <w:div w:id="97869770">
      <w:bodyDiv w:val="1"/>
      <w:marLeft w:val="0"/>
      <w:marRight w:val="0"/>
      <w:marTop w:val="0"/>
      <w:marBottom w:val="0"/>
      <w:divBdr>
        <w:top w:val="none" w:sz="0" w:space="0" w:color="auto"/>
        <w:left w:val="none" w:sz="0" w:space="0" w:color="auto"/>
        <w:bottom w:val="none" w:sz="0" w:space="0" w:color="auto"/>
        <w:right w:val="none" w:sz="0" w:space="0" w:color="auto"/>
      </w:divBdr>
    </w:div>
    <w:div w:id="166794382">
      <w:bodyDiv w:val="1"/>
      <w:marLeft w:val="0"/>
      <w:marRight w:val="0"/>
      <w:marTop w:val="0"/>
      <w:marBottom w:val="0"/>
      <w:divBdr>
        <w:top w:val="none" w:sz="0" w:space="0" w:color="auto"/>
        <w:left w:val="none" w:sz="0" w:space="0" w:color="auto"/>
        <w:bottom w:val="none" w:sz="0" w:space="0" w:color="auto"/>
        <w:right w:val="none" w:sz="0" w:space="0" w:color="auto"/>
      </w:divBdr>
    </w:div>
    <w:div w:id="173228620">
      <w:bodyDiv w:val="1"/>
      <w:marLeft w:val="0"/>
      <w:marRight w:val="0"/>
      <w:marTop w:val="0"/>
      <w:marBottom w:val="0"/>
      <w:divBdr>
        <w:top w:val="none" w:sz="0" w:space="0" w:color="auto"/>
        <w:left w:val="none" w:sz="0" w:space="0" w:color="auto"/>
        <w:bottom w:val="none" w:sz="0" w:space="0" w:color="auto"/>
        <w:right w:val="none" w:sz="0" w:space="0" w:color="auto"/>
      </w:divBdr>
    </w:div>
    <w:div w:id="179242075">
      <w:bodyDiv w:val="1"/>
      <w:marLeft w:val="0"/>
      <w:marRight w:val="0"/>
      <w:marTop w:val="0"/>
      <w:marBottom w:val="0"/>
      <w:divBdr>
        <w:top w:val="none" w:sz="0" w:space="0" w:color="auto"/>
        <w:left w:val="none" w:sz="0" w:space="0" w:color="auto"/>
        <w:bottom w:val="none" w:sz="0" w:space="0" w:color="auto"/>
        <w:right w:val="none" w:sz="0" w:space="0" w:color="auto"/>
      </w:divBdr>
    </w:div>
    <w:div w:id="197280580">
      <w:bodyDiv w:val="1"/>
      <w:marLeft w:val="0"/>
      <w:marRight w:val="0"/>
      <w:marTop w:val="0"/>
      <w:marBottom w:val="0"/>
      <w:divBdr>
        <w:top w:val="none" w:sz="0" w:space="0" w:color="auto"/>
        <w:left w:val="none" w:sz="0" w:space="0" w:color="auto"/>
        <w:bottom w:val="none" w:sz="0" w:space="0" w:color="auto"/>
        <w:right w:val="none" w:sz="0" w:space="0" w:color="auto"/>
      </w:divBdr>
    </w:div>
    <w:div w:id="211619909">
      <w:bodyDiv w:val="1"/>
      <w:marLeft w:val="0"/>
      <w:marRight w:val="0"/>
      <w:marTop w:val="0"/>
      <w:marBottom w:val="0"/>
      <w:divBdr>
        <w:top w:val="none" w:sz="0" w:space="0" w:color="auto"/>
        <w:left w:val="none" w:sz="0" w:space="0" w:color="auto"/>
        <w:bottom w:val="none" w:sz="0" w:space="0" w:color="auto"/>
        <w:right w:val="none" w:sz="0" w:space="0" w:color="auto"/>
      </w:divBdr>
    </w:div>
    <w:div w:id="216550053">
      <w:bodyDiv w:val="1"/>
      <w:marLeft w:val="0"/>
      <w:marRight w:val="0"/>
      <w:marTop w:val="0"/>
      <w:marBottom w:val="0"/>
      <w:divBdr>
        <w:top w:val="none" w:sz="0" w:space="0" w:color="auto"/>
        <w:left w:val="none" w:sz="0" w:space="0" w:color="auto"/>
        <w:bottom w:val="none" w:sz="0" w:space="0" w:color="auto"/>
        <w:right w:val="none" w:sz="0" w:space="0" w:color="auto"/>
      </w:divBdr>
    </w:div>
    <w:div w:id="228226044">
      <w:bodyDiv w:val="1"/>
      <w:marLeft w:val="0"/>
      <w:marRight w:val="0"/>
      <w:marTop w:val="0"/>
      <w:marBottom w:val="0"/>
      <w:divBdr>
        <w:top w:val="none" w:sz="0" w:space="0" w:color="auto"/>
        <w:left w:val="none" w:sz="0" w:space="0" w:color="auto"/>
        <w:bottom w:val="none" w:sz="0" w:space="0" w:color="auto"/>
        <w:right w:val="none" w:sz="0" w:space="0" w:color="auto"/>
      </w:divBdr>
    </w:div>
    <w:div w:id="247277854">
      <w:bodyDiv w:val="1"/>
      <w:marLeft w:val="0"/>
      <w:marRight w:val="0"/>
      <w:marTop w:val="0"/>
      <w:marBottom w:val="0"/>
      <w:divBdr>
        <w:top w:val="none" w:sz="0" w:space="0" w:color="auto"/>
        <w:left w:val="none" w:sz="0" w:space="0" w:color="auto"/>
        <w:bottom w:val="none" w:sz="0" w:space="0" w:color="auto"/>
        <w:right w:val="none" w:sz="0" w:space="0" w:color="auto"/>
      </w:divBdr>
    </w:div>
    <w:div w:id="260458068">
      <w:bodyDiv w:val="1"/>
      <w:marLeft w:val="0"/>
      <w:marRight w:val="0"/>
      <w:marTop w:val="0"/>
      <w:marBottom w:val="0"/>
      <w:divBdr>
        <w:top w:val="none" w:sz="0" w:space="0" w:color="auto"/>
        <w:left w:val="none" w:sz="0" w:space="0" w:color="auto"/>
        <w:bottom w:val="none" w:sz="0" w:space="0" w:color="auto"/>
        <w:right w:val="none" w:sz="0" w:space="0" w:color="auto"/>
      </w:divBdr>
    </w:div>
    <w:div w:id="264269396">
      <w:bodyDiv w:val="1"/>
      <w:marLeft w:val="0"/>
      <w:marRight w:val="0"/>
      <w:marTop w:val="0"/>
      <w:marBottom w:val="0"/>
      <w:divBdr>
        <w:top w:val="none" w:sz="0" w:space="0" w:color="auto"/>
        <w:left w:val="none" w:sz="0" w:space="0" w:color="auto"/>
        <w:bottom w:val="none" w:sz="0" w:space="0" w:color="auto"/>
        <w:right w:val="none" w:sz="0" w:space="0" w:color="auto"/>
      </w:divBdr>
    </w:div>
    <w:div w:id="264774038">
      <w:bodyDiv w:val="1"/>
      <w:marLeft w:val="0"/>
      <w:marRight w:val="0"/>
      <w:marTop w:val="0"/>
      <w:marBottom w:val="0"/>
      <w:divBdr>
        <w:top w:val="none" w:sz="0" w:space="0" w:color="auto"/>
        <w:left w:val="none" w:sz="0" w:space="0" w:color="auto"/>
        <w:bottom w:val="none" w:sz="0" w:space="0" w:color="auto"/>
        <w:right w:val="none" w:sz="0" w:space="0" w:color="auto"/>
      </w:divBdr>
    </w:div>
    <w:div w:id="277682343">
      <w:bodyDiv w:val="1"/>
      <w:marLeft w:val="0"/>
      <w:marRight w:val="0"/>
      <w:marTop w:val="0"/>
      <w:marBottom w:val="0"/>
      <w:divBdr>
        <w:top w:val="none" w:sz="0" w:space="0" w:color="auto"/>
        <w:left w:val="none" w:sz="0" w:space="0" w:color="auto"/>
        <w:bottom w:val="none" w:sz="0" w:space="0" w:color="auto"/>
        <w:right w:val="none" w:sz="0" w:space="0" w:color="auto"/>
      </w:divBdr>
    </w:div>
    <w:div w:id="317730463">
      <w:bodyDiv w:val="1"/>
      <w:marLeft w:val="0"/>
      <w:marRight w:val="0"/>
      <w:marTop w:val="0"/>
      <w:marBottom w:val="0"/>
      <w:divBdr>
        <w:top w:val="none" w:sz="0" w:space="0" w:color="auto"/>
        <w:left w:val="none" w:sz="0" w:space="0" w:color="auto"/>
        <w:bottom w:val="none" w:sz="0" w:space="0" w:color="auto"/>
        <w:right w:val="none" w:sz="0" w:space="0" w:color="auto"/>
      </w:divBdr>
    </w:div>
    <w:div w:id="320158855">
      <w:bodyDiv w:val="1"/>
      <w:marLeft w:val="0"/>
      <w:marRight w:val="0"/>
      <w:marTop w:val="0"/>
      <w:marBottom w:val="0"/>
      <w:divBdr>
        <w:top w:val="none" w:sz="0" w:space="0" w:color="auto"/>
        <w:left w:val="none" w:sz="0" w:space="0" w:color="auto"/>
        <w:bottom w:val="none" w:sz="0" w:space="0" w:color="auto"/>
        <w:right w:val="none" w:sz="0" w:space="0" w:color="auto"/>
      </w:divBdr>
    </w:div>
    <w:div w:id="321592887">
      <w:bodyDiv w:val="1"/>
      <w:marLeft w:val="0"/>
      <w:marRight w:val="0"/>
      <w:marTop w:val="0"/>
      <w:marBottom w:val="0"/>
      <w:divBdr>
        <w:top w:val="none" w:sz="0" w:space="0" w:color="auto"/>
        <w:left w:val="none" w:sz="0" w:space="0" w:color="auto"/>
        <w:bottom w:val="none" w:sz="0" w:space="0" w:color="auto"/>
        <w:right w:val="none" w:sz="0" w:space="0" w:color="auto"/>
      </w:divBdr>
    </w:div>
    <w:div w:id="329989383">
      <w:bodyDiv w:val="1"/>
      <w:marLeft w:val="0"/>
      <w:marRight w:val="0"/>
      <w:marTop w:val="0"/>
      <w:marBottom w:val="0"/>
      <w:divBdr>
        <w:top w:val="none" w:sz="0" w:space="0" w:color="auto"/>
        <w:left w:val="none" w:sz="0" w:space="0" w:color="auto"/>
        <w:bottom w:val="none" w:sz="0" w:space="0" w:color="auto"/>
        <w:right w:val="none" w:sz="0" w:space="0" w:color="auto"/>
      </w:divBdr>
    </w:div>
    <w:div w:id="359555868">
      <w:bodyDiv w:val="1"/>
      <w:marLeft w:val="0"/>
      <w:marRight w:val="0"/>
      <w:marTop w:val="0"/>
      <w:marBottom w:val="0"/>
      <w:divBdr>
        <w:top w:val="none" w:sz="0" w:space="0" w:color="auto"/>
        <w:left w:val="none" w:sz="0" w:space="0" w:color="auto"/>
        <w:bottom w:val="none" w:sz="0" w:space="0" w:color="auto"/>
        <w:right w:val="none" w:sz="0" w:space="0" w:color="auto"/>
      </w:divBdr>
    </w:div>
    <w:div w:id="396393556">
      <w:bodyDiv w:val="1"/>
      <w:marLeft w:val="0"/>
      <w:marRight w:val="0"/>
      <w:marTop w:val="0"/>
      <w:marBottom w:val="0"/>
      <w:divBdr>
        <w:top w:val="none" w:sz="0" w:space="0" w:color="auto"/>
        <w:left w:val="none" w:sz="0" w:space="0" w:color="auto"/>
        <w:bottom w:val="none" w:sz="0" w:space="0" w:color="auto"/>
        <w:right w:val="none" w:sz="0" w:space="0" w:color="auto"/>
      </w:divBdr>
    </w:div>
    <w:div w:id="401491671">
      <w:bodyDiv w:val="1"/>
      <w:marLeft w:val="0"/>
      <w:marRight w:val="0"/>
      <w:marTop w:val="0"/>
      <w:marBottom w:val="0"/>
      <w:divBdr>
        <w:top w:val="none" w:sz="0" w:space="0" w:color="auto"/>
        <w:left w:val="none" w:sz="0" w:space="0" w:color="auto"/>
        <w:bottom w:val="none" w:sz="0" w:space="0" w:color="auto"/>
        <w:right w:val="none" w:sz="0" w:space="0" w:color="auto"/>
      </w:divBdr>
    </w:div>
    <w:div w:id="423964513">
      <w:bodyDiv w:val="1"/>
      <w:marLeft w:val="0"/>
      <w:marRight w:val="0"/>
      <w:marTop w:val="0"/>
      <w:marBottom w:val="0"/>
      <w:divBdr>
        <w:top w:val="none" w:sz="0" w:space="0" w:color="auto"/>
        <w:left w:val="none" w:sz="0" w:space="0" w:color="auto"/>
        <w:bottom w:val="none" w:sz="0" w:space="0" w:color="auto"/>
        <w:right w:val="none" w:sz="0" w:space="0" w:color="auto"/>
      </w:divBdr>
    </w:div>
    <w:div w:id="428938364">
      <w:bodyDiv w:val="1"/>
      <w:marLeft w:val="0"/>
      <w:marRight w:val="0"/>
      <w:marTop w:val="0"/>
      <w:marBottom w:val="0"/>
      <w:divBdr>
        <w:top w:val="none" w:sz="0" w:space="0" w:color="auto"/>
        <w:left w:val="none" w:sz="0" w:space="0" w:color="auto"/>
        <w:bottom w:val="none" w:sz="0" w:space="0" w:color="auto"/>
        <w:right w:val="none" w:sz="0" w:space="0" w:color="auto"/>
      </w:divBdr>
    </w:div>
    <w:div w:id="450247831">
      <w:bodyDiv w:val="1"/>
      <w:marLeft w:val="0"/>
      <w:marRight w:val="0"/>
      <w:marTop w:val="0"/>
      <w:marBottom w:val="0"/>
      <w:divBdr>
        <w:top w:val="none" w:sz="0" w:space="0" w:color="auto"/>
        <w:left w:val="none" w:sz="0" w:space="0" w:color="auto"/>
        <w:bottom w:val="none" w:sz="0" w:space="0" w:color="auto"/>
        <w:right w:val="none" w:sz="0" w:space="0" w:color="auto"/>
      </w:divBdr>
      <w:divsChild>
        <w:div w:id="1869022526">
          <w:marLeft w:val="0"/>
          <w:marRight w:val="0"/>
          <w:marTop w:val="0"/>
          <w:marBottom w:val="0"/>
          <w:divBdr>
            <w:top w:val="none" w:sz="0" w:space="0" w:color="auto"/>
            <w:left w:val="none" w:sz="0" w:space="0" w:color="auto"/>
            <w:bottom w:val="none" w:sz="0" w:space="0" w:color="auto"/>
            <w:right w:val="none" w:sz="0" w:space="0" w:color="auto"/>
          </w:divBdr>
          <w:divsChild>
            <w:div w:id="910697928">
              <w:marLeft w:val="0"/>
              <w:marRight w:val="0"/>
              <w:marTop w:val="0"/>
              <w:marBottom w:val="0"/>
              <w:divBdr>
                <w:top w:val="none" w:sz="0" w:space="0" w:color="auto"/>
                <w:left w:val="none" w:sz="0" w:space="0" w:color="auto"/>
                <w:bottom w:val="none" w:sz="0" w:space="0" w:color="auto"/>
                <w:right w:val="none" w:sz="0" w:space="0" w:color="auto"/>
              </w:divBdr>
              <w:divsChild>
                <w:div w:id="8042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2750">
      <w:bodyDiv w:val="1"/>
      <w:marLeft w:val="0"/>
      <w:marRight w:val="0"/>
      <w:marTop w:val="0"/>
      <w:marBottom w:val="0"/>
      <w:divBdr>
        <w:top w:val="none" w:sz="0" w:space="0" w:color="auto"/>
        <w:left w:val="none" w:sz="0" w:space="0" w:color="auto"/>
        <w:bottom w:val="none" w:sz="0" w:space="0" w:color="auto"/>
        <w:right w:val="none" w:sz="0" w:space="0" w:color="auto"/>
      </w:divBdr>
    </w:div>
    <w:div w:id="461851568">
      <w:bodyDiv w:val="1"/>
      <w:marLeft w:val="0"/>
      <w:marRight w:val="0"/>
      <w:marTop w:val="0"/>
      <w:marBottom w:val="0"/>
      <w:divBdr>
        <w:top w:val="none" w:sz="0" w:space="0" w:color="auto"/>
        <w:left w:val="none" w:sz="0" w:space="0" w:color="auto"/>
        <w:bottom w:val="none" w:sz="0" w:space="0" w:color="auto"/>
        <w:right w:val="none" w:sz="0" w:space="0" w:color="auto"/>
      </w:divBdr>
      <w:divsChild>
        <w:div w:id="232398254">
          <w:marLeft w:val="0"/>
          <w:marRight w:val="0"/>
          <w:marTop w:val="0"/>
          <w:marBottom w:val="0"/>
          <w:divBdr>
            <w:top w:val="none" w:sz="0" w:space="0" w:color="auto"/>
            <w:left w:val="none" w:sz="0" w:space="0" w:color="auto"/>
            <w:bottom w:val="none" w:sz="0" w:space="0" w:color="auto"/>
            <w:right w:val="none" w:sz="0" w:space="0" w:color="auto"/>
          </w:divBdr>
          <w:divsChild>
            <w:div w:id="1837575268">
              <w:marLeft w:val="0"/>
              <w:marRight w:val="0"/>
              <w:marTop w:val="0"/>
              <w:marBottom w:val="0"/>
              <w:divBdr>
                <w:top w:val="none" w:sz="0" w:space="0" w:color="auto"/>
                <w:left w:val="none" w:sz="0" w:space="0" w:color="auto"/>
                <w:bottom w:val="none" w:sz="0" w:space="0" w:color="auto"/>
                <w:right w:val="none" w:sz="0" w:space="0" w:color="auto"/>
              </w:divBdr>
              <w:divsChild>
                <w:div w:id="1099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41434">
      <w:bodyDiv w:val="1"/>
      <w:marLeft w:val="0"/>
      <w:marRight w:val="0"/>
      <w:marTop w:val="0"/>
      <w:marBottom w:val="0"/>
      <w:divBdr>
        <w:top w:val="none" w:sz="0" w:space="0" w:color="auto"/>
        <w:left w:val="none" w:sz="0" w:space="0" w:color="auto"/>
        <w:bottom w:val="none" w:sz="0" w:space="0" w:color="auto"/>
        <w:right w:val="none" w:sz="0" w:space="0" w:color="auto"/>
      </w:divBdr>
    </w:div>
    <w:div w:id="468977256">
      <w:bodyDiv w:val="1"/>
      <w:marLeft w:val="0"/>
      <w:marRight w:val="0"/>
      <w:marTop w:val="0"/>
      <w:marBottom w:val="0"/>
      <w:divBdr>
        <w:top w:val="none" w:sz="0" w:space="0" w:color="auto"/>
        <w:left w:val="none" w:sz="0" w:space="0" w:color="auto"/>
        <w:bottom w:val="none" w:sz="0" w:space="0" w:color="auto"/>
        <w:right w:val="none" w:sz="0" w:space="0" w:color="auto"/>
      </w:divBdr>
    </w:div>
    <w:div w:id="487747684">
      <w:bodyDiv w:val="1"/>
      <w:marLeft w:val="0"/>
      <w:marRight w:val="0"/>
      <w:marTop w:val="0"/>
      <w:marBottom w:val="0"/>
      <w:divBdr>
        <w:top w:val="none" w:sz="0" w:space="0" w:color="auto"/>
        <w:left w:val="none" w:sz="0" w:space="0" w:color="auto"/>
        <w:bottom w:val="none" w:sz="0" w:space="0" w:color="auto"/>
        <w:right w:val="none" w:sz="0" w:space="0" w:color="auto"/>
      </w:divBdr>
    </w:div>
    <w:div w:id="491486515">
      <w:bodyDiv w:val="1"/>
      <w:marLeft w:val="0"/>
      <w:marRight w:val="0"/>
      <w:marTop w:val="0"/>
      <w:marBottom w:val="0"/>
      <w:divBdr>
        <w:top w:val="none" w:sz="0" w:space="0" w:color="auto"/>
        <w:left w:val="none" w:sz="0" w:space="0" w:color="auto"/>
        <w:bottom w:val="none" w:sz="0" w:space="0" w:color="auto"/>
        <w:right w:val="none" w:sz="0" w:space="0" w:color="auto"/>
      </w:divBdr>
    </w:div>
    <w:div w:id="503208700">
      <w:bodyDiv w:val="1"/>
      <w:marLeft w:val="0"/>
      <w:marRight w:val="0"/>
      <w:marTop w:val="0"/>
      <w:marBottom w:val="0"/>
      <w:divBdr>
        <w:top w:val="none" w:sz="0" w:space="0" w:color="auto"/>
        <w:left w:val="none" w:sz="0" w:space="0" w:color="auto"/>
        <w:bottom w:val="none" w:sz="0" w:space="0" w:color="auto"/>
        <w:right w:val="none" w:sz="0" w:space="0" w:color="auto"/>
      </w:divBdr>
    </w:div>
    <w:div w:id="503278653">
      <w:bodyDiv w:val="1"/>
      <w:marLeft w:val="0"/>
      <w:marRight w:val="0"/>
      <w:marTop w:val="0"/>
      <w:marBottom w:val="0"/>
      <w:divBdr>
        <w:top w:val="none" w:sz="0" w:space="0" w:color="auto"/>
        <w:left w:val="none" w:sz="0" w:space="0" w:color="auto"/>
        <w:bottom w:val="none" w:sz="0" w:space="0" w:color="auto"/>
        <w:right w:val="none" w:sz="0" w:space="0" w:color="auto"/>
      </w:divBdr>
    </w:div>
    <w:div w:id="513350377">
      <w:bodyDiv w:val="1"/>
      <w:marLeft w:val="0"/>
      <w:marRight w:val="0"/>
      <w:marTop w:val="0"/>
      <w:marBottom w:val="0"/>
      <w:divBdr>
        <w:top w:val="none" w:sz="0" w:space="0" w:color="auto"/>
        <w:left w:val="none" w:sz="0" w:space="0" w:color="auto"/>
        <w:bottom w:val="none" w:sz="0" w:space="0" w:color="auto"/>
        <w:right w:val="none" w:sz="0" w:space="0" w:color="auto"/>
      </w:divBdr>
    </w:div>
    <w:div w:id="515535441">
      <w:bodyDiv w:val="1"/>
      <w:marLeft w:val="0"/>
      <w:marRight w:val="0"/>
      <w:marTop w:val="0"/>
      <w:marBottom w:val="0"/>
      <w:divBdr>
        <w:top w:val="none" w:sz="0" w:space="0" w:color="auto"/>
        <w:left w:val="none" w:sz="0" w:space="0" w:color="auto"/>
        <w:bottom w:val="none" w:sz="0" w:space="0" w:color="auto"/>
        <w:right w:val="none" w:sz="0" w:space="0" w:color="auto"/>
      </w:divBdr>
      <w:divsChild>
        <w:div w:id="2135906357">
          <w:marLeft w:val="0"/>
          <w:marRight w:val="0"/>
          <w:marTop w:val="0"/>
          <w:marBottom w:val="0"/>
          <w:divBdr>
            <w:top w:val="none" w:sz="0" w:space="0" w:color="auto"/>
            <w:left w:val="none" w:sz="0" w:space="0" w:color="auto"/>
            <w:bottom w:val="none" w:sz="0" w:space="0" w:color="auto"/>
            <w:right w:val="none" w:sz="0" w:space="0" w:color="auto"/>
          </w:divBdr>
          <w:divsChild>
            <w:div w:id="974143242">
              <w:marLeft w:val="0"/>
              <w:marRight w:val="0"/>
              <w:marTop w:val="0"/>
              <w:marBottom w:val="0"/>
              <w:divBdr>
                <w:top w:val="none" w:sz="0" w:space="0" w:color="auto"/>
                <w:left w:val="none" w:sz="0" w:space="0" w:color="auto"/>
                <w:bottom w:val="none" w:sz="0" w:space="0" w:color="auto"/>
                <w:right w:val="none" w:sz="0" w:space="0" w:color="auto"/>
              </w:divBdr>
              <w:divsChild>
                <w:div w:id="11503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35182">
      <w:bodyDiv w:val="1"/>
      <w:marLeft w:val="0"/>
      <w:marRight w:val="0"/>
      <w:marTop w:val="0"/>
      <w:marBottom w:val="0"/>
      <w:divBdr>
        <w:top w:val="none" w:sz="0" w:space="0" w:color="auto"/>
        <w:left w:val="none" w:sz="0" w:space="0" w:color="auto"/>
        <w:bottom w:val="none" w:sz="0" w:space="0" w:color="auto"/>
        <w:right w:val="none" w:sz="0" w:space="0" w:color="auto"/>
      </w:divBdr>
    </w:div>
    <w:div w:id="532957558">
      <w:bodyDiv w:val="1"/>
      <w:marLeft w:val="0"/>
      <w:marRight w:val="0"/>
      <w:marTop w:val="0"/>
      <w:marBottom w:val="0"/>
      <w:divBdr>
        <w:top w:val="none" w:sz="0" w:space="0" w:color="auto"/>
        <w:left w:val="none" w:sz="0" w:space="0" w:color="auto"/>
        <w:bottom w:val="none" w:sz="0" w:space="0" w:color="auto"/>
        <w:right w:val="none" w:sz="0" w:space="0" w:color="auto"/>
      </w:divBdr>
    </w:div>
    <w:div w:id="535779109">
      <w:bodyDiv w:val="1"/>
      <w:marLeft w:val="0"/>
      <w:marRight w:val="0"/>
      <w:marTop w:val="0"/>
      <w:marBottom w:val="0"/>
      <w:divBdr>
        <w:top w:val="none" w:sz="0" w:space="0" w:color="auto"/>
        <w:left w:val="none" w:sz="0" w:space="0" w:color="auto"/>
        <w:bottom w:val="none" w:sz="0" w:space="0" w:color="auto"/>
        <w:right w:val="none" w:sz="0" w:space="0" w:color="auto"/>
      </w:divBdr>
    </w:div>
    <w:div w:id="547496163">
      <w:bodyDiv w:val="1"/>
      <w:marLeft w:val="0"/>
      <w:marRight w:val="0"/>
      <w:marTop w:val="0"/>
      <w:marBottom w:val="0"/>
      <w:divBdr>
        <w:top w:val="none" w:sz="0" w:space="0" w:color="auto"/>
        <w:left w:val="none" w:sz="0" w:space="0" w:color="auto"/>
        <w:bottom w:val="none" w:sz="0" w:space="0" w:color="auto"/>
        <w:right w:val="none" w:sz="0" w:space="0" w:color="auto"/>
      </w:divBdr>
    </w:div>
    <w:div w:id="549851519">
      <w:bodyDiv w:val="1"/>
      <w:marLeft w:val="0"/>
      <w:marRight w:val="0"/>
      <w:marTop w:val="0"/>
      <w:marBottom w:val="0"/>
      <w:divBdr>
        <w:top w:val="none" w:sz="0" w:space="0" w:color="auto"/>
        <w:left w:val="none" w:sz="0" w:space="0" w:color="auto"/>
        <w:bottom w:val="none" w:sz="0" w:space="0" w:color="auto"/>
        <w:right w:val="none" w:sz="0" w:space="0" w:color="auto"/>
      </w:divBdr>
    </w:div>
    <w:div w:id="557665142">
      <w:bodyDiv w:val="1"/>
      <w:marLeft w:val="0"/>
      <w:marRight w:val="0"/>
      <w:marTop w:val="0"/>
      <w:marBottom w:val="0"/>
      <w:divBdr>
        <w:top w:val="none" w:sz="0" w:space="0" w:color="auto"/>
        <w:left w:val="none" w:sz="0" w:space="0" w:color="auto"/>
        <w:bottom w:val="none" w:sz="0" w:space="0" w:color="auto"/>
        <w:right w:val="none" w:sz="0" w:space="0" w:color="auto"/>
      </w:divBdr>
    </w:div>
    <w:div w:id="563763343">
      <w:bodyDiv w:val="1"/>
      <w:marLeft w:val="0"/>
      <w:marRight w:val="0"/>
      <w:marTop w:val="0"/>
      <w:marBottom w:val="0"/>
      <w:divBdr>
        <w:top w:val="none" w:sz="0" w:space="0" w:color="auto"/>
        <w:left w:val="none" w:sz="0" w:space="0" w:color="auto"/>
        <w:bottom w:val="none" w:sz="0" w:space="0" w:color="auto"/>
        <w:right w:val="none" w:sz="0" w:space="0" w:color="auto"/>
      </w:divBdr>
    </w:div>
    <w:div w:id="580481603">
      <w:bodyDiv w:val="1"/>
      <w:marLeft w:val="0"/>
      <w:marRight w:val="0"/>
      <w:marTop w:val="0"/>
      <w:marBottom w:val="0"/>
      <w:divBdr>
        <w:top w:val="none" w:sz="0" w:space="0" w:color="auto"/>
        <w:left w:val="none" w:sz="0" w:space="0" w:color="auto"/>
        <w:bottom w:val="none" w:sz="0" w:space="0" w:color="auto"/>
        <w:right w:val="none" w:sz="0" w:space="0" w:color="auto"/>
      </w:divBdr>
    </w:div>
    <w:div w:id="587736238">
      <w:bodyDiv w:val="1"/>
      <w:marLeft w:val="0"/>
      <w:marRight w:val="0"/>
      <w:marTop w:val="0"/>
      <w:marBottom w:val="0"/>
      <w:divBdr>
        <w:top w:val="none" w:sz="0" w:space="0" w:color="auto"/>
        <w:left w:val="none" w:sz="0" w:space="0" w:color="auto"/>
        <w:bottom w:val="none" w:sz="0" w:space="0" w:color="auto"/>
        <w:right w:val="none" w:sz="0" w:space="0" w:color="auto"/>
      </w:divBdr>
    </w:div>
    <w:div w:id="594555949">
      <w:bodyDiv w:val="1"/>
      <w:marLeft w:val="0"/>
      <w:marRight w:val="0"/>
      <w:marTop w:val="0"/>
      <w:marBottom w:val="0"/>
      <w:divBdr>
        <w:top w:val="none" w:sz="0" w:space="0" w:color="auto"/>
        <w:left w:val="none" w:sz="0" w:space="0" w:color="auto"/>
        <w:bottom w:val="none" w:sz="0" w:space="0" w:color="auto"/>
        <w:right w:val="none" w:sz="0" w:space="0" w:color="auto"/>
      </w:divBdr>
    </w:div>
    <w:div w:id="606473604">
      <w:bodyDiv w:val="1"/>
      <w:marLeft w:val="0"/>
      <w:marRight w:val="0"/>
      <w:marTop w:val="0"/>
      <w:marBottom w:val="0"/>
      <w:divBdr>
        <w:top w:val="none" w:sz="0" w:space="0" w:color="auto"/>
        <w:left w:val="none" w:sz="0" w:space="0" w:color="auto"/>
        <w:bottom w:val="none" w:sz="0" w:space="0" w:color="auto"/>
        <w:right w:val="none" w:sz="0" w:space="0" w:color="auto"/>
      </w:divBdr>
    </w:div>
    <w:div w:id="637150372">
      <w:bodyDiv w:val="1"/>
      <w:marLeft w:val="0"/>
      <w:marRight w:val="0"/>
      <w:marTop w:val="0"/>
      <w:marBottom w:val="0"/>
      <w:divBdr>
        <w:top w:val="none" w:sz="0" w:space="0" w:color="auto"/>
        <w:left w:val="none" w:sz="0" w:space="0" w:color="auto"/>
        <w:bottom w:val="none" w:sz="0" w:space="0" w:color="auto"/>
        <w:right w:val="none" w:sz="0" w:space="0" w:color="auto"/>
      </w:divBdr>
    </w:div>
    <w:div w:id="687407906">
      <w:bodyDiv w:val="1"/>
      <w:marLeft w:val="0"/>
      <w:marRight w:val="0"/>
      <w:marTop w:val="0"/>
      <w:marBottom w:val="0"/>
      <w:divBdr>
        <w:top w:val="none" w:sz="0" w:space="0" w:color="auto"/>
        <w:left w:val="none" w:sz="0" w:space="0" w:color="auto"/>
        <w:bottom w:val="none" w:sz="0" w:space="0" w:color="auto"/>
        <w:right w:val="none" w:sz="0" w:space="0" w:color="auto"/>
      </w:divBdr>
    </w:div>
    <w:div w:id="691541301">
      <w:bodyDiv w:val="1"/>
      <w:marLeft w:val="0"/>
      <w:marRight w:val="0"/>
      <w:marTop w:val="0"/>
      <w:marBottom w:val="0"/>
      <w:divBdr>
        <w:top w:val="none" w:sz="0" w:space="0" w:color="auto"/>
        <w:left w:val="none" w:sz="0" w:space="0" w:color="auto"/>
        <w:bottom w:val="none" w:sz="0" w:space="0" w:color="auto"/>
        <w:right w:val="none" w:sz="0" w:space="0" w:color="auto"/>
      </w:divBdr>
    </w:div>
    <w:div w:id="703871159">
      <w:bodyDiv w:val="1"/>
      <w:marLeft w:val="0"/>
      <w:marRight w:val="0"/>
      <w:marTop w:val="0"/>
      <w:marBottom w:val="0"/>
      <w:divBdr>
        <w:top w:val="none" w:sz="0" w:space="0" w:color="auto"/>
        <w:left w:val="none" w:sz="0" w:space="0" w:color="auto"/>
        <w:bottom w:val="none" w:sz="0" w:space="0" w:color="auto"/>
        <w:right w:val="none" w:sz="0" w:space="0" w:color="auto"/>
      </w:divBdr>
    </w:div>
    <w:div w:id="714504210">
      <w:bodyDiv w:val="1"/>
      <w:marLeft w:val="0"/>
      <w:marRight w:val="0"/>
      <w:marTop w:val="0"/>
      <w:marBottom w:val="0"/>
      <w:divBdr>
        <w:top w:val="none" w:sz="0" w:space="0" w:color="auto"/>
        <w:left w:val="none" w:sz="0" w:space="0" w:color="auto"/>
        <w:bottom w:val="none" w:sz="0" w:space="0" w:color="auto"/>
        <w:right w:val="none" w:sz="0" w:space="0" w:color="auto"/>
      </w:divBdr>
    </w:div>
    <w:div w:id="718822059">
      <w:bodyDiv w:val="1"/>
      <w:marLeft w:val="0"/>
      <w:marRight w:val="0"/>
      <w:marTop w:val="0"/>
      <w:marBottom w:val="0"/>
      <w:divBdr>
        <w:top w:val="none" w:sz="0" w:space="0" w:color="auto"/>
        <w:left w:val="none" w:sz="0" w:space="0" w:color="auto"/>
        <w:bottom w:val="none" w:sz="0" w:space="0" w:color="auto"/>
        <w:right w:val="none" w:sz="0" w:space="0" w:color="auto"/>
      </w:divBdr>
    </w:div>
    <w:div w:id="725643127">
      <w:bodyDiv w:val="1"/>
      <w:marLeft w:val="0"/>
      <w:marRight w:val="0"/>
      <w:marTop w:val="0"/>
      <w:marBottom w:val="0"/>
      <w:divBdr>
        <w:top w:val="none" w:sz="0" w:space="0" w:color="auto"/>
        <w:left w:val="none" w:sz="0" w:space="0" w:color="auto"/>
        <w:bottom w:val="none" w:sz="0" w:space="0" w:color="auto"/>
        <w:right w:val="none" w:sz="0" w:space="0" w:color="auto"/>
      </w:divBdr>
    </w:div>
    <w:div w:id="730423204">
      <w:bodyDiv w:val="1"/>
      <w:marLeft w:val="0"/>
      <w:marRight w:val="0"/>
      <w:marTop w:val="0"/>
      <w:marBottom w:val="0"/>
      <w:divBdr>
        <w:top w:val="none" w:sz="0" w:space="0" w:color="auto"/>
        <w:left w:val="none" w:sz="0" w:space="0" w:color="auto"/>
        <w:bottom w:val="none" w:sz="0" w:space="0" w:color="auto"/>
        <w:right w:val="none" w:sz="0" w:space="0" w:color="auto"/>
      </w:divBdr>
    </w:div>
    <w:div w:id="731465760">
      <w:bodyDiv w:val="1"/>
      <w:marLeft w:val="0"/>
      <w:marRight w:val="0"/>
      <w:marTop w:val="0"/>
      <w:marBottom w:val="0"/>
      <w:divBdr>
        <w:top w:val="none" w:sz="0" w:space="0" w:color="auto"/>
        <w:left w:val="none" w:sz="0" w:space="0" w:color="auto"/>
        <w:bottom w:val="none" w:sz="0" w:space="0" w:color="auto"/>
        <w:right w:val="none" w:sz="0" w:space="0" w:color="auto"/>
      </w:divBdr>
    </w:div>
    <w:div w:id="734163840">
      <w:bodyDiv w:val="1"/>
      <w:marLeft w:val="0"/>
      <w:marRight w:val="0"/>
      <w:marTop w:val="0"/>
      <w:marBottom w:val="0"/>
      <w:divBdr>
        <w:top w:val="none" w:sz="0" w:space="0" w:color="auto"/>
        <w:left w:val="none" w:sz="0" w:space="0" w:color="auto"/>
        <w:bottom w:val="none" w:sz="0" w:space="0" w:color="auto"/>
        <w:right w:val="none" w:sz="0" w:space="0" w:color="auto"/>
      </w:divBdr>
    </w:div>
    <w:div w:id="746809459">
      <w:bodyDiv w:val="1"/>
      <w:marLeft w:val="0"/>
      <w:marRight w:val="0"/>
      <w:marTop w:val="0"/>
      <w:marBottom w:val="0"/>
      <w:divBdr>
        <w:top w:val="none" w:sz="0" w:space="0" w:color="auto"/>
        <w:left w:val="none" w:sz="0" w:space="0" w:color="auto"/>
        <w:bottom w:val="none" w:sz="0" w:space="0" w:color="auto"/>
        <w:right w:val="none" w:sz="0" w:space="0" w:color="auto"/>
      </w:divBdr>
    </w:div>
    <w:div w:id="747581844">
      <w:bodyDiv w:val="1"/>
      <w:marLeft w:val="0"/>
      <w:marRight w:val="0"/>
      <w:marTop w:val="0"/>
      <w:marBottom w:val="0"/>
      <w:divBdr>
        <w:top w:val="none" w:sz="0" w:space="0" w:color="auto"/>
        <w:left w:val="none" w:sz="0" w:space="0" w:color="auto"/>
        <w:bottom w:val="none" w:sz="0" w:space="0" w:color="auto"/>
        <w:right w:val="none" w:sz="0" w:space="0" w:color="auto"/>
      </w:divBdr>
    </w:div>
    <w:div w:id="750085176">
      <w:bodyDiv w:val="1"/>
      <w:marLeft w:val="0"/>
      <w:marRight w:val="0"/>
      <w:marTop w:val="0"/>
      <w:marBottom w:val="0"/>
      <w:divBdr>
        <w:top w:val="none" w:sz="0" w:space="0" w:color="auto"/>
        <w:left w:val="none" w:sz="0" w:space="0" w:color="auto"/>
        <w:bottom w:val="none" w:sz="0" w:space="0" w:color="auto"/>
        <w:right w:val="none" w:sz="0" w:space="0" w:color="auto"/>
      </w:divBdr>
    </w:div>
    <w:div w:id="770394092">
      <w:bodyDiv w:val="1"/>
      <w:marLeft w:val="0"/>
      <w:marRight w:val="0"/>
      <w:marTop w:val="0"/>
      <w:marBottom w:val="0"/>
      <w:divBdr>
        <w:top w:val="none" w:sz="0" w:space="0" w:color="auto"/>
        <w:left w:val="none" w:sz="0" w:space="0" w:color="auto"/>
        <w:bottom w:val="none" w:sz="0" w:space="0" w:color="auto"/>
        <w:right w:val="none" w:sz="0" w:space="0" w:color="auto"/>
      </w:divBdr>
    </w:div>
    <w:div w:id="771241174">
      <w:bodyDiv w:val="1"/>
      <w:marLeft w:val="0"/>
      <w:marRight w:val="0"/>
      <w:marTop w:val="0"/>
      <w:marBottom w:val="0"/>
      <w:divBdr>
        <w:top w:val="none" w:sz="0" w:space="0" w:color="auto"/>
        <w:left w:val="none" w:sz="0" w:space="0" w:color="auto"/>
        <w:bottom w:val="none" w:sz="0" w:space="0" w:color="auto"/>
        <w:right w:val="none" w:sz="0" w:space="0" w:color="auto"/>
      </w:divBdr>
    </w:div>
    <w:div w:id="777022692">
      <w:bodyDiv w:val="1"/>
      <w:marLeft w:val="0"/>
      <w:marRight w:val="0"/>
      <w:marTop w:val="0"/>
      <w:marBottom w:val="0"/>
      <w:divBdr>
        <w:top w:val="none" w:sz="0" w:space="0" w:color="auto"/>
        <w:left w:val="none" w:sz="0" w:space="0" w:color="auto"/>
        <w:bottom w:val="none" w:sz="0" w:space="0" w:color="auto"/>
        <w:right w:val="none" w:sz="0" w:space="0" w:color="auto"/>
      </w:divBdr>
      <w:divsChild>
        <w:div w:id="658580454">
          <w:marLeft w:val="0"/>
          <w:marRight w:val="0"/>
          <w:marTop w:val="0"/>
          <w:marBottom w:val="0"/>
          <w:divBdr>
            <w:top w:val="none" w:sz="0" w:space="0" w:color="auto"/>
            <w:left w:val="none" w:sz="0" w:space="0" w:color="auto"/>
            <w:bottom w:val="none" w:sz="0" w:space="0" w:color="auto"/>
            <w:right w:val="none" w:sz="0" w:space="0" w:color="auto"/>
          </w:divBdr>
          <w:divsChild>
            <w:div w:id="199362148">
              <w:marLeft w:val="0"/>
              <w:marRight w:val="0"/>
              <w:marTop w:val="0"/>
              <w:marBottom w:val="0"/>
              <w:divBdr>
                <w:top w:val="none" w:sz="0" w:space="0" w:color="auto"/>
                <w:left w:val="none" w:sz="0" w:space="0" w:color="auto"/>
                <w:bottom w:val="none" w:sz="0" w:space="0" w:color="auto"/>
                <w:right w:val="none" w:sz="0" w:space="0" w:color="auto"/>
              </w:divBdr>
              <w:divsChild>
                <w:div w:id="6943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3315">
      <w:bodyDiv w:val="1"/>
      <w:marLeft w:val="0"/>
      <w:marRight w:val="0"/>
      <w:marTop w:val="0"/>
      <w:marBottom w:val="0"/>
      <w:divBdr>
        <w:top w:val="none" w:sz="0" w:space="0" w:color="auto"/>
        <w:left w:val="none" w:sz="0" w:space="0" w:color="auto"/>
        <w:bottom w:val="none" w:sz="0" w:space="0" w:color="auto"/>
        <w:right w:val="none" w:sz="0" w:space="0" w:color="auto"/>
      </w:divBdr>
    </w:div>
    <w:div w:id="786436118">
      <w:bodyDiv w:val="1"/>
      <w:marLeft w:val="0"/>
      <w:marRight w:val="0"/>
      <w:marTop w:val="0"/>
      <w:marBottom w:val="0"/>
      <w:divBdr>
        <w:top w:val="none" w:sz="0" w:space="0" w:color="auto"/>
        <w:left w:val="none" w:sz="0" w:space="0" w:color="auto"/>
        <w:bottom w:val="none" w:sz="0" w:space="0" w:color="auto"/>
        <w:right w:val="none" w:sz="0" w:space="0" w:color="auto"/>
      </w:divBdr>
    </w:div>
    <w:div w:id="794712682">
      <w:bodyDiv w:val="1"/>
      <w:marLeft w:val="0"/>
      <w:marRight w:val="0"/>
      <w:marTop w:val="0"/>
      <w:marBottom w:val="0"/>
      <w:divBdr>
        <w:top w:val="none" w:sz="0" w:space="0" w:color="auto"/>
        <w:left w:val="none" w:sz="0" w:space="0" w:color="auto"/>
        <w:bottom w:val="none" w:sz="0" w:space="0" w:color="auto"/>
        <w:right w:val="none" w:sz="0" w:space="0" w:color="auto"/>
      </w:divBdr>
    </w:div>
    <w:div w:id="802117709">
      <w:bodyDiv w:val="1"/>
      <w:marLeft w:val="0"/>
      <w:marRight w:val="0"/>
      <w:marTop w:val="0"/>
      <w:marBottom w:val="0"/>
      <w:divBdr>
        <w:top w:val="none" w:sz="0" w:space="0" w:color="auto"/>
        <w:left w:val="none" w:sz="0" w:space="0" w:color="auto"/>
        <w:bottom w:val="none" w:sz="0" w:space="0" w:color="auto"/>
        <w:right w:val="none" w:sz="0" w:space="0" w:color="auto"/>
      </w:divBdr>
    </w:div>
    <w:div w:id="802119473">
      <w:bodyDiv w:val="1"/>
      <w:marLeft w:val="0"/>
      <w:marRight w:val="0"/>
      <w:marTop w:val="0"/>
      <w:marBottom w:val="0"/>
      <w:divBdr>
        <w:top w:val="none" w:sz="0" w:space="0" w:color="auto"/>
        <w:left w:val="none" w:sz="0" w:space="0" w:color="auto"/>
        <w:bottom w:val="none" w:sz="0" w:space="0" w:color="auto"/>
        <w:right w:val="none" w:sz="0" w:space="0" w:color="auto"/>
      </w:divBdr>
    </w:div>
    <w:div w:id="811294966">
      <w:bodyDiv w:val="1"/>
      <w:marLeft w:val="0"/>
      <w:marRight w:val="0"/>
      <w:marTop w:val="0"/>
      <w:marBottom w:val="0"/>
      <w:divBdr>
        <w:top w:val="none" w:sz="0" w:space="0" w:color="auto"/>
        <w:left w:val="none" w:sz="0" w:space="0" w:color="auto"/>
        <w:bottom w:val="none" w:sz="0" w:space="0" w:color="auto"/>
        <w:right w:val="none" w:sz="0" w:space="0" w:color="auto"/>
      </w:divBdr>
    </w:div>
    <w:div w:id="837039637">
      <w:bodyDiv w:val="1"/>
      <w:marLeft w:val="0"/>
      <w:marRight w:val="0"/>
      <w:marTop w:val="0"/>
      <w:marBottom w:val="0"/>
      <w:divBdr>
        <w:top w:val="none" w:sz="0" w:space="0" w:color="auto"/>
        <w:left w:val="none" w:sz="0" w:space="0" w:color="auto"/>
        <w:bottom w:val="none" w:sz="0" w:space="0" w:color="auto"/>
        <w:right w:val="none" w:sz="0" w:space="0" w:color="auto"/>
      </w:divBdr>
    </w:div>
    <w:div w:id="851795456">
      <w:bodyDiv w:val="1"/>
      <w:marLeft w:val="0"/>
      <w:marRight w:val="0"/>
      <w:marTop w:val="0"/>
      <w:marBottom w:val="0"/>
      <w:divBdr>
        <w:top w:val="none" w:sz="0" w:space="0" w:color="auto"/>
        <w:left w:val="none" w:sz="0" w:space="0" w:color="auto"/>
        <w:bottom w:val="none" w:sz="0" w:space="0" w:color="auto"/>
        <w:right w:val="none" w:sz="0" w:space="0" w:color="auto"/>
      </w:divBdr>
    </w:div>
    <w:div w:id="859199691">
      <w:bodyDiv w:val="1"/>
      <w:marLeft w:val="0"/>
      <w:marRight w:val="0"/>
      <w:marTop w:val="0"/>
      <w:marBottom w:val="0"/>
      <w:divBdr>
        <w:top w:val="none" w:sz="0" w:space="0" w:color="auto"/>
        <w:left w:val="none" w:sz="0" w:space="0" w:color="auto"/>
        <w:bottom w:val="none" w:sz="0" w:space="0" w:color="auto"/>
        <w:right w:val="none" w:sz="0" w:space="0" w:color="auto"/>
      </w:divBdr>
      <w:divsChild>
        <w:div w:id="392850104">
          <w:marLeft w:val="0"/>
          <w:marRight w:val="0"/>
          <w:marTop w:val="0"/>
          <w:marBottom w:val="0"/>
          <w:divBdr>
            <w:top w:val="none" w:sz="0" w:space="0" w:color="auto"/>
            <w:left w:val="none" w:sz="0" w:space="0" w:color="auto"/>
            <w:bottom w:val="none" w:sz="0" w:space="0" w:color="auto"/>
            <w:right w:val="none" w:sz="0" w:space="0" w:color="auto"/>
          </w:divBdr>
          <w:divsChild>
            <w:div w:id="560601363">
              <w:marLeft w:val="0"/>
              <w:marRight w:val="0"/>
              <w:marTop w:val="0"/>
              <w:marBottom w:val="0"/>
              <w:divBdr>
                <w:top w:val="none" w:sz="0" w:space="0" w:color="auto"/>
                <w:left w:val="none" w:sz="0" w:space="0" w:color="auto"/>
                <w:bottom w:val="none" w:sz="0" w:space="0" w:color="auto"/>
                <w:right w:val="none" w:sz="0" w:space="0" w:color="auto"/>
              </w:divBdr>
              <w:divsChild>
                <w:div w:id="972365640">
                  <w:marLeft w:val="0"/>
                  <w:marRight w:val="0"/>
                  <w:marTop w:val="0"/>
                  <w:marBottom w:val="0"/>
                  <w:divBdr>
                    <w:top w:val="none" w:sz="0" w:space="0" w:color="auto"/>
                    <w:left w:val="none" w:sz="0" w:space="0" w:color="auto"/>
                    <w:bottom w:val="none" w:sz="0" w:space="0" w:color="auto"/>
                    <w:right w:val="none" w:sz="0" w:space="0" w:color="auto"/>
                  </w:divBdr>
                </w:div>
              </w:divsChild>
            </w:div>
            <w:div w:id="473257237">
              <w:marLeft w:val="0"/>
              <w:marRight w:val="0"/>
              <w:marTop w:val="0"/>
              <w:marBottom w:val="0"/>
              <w:divBdr>
                <w:top w:val="none" w:sz="0" w:space="0" w:color="auto"/>
                <w:left w:val="none" w:sz="0" w:space="0" w:color="auto"/>
                <w:bottom w:val="none" w:sz="0" w:space="0" w:color="auto"/>
                <w:right w:val="none" w:sz="0" w:space="0" w:color="auto"/>
              </w:divBdr>
              <w:divsChild>
                <w:div w:id="670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6294">
      <w:bodyDiv w:val="1"/>
      <w:marLeft w:val="0"/>
      <w:marRight w:val="0"/>
      <w:marTop w:val="0"/>
      <w:marBottom w:val="0"/>
      <w:divBdr>
        <w:top w:val="none" w:sz="0" w:space="0" w:color="auto"/>
        <w:left w:val="none" w:sz="0" w:space="0" w:color="auto"/>
        <w:bottom w:val="none" w:sz="0" w:space="0" w:color="auto"/>
        <w:right w:val="none" w:sz="0" w:space="0" w:color="auto"/>
      </w:divBdr>
    </w:div>
    <w:div w:id="864289827">
      <w:bodyDiv w:val="1"/>
      <w:marLeft w:val="0"/>
      <w:marRight w:val="0"/>
      <w:marTop w:val="0"/>
      <w:marBottom w:val="0"/>
      <w:divBdr>
        <w:top w:val="none" w:sz="0" w:space="0" w:color="auto"/>
        <w:left w:val="none" w:sz="0" w:space="0" w:color="auto"/>
        <w:bottom w:val="none" w:sz="0" w:space="0" w:color="auto"/>
        <w:right w:val="none" w:sz="0" w:space="0" w:color="auto"/>
      </w:divBdr>
    </w:div>
    <w:div w:id="876894374">
      <w:bodyDiv w:val="1"/>
      <w:marLeft w:val="0"/>
      <w:marRight w:val="0"/>
      <w:marTop w:val="0"/>
      <w:marBottom w:val="0"/>
      <w:divBdr>
        <w:top w:val="none" w:sz="0" w:space="0" w:color="auto"/>
        <w:left w:val="none" w:sz="0" w:space="0" w:color="auto"/>
        <w:bottom w:val="none" w:sz="0" w:space="0" w:color="auto"/>
        <w:right w:val="none" w:sz="0" w:space="0" w:color="auto"/>
      </w:divBdr>
    </w:div>
    <w:div w:id="889456475">
      <w:bodyDiv w:val="1"/>
      <w:marLeft w:val="0"/>
      <w:marRight w:val="0"/>
      <w:marTop w:val="0"/>
      <w:marBottom w:val="0"/>
      <w:divBdr>
        <w:top w:val="none" w:sz="0" w:space="0" w:color="auto"/>
        <w:left w:val="none" w:sz="0" w:space="0" w:color="auto"/>
        <w:bottom w:val="none" w:sz="0" w:space="0" w:color="auto"/>
        <w:right w:val="none" w:sz="0" w:space="0" w:color="auto"/>
      </w:divBdr>
      <w:divsChild>
        <w:div w:id="1886091884">
          <w:marLeft w:val="0"/>
          <w:marRight w:val="0"/>
          <w:marTop w:val="0"/>
          <w:marBottom w:val="0"/>
          <w:divBdr>
            <w:top w:val="none" w:sz="0" w:space="0" w:color="auto"/>
            <w:left w:val="none" w:sz="0" w:space="0" w:color="auto"/>
            <w:bottom w:val="none" w:sz="0" w:space="0" w:color="auto"/>
            <w:right w:val="none" w:sz="0" w:space="0" w:color="auto"/>
          </w:divBdr>
          <w:divsChild>
            <w:div w:id="1110780026">
              <w:marLeft w:val="0"/>
              <w:marRight w:val="0"/>
              <w:marTop w:val="0"/>
              <w:marBottom w:val="0"/>
              <w:divBdr>
                <w:top w:val="none" w:sz="0" w:space="0" w:color="auto"/>
                <w:left w:val="none" w:sz="0" w:space="0" w:color="auto"/>
                <w:bottom w:val="none" w:sz="0" w:space="0" w:color="auto"/>
                <w:right w:val="none" w:sz="0" w:space="0" w:color="auto"/>
              </w:divBdr>
              <w:divsChild>
                <w:div w:id="21393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2985">
      <w:bodyDiv w:val="1"/>
      <w:marLeft w:val="0"/>
      <w:marRight w:val="0"/>
      <w:marTop w:val="0"/>
      <w:marBottom w:val="0"/>
      <w:divBdr>
        <w:top w:val="none" w:sz="0" w:space="0" w:color="auto"/>
        <w:left w:val="none" w:sz="0" w:space="0" w:color="auto"/>
        <w:bottom w:val="none" w:sz="0" w:space="0" w:color="auto"/>
        <w:right w:val="none" w:sz="0" w:space="0" w:color="auto"/>
      </w:divBdr>
    </w:div>
    <w:div w:id="926840838">
      <w:bodyDiv w:val="1"/>
      <w:marLeft w:val="0"/>
      <w:marRight w:val="0"/>
      <w:marTop w:val="0"/>
      <w:marBottom w:val="0"/>
      <w:divBdr>
        <w:top w:val="none" w:sz="0" w:space="0" w:color="auto"/>
        <w:left w:val="none" w:sz="0" w:space="0" w:color="auto"/>
        <w:bottom w:val="none" w:sz="0" w:space="0" w:color="auto"/>
        <w:right w:val="none" w:sz="0" w:space="0" w:color="auto"/>
      </w:divBdr>
    </w:div>
    <w:div w:id="928272990">
      <w:bodyDiv w:val="1"/>
      <w:marLeft w:val="0"/>
      <w:marRight w:val="0"/>
      <w:marTop w:val="0"/>
      <w:marBottom w:val="0"/>
      <w:divBdr>
        <w:top w:val="none" w:sz="0" w:space="0" w:color="auto"/>
        <w:left w:val="none" w:sz="0" w:space="0" w:color="auto"/>
        <w:bottom w:val="none" w:sz="0" w:space="0" w:color="auto"/>
        <w:right w:val="none" w:sz="0" w:space="0" w:color="auto"/>
      </w:divBdr>
    </w:div>
    <w:div w:id="932477451">
      <w:bodyDiv w:val="1"/>
      <w:marLeft w:val="0"/>
      <w:marRight w:val="0"/>
      <w:marTop w:val="0"/>
      <w:marBottom w:val="0"/>
      <w:divBdr>
        <w:top w:val="none" w:sz="0" w:space="0" w:color="auto"/>
        <w:left w:val="none" w:sz="0" w:space="0" w:color="auto"/>
        <w:bottom w:val="none" w:sz="0" w:space="0" w:color="auto"/>
        <w:right w:val="none" w:sz="0" w:space="0" w:color="auto"/>
      </w:divBdr>
    </w:div>
    <w:div w:id="934245028">
      <w:bodyDiv w:val="1"/>
      <w:marLeft w:val="0"/>
      <w:marRight w:val="0"/>
      <w:marTop w:val="0"/>
      <w:marBottom w:val="0"/>
      <w:divBdr>
        <w:top w:val="none" w:sz="0" w:space="0" w:color="auto"/>
        <w:left w:val="none" w:sz="0" w:space="0" w:color="auto"/>
        <w:bottom w:val="none" w:sz="0" w:space="0" w:color="auto"/>
        <w:right w:val="none" w:sz="0" w:space="0" w:color="auto"/>
      </w:divBdr>
    </w:div>
    <w:div w:id="937955456">
      <w:bodyDiv w:val="1"/>
      <w:marLeft w:val="0"/>
      <w:marRight w:val="0"/>
      <w:marTop w:val="0"/>
      <w:marBottom w:val="0"/>
      <w:divBdr>
        <w:top w:val="none" w:sz="0" w:space="0" w:color="auto"/>
        <w:left w:val="none" w:sz="0" w:space="0" w:color="auto"/>
        <w:bottom w:val="none" w:sz="0" w:space="0" w:color="auto"/>
        <w:right w:val="none" w:sz="0" w:space="0" w:color="auto"/>
      </w:divBdr>
    </w:div>
    <w:div w:id="954824194">
      <w:bodyDiv w:val="1"/>
      <w:marLeft w:val="0"/>
      <w:marRight w:val="0"/>
      <w:marTop w:val="0"/>
      <w:marBottom w:val="0"/>
      <w:divBdr>
        <w:top w:val="none" w:sz="0" w:space="0" w:color="auto"/>
        <w:left w:val="none" w:sz="0" w:space="0" w:color="auto"/>
        <w:bottom w:val="none" w:sz="0" w:space="0" w:color="auto"/>
        <w:right w:val="none" w:sz="0" w:space="0" w:color="auto"/>
      </w:divBdr>
    </w:div>
    <w:div w:id="983848348">
      <w:bodyDiv w:val="1"/>
      <w:marLeft w:val="0"/>
      <w:marRight w:val="0"/>
      <w:marTop w:val="0"/>
      <w:marBottom w:val="0"/>
      <w:divBdr>
        <w:top w:val="none" w:sz="0" w:space="0" w:color="auto"/>
        <w:left w:val="none" w:sz="0" w:space="0" w:color="auto"/>
        <w:bottom w:val="none" w:sz="0" w:space="0" w:color="auto"/>
        <w:right w:val="none" w:sz="0" w:space="0" w:color="auto"/>
      </w:divBdr>
    </w:div>
    <w:div w:id="986402060">
      <w:bodyDiv w:val="1"/>
      <w:marLeft w:val="0"/>
      <w:marRight w:val="0"/>
      <w:marTop w:val="0"/>
      <w:marBottom w:val="0"/>
      <w:divBdr>
        <w:top w:val="none" w:sz="0" w:space="0" w:color="auto"/>
        <w:left w:val="none" w:sz="0" w:space="0" w:color="auto"/>
        <w:bottom w:val="none" w:sz="0" w:space="0" w:color="auto"/>
        <w:right w:val="none" w:sz="0" w:space="0" w:color="auto"/>
      </w:divBdr>
    </w:div>
    <w:div w:id="989945352">
      <w:bodyDiv w:val="1"/>
      <w:marLeft w:val="0"/>
      <w:marRight w:val="0"/>
      <w:marTop w:val="0"/>
      <w:marBottom w:val="0"/>
      <w:divBdr>
        <w:top w:val="none" w:sz="0" w:space="0" w:color="auto"/>
        <w:left w:val="none" w:sz="0" w:space="0" w:color="auto"/>
        <w:bottom w:val="none" w:sz="0" w:space="0" w:color="auto"/>
        <w:right w:val="none" w:sz="0" w:space="0" w:color="auto"/>
      </w:divBdr>
    </w:div>
    <w:div w:id="991520043">
      <w:bodyDiv w:val="1"/>
      <w:marLeft w:val="0"/>
      <w:marRight w:val="0"/>
      <w:marTop w:val="0"/>
      <w:marBottom w:val="0"/>
      <w:divBdr>
        <w:top w:val="none" w:sz="0" w:space="0" w:color="auto"/>
        <w:left w:val="none" w:sz="0" w:space="0" w:color="auto"/>
        <w:bottom w:val="none" w:sz="0" w:space="0" w:color="auto"/>
        <w:right w:val="none" w:sz="0" w:space="0" w:color="auto"/>
      </w:divBdr>
    </w:div>
    <w:div w:id="1004165203">
      <w:bodyDiv w:val="1"/>
      <w:marLeft w:val="0"/>
      <w:marRight w:val="0"/>
      <w:marTop w:val="0"/>
      <w:marBottom w:val="0"/>
      <w:divBdr>
        <w:top w:val="none" w:sz="0" w:space="0" w:color="auto"/>
        <w:left w:val="none" w:sz="0" w:space="0" w:color="auto"/>
        <w:bottom w:val="none" w:sz="0" w:space="0" w:color="auto"/>
        <w:right w:val="none" w:sz="0" w:space="0" w:color="auto"/>
      </w:divBdr>
    </w:div>
    <w:div w:id="1005478597">
      <w:bodyDiv w:val="1"/>
      <w:marLeft w:val="0"/>
      <w:marRight w:val="0"/>
      <w:marTop w:val="0"/>
      <w:marBottom w:val="0"/>
      <w:divBdr>
        <w:top w:val="none" w:sz="0" w:space="0" w:color="auto"/>
        <w:left w:val="none" w:sz="0" w:space="0" w:color="auto"/>
        <w:bottom w:val="none" w:sz="0" w:space="0" w:color="auto"/>
        <w:right w:val="none" w:sz="0" w:space="0" w:color="auto"/>
      </w:divBdr>
    </w:div>
    <w:div w:id="1056857190">
      <w:bodyDiv w:val="1"/>
      <w:marLeft w:val="0"/>
      <w:marRight w:val="0"/>
      <w:marTop w:val="0"/>
      <w:marBottom w:val="0"/>
      <w:divBdr>
        <w:top w:val="none" w:sz="0" w:space="0" w:color="auto"/>
        <w:left w:val="none" w:sz="0" w:space="0" w:color="auto"/>
        <w:bottom w:val="none" w:sz="0" w:space="0" w:color="auto"/>
        <w:right w:val="none" w:sz="0" w:space="0" w:color="auto"/>
      </w:divBdr>
    </w:div>
    <w:div w:id="1057902663">
      <w:bodyDiv w:val="1"/>
      <w:marLeft w:val="0"/>
      <w:marRight w:val="0"/>
      <w:marTop w:val="0"/>
      <w:marBottom w:val="0"/>
      <w:divBdr>
        <w:top w:val="none" w:sz="0" w:space="0" w:color="auto"/>
        <w:left w:val="none" w:sz="0" w:space="0" w:color="auto"/>
        <w:bottom w:val="none" w:sz="0" w:space="0" w:color="auto"/>
        <w:right w:val="none" w:sz="0" w:space="0" w:color="auto"/>
      </w:divBdr>
    </w:div>
    <w:div w:id="1062286861">
      <w:bodyDiv w:val="1"/>
      <w:marLeft w:val="0"/>
      <w:marRight w:val="0"/>
      <w:marTop w:val="0"/>
      <w:marBottom w:val="0"/>
      <w:divBdr>
        <w:top w:val="none" w:sz="0" w:space="0" w:color="auto"/>
        <w:left w:val="none" w:sz="0" w:space="0" w:color="auto"/>
        <w:bottom w:val="none" w:sz="0" w:space="0" w:color="auto"/>
        <w:right w:val="none" w:sz="0" w:space="0" w:color="auto"/>
      </w:divBdr>
    </w:div>
    <w:div w:id="1067531553">
      <w:bodyDiv w:val="1"/>
      <w:marLeft w:val="0"/>
      <w:marRight w:val="0"/>
      <w:marTop w:val="0"/>
      <w:marBottom w:val="0"/>
      <w:divBdr>
        <w:top w:val="none" w:sz="0" w:space="0" w:color="auto"/>
        <w:left w:val="none" w:sz="0" w:space="0" w:color="auto"/>
        <w:bottom w:val="none" w:sz="0" w:space="0" w:color="auto"/>
        <w:right w:val="none" w:sz="0" w:space="0" w:color="auto"/>
      </w:divBdr>
    </w:div>
    <w:div w:id="1102801751">
      <w:bodyDiv w:val="1"/>
      <w:marLeft w:val="0"/>
      <w:marRight w:val="0"/>
      <w:marTop w:val="0"/>
      <w:marBottom w:val="0"/>
      <w:divBdr>
        <w:top w:val="none" w:sz="0" w:space="0" w:color="auto"/>
        <w:left w:val="none" w:sz="0" w:space="0" w:color="auto"/>
        <w:bottom w:val="none" w:sz="0" w:space="0" w:color="auto"/>
        <w:right w:val="none" w:sz="0" w:space="0" w:color="auto"/>
      </w:divBdr>
      <w:divsChild>
        <w:div w:id="586352849">
          <w:marLeft w:val="0"/>
          <w:marRight w:val="0"/>
          <w:marTop w:val="0"/>
          <w:marBottom w:val="0"/>
          <w:divBdr>
            <w:top w:val="none" w:sz="0" w:space="0" w:color="auto"/>
            <w:left w:val="none" w:sz="0" w:space="0" w:color="auto"/>
            <w:bottom w:val="none" w:sz="0" w:space="0" w:color="auto"/>
            <w:right w:val="none" w:sz="0" w:space="0" w:color="auto"/>
          </w:divBdr>
          <w:divsChild>
            <w:div w:id="1822888234">
              <w:marLeft w:val="0"/>
              <w:marRight w:val="0"/>
              <w:marTop w:val="0"/>
              <w:marBottom w:val="0"/>
              <w:divBdr>
                <w:top w:val="none" w:sz="0" w:space="0" w:color="auto"/>
                <w:left w:val="none" w:sz="0" w:space="0" w:color="auto"/>
                <w:bottom w:val="none" w:sz="0" w:space="0" w:color="auto"/>
                <w:right w:val="none" w:sz="0" w:space="0" w:color="auto"/>
              </w:divBdr>
              <w:divsChild>
                <w:div w:id="1833790307">
                  <w:marLeft w:val="0"/>
                  <w:marRight w:val="0"/>
                  <w:marTop w:val="0"/>
                  <w:marBottom w:val="0"/>
                  <w:divBdr>
                    <w:top w:val="none" w:sz="0" w:space="0" w:color="auto"/>
                    <w:left w:val="none" w:sz="0" w:space="0" w:color="auto"/>
                    <w:bottom w:val="none" w:sz="0" w:space="0" w:color="auto"/>
                    <w:right w:val="none" w:sz="0" w:space="0" w:color="auto"/>
                  </w:divBdr>
                </w:div>
              </w:divsChild>
            </w:div>
            <w:div w:id="299000109">
              <w:marLeft w:val="0"/>
              <w:marRight w:val="0"/>
              <w:marTop w:val="0"/>
              <w:marBottom w:val="0"/>
              <w:divBdr>
                <w:top w:val="none" w:sz="0" w:space="0" w:color="auto"/>
                <w:left w:val="none" w:sz="0" w:space="0" w:color="auto"/>
                <w:bottom w:val="none" w:sz="0" w:space="0" w:color="auto"/>
                <w:right w:val="none" w:sz="0" w:space="0" w:color="auto"/>
              </w:divBdr>
              <w:divsChild>
                <w:div w:id="195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4513">
      <w:bodyDiv w:val="1"/>
      <w:marLeft w:val="0"/>
      <w:marRight w:val="0"/>
      <w:marTop w:val="0"/>
      <w:marBottom w:val="0"/>
      <w:divBdr>
        <w:top w:val="none" w:sz="0" w:space="0" w:color="auto"/>
        <w:left w:val="none" w:sz="0" w:space="0" w:color="auto"/>
        <w:bottom w:val="none" w:sz="0" w:space="0" w:color="auto"/>
        <w:right w:val="none" w:sz="0" w:space="0" w:color="auto"/>
      </w:divBdr>
    </w:div>
    <w:div w:id="1164321455">
      <w:bodyDiv w:val="1"/>
      <w:marLeft w:val="0"/>
      <w:marRight w:val="0"/>
      <w:marTop w:val="0"/>
      <w:marBottom w:val="0"/>
      <w:divBdr>
        <w:top w:val="none" w:sz="0" w:space="0" w:color="auto"/>
        <w:left w:val="none" w:sz="0" w:space="0" w:color="auto"/>
        <w:bottom w:val="none" w:sz="0" w:space="0" w:color="auto"/>
        <w:right w:val="none" w:sz="0" w:space="0" w:color="auto"/>
      </w:divBdr>
      <w:divsChild>
        <w:div w:id="967249115">
          <w:marLeft w:val="0"/>
          <w:marRight w:val="0"/>
          <w:marTop w:val="0"/>
          <w:marBottom w:val="0"/>
          <w:divBdr>
            <w:top w:val="none" w:sz="0" w:space="0" w:color="auto"/>
            <w:left w:val="none" w:sz="0" w:space="0" w:color="auto"/>
            <w:bottom w:val="none" w:sz="0" w:space="0" w:color="auto"/>
            <w:right w:val="none" w:sz="0" w:space="0" w:color="auto"/>
          </w:divBdr>
          <w:divsChild>
            <w:div w:id="989402528">
              <w:marLeft w:val="0"/>
              <w:marRight w:val="0"/>
              <w:marTop w:val="0"/>
              <w:marBottom w:val="0"/>
              <w:divBdr>
                <w:top w:val="none" w:sz="0" w:space="0" w:color="auto"/>
                <w:left w:val="none" w:sz="0" w:space="0" w:color="auto"/>
                <w:bottom w:val="none" w:sz="0" w:space="0" w:color="auto"/>
                <w:right w:val="none" w:sz="0" w:space="0" w:color="auto"/>
              </w:divBdr>
              <w:divsChild>
                <w:div w:id="9539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4540">
      <w:bodyDiv w:val="1"/>
      <w:marLeft w:val="0"/>
      <w:marRight w:val="0"/>
      <w:marTop w:val="0"/>
      <w:marBottom w:val="0"/>
      <w:divBdr>
        <w:top w:val="none" w:sz="0" w:space="0" w:color="auto"/>
        <w:left w:val="none" w:sz="0" w:space="0" w:color="auto"/>
        <w:bottom w:val="none" w:sz="0" w:space="0" w:color="auto"/>
        <w:right w:val="none" w:sz="0" w:space="0" w:color="auto"/>
      </w:divBdr>
    </w:div>
    <w:div w:id="1184899718">
      <w:bodyDiv w:val="1"/>
      <w:marLeft w:val="0"/>
      <w:marRight w:val="0"/>
      <w:marTop w:val="0"/>
      <w:marBottom w:val="0"/>
      <w:divBdr>
        <w:top w:val="none" w:sz="0" w:space="0" w:color="auto"/>
        <w:left w:val="none" w:sz="0" w:space="0" w:color="auto"/>
        <w:bottom w:val="none" w:sz="0" w:space="0" w:color="auto"/>
        <w:right w:val="none" w:sz="0" w:space="0" w:color="auto"/>
      </w:divBdr>
    </w:div>
    <w:div w:id="1194029348">
      <w:bodyDiv w:val="1"/>
      <w:marLeft w:val="0"/>
      <w:marRight w:val="0"/>
      <w:marTop w:val="0"/>
      <w:marBottom w:val="0"/>
      <w:divBdr>
        <w:top w:val="none" w:sz="0" w:space="0" w:color="auto"/>
        <w:left w:val="none" w:sz="0" w:space="0" w:color="auto"/>
        <w:bottom w:val="none" w:sz="0" w:space="0" w:color="auto"/>
        <w:right w:val="none" w:sz="0" w:space="0" w:color="auto"/>
      </w:divBdr>
    </w:div>
    <w:div w:id="1237665209">
      <w:bodyDiv w:val="1"/>
      <w:marLeft w:val="0"/>
      <w:marRight w:val="0"/>
      <w:marTop w:val="0"/>
      <w:marBottom w:val="0"/>
      <w:divBdr>
        <w:top w:val="none" w:sz="0" w:space="0" w:color="auto"/>
        <w:left w:val="none" w:sz="0" w:space="0" w:color="auto"/>
        <w:bottom w:val="none" w:sz="0" w:space="0" w:color="auto"/>
        <w:right w:val="none" w:sz="0" w:space="0" w:color="auto"/>
      </w:divBdr>
    </w:div>
    <w:div w:id="1246259362">
      <w:bodyDiv w:val="1"/>
      <w:marLeft w:val="0"/>
      <w:marRight w:val="0"/>
      <w:marTop w:val="0"/>
      <w:marBottom w:val="0"/>
      <w:divBdr>
        <w:top w:val="none" w:sz="0" w:space="0" w:color="auto"/>
        <w:left w:val="none" w:sz="0" w:space="0" w:color="auto"/>
        <w:bottom w:val="none" w:sz="0" w:space="0" w:color="auto"/>
        <w:right w:val="none" w:sz="0" w:space="0" w:color="auto"/>
      </w:divBdr>
    </w:div>
    <w:div w:id="1247767017">
      <w:bodyDiv w:val="1"/>
      <w:marLeft w:val="0"/>
      <w:marRight w:val="0"/>
      <w:marTop w:val="0"/>
      <w:marBottom w:val="0"/>
      <w:divBdr>
        <w:top w:val="none" w:sz="0" w:space="0" w:color="auto"/>
        <w:left w:val="none" w:sz="0" w:space="0" w:color="auto"/>
        <w:bottom w:val="none" w:sz="0" w:space="0" w:color="auto"/>
        <w:right w:val="none" w:sz="0" w:space="0" w:color="auto"/>
      </w:divBdr>
    </w:div>
    <w:div w:id="1248998541">
      <w:bodyDiv w:val="1"/>
      <w:marLeft w:val="0"/>
      <w:marRight w:val="0"/>
      <w:marTop w:val="0"/>
      <w:marBottom w:val="0"/>
      <w:divBdr>
        <w:top w:val="none" w:sz="0" w:space="0" w:color="auto"/>
        <w:left w:val="none" w:sz="0" w:space="0" w:color="auto"/>
        <w:bottom w:val="none" w:sz="0" w:space="0" w:color="auto"/>
        <w:right w:val="none" w:sz="0" w:space="0" w:color="auto"/>
      </w:divBdr>
    </w:div>
    <w:div w:id="1264806321">
      <w:bodyDiv w:val="1"/>
      <w:marLeft w:val="0"/>
      <w:marRight w:val="0"/>
      <w:marTop w:val="0"/>
      <w:marBottom w:val="0"/>
      <w:divBdr>
        <w:top w:val="none" w:sz="0" w:space="0" w:color="auto"/>
        <w:left w:val="none" w:sz="0" w:space="0" w:color="auto"/>
        <w:bottom w:val="none" w:sz="0" w:space="0" w:color="auto"/>
        <w:right w:val="none" w:sz="0" w:space="0" w:color="auto"/>
      </w:divBdr>
    </w:div>
    <w:div w:id="1269772074">
      <w:bodyDiv w:val="1"/>
      <w:marLeft w:val="0"/>
      <w:marRight w:val="0"/>
      <w:marTop w:val="0"/>
      <w:marBottom w:val="0"/>
      <w:divBdr>
        <w:top w:val="none" w:sz="0" w:space="0" w:color="auto"/>
        <w:left w:val="none" w:sz="0" w:space="0" w:color="auto"/>
        <w:bottom w:val="none" w:sz="0" w:space="0" w:color="auto"/>
        <w:right w:val="none" w:sz="0" w:space="0" w:color="auto"/>
      </w:divBdr>
    </w:div>
    <w:div w:id="1273586399">
      <w:bodyDiv w:val="1"/>
      <w:marLeft w:val="0"/>
      <w:marRight w:val="0"/>
      <w:marTop w:val="0"/>
      <w:marBottom w:val="0"/>
      <w:divBdr>
        <w:top w:val="none" w:sz="0" w:space="0" w:color="auto"/>
        <w:left w:val="none" w:sz="0" w:space="0" w:color="auto"/>
        <w:bottom w:val="none" w:sz="0" w:space="0" w:color="auto"/>
        <w:right w:val="none" w:sz="0" w:space="0" w:color="auto"/>
      </w:divBdr>
    </w:div>
    <w:div w:id="1283806397">
      <w:bodyDiv w:val="1"/>
      <w:marLeft w:val="0"/>
      <w:marRight w:val="0"/>
      <w:marTop w:val="0"/>
      <w:marBottom w:val="0"/>
      <w:divBdr>
        <w:top w:val="none" w:sz="0" w:space="0" w:color="auto"/>
        <w:left w:val="none" w:sz="0" w:space="0" w:color="auto"/>
        <w:bottom w:val="none" w:sz="0" w:space="0" w:color="auto"/>
        <w:right w:val="none" w:sz="0" w:space="0" w:color="auto"/>
      </w:divBdr>
    </w:div>
    <w:div w:id="1291935170">
      <w:bodyDiv w:val="1"/>
      <w:marLeft w:val="0"/>
      <w:marRight w:val="0"/>
      <w:marTop w:val="0"/>
      <w:marBottom w:val="0"/>
      <w:divBdr>
        <w:top w:val="none" w:sz="0" w:space="0" w:color="auto"/>
        <w:left w:val="none" w:sz="0" w:space="0" w:color="auto"/>
        <w:bottom w:val="none" w:sz="0" w:space="0" w:color="auto"/>
        <w:right w:val="none" w:sz="0" w:space="0" w:color="auto"/>
      </w:divBdr>
    </w:div>
    <w:div w:id="1294290583">
      <w:bodyDiv w:val="1"/>
      <w:marLeft w:val="0"/>
      <w:marRight w:val="0"/>
      <w:marTop w:val="0"/>
      <w:marBottom w:val="0"/>
      <w:divBdr>
        <w:top w:val="none" w:sz="0" w:space="0" w:color="auto"/>
        <w:left w:val="none" w:sz="0" w:space="0" w:color="auto"/>
        <w:bottom w:val="none" w:sz="0" w:space="0" w:color="auto"/>
        <w:right w:val="none" w:sz="0" w:space="0" w:color="auto"/>
      </w:divBdr>
    </w:div>
    <w:div w:id="1297831962">
      <w:bodyDiv w:val="1"/>
      <w:marLeft w:val="0"/>
      <w:marRight w:val="0"/>
      <w:marTop w:val="0"/>
      <w:marBottom w:val="0"/>
      <w:divBdr>
        <w:top w:val="none" w:sz="0" w:space="0" w:color="auto"/>
        <w:left w:val="none" w:sz="0" w:space="0" w:color="auto"/>
        <w:bottom w:val="none" w:sz="0" w:space="0" w:color="auto"/>
        <w:right w:val="none" w:sz="0" w:space="0" w:color="auto"/>
      </w:divBdr>
    </w:div>
    <w:div w:id="1309095766">
      <w:bodyDiv w:val="1"/>
      <w:marLeft w:val="0"/>
      <w:marRight w:val="0"/>
      <w:marTop w:val="0"/>
      <w:marBottom w:val="0"/>
      <w:divBdr>
        <w:top w:val="none" w:sz="0" w:space="0" w:color="auto"/>
        <w:left w:val="none" w:sz="0" w:space="0" w:color="auto"/>
        <w:bottom w:val="none" w:sz="0" w:space="0" w:color="auto"/>
        <w:right w:val="none" w:sz="0" w:space="0" w:color="auto"/>
      </w:divBdr>
    </w:div>
    <w:div w:id="1312447302">
      <w:bodyDiv w:val="1"/>
      <w:marLeft w:val="0"/>
      <w:marRight w:val="0"/>
      <w:marTop w:val="0"/>
      <w:marBottom w:val="0"/>
      <w:divBdr>
        <w:top w:val="none" w:sz="0" w:space="0" w:color="auto"/>
        <w:left w:val="none" w:sz="0" w:space="0" w:color="auto"/>
        <w:bottom w:val="none" w:sz="0" w:space="0" w:color="auto"/>
        <w:right w:val="none" w:sz="0" w:space="0" w:color="auto"/>
      </w:divBdr>
    </w:div>
    <w:div w:id="1328443089">
      <w:bodyDiv w:val="1"/>
      <w:marLeft w:val="0"/>
      <w:marRight w:val="0"/>
      <w:marTop w:val="0"/>
      <w:marBottom w:val="0"/>
      <w:divBdr>
        <w:top w:val="none" w:sz="0" w:space="0" w:color="auto"/>
        <w:left w:val="none" w:sz="0" w:space="0" w:color="auto"/>
        <w:bottom w:val="none" w:sz="0" w:space="0" w:color="auto"/>
        <w:right w:val="none" w:sz="0" w:space="0" w:color="auto"/>
      </w:divBdr>
    </w:div>
    <w:div w:id="1340156841">
      <w:bodyDiv w:val="1"/>
      <w:marLeft w:val="0"/>
      <w:marRight w:val="0"/>
      <w:marTop w:val="0"/>
      <w:marBottom w:val="0"/>
      <w:divBdr>
        <w:top w:val="none" w:sz="0" w:space="0" w:color="auto"/>
        <w:left w:val="none" w:sz="0" w:space="0" w:color="auto"/>
        <w:bottom w:val="none" w:sz="0" w:space="0" w:color="auto"/>
        <w:right w:val="none" w:sz="0" w:space="0" w:color="auto"/>
      </w:divBdr>
    </w:div>
    <w:div w:id="1342967787">
      <w:bodyDiv w:val="1"/>
      <w:marLeft w:val="0"/>
      <w:marRight w:val="0"/>
      <w:marTop w:val="0"/>
      <w:marBottom w:val="0"/>
      <w:divBdr>
        <w:top w:val="none" w:sz="0" w:space="0" w:color="auto"/>
        <w:left w:val="none" w:sz="0" w:space="0" w:color="auto"/>
        <w:bottom w:val="none" w:sz="0" w:space="0" w:color="auto"/>
        <w:right w:val="none" w:sz="0" w:space="0" w:color="auto"/>
      </w:divBdr>
    </w:div>
    <w:div w:id="1351109019">
      <w:bodyDiv w:val="1"/>
      <w:marLeft w:val="0"/>
      <w:marRight w:val="0"/>
      <w:marTop w:val="0"/>
      <w:marBottom w:val="0"/>
      <w:divBdr>
        <w:top w:val="none" w:sz="0" w:space="0" w:color="auto"/>
        <w:left w:val="none" w:sz="0" w:space="0" w:color="auto"/>
        <w:bottom w:val="none" w:sz="0" w:space="0" w:color="auto"/>
        <w:right w:val="none" w:sz="0" w:space="0" w:color="auto"/>
      </w:divBdr>
    </w:div>
    <w:div w:id="1359621892">
      <w:bodyDiv w:val="1"/>
      <w:marLeft w:val="0"/>
      <w:marRight w:val="0"/>
      <w:marTop w:val="0"/>
      <w:marBottom w:val="0"/>
      <w:divBdr>
        <w:top w:val="none" w:sz="0" w:space="0" w:color="auto"/>
        <w:left w:val="none" w:sz="0" w:space="0" w:color="auto"/>
        <w:bottom w:val="none" w:sz="0" w:space="0" w:color="auto"/>
        <w:right w:val="none" w:sz="0" w:space="0" w:color="auto"/>
      </w:divBdr>
    </w:div>
    <w:div w:id="1362973557">
      <w:bodyDiv w:val="1"/>
      <w:marLeft w:val="0"/>
      <w:marRight w:val="0"/>
      <w:marTop w:val="0"/>
      <w:marBottom w:val="0"/>
      <w:divBdr>
        <w:top w:val="none" w:sz="0" w:space="0" w:color="auto"/>
        <w:left w:val="none" w:sz="0" w:space="0" w:color="auto"/>
        <w:bottom w:val="none" w:sz="0" w:space="0" w:color="auto"/>
        <w:right w:val="none" w:sz="0" w:space="0" w:color="auto"/>
      </w:divBdr>
    </w:div>
    <w:div w:id="1377200873">
      <w:bodyDiv w:val="1"/>
      <w:marLeft w:val="0"/>
      <w:marRight w:val="0"/>
      <w:marTop w:val="0"/>
      <w:marBottom w:val="0"/>
      <w:divBdr>
        <w:top w:val="none" w:sz="0" w:space="0" w:color="auto"/>
        <w:left w:val="none" w:sz="0" w:space="0" w:color="auto"/>
        <w:bottom w:val="none" w:sz="0" w:space="0" w:color="auto"/>
        <w:right w:val="none" w:sz="0" w:space="0" w:color="auto"/>
      </w:divBdr>
    </w:div>
    <w:div w:id="1377388008">
      <w:bodyDiv w:val="1"/>
      <w:marLeft w:val="0"/>
      <w:marRight w:val="0"/>
      <w:marTop w:val="0"/>
      <w:marBottom w:val="0"/>
      <w:divBdr>
        <w:top w:val="none" w:sz="0" w:space="0" w:color="auto"/>
        <w:left w:val="none" w:sz="0" w:space="0" w:color="auto"/>
        <w:bottom w:val="none" w:sz="0" w:space="0" w:color="auto"/>
        <w:right w:val="none" w:sz="0" w:space="0" w:color="auto"/>
      </w:divBdr>
    </w:div>
    <w:div w:id="1382092045">
      <w:bodyDiv w:val="1"/>
      <w:marLeft w:val="0"/>
      <w:marRight w:val="0"/>
      <w:marTop w:val="0"/>
      <w:marBottom w:val="0"/>
      <w:divBdr>
        <w:top w:val="none" w:sz="0" w:space="0" w:color="auto"/>
        <w:left w:val="none" w:sz="0" w:space="0" w:color="auto"/>
        <w:bottom w:val="none" w:sz="0" w:space="0" w:color="auto"/>
        <w:right w:val="none" w:sz="0" w:space="0" w:color="auto"/>
      </w:divBdr>
    </w:div>
    <w:div w:id="1392921489">
      <w:bodyDiv w:val="1"/>
      <w:marLeft w:val="0"/>
      <w:marRight w:val="0"/>
      <w:marTop w:val="0"/>
      <w:marBottom w:val="0"/>
      <w:divBdr>
        <w:top w:val="none" w:sz="0" w:space="0" w:color="auto"/>
        <w:left w:val="none" w:sz="0" w:space="0" w:color="auto"/>
        <w:bottom w:val="none" w:sz="0" w:space="0" w:color="auto"/>
        <w:right w:val="none" w:sz="0" w:space="0" w:color="auto"/>
      </w:divBdr>
    </w:div>
    <w:div w:id="1405682632">
      <w:bodyDiv w:val="1"/>
      <w:marLeft w:val="0"/>
      <w:marRight w:val="0"/>
      <w:marTop w:val="0"/>
      <w:marBottom w:val="0"/>
      <w:divBdr>
        <w:top w:val="none" w:sz="0" w:space="0" w:color="auto"/>
        <w:left w:val="none" w:sz="0" w:space="0" w:color="auto"/>
        <w:bottom w:val="none" w:sz="0" w:space="0" w:color="auto"/>
        <w:right w:val="none" w:sz="0" w:space="0" w:color="auto"/>
      </w:divBdr>
    </w:div>
    <w:div w:id="1426538139">
      <w:bodyDiv w:val="1"/>
      <w:marLeft w:val="0"/>
      <w:marRight w:val="0"/>
      <w:marTop w:val="0"/>
      <w:marBottom w:val="0"/>
      <w:divBdr>
        <w:top w:val="none" w:sz="0" w:space="0" w:color="auto"/>
        <w:left w:val="none" w:sz="0" w:space="0" w:color="auto"/>
        <w:bottom w:val="none" w:sz="0" w:space="0" w:color="auto"/>
        <w:right w:val="none" w:sz="0" w:space="0" w:color="auto"/>
      </w:divBdr>
    </w:div>
    <w:div w:id="1428699577">
      <w:bodyDiv w:val="1"/>
      <w:marLeft w:val="0"/>
      <w:marRight w:val="0"/>
      <w:marTop w:val="0"/>
      <w:marBottom w:val="0"/>
      <w:divBdr>
        <w:top w:val="none" w:sz="0" w:space="0" w:color="auto"/>
        <w:left w:val="none" w:sz="0" w:space="0" w:color="auto"/>
        <w:bottom w:val="none" w:sz="0" w:space="0" w:color="auto"/>
        <w:right w:val="none" w:sz="0" w:space="0" w:color="auto"/>
      </w:divBdr>
    </w:div>
    <w:div w:id="1450858177">
      <w:bodyDiv w:val="1"/>
      <w:marLeft w:val="0"/>
      <w:marRight w:val="0"/>
      <w:marTop w:val="0"/>
      <w:marBottom w:val="0"/>
      <w:divBdr>
        <w:top w:val="none" w:sz="0" w:space="0" w:color="auto"/>
        <w:left w:val="none" w:sz="0" w:space="0" w:color="auto"/>
        <w:bottom w:val="none" w:sz="0" w:space="0" w:color="auto"/>
        <w:right w:val="none" w:sz="0" w:space="0" w:color="auto"/>
      </w:divBdr>
    </w:div>
    <w:div w:id="1459687234">
      <w:bodyDiv w:val="1"/>
      <w:marLeft w:val="0"/>
      <w:marRight w:val="0"/>
      <w:marTop w:val="0"/>
      <w:marBottom w:val="0"/>
      <w:divBdr>
        <w:top w:val="none" w:sz="0" w:space="0" w:color="auto"/>
        <w:left w:val="none" w:sz="0" w:space="0" w:color="auto"/>
        <w:bottom w:val="none" w:sz="0" w:space="0" w:color="auto"/>
        <w:right w:val="none" w:sz="0" w:space="0" w:color="auto"/>
      </w:divBdr>
    </w:div>
    <w:div w:id="1462845569">
      <w:bodyDiv w:val="1"/>
      <w:marLeft w:val="0"/>
      <w:marRight w:val="0"/>
      <w:marTop w:val="0"/>
      <w:marBottom w:val="0"/>
      <w:divBdr>
        <w:top w:val="none" w:sz="0" w:space="0" w:color="auto"/>
        <w:left w:val="none" w:sz="0" w:space="0" w:color="auto"/>
        <w:bottom w:val="none" w:sz="0" w:space="0" w:color="auto"/>
        <w:right w:val="none" w:sz="0" w:space="0" w:color="auto"/>
      </w:divBdr>
    </w:div>
    <w:div w:id="1471750644">
      <w:bodyDiv w:val="1"/>
      <w:marLeft w:val="0"/>
      <w:marRight w:val="0"/>
      <w:marTop w:val="0"/>
      <w:marBottom w:val="0"/>
      <w:divBdr>
        <w:top w:val="none" w:sz="0" w:space="0" w:color="auto"/>
        <w:left w:val="none" w:sz="0" w:space="0" w:color="auto"/>
        <w:bottom w:val="none" w:sz="0" w:space="0" w:color="auto"/>
        <w:right w:val="none" w:sz="0" w:space="0" w:color="auto"/>
      </w:divBdr>
    </w:div>
    <w:div w:id="1475414105">
      <w:bodyDiv w:val="1"/>
      <w:marLeft w:val="0"/>
      <w:marRight w:val="0"/>
      <w:marTop w:val="0"/>
      <w:marBottom w:val="0"/>
      <w:divBdr>
        <w:top w:val="none" w:sz="0" w:space="0" w:color="auto"/>
        <w:left w:val="none" w:sz="0" w:space="0" w:color="auto"/>
        <w:bottom w:val="none" w:sz="0" w:space="0" w:color="auto"/>
        <w:right w:val="none" w:sz="0" w:space="0" w:color="auto"/>
      </w:divBdr>
    </w:div>
    <w:div w:id="1498687718">
      <w:bodyDiv w:val="1"/>
      <w:marLeft w:val="0"/>
      <w:marRight w:val="0"/>
      <w:marTop w:val="0"/>
      <w:marBottom w:val="0"/>
      <w:divBdr>
        <w:top w:val="none" w:sz="0" w:space="0" w:color="auto"/>
        <w:left w:val="none" w:sz="0" w:space="0" w:color="auto"/>
        <w:bottom w:val="none" w:sz="0" w:space="0" w:color="auto"/>
        <w:right w:val="none" w:sz="0" w:space="0" w:color="auto"/>
      </w:divBdr>
    </w:div>
    <w:div w:id="1499005067">
      <w:bodyDiv w:val="1"/>
      <w:marLeft w:val="0"/>
      <w:marRight w:val="0"/>
      <w:marTop w:val="0"/>
      <w:marBottom w:val="0"/>
      <w:divBdr>
        <w:top w:val="none" w:sz="0" w:space="0" w:color="auto"/>
        <w:left w:val="none" w:sz="0" w:space="0" w:color="auto"/>
        <w:bottom w:val="none" w:sz="0" w:space="0" w:color="auto"/>
        <w:right w:val="none" w:sz="0" w:space="0" w:color="auto"/>
      </w:divBdr>
    </w:div>
    <w:div w:id="1508711681">
      <w:bodyDiv w:val="1"/>
      <w:marLeft w:val="0"/>
      <w:marRight w:val="0"/>
      <w:marTop w:val="0"/>
      <w:marBottom w:val="0"/>
      <w:divBdr>
        <w:top w:val="none" w:sz="0" w:space="0" w:color="auto"/>
        <w:left w:val="none" w:sz="0" w:space="0" w:color="auto"/>
        <w:bottom w:val="none" w:sz="0" w:space="0" w:color="auto"/>
        <w:right w:val="none" w:sz="0" w:space="0" w:color="auto"/>
      </w:divBdr>
    </w:div>
    <w:div w:id="1526282714">
      <w:bodyDiv w:val="1"/>
      <w:marLeft w:val="0"/>
      <w:marRight w:val="0"/>
      <w:marTop w:val="0"/>
      <w:marBottom w:val="0"/>
      <w:divBdr>
        <w:top w:val="none" w:sz="0" w:space="0" w:color="auto"/>
        <w:left w:val="none" w:sz="0" w:space="0" w:color="auto"/>
        <w:bottom w:val="none" w:sz="0" w:space="0" w:color="auto"/>
        <w:right w:val="none" w:sz="0" w:space="0" w:color="auto"/>
      </w:divBdr>
    </w:div>
    <w:div w:id="1531457850">
      <w:bodyDiv w:val="1"/>
      <w:marLeft w:val="0"/>
      <w:marRight w:val="0"/>
      <w:marTop w:val="0"/>
      <w:marBottom w:val="0"/>
      <w:divBdr>
        <w:top w:val="none" w:sz="0" w:space="0" w:color="auto"/>
        <w:left w:val="none" w:sz="0" w:space="0" w:color="auto"/>
        <w:bottom w:val="none" w:sz="0" w:space="0" w:color="auto"/>
        <w:right w:val="none" w:sz="0" w:space="0" w:color="auto"/>
      </w:divBdr>
    </w:div>
    <w:div w:id="1531651274">
      <w:bodyDiv w:val="1"/>
      <w:marLeft w:val="0"/>
      <w:marRight w:val="0"/>
      <w:marTop w:val="0"/>
      <w:marBottom w:val="0"/>
      <w:divBdr>
        <w:top w:val="none" w:sz="0" w:space="0" w:color="auto"/>
        <w:left w:val="none" w:sz="0" w:space="0" w:color="auto"/>
        <w:bottom w:val="none" w:sz="0" w:space="0" w:color="auto"/>
        <w:right w:val="none" w:sz="0" w:space="0" w:color="auto"/>
      </w:divBdr>
    </w:div>
    <w:div w:id="1545871372">
      <w:bodyDiv w:val="1"/>
      <w:marLeft w:val="0"/>
      <w:marRight w:val="0"/>
      <w:marTop w:val="0"/>
      <w:marBottom w:val="0"/>
      <w:divBdr>
        <w:top w:val="none" w:sz="0" w:space="0" w:color="auto"/>
        <w:left w:val="none" w:sz="0" w:space="0" w:color="auto"/>
        <w:bottom w:val="none" w:sz="0" w:space="0" w:color="auto"/>
        <w:right w:val="none" w:sz="0" w:space="0" w:color="auto"/>
      </w:divBdr>
    </w:div>
    <w:div w:id="1601059821">
      <w:bodyDiv w:val="1"/>
      <w:marLeft w:val="0"/>
      <w:marRight w:val="0"/>
      <w:marTop w:val="0"/>
      <w:marBottom w:val="0"/>
      <w:divBdr>
        <w:top w:val="none" w:sz="0" w:space="0" w:color="auto"/>
        <w:left w:val="none" w:sz="0" w:space="0" w:color="auto"/>
        <w:bottom w:val="none" w:sz="0" w:space="0" w:color="auto"/>
        <w:right w:val="none" w:sz="0" w:space="0" w:color="auto"/>
      </w:divBdr>
      <w:divsChild>
        <w:div w:id="1271742935">
          <w:marLeft w:val="0"/>
          <w:marRight w:val="0"/>
          <w:marTop w:val="0"/>
          <w:marBottom w:val="0"/>
          <w:divBdr>
            <w:top w:val="none" w:sz="0" w:space="0" w:color="auto"/>
            <w:left w:val="none" w:sz="0" w:space="0" w:color="auto"/>
            <w:bottom w:val="none" w:sz="0" w:space="0" w:color="auto"/>
            <w:right w:val="none" w:sz="0" w:space="0" w:color="auto"/>
          </w:divBdr>
          <w:divsChild>
            <w:div w:id="677469272">
              <w:marLeft w:val="0"/>
              <w:marRight w:val="0"/>
              <w:marTop w:val="0"/>
              <w:marBottom w:val="0"/>
              <w:divBdr>
                <w:top w:val="none" w:sz="0" w:space="0" w:color="auto"/>
                <w:left w:val="none" w:sz="0" w:space="0" w:color="auto"/>
                <w:bottom w:val="none" w:sz="0" w:space="0" w:color="auto"/>
                <w:right w:val="none" w:sz="0" w:space="0" w:color="auto"/>
              </w:divBdr>
              <w:divsChild>
                <w:div w:id="17116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6991">
      <w:bodyDiv w:val="1"/>
      <w:marLeft w:val="0"/>
      <w:marRight w:val="0"/>
      <w:marTop w:val="0"/>
      <w:marBottom w:val="0"/>
      <w:divBdr>
        <w:top w:val="none" w:sz="0" w:space="0" w:color="auto"/>
        <w:left w:val="none" w:sz="0" w:space="0" w:color="auto"/>
        <w:bottom w:val="none" w:sz="0" w:space="0" w:color="auto"/>
        <w:right w:val="none" w:sz="0" w:space="0" w:color="auto"/>
      </w:divBdr>
    </w:div>
    <w:div w:id="1639021532">
      <w:bodyDiv w:val="1"/>
      <w:marLeft w:val="0"/>
      <w:marRight w:val="0"/>
      <w:marTop w:val="0"/>
      <w:marBottom w:val="0"/>
      <w:divBdr>
        <w:top w:val="none" w:sz="0" w:space="0" w:color="auto"/>
        <w:left w:val="none" w:sz="0" w:space="0" w:color="auto"/>
        <w:bottom w:val="none" w:sz="0" w:space="0" w:color="auto"/>
        <w:right w:val="none" w:sz="0" w:space="0" w:color="auto"/>
      </w:divBdr>
    </w:div>
    <w:div w:id="1639846374">
      <w:bodyDiv w:val="1"/>
      <w:marLeft w:val="0"/>
      <w:marRight w:val="0"/>
      <w:marTop w:val="0"/>
      <w:marBottom w:val="0"/>
      <w:divBdr>
        <w:top w:val="none" w:sz="0" w:space="0" w:color="auto"/>
        <w:left w:val="none" w:sz="0" w:space="0" w:color="auto"/>
        <w:bottom w:val="none" w:sz="0" w:space="0" w:color="auto"/>
        <w:right w:val="none" w:sz="0" w:space="0" w:color="auto"/>
      </w:divBdr>
    </w:div>
    <w:div w:id="1640266289">
      <w:bodyDiv w:val="1"/>
      <w:marLeft w:val="0"/>
      <w:marRight w:val="0"/>
      <w:marTop w:val="0"/>
      <w:marBottom w:val="0"/>
      <w:divBdr>
        <w:top w:val="none" w:sz="0" w:space="0" w:color="auto"/>
        <w:left w:val="none" w:sz="0" w:space="0" w:color="auto"/>
        <w:bottom w:val="none" w:sz="0" w:space="0" w:color="auto"/>
        <w:right w:val="none" w:sz="0" w:space="0" w:color="auto"/>
      </w:divBdr>
    </w:div>
    <w:div w:id="1660846058">
      <w:bodyDiv w:val="1"/>
      <w:marLeft w:val="0"/>
      <w:marRight w:val="0"/>
      <w:marTop w:val="0"/>
      <w:marBottom w:val="0"/>
      <w:divBdr>
        <w:top w:val="none" w:sz="0" w:space="0" w:color="auto"/>
        <w:left w:val="none" w:sz="0" w:space="0" w:color="auto"/>
        <w:bottom w:val="none" w:sz="0" w:space="0" w:color="auto"/>
        <w:right w:val="none" w:sz="0" w:space="0" w:color="auto"/>
      </w:divBdr>
    </w:div>
    <w:div w:id="1661959720">
      <w:bodyDiv w:val="1"/>
      <w:marLeft w:val="0"/>
      <w:marRight w:val="0"/>
      <w:marTop w:val="0"/>
      <w:marBottom w:val="0"/>
      <w:divBdr>
        <w:top w:val="none" w:sz="0" w:space="0" w:color="auto"/>
        <w:left w:val="none" w:sz="0" w:space="0" w:color="auto"/>
        <w:bottom w:val="none" w:sz="0" w:space="0" w:color="auto"/>
        <w:right w:val="none" w:sz="0" w:space="0" w:color="auto"/>
      </w:divBdr>
    </w:div>
    <w:div w:id="1687632291">
      <w:bodyDiv w:val="1"/>
      <w:marLeft w:val="0"/>
      <w:marRight w:val="0"/>
      <w:marTop w:val="0"/>
      <w:marBottom w:val="0"/>
      <w:divBdr>
        <w:top w:val="none" w:sz="0" w:space="0" w:color="auto"/>
        <w:left w:val="none" w:sz="0" w:space="0" w:color="auto"/>
        <w:bottom w:val="none" w:sz="0" w:space="0" w:color="auto"/>
        <w:right w:val="none" w:sz="0" w:space="0" w:color="auto"/>
      </w:divBdr>
    </w:div>
    <w:div w:id="1712805305">
      <w:bodyDiv w:val="1"/>
      <w:marLeft w:val="0"/>
      <w:marRight w:val="0"/>
      <w:marTop w:val="0"/>
      <w:marBottom w:val="0"/>
      <w:divBdr>
        <w:top w:val="none" w:sz="0" w:space="0" w:color="auto"/>
        <w:left w:val="none" w:sz="0" w:space="0" w:color="auto"/>
        <w:bottom w:val="none" w:sz="0" w:space="0" w:color="auto"/>
        <w:right w:val="none" w:sz="0" w:space="0" w:color="auto"/>
      </w:divBdr>
    </w:div>
    <w:div w:id="1714840462">
      <w:bodyDiv w:val="1"/>
      <w:marLeft w:val="0"/>
      <w:marRight w:val="0"/>
      <w:marTop w:val="0"/>
      <w:marBottom w:val="0"/>
      <w:divBdr>
        <w:top w:val="none" w:sz="0" w:space="0" w:color="auto"/>
        <w:left w:val="none" w:sz="0" w:space="0" w:color="auto"/>
        <w:bottom w:val="none" w:sz="0" w:space="0" w:color="auto"/>
        <w:right w:val="none" w:sz="0" w:space="0" w:color="auto"/>
      </w:divBdr>
    </w:div>
    <w:div w:id="1717006366">
      <w:bodyDiv w:val="1"/>
      <w:marLeft w:val="0"/>
      <w:marRight w:val="0"/>
      <w:marTop w:val="0"/>
      <w:marBottom w:val="0"/>
      <w:divBdr>
        <w:top w:val="none" w:sz="0" w:space="0" w:color="auto"/>
        <w:left w:val="none" w:sz="0" w:space="0" w:color="auto"/>
        <w:bottom w:val="none" w:sz="0" w:space="0" w:color="auto"/>
        <w:right w:val="none" w:sz="0" w:space="0" w:color="auto"/>
      </w:divBdr>
    </w:div>
    <w:div w:id="1720587935">
      <w:bodyDiv w:val="1"/>
      <w:marLeft w:val="0"/>
      <w:marRight w:val="0"/>
      <w:marTop w:val="0"/>
      <w:marBottom w:val="0"/>
      <w:divBdr>
        <w:top w:val="none" w:sz="0" w:space="0" w:color="auto"/>
        <w:left w:val="none" w:sz="0" w:space="0" w:color="auto"/>
        <w:bottom w:val="none" w:sz="0" w:space="0" w:color="auto"/>
        <w:right w:val="none" w:sz="0" w:space="0" w:color="auto"/>
      </w:divBdr>
      <w:divsChild>
        <w:div w:id="991327358">
          <w:marLeft w:val="0"/>
          <w:marRight w:val="0"/>
          <w:marTop w:val="0"/>
          <w:marBottom w:val="0"/>
          <w:divBdr>
            <w:top w:val="none" w:sz="0" w:space="0" w:color="auto"/>
            <w:left w:val="none" w:sz="0" w:space="0" w:color="auto"/>
            <w:bottom w:val="none" w:sz="0" w:space="0" w:color="auto"/>
            <w:right w:val="none" w:sz="0" w:space="0" w:color="auto"/>
          </w:divBdr>
          <w:divsChild>
            <w:div w:id="1524972416">
              <w:marLeft w:val="195"/>
              <w:marRight w:val="0"/>
              <w:marTop w:val="0"/>
              <w:marBottom w:val="0"/>
              <w:divBdr>
                <w:top w:val="none" w:sz="0" w:space="0" w:color="auto"/>
                <w:left w:val="none" w:sz="0" w:space="0" w:color="auto"/>
                <w:bottom w:val="none" w:sz="0" w:space="0" w:color="auto"/>
                <w:right w:val="none" w:sz="0" w:space="0" w:color="auto"/>
              </w:divBdr>
            </w:div>
          </w:divsChild>
        </w:div>
        <w:div w:id="1059668227">
          <w:marLeft w:val="0"/>
          <w:marRight w:val="0"/>
          <w:marTop w:val="0"/>
          <w:marBottom w:val="0"/>
          <w:divBdr>
            <w:top w:val="none" w:sz="0" w:space="0" w:color="auto"/>
            <w:left w:val="none" w:sz="0" w:space="0" w:color="auto"/>
            <w:bottom w:val="none" w:sz="0" w:space="0" w:color="auto"/>
            <w:right w:val="none" w:sz="0" w:space="0" w:color="auto"/>
          </w:divBdr>
          <w:divsChild>
            <w:div w:id="999192837">
              <w:marLeft w:val="0"/>
              <w:marRight w:val="0"/>
              <w:marTop w:val="0"/>
              <w:marBottom w:val="0"/>
              <w:divBdr>
                <w:top w:val="none" w:sz="0" w:space="0" w:color="auto"/>
                <w:left w:val="none" w:sz="0" w:space="0" w:color="auto"/>
                <w:bottom w:val="none" w:sz="0" w:space="0" w:color="auto"/>
                <w:right w:val="none" w:sz="0" w:space="0" w:color="auto"/>
              </w:divBdr>
            </w:div>
            <w:div w:id="1487938104">
              <w:marLeft w:val="195"/>
              <w:marRight w:val="0"/>
              <w:marTop w:val="0"/>
              <w:marBottom w:val="0"/>
              <w:divBdr>
                <w:top w:val="none" w:sz="0" w:space="0" w:color="auto"/>
                <w:left w:val="none" w:sz="0" w:space="0" w:color="auto"/>
                <w:bottom w:val="none" w:sz="0" w:space="0" w:color="auto"/>
                <w:right w:val="none" w:sz="0" w:space="0" w:color="auto"/>
              </w:divBdr>
            </w:div>
          </w:divsChild>
        </w:div>
        <w:div w:id="634721924">
          <w:marLeft w:val="0"/>
          <w:marRight w:val="0"/>
          <w:marTop w:val="0"/>
          <w:marBottom w:val="0"/>
          <w:divBdr>
            <w:top w:val="none" w:sz="0" w:space="0" w:color="auto"/>
            <w:left w:val="none" w:sz="0" w:space="0" w:color="auto"/>
            <w:bottom w:val="none" w:sz="0" w:space="0" w:color="auto"/>
            <w:right w:val="none" w:sz="0" w:space="0" w:color="auto"/>
          </w:divBdr>
          <w:divsChild>
            <w:div w:id="511189241">
              <w:marLeft w:val="0"/>
              <w:marRight w:val="0"/>
              <w:marTop w:val="0"/>
              <w:marBottom w:val="0"/>
              <w:divBdr>
                <w:top w:val="none" w:sz="0" w:space="0" w:color="auto"/>
                <w:left w:val="none" w:sz="0" w:space="0" w:color="auto"/>
                <w:bottom w:val="none" w:sz="0" w:space="0" w:color="auto"/>
                <w:right w:val="none" w:sz="0" w:space="0" w:color="auto"/>
              </w:divBdr>
            </w:div>
            <w:div w:id="2007318513">
              <w:marLeft w:val="195"/>
              <w:marRight w:val="0"/>
              <w:marTop w:val="0"/>
              <w:marBottom w:val="0"/>
              <w:divBdr>
                <w:top w:val="none" w:sz="0" w:space="0" w:color="auto"/>
                <w:left w:val="none" w:sz="0" w:space="0" w:color="auto"/>
                <w:bottom w:val="none" w:sz="0" w:space="0" w:color="auto"/>
                <w:right w:val="none" w:sz="0" w:space="0" w:color="auto"/>
              </w:divBdr>
            </w:div>
          </w:divsChild>
        </w:div>
        <w:div w:id="2144731315">
          <w:marLeft w:val="0"/>
          <w:marRight w:val="0"/>
          <w:marTop w:val="0"/>
          <w:marBottom w:val="0"/>
          <w:divBdr>
            <w:top w:val="none" w:sz="0" w:space="0" w:color="auto"/>
            <w:left w:val="none" w:sz="0" w:space="0" w:color="auto"/>
            <w:bottom w:val="none" w:sz="0" w:space="0" w:color="auto"/>
            <w:right w:val="none" w:sz="0" w:space="0" w:color="auto"/>
          </w:divBdr>
          <w:divsChild>
            <w:div w:id="1358775408">
              <w:marLeft w:val="0"/>
              <w:marRight w:val="0"/>
              <w:marTop w:val="0"/>
              <w:marBottom w:val="0"/>
              <w:divBdr>
                <w:top w:val="none" w:sz="0" w:space="0" w:color="auto"/>
                <w:left w:val="none" w:sz="0" w:space="0" w:color="auto"/>
                <w:bottom w:val="none" w:sz="0" w:space="0" w:color="auto"/>
                <w:right w:val="none" w:sz="0" w:space="0" w:color="auto"/>
              </w:divBdr>
            </w:div>
            <w:div w:id="11360142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721435376">
      <w:bodyDiv w:val="1"/>
      <w:marLeft w:val="0"/>
      <w:marRight w:val="0"/>
      <w:marTop w:val="0"/>
      <w:marBottom w:val="0"/>
      <w:divBdr>
        <w:top w:val="none" w:sz="0" w:space="0" w:color="auto"/>
        <w:left w:val="none" w:sz="0" w:space="0" w:color="auto"/>
        <w:bottom w:val="none" w:sz="0" w:space="0" w:color="auto"/>
        <w:right w:val="none" w:sz="0" w:space="0" w:color="auto"/>
      </w:divBdr>
    </w:div>
    <w:div w:id="1733037806">
      <w:bodyDiv w:val="1"/>
      <w:marLeft w:val="0"/>
      <w:marRight w:val="0"/>
      <w:marTop w:val="0"/>
      <w:marBottom w:val="0"/>
      <w:divBdr>
        <w:top w:val="none" w:sz="0" w:space="0" w:color="auto"/>
        <w:left w:val="none" w:sz="0" w:space="0" w:color="auto"/>
        <w:bottom w:val="none" w:sz="0" w:space="0" w:color="auto"/>
        <w:right w:val="none" w:sz="0" w:space="0" w:color="auto"/>
      </w:divBdr>
    </w:div>
    <w:div w:id="1739858910">
      <w:bodyDiv w:val="1"/>
      <w:marLeft w:val="0"/>
      <w:marRight w:val="0"/>
      <w:marTop w:val="0"/>
      <w:marBottom w:val="0"/>
      <w:divBdr>
        <w:top w:val="none" w:sz="0" w:space="0" w:color="auto"/>
        <w:left w:val="none" w:sz="0" w:space="0" w:color="auto"/>
        <w:bottom w:val="none" w:sz="0" w:space="0" w:color="auto"/>
        <w:right w:val="none" w:sz="0" w:space="0" w:color="auto"/>
      </w:divBdr>
    </w:div>
    <w:div w:id="1750230374">
      <w:bodyDiv w:val="1"/>
      <w:marLeft w:val="0"/>
      <w:marRight w:val="0"/>
      <w:marTop w:val="0"/>
      <w:marBottom w:val="0"/>
      <w:divBdr>
        <w:top w:val="none" w:sz="0" w:space="0" w:color="auto"/>
        <w:left w:val="none" w:sz="0" w:space="0" w:color="auto"/>
        <w:bottom w:val="none" w:sz="0" w:space="0" w:color="auto"/>
        <w:right w:val="none" w:sz="0" w:space="0" w:color="auto"/>
      </w:divBdr>
    </w:div>
    <w:div w:id="1750927046">
      <w:bodyDiv w:val="1"/>
      <w:marLeft w:val="0"/>
      <w:marRight w:val="0"/>
      <w:marTop w:val="0"/>
      <w:marBottom w:val="0"/>
      <w:divBdr>
        <w:top w:val="none" w:sz="0" w:space="0" w:color="auto"/>
        <w:left w:val="none" w:sz="0" w:space="0" w:color="auto"/>
        <w:bottom w:val="none" w:sz="0" w:space="0" w:color="auto"/>
        <w:right w:val="none" w:sz="0" w:space="0" w:color="auto"/>
      </w:divBdr>
    </w:div>
    <w:div w:id="1790663791">
      <w:bodyDiv w:val="1"/>
      <w:marLeft w:val="0"/>
      <w:marRight w:val="0"/>
      <w:marTop w:val="0"/>
      <w:marBottom w:val="0"/>
      <w:divBdr>
        <w:top w:val="none" w:sz="0" w:space="0" w:color="auto"/>
        <w:left w:val="none" w:sz="0" w:space="0" w:color="auto"/>
        <w:bottom w:val="none" w:sz="0" w:space="0" w:color="auto"/>
        <w:right w:val="none" w:sz="0" w:space="0" w:color="auto"/>
      </w:divBdr>
    </w:div>
    <w:div w:id="1790931420">
      <w:bodyDiv w:val="1"/>
      <w:marLeft w:val="0"/>
      <w:marRight w:val="0"/>
      <w:marTop w:val="0"/>
      <w:marBottom w:val="0"/>
      <w:divBdr>
        <w:top w:val="none" w:sz="0" w:space="0" w:color="auto"/>
        <w:left w:val="none" w:sz="0" w:space="0" w:color="auto"/>
        <w:bottom w:val="none" w:sz="0" w:space="0" w:color="auto"/>
        <w:right w:val="none" w:sz="0" w:space="0" w:color="auto"/>
      </w:divBdr>
    </w:div>
    <w:div w:id="1798184217">
      <w:bodyDiv w:val="1"/>
      <w:marLeft w:val="0"/>
      <w:marRight w:val="0"/>
      <w:marTop w:val="0"/>
      <w:marBottom w:val="0"/>
      <w:divBdr>
        <w:top w:val="none" w:sz="0" w:space="0" w:color="auto"/>
        <w:left w:val="none" w:sz="0" w:space="0" w:color="auto"/>
        <w:bottom w:val="none" w:sz="0" w:space="0" w:color="auto"/>
        <w:right w:val="none" w:sz="0" w:space="0" w:color="auto"/>
      </w:divBdr>
    </w:div>
    <w:div w:id="1811701507">
      <w:bodyDiv w:val="1"/>
      <w:marLeft w:val="0"/>
      <w:marRight w:val="0"/>
      <w:marTop w:val="0"/>
      <w:marBottom w:val="0"/>
      <w:divBdr>
        <w:top w:val="none" w:sz="0" w:space="0" w:color="auto"/>
        <w:left w:val="none" w:sz="0" w:space="0" w:color="auto"/>
        <w:bottom w:val="none" w:sz="0" w:space="0" w:color="auto"/>
        <w:right w:val="none" w:sz="0" w:space="0" w:color="auto"/>
      </w:divBdr>
    </w:div>
    <w:div w:id="1813599998">
      <w:bodyDiv w:val="1"/>
      <w:marLeft w:val="0"/>
      <w:marRight w:val="0"/>
      <w:marTop w:val="0"/>
      <w:marBottom w:val="0"/>
      <w:divBdr>
        <w:top w:val="none" w:sz="0" w:space="0" w:color="auto"/>
        <w:left w:val="none" w:sz="0" w:space="0" w:color="auto"/>
        <w:bottom w:val="none" w:sz="0" w:space="0" w:color="auto"/>
        <w:right w:val="none" w:sz="0" w:space="0" w:color="auto"/>
      </w:divBdr>
      <w:divsChild>
        <w:div w:id="252474142">
          <w:marLeft w:val="0"/>
          <w:marRight w:val="0"/>
          <w:marTop w:val="0"/>
          <w:marBottom w:val="0"/>
          <w:divBdr>
            <w:top w:val="none" w:sz="0" w:space="0" w:color="auto"/>
            <w:left w:val="none" w:sz="0" w:space="0" w:color="auto"/>
            <w:bottom w:val="none" w:sz="0" w:space="0" w:color="auto"/>
            <w:right w:val="none" w:sz="0" w:space="0" w:color="auto"/>
          </w:divBdr>
          <w:divsChild>
            <w:div w:id="66417195">
              <w:marLeft w:val="0"/>
              <w:marRight w:val="0"/>
              <w:marTop w:val="0"/>
              <w:marBottom w:val="0"/>
              <w:divBdr>
                <w:top w:val="none" w:sz="0" w:space="0" w:color="auto"/>
                <w:left w:val="none" w:sz="0" w:space="0" w:color="auto"/>
                <w:bottom w:val="none" w:sz="0" w:space="0" w:color="auto"/>
                <w:right w:val="none" w:sz="0" w:space="0" w:color="auto"/>
              </w:divBdr>
              <w:divsChild>
                <w:div w:id="946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0889">
      <w:bodyDiv w:val="1"/>
      <w:marLeft w:val="0"/>
      <w:marRight w:val="0"/>
      <w:marTop w:val="0"/>
      <w:marBottom w:val="0"/>
      <w:divBdr>
        <w:top w:val="none" w:sz="0" w:space="0" w:color="auto"/>
        <w:left w:val="none" w:sz="0" w:space="0" w:color="auto"/>
        <w:bottom w:val="none" w:sz="0" w:space="0" w:color="auto"/>
        <w:right w:val="none" w:sz="0" w:space="0" w:color="auto"/>
      </w:divBdr>
    </w:div>
    <w:div w:id="1826583898">
      <w:bodyDiv w:val="1"/>
      <w:marLeft w:val="0"/>
      <w:marRight w:val="0"/>
      <w:marTop w:val="0"/>
      <w:marBottom w:val="0"/>
      <w:divBdr>
        <w:top w:val="none" w:sz="0" w:space="0" w:color="auto"/>
        <w:left w:val="none" w:sz="0" w:space="0" w:color="auto"/>
        <w:bottom w:val="none" w:sz="0" w:space="0" w:color="auto"/>
        <w:right w:val="none" w:sz="0" w:space="0" w:color="auto"/>
      </w:divBdr>
    </w:div>
    <w:div w:id="1847552704">
      <w:bodyDiv w:val="1"/>
      <w:marLeft w:val="0"/>
      <w:marRight w:val="0"/>
      <w:marTop w:val="0"/>
      <w:marBottom w:val="0"/>
      <w:divBdr>
        <w:top w:val="none" w:sz="0" w:space="0" w:color="auto"/>
        <w:left w:val="none" w:sz="0" w:space="0" w:color="auto"/>
        <w:bottom w:val="none" w:sz="0" w:space="0" w:color="auto"/>
        <w:right w:val="none" w:sz="0" w:space="0" w:color="auto"/>
      </w:divBdr>
    </w:div>
    <w:div w:id="1850944724">
      <w:bodyDiv w:val="1"/>
      <w:marLeft w:val="0"/>
      <w:marRight w:val="0"/>
      <w:marTop w:val="0"/>
      <w:marBottom w:val="0"/>
      <w:divBdr>
        <w:top w:val="none" w:sz="0" w:space="0" w:color="auto"/>
        <w:left w:val="none" w:sz="0" w:space="0" w:color="auto"/>
        <w:bottom w:val="none" w:sz="0" w:space="0" w:color="auto"/>
        <w:right w:val="none" w:sz="0" w:space="0" w:color="auto"/>
      </w:divBdr>
    </w:div>
    <w:div w:id="1851336082">
      <w:bodyDiv w:val="1"/>
      <w:marLeft w:val="0"/>
      <w:marRight w:val="0"/>
      <w:marTop w:val="0"/>
      <w:marBottom w:val="0"/>
      <w:divBdr>
        <w:top w:val="none" w:sz="0" w:space="0" w:color="auto"/>
        <w:left w:val="none" w:sz="0" w:space="0" w:color="auto"/>
        <w:bottom w:val="none" w:sz="0" w:space="0" w:color="auto"/>
        <w:right w:val="none" w:sz="0" w:space="0" w:color="auto"/>
      </w:divBdr>
    </w:div>
    <w:div w:id="1851526827">
      <w:bodyDiv w:val="1"/>
      <w:marLeft w:val="0"/>
      <w:marRight w:val="0"/>
      <w:marTop w:val="0"/>
      <w:marBottom w:val="0"/>
      <w:divBdr>
        <w:top w:val="none" w:sz="0" w:space="0" w:color="auto"/>
        <w:left w:val="none" w:sz="0" w:space="0" w:color="auto"/>
        <w:bottom w:val="none" w:sz="0" w:space="0" w:color="auto"/>
        <w:right w:val="none" w:sz="0" w:space="0" w:color="auto"/>
      </w:divBdr>
    </w:div>
    <w:div w:id="1863124228">
      <w:bodyDiv w:val="1"/>
      <w:marLeft w:val="0"/>
      <w:marRight w:val="0"/>
      <w:marTop w:val="0"/>
      <w:marBottom w:val="0"/>
      <w:divBdr>
        <w:top w:val="none" w:sz="0" w:space="0" w:color="auto"/>
        <w:left w:val="none" w:sz="0" w:space="0" w:color="auto"/>
        <w:bottom w:val="none" w:sz="0" w:space="0" w:color="auto"/>
        <w:right w:val="none" w:sz="0" w:space="0" w:color="auto"/>
      </w:divBdr>
    </w:div>
    <w:div w:id="1865973322">
      <w:bodyDiv w:val="1"/>
      <w:marLeft w:val="0"/>
      <w:marRight w:val="0"/>
      <w:marTop w:val="0"/>
      <w:marBottom w:val="0"/>
      <w:divBdr>
        <w:top w:val="none" w:sz="0" w:space="0" w:color="auto"/>
        <w:left w:val="none" w:sz="0" w:space="0" w:color="auto"/>
        <w:bottom w:val="none" w:sz="0" w:space="0" w:color="auto"/>
        <w:right w:val="none" w:sz="0" w:space="0" w:color="auto"/>
      </w:divBdr>
    </w:div>
    <w:div w:id="1877231904">
      <w:bodyDiv w:val="1"/>
      <w:marLeft w:val="0"/>
      <w:marRight w:val="0"/>
      <w:marTop w:val="0"/>
      <w:marBottom w:val="0"/>
      <w:divBdr>
        <w:top w:val="none" w:sz="0" w:space="0" w:color="auto"/>
        <w:left w:val="none" w:sz="0" w:space="0" w:color="auto"/>
        <w:bottom w:val="none" w:sz="0" w:space="0" w:color="auto"/>
        <w:right w:val="none" w:sz="0" w:space="0" w:color="auto"/>
      </w:divBdr>
    </w:div>
    <w:div w:id="1882980500">
      <w:bodyDiv w:val="1"/>
      <w:marLeft w:val="0"/>
      <w:marRight w:val="0"/>
      <w:marTop w:val="0"/>
      <w:marBottom w:val="0"/>
      <w:divBdr>
        <w:top w:val="none" w:sz="0" w:space="0" w:color="auto"/>
        <w:left w:val="none" w:sz="0" w:space="0" w:color="auto"/>
        <w:bottom w:val="none" w:sz="0" w:space="0" w:color="auto"/>
        <w:right w:val="none" w:sz="0" w:space="0" w:color="auto"/>
      </w:divBdr>
    </w:div>
    <w:div w:id="1886135986">
      <w:bodyDiv w:val="1"/>
      <w:marLeft w:val="0"/>
      <w:marRight w:val="0"/>
      <w:marTop w:val="0"/>
      <w:marBottom w:val="0"/>
      <w:divBdr>
        <w:top w:val="none" w:sz="0" w:space="0" w:color="auto"/>
        <w:left w:val="none" w:sz="0" w:space="0" w:color="auto"/>
        <w:bottom w:val="none" w:sz="0" w:space="0" w:color="auto"/>
        <w:right w:val="none" w:sz="0" w:space="0" w:color="auto"/>
      </w:divBdr>
      <w:divsChild>
        <w:div w:id="262884797">
          <w:marLeft w:val="0"/>
          <w:marRight w:val="0"/>
          <w:marTop w:val="0"/>
          <w:marBottom w:val="0"/>
          <w:divBdr>
            <w:top w:val="none" w:sz="0" w:space="0" w:color="auto"/>
            <w:left w:val="none" w:sz="0" w:space="0" w:color="auto"/>
            <w:bottom w:val="none" w:sz="0" w:space="0" w:color="auto"/>
            <w:right w:val="none" w:sz="0" w:space="0" w:color="auto"/>
          </w:divBdr>
          <w:divsChild>
            <w:div w:id="980574061">
              <w:marLeft w:val="0"/>
              <w:marRight w:val="0"/>
              <w:marTop w:val="0"/>
              <w:marBottom w:val="0"/>
              <w:divBdr>
                <w:top w:val="none" w:sz="0" w:space="0" w:color="auto"/>
                <w:left w:val="none" w:sz="0" w:space="0" w:color="auto"/>
                <w:bottom w:val="none" w:sz="0" w:space="0" w:color="auto"/>
                <w:right w:val="none" w:sz="0" w:space="0" w:color="auto"/>
              </w:divBdr>
              <w:divsChild>
                <w:div w:id="9196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3697">
      <w:bodyDiv w:val="1"/>
      <w:marLeft w:val="0"/>
      <w:marRight w:val="0"/>
      <w:marTop w:val="0"/>
      <w:marBottom w:val="0"/>
      <w:divBdr>
        <w:top w:val="none" w:sz="0" w:space="0" w:color="auto"/>
        <w:left w:val="none" w:sz="0" w:space="0" w:color="auto"/>
        <w:bottom w:val="none" w:sz="0" w:space="0" w:color="auto"/>
        <w:right w:val="none" w:sz="0" w:space="0" w:color="auto"/>
      </w:divBdr>
    </w:div>
    <w:div w:id="1900550465">
      <w:bodyDiv w:val="1"/>
      <w:marLeft w:val="0"/>
      <w:marRight w:val="0"/>
      <w:marTop w:val="0"/>
      <w:marBottom w:val="0"/>
      <w:divBdr>
        <w:top w:val="none" w:sz="0" w:space="0" w:color="auto"/>
        <w:left w:val="none" w:sz="0" w:space="0" w:color="auto"/>
        <w:bottom w:val="none" w:sz="0" w:space="0" w:color="auto"/>
        <w:right w:val="none" w:sz="0" w:space="0" w:color="auto"/>
      </w:divBdr>
    </w:div>
    <w:div w:id="1903175119">
      <w:bodyDiv w:val="1"/>
      <w:marLeft w:val="0"/>
      <w:marRight w:val="0"/>
      <w:marTop w:val="0"/>
      <w:marBottom w:val="0"/>
      <w:divBdr>
        <w:top w:val="none" w:sz="0" w:space="0" w:color="auto"/>
        <w:left w:val="none" w:sz="0" w:space="0" w:color="auto"/>
        <w:bottom w:val="none" w:sz="0" w:space="0" w:color="auto"/>
        <w:right w:val="none" w:sz="0" w:space="0" w:color="auto"/>
      </w:divBdr>
    </w:div>
    <w:div w:id="1904948088">
      <w:bodyDiv w:val="1"/>
      <w:marLeft w:val="0"/>
      <w:marRight w:val="0"/>
      <w:marTop w:val="0"/>
      <w:marBottom w:val="0"/>
      <w:divBdr>
        <w:top w:val="none" w:sz="0" w:space="0" w:color="auto"/>
        <w:left w:val="none" w:sz="0" w:space="0" w:color="auto"/>
        <w:bottom w:val="none" w:sz="0" w:space="0" w:color="auto"/>
        <w:right w:val="none" w:sz="0" w:space="0" w:color="auto"/>
      </w:divBdr>
    </w:div>
    <w:div w:id="1919436758">
      <w:bodyDiv w:val="1"/>
      <w:marLeft w:val="0"/>
      <w:marRight w:val="0"/>
      <w:marTop w:val="0"/>
      <w:marBottom w:val="0"/>
      <w:divBdr>
        <w:top w:val="none" w:sz="0" w:space="0" w:color="auto"/>
        <w:left w:val="none" w:sz="0" w:space="0" w:color="auto"/>
        <w:bottom w:val="none" w:sz="0" w:space="0" w:color="auto"/>
        <w:right w:val="none" w:sz="0" w:space="0" w:color="auto"/>
      </w:divBdr>
    </w:div>
    <w:div w:id="1925265885">
      <w:bodyDiv w:val="1"/>
      <w:marLeft w:val="0"/>
      <w:marRight w:val="0"/>
      <w:marTop w:val="0"/>
      <w:marBottom w:val="0"/>
      <w:divBdr>
        <w:top w:val="none" w:sz="0" w:space="0" w:color="auto"/>
        <w:left w:val="none" w:sz="0" w:space="0" w:color="auto"/>
        <w:bottom w:val="none" w:sz="0" w:space="0" w:color="auto"/>
        <w:right w:val="none" w:sz="0" w:space="0" w:color="auto"/>
      </w:divBdr>
    </w:div>
    <w:div w:id="1971010746">
      <w:bodyDiv w:val="1"/>
      <w:marLeft w:val="0"/>
      <w:marRight w:val="0"/>
      <w:marTop w:val="0"/>
      <w:marBottom w:val="0"/>
      <w:divBdr>
        <w:top w:val="none" w:sz="0" w:space="0" w:color="auto"/>
        <w:left w:val="none" w:sz="0" w:space="0" w:color="auto"/>
        <w:bottom w:val="none" w:sz="0" w:space="0" w:color="auto"/>
        <w:right w:val="none" w:sz="0" w:space="0" w:color="auto"/>
      </w:divBdr>
    </w:div>
    <w:div w:id="1993364331">
      <w:bodyDiv w:val="1"/>
      <w:marLeft w:val="0"/>
      <w:marRight w:val="0"/>
      <w:marTop w:val="0"/>
      <w:marBottom w:val="0"/>
      <w:divBdr>
        <w:top w:val="none" w:sz="0" w:space="0" w:color="auto"/>
        <w:left w:val="none" w:sz="0" w:space="0" w:color="auto"/>
        <w:bottom w:val="none" w:sz="0" w:space="0" w:color="auto"/>
        <w:right w:val="none" w:sz="0" w:space="0" w:color="auto"/>
      </w:divBdr>
    </w:div>
    <w:div w:id="1997486717">
      <w:bodyDiv w:val="1"/>
      <w:marLeft w:val="0"/>
      <w:marRight w:val="0"/>
      <w:marTop w:val="0"/>
      <w:marBottom w:val="0"/>
      <w:divBdr>
        <w:top w:val="none" w:sz="0" w:space="0" w:color="auto"/>
        <w:left w:val="none" w:sz="0" w:space="0" w:color="auto"/>
        <w:bottom w:val="none" w:sz="0" w:space="0" w:color="auto"/>
        <w:right w:val="none" w:sz="0" w:space="0" w:color="auto"/>
      </w:divBdr>
    </w:div>
    <w:div w:id="1999461904">
      <w:bodyDiv w:val="1"/>
      <w:marLeft w:val="0"/>
      <w:marRight w:val="0"/>
      <w:marTop w:val="0"/>
      <w:marBottom w:val="0"/>
      <w:divBdr>
        <w:top w:val="none" w:sz="0" w:space="0" w:color="auto"/>
        <w:left w:val="none" w:sz="0" w:space="0" w:color="auto"/>
        <w:bottom w:val="none" w:sz="0" w:space="0" w:color="auto"/>
        <w:right w:val="none" w:sz="0" w:space="0" w:color="auto"/>
      </w:divBdr>
    </w:div>
    <w:div w:id="1999654157">
      <w:bodyDiv w:val="1"/>
      <w:marLeft w:val="0"/>
      <w:marRight w:val="0"/>
      <w:marTop w:val="0"/>
      <w:marBottom w:val="0"/>
      <w:divBdr>
        <w:top w:val="none" w:sz="0" w:space="0" w:color="auto"/>
        <w:left w:val="none" w:sz="0" w:space="0" w:color="auto"/>
        <w:bottom w:val="none" w:sz="0" w:space="0" w:color="auto"/>
        <w:right w:val="none" w:sz="0" w:space="0" w:color="auto"/>
      </w:divBdr>
    </w:div>
    <w:div w:id="2006860007">
      <w:bodyDiv w:val="1"/>
      <w:marLeft w:val="0"/>
      <w:marRight w:val="0"/>
      <w:marTop w:val="0"/>
      <w:marBottom w:val="0"/>
      <w:divBdr>
        <w:top w:val="none" w:sz="0" w:space="0" w:color="auto"/>
        <w:left w:val="none" w:sz="0" w:space="0" w:color="auto"/>
        <w:bottom w:val="none" w:sz="0" w:space="0" w:color="auto"/>
        <w:right w:val="none" w:sz="0" w:space="0" w:color="auto"/>
      </w:divBdr>
    </w:div>
    <w:div w:id="2007439789">
      <w:bodyDiv w:val="1"/>
      <w:marLeft w:val="0"/>
      <w:marRight w:val="0"/>
      <w:marTop w:val="0"/>
      <w:marBottom w:val="0"/>
      <w:divBdr>
        <w:top w:val="none" w:sz="0" w:space="0" w:color="auto"/>
        <w:left w:val="none" w:sz="0" w:space="0" w:color="auto"/>
        <w:bottom w:val="none" w:sz="0" w:space="0" w:color="auto"/>
        <w:right w:val="none" w:sz="0" w:space="0" w:color="auto"/>
      </w:divBdr>
    </w:div>
    <w:div w:id="2010864147">
      <w:bodyDiv w:val="1"/>
      <w:marLeft w:val="0"/>
      <w:marRight w:val="0"/>
      <w:marTop w:val="0"/>
      <w:marBottom w:val="0"/>
      <w:divBdr>
        <w:top w:val="none" w:sz="0" w:space="0" w:color="auto"/>
        <w:left w:val="none" w:sz="0" w:space="0" w:color="auto"/>
        <w:bottom w:val="none" w:sz="0" w:space="0" w:color="auto"/>
        <w:right w:val="none" w:sz="0" w:space="0" w:color="auto"/>
      </w:divBdr>
    </w:div>
    <w:div w:id="2013214229">
      <w:bodyDiv w:val="1"/>
      <w:marLeft w:val="0"/>
      <w:marRight w:val="0"/>
      <w:marTop w:val="0"/>
      <w:marBottom w:val="0"/>
      <w:divBdr>
        <w:top w:val="none" w:sz="0" w:space="0" w:color="auto"/>
        <w:left w:val="none" w:sz="0" w:space="0" w:color="auto"/>
        <w:bottom w:val="none" w:sz="0" w:space="0" w:color="auto"/>
        <w:right w:val="none" w:sz="0" w:space="0" w:color="auto"/>
      </w:divBdr>
    </w:div>
    <w:div w:id="2014650515">
      <w:bodyDiv w:val="1"/>
      <w:marLeft w:val="0"/>
      <w:marRight w:val="0"/>
      <w:marTop w:val="0"/>
      <w:marBottom w:val="0"/>
      <w:divBdr>
        <w:top w:val="none" w:sz="0" w:space="0" w:color="auto"/>
        <w:left w:val="none" w:sz="0" w:space="0" w:color="auto"/>
        <w:bottom w:val="none" w:sz="0" w:space="0" w:color="auto"/>
        <w:right w:val="none" w:sz="0" w:space="0" w:color="auto"/>
      </w:divBdr>
    </w:div>
    <w:div w:id="2035186782">
      <w:bodyDiv w:val="1"/>
      <w:marLeft w:val="0"/>
      <w:marRight w:val="0"/>
      <w:marTop w:val="0"/>
      <w:marBottom w:val="0"/>
      <w:divBdr>
        <w:top w:val="none" w:sz="0" w:space="0" w:color="auto"/>
        <w:left w:val="none" w:sz="0" w:space="0" w:color="auto"/>
        <w:bottom w:val="none" w:sz="0" w:space="0" w:color="auto"/>
        <w:right w:val="none" w:sz="0" w:space="0" w:color="auto"/>
      </w:divBdr>
    </w:div>
    <w:div w:id="2038652359">
      <w:bodyDiv w:val="1"/>
      <w:marLeft w:val="0"/>
      <w:marRight w:val="0"/>
      <w:marTop w:val="0"/>
      <w:marBottom w:val="0"/>
      <w:divBdr>
        <w:top w:val="none" w:sz="0" w:space="0" w:color="auto"/>
        <w:left w:val="none" w:sz="0" w:space="0" w:color="auto"/>
        <w:bottom w:val="none" w:sz="0" w:space="0" w:color="auto"/>
        <w:right w:val="none" w:sz="0" w:space="0" w:color="auto"/>
      </w:divBdr>
    </w:div>
    <w:div w:id="2091729707">
      <w:bodyDiv w:val="1"/>
      <w:marLeft w:val="0"/>
      <w:marRight w:val="0"/>
      <w:marTop w:val="0"/>
      <w:marBottom w:val="0"/>
      <w:divBdr>
        <w:top w:val="none" w:sz="0" w:space="0" w:color="auto"/>
        <w:left w:val="none" w:sz="0" w:space="0" w:color="auto"/>
        <w:bottom w:val="none" w:sz="0" w:space="0" w:color="auto"/>
        <w:right w:val="none" w:sz="0" w:space="0" w:color="auto"/>
      </w:divBdr>
    </w:div>
    <w:div w:id="2095005767">
      <w:bodyDiv w:val="1"/>
      <w:marLeft w:val="0"/>
      <w:marRight w:val="0"/>
      <w:marTop w:val="0"/>
      <w:marBottom w:val="0"/>
      <w:divBdr>
        <w:top w:val="none" w:sz="0" w:space="0" w:color="auto"/>
        <w:left w:val="none" w:sz="0" w:space="0" w:color="auto"/>
        <w:bottom w:val="none" w:sz="0" w:space="0" w:color="auto"/>
        <w:right w:val="none" w:sz="0" w:space="0" w:color="auto"/>
      </w:divBdr>
    </w:div>
    <w:div w:id="2112503191">
      <w:bodyDiv w:val="1"/>
      <w:marLeft w:val="0"/>
      <w:marRight w:val="0"/>
      <w:marTop w:val="0"/>
      <w:marBottom w:val="0"/>
      <w:divBdr>
        <w:top w:val="none" w:sz="0" w:space="0" w:color="auto"/>
        <w:left w:val="none" w:sz="0" w:space="0" w:color="auto"/>
        <w:bottom w:val="none" w:sz="0" w:space="0" w:color="auto"/>
        <w:right w:val="none" w:sz="0" w:space="0" w:color="auto"/>
      </w:divBdr>
    </w:div>
    <w:div w:id="2118015930">
      <w:bodyDiv w:val="1"/>
      <w:marLeft w:val="0"/>
      <w:marRight w:val="0"/>
      <w:marTop w:val="0"/>
      <w:marBottom w:val="0"/>
      <w:divBdr>
        <w:top w:val="none" w:sz="0" w:space="0" w:color="auto"/>
        <w:left w:val="none" w:sz="0" w:space="0" w:color="auto"/>
        <w:bottom w:val="none" w:sz="0" w:space="0" w:color="auto"/>
        <w:right w:val="none" w:sz="0" w:space="0" w:color="auto"/>
      </w:divBdr>
    </w:div>
    <w:div w:id="2123449628">
      <w:bodyDiv w:val="1"/>
      <w:marLeft w:val="0"/>
      <w:marRight w:val="0"/>
      <w:marTop w:val="0"/>
      <w:marBottom w:val="0"/>
      <w:divBdr>
        <w:top w:val="none" w:sz="0" w:space="0" w:color="auto"/>
        <w:left w:val="none" w:sz="0" w:space="0" w:color="auto"/>
        <w:bottom w:val="none" w:sz="0" w:space="0" w:color="auto"/>
        <w:right w:val="none" w:sz="0" w:space="0" w:color="auto"/>
      </w:divBdr>
    </w:div>
    <w:div w:id="2140561339">
      <w:bodyDiv w:val="1"/>
      <w:marLeft w:val="0"/>
      <w:marRight w:val="0"/>
      <w:marTop w:val="0"/>
      <w:marBottom w:val="0"/>
      <w:divBdr>
        <w:top w:val="none" w:sz="0" w:space="0" w:color="auto"/>
        <w:left w:val="none" w:sz="0" w:space="0" w:color="auto"/>
        <w:bottom w:val="none" w:sz="0" w:space="0" w:color="auto"/>
        <w:right w:val="none" w:sz="0" w:space="0" w:color="auto"/>
      </w:divBdr>
    </w:div>
    <w:div w:id="21442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2F72-A477-9F4A-83C3-2CF3710D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19858</TotalTime>
  <Pages>8</Pages>
  <Words>7528</Words>
  <Characters>42913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 Samuel</dc:creator>
  <cp:keywords/>
  <dc:description/>
  <cp:lastModifiedBy>Dicken, Samuel</cp:lastModifiedBy>
  <cp:revision>4220</cp:revision>
  <dcterms:created xsi:type="dcterms:W3CDTF">2022-08-10T11:26:00Z</dcterms:created>
  <dcterms:modified xsi:type="dcterms:W3CDTF">2023-01-17T15:54:00Z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id="i6Gf823c"/&gt;&lt;style id="http://www.zotero.org/styles/apa" locale="en-GB" hasBibliography="1" bibliographyStyleHasBeenSet="0"/&gt;&lt;prefs&gt;&lt;pref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