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3247" w14:textId="77777777" w:rsidR="009427C6" w:rsidRPr="002C5EC2" w:rsidRDefault="009427C6" w:rsidP="009427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2C5EC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Appendix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1</w:t>
      </w:r>
    </w:p>
    <w:p w14:paraId="37988AA3" w14:textId="77777777" w:rsidR="009427C6" w:rsidRDefault="009427C6" w:rsidP="009427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Studies of agreement variation in English often single out sentences in which </w:t>
      </w:r>
      <w:r w:rsidRPr="00D86DBC"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immediately precedes </w:t>
      </w:r>
      <w:r w:rsidRPr="009035BB">
        <w:rPr>
          <w:rFonts w:ascii="Times New Roman" w:eastAsia="Times New Roman" w:hAnsi="Times New Roman" w:cs="Times New Roman"/>
          <w:smallCap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key context for variation (e.g., Crawford, 2005;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Eisikovits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1991; Meechan &amp; Foley, 1994;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Tagliamonte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1998). In sociolinguistic and variationist work, these sentences are often, but not always, referred to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existentials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From a strict syntactic-semantic perspective, however, these sentences include both existential uses of </w:t>
      </w:r>
      <w:r w:rsidRPr="00F157CF"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(e.g.,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There’s a cat in the backyard!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locative ones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There’s the book I’ve been looking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for!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e.g., Breivik, 1981:1). Both structures canonically include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r w:rsidRPr="00F157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VS structure and a non-pronoun subject, and both permit variation (Sparks, 1984). </w:t>
      </w:r>
    </w:p>
    <w:p w14:paraId="720B5592" w14:textId="77777777" w:rsidR="009427C6" w:rsidRDefault="009427C6" w:rsidP="009427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current paper we broke subject-verb order, presence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where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and subject-type out individually to determine whether children might initially generalize agreement variation along one or more of these dimensions in non-adult-like ways. This led us to include many locative and adverbial uses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our dataset that would not have been included in previous work. However, for the purposes of comparison to prior studies, our VS non-pronoun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sentences overlap almost perfectly with the sentences that other papers have labeled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existentials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exceptions are mostly existential questions (e.g.,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are there more lions?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7DEB162" w14:textId="77777777" w:rsidR="009427C6" w:rsidRDefault="009427C6" w:rsidP="009427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Here, to maximize comparability with previous work, we describe variation in sentences in which a tensed form of </w:t>
      </w:r>
      <w:r w:rsidRPr="00F157CF">
        <w:rPr>
          <w:rFonts w:ascii="Times New Roman" w:eastAsia="Times New Roman" w:hAnsi="Times New Roman" w:cs="Times New Roman"/>
          <w:smallCap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immediately followed </w:t>
      </w:r>
      <w:r w:rsidRPr="00F157CF"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57CF">
        <w:rPr>
          <w:rFonts w:ascii="Times New Roman" w:eastAsia="Times New Roman" w:hAnsi="Times New Roman" w:cs="Times New Roman"/>
          <w:i/>
          <w:iCs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Pr="00F157CF">
        <w:rPr>
          <w:rFonts w:ascii="Times New Roman" w:eastAsia="Times New Roman" w:hAnsi="Times New Roman" w:cs="Times New Roman"/>
          <w:i/>
          <w:iCs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in which it immediately preceded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These were identified programmatically in </w:t>
      </w:r>
      <w:r w:rsidRPr="002C5EC2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hand checked. Of the VS, non-pronoun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there, where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sentences, only three neither had </w:t>
      </w:r>
      <w:r w:rsidRPr="00FD214A">
        <w:rPr>
          <w:rFonts w:ascii="Times New Roman" w:eastAsia="Times New Roman" w:hAnsi="Times New Roman" w:cs="Times New Roman"/>
          <w:smallCap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immediately after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there, where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57CF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nor were existential questions. These were three instances of the construction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what are the </w:t>
      </w:r>
      <w:r>
        <w:rPr>
          <w:rFonts w:ascii="Times New Roman" w:eastAsia="Times New Roman" w:hAnsi="Times New Roman" w:cs="Times New Roman"/>
          <w:sz w:val="24"/>
          <w:szCs w:val="24"/>
        </w:rPr>
        <w:t>NPs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doing here</w:t>
      </w:r>
      <w:r w:rsidRPr="00F157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Figure A1 shows the proportion agreement for each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sentence types and existential questions.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0D845F" wp14:editId="0B9C1C43">
            <wp:extent cx="5943600" cy="2743200"/>
            <wp:effectExtent l="0" t="0" r="0" b="0"/>
            <wp:docPr id="5" name="Picture 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D371" w14:textId="77777777" w:rsidR="009427C6" w:rsidRPr="002C5EC2" w:rsidRDefault="009427C6" w:rsidP="009427C6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5EC2">
        <w:rPr>
          <w:rFonts w:ascii="Times New Roman" w:eastAsia="Times New Roman" w:hAnsi="Times New Roman" w:cs="Times New Roman"/>
          <w:iCs/>
          <w:smallCaps/>
          <w:sz w:val="24"/>
          <w:szCs w:val="24"/>
        </w:rPr>
        <w:t>Figure A1.</w:t>
      </w:r>
      <w:r w:rsidRPr="002C5EC2">
        <w:rPr>
          <w:rFonts w:ascii="Times New Roman" w:eastAsia="Times New Roman" w:hAnsi="Times New Roman" w:cs="Times New Roman"/>
          <w:iCs/>
          <w:sz w:val="24"/>
          <w:szCs w:val="24"/>
        </w:rPr>
        <w:t xml:space="preserve"> Percentage plural verb-forms in VS sentences with non-pronoun, plural subjects split on the horizontal axis by corpus and speaker, and on the vertical axis by construction. Number of plural verb tokens and total tokens (i.e., plural + singular verb forms) are shown below percentages (plural/total). The darker the cell, the lower the rate of plural agreement. Blank cells indicate combinations of factors that did not occur.</w:t>
      </w:r>
    </w:p>
    <w:p w14:paraId="5F8783E5" w14:textId="77777777" w:rsidR="009427C6" w:rsidRPr="00F157CF" w:rsidRDefault="009427C6" w:rsidP="009427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58EB70" w14:textId="654CEFC8" w:rsidR="009427C6" w:rsidRPr="009427C6" w:rsidRDefault="009427C6" w:rsidP="009427C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Comparing token numbers and proportion plural agreement with the data in Figure 1 and Figure 6 in the main text shows that this data is identical to the VS non-pronoun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there, where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in those figures, with the exception of the three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sentences mentioned above and the division of the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based on whether the verb precedes </w:t>
      </w:r>
      <w:r w:rsidRPr="00CB7D3B"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question </w:t>
      </w:r>
      <w:r w:rsidRPr="00CB7D3B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follows it in a statement. This confirms that despite including a wider range of sentences overall, our coding system is identifying essentially the same sentences examined in previous work. It also provides a more detailed breakdown of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sentences, though the relatively low token numbers for existential questions for most speakers makes them difficult to compare confidently.</w:t>
      </w:r>
    </w:p>
    <w:sectPr w:rsidR="009427C6" w:rsidRPr="009427C6" w:rsidSect="00F157CF">
      <w:headerReference w:type="even" r:id="rId5"/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8831939"/>
      <w:docPartObj>
        <w:docPartGallery w:val="Page Numbers (Top of Page)"/>
        <w:docPartUnique/>
      </w:docPartObj>
    </w:sdtPr>
    <w:sdtContent>
      <w:p w14:paraId="7EF4F19B" w14:textId="77777777" w:rsidR="004243AD" w:rsidRDefault="00000000" w:rsidP="00722A5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E5BB27" w14:textId="77777777" w:rsidR="004243AD" w:rsidRDefault="00000000" w:rsidP="00F157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7850980"/>
      <w:docPartObj>
        <w:docPartGallery w:val="Page Numbers (Top of Page)"/>
        <w:docPartUnique/>
      </w:docPartObj>
    </w:sdtPr>
    <w:sdtContent>
      <w:p w14:paraId="01EA6984" w14:textId="77777777" w:rsidR="004243AD" w:rsidRDefault="00000000" w:rsidP="00722A5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DE9B7C" w14:textId="77777777" w:rsidR="004243AD" w:rsidRDefault="00000000" w:rsidP="00F157C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C6"/>
    <w:rsid w:val="009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B0096"/>
  <w15:chartTrackingRefBased/>
  <w15:docId w15:val="{8516D898-41E9-AB48-9D8A-1F57E0D2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C6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C6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4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1</cp:revision>
  <dcterms:created xsi:type="dcterms:W3CDTF">2023-02-22T19:55:00Z</dcterms:created>
  <dcterms:modified xsi:type="dcterms:W3CDTF">2023-02-22T19:57:00Z</dcterms:modified>
</cp:coreProperties>
</file>