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B0BD1" w14:textId="307BB1B1" w:rsidR="00063AAD" w:rsidRPr="001752A4" w:rsidRDefault="00063AAD" w:rsidP="00063AAD">
      <w:pPr>
        <w:tabs>
          <w:tab w:val="left" w:pos="770"/>
        </w:tabs>
        <w:spacing w:line="480" w:lineRule="auto"/>
        <w:jc w:val="both"/>
        <w:rPr>
          <w:rFonts w:ascii="Times New Roman" w:hAnsi="Times New Roman" w:cs="Times New Roman"/>
          <w:b/>
          <w:sz w:val="24"/>
          <w:szCs w:val="24"/>
        </w:rPr>
      </w:pPr>
      <w:bookmarkStart w:id="0" w:name="_Hlk31185991"/>
      <w:proofErr w:type="gramStart"/>
      <w:r w:rsidRPr="001752A4">
        <w:rPr>
          <w:rFonts w:ascii="Times New Roman" w:hAnsi="Times New Roman" w:cs="Times New Roman"/>
          <w:smallCaps/>
          <w:sz w:val="24"/>
          <w:szCs w:val="24"/>
        </w:rPr>
        <w:t>Appendix 1</w:t>
      </w:r>
      <w:r w:rsidR="0042597D">
        <w:rPr>
          <w:rFonts w:ascii="Times New Roman" w:hAnsi="Times New Roman" w:cs="Times New Roman"/>
          <w:smallCaps/>
          <w:sz w:val="24"/>
          <w:szCs w:val="24"/>
        </w:rPr>
        <w:t>.</w:t>
      </w:r>
      <w:proofErr w:type="gramEnd"/>
    </w:p>
    <w:tbl>
      <w:tblPr>
        <w:tblStyle w:val="TableGrid"/>
        <w:tblW w:w="14175" w:type="dxa"/>
        <w:tblBorders>
          <w:left w:val="none" w:sz="0" w:space="0" w:color="auto"/>
          <w:right w:val="none" w:sz="0" w:space="0" w:color="auto"/>
        </w:tblBorders>
        <w:tblLayout w:type="fixed"/>
        <w:tblLook w:val="04A0" w:firstRow="1" w:lastRow="0" w:firstColumn="1" w:lastColumn="0" w:noHBand="0" w:noVBand="1"/>
      </w:tblPr>
      <w:tblGrid>
        <w:gridCol w:w="2977"/>
        <w:gridCol w:w="1276"/>
        <w:gridCol w:w="2126"/>
        <w:gridCol w:w="3260"/>
        <w:gridCol w:w="1843"/>
        <w:gridCol w:w="1418"/>
        <w:gridCol w:w="1275"/>
      </w:tblGrid>
      <w:tr w:rsidR="00063AAD" w:rsidRPr="00C6648F" w14:paraId="2640D37F" w14:textId="77777777" w:rsidTr="00E737AA">
        <w:tc>
          <w:tcPr>
            <w:tcW w:w="2977" w:type="dxa"/>
            <w:tcBorders>
              <w:bottom w:val="single" w:sz="4" w:space="0" w:color="auto"/>
              <w:right w:val="nil"/>
            </w:tcBorders>
          </w:tcPr>
          <w:p w14:paraId="1C314704" w14:textId="77777777" w:rsidR="00063AAD" w:rsidRPr="00C6648F" w:rsidRDefault="00063AAD" w:rsidP="00063AAD">
            <w:pPr>
              <w:spacing w:line="480" w:lineRule="auto"/>
              <w:rPr>
                <w:rFonts w:ascii="Times New Roman" w:hAnsi="Times New Roman" w:cs="Times New Roman"/>
                <w:b/>
                <w:sz w:val="24"/>
                <w:szCs w:val="24"/>
              </w:rPr>
            </w:pPr>
            <w:r w:rsidRPr="00C6648F">
              <w:rPr>
                <w:rFonts w:ascii="Times New Roman" w:hAnsi="Times New Roman" w:cs="Times New Roman"/>
                <w:b/>
                <w:sz w:val="24"/>
                <w:szCs w:val="24"/>
              </w:rPr>
              <w:t>Corpus</w:t>
            </w:r>
          </w:p>
        </w:tc>
        <w:tc>
          <w:tcPr>
            <w:tcW w:w="1276" w:type="dxa"/>
            <w:tcBorders>
              <w:left w:val="nil"/>
              <w:bottom w:val="single" w:sz="4" w:space="0" w:color="auto"/>
              <w:right w:val="nil"/>
            </w:tcBorders>
          </w:tcPr>
          <w:p w14:paraId="297E221F" w14:textId="77777777" w:rsidR="00063AAD" w:rsidRPr="00C6648F" w:rsidRDefault="00063AAD" w:rsidP="00063AAD">
            <w:pPr>
              <w:spacing w:line="480" w:lineRule="auto"/>
              <w:ind w:left="-44"/>
              <w:rPr>
                <w:rFonts w:ascii="Times New Roman" w:hAnsi="Times New Roman" w:cs="Times New Roman"/>
                <w:b/>
                <w:sz w:val="24"/>
                <w:szCs w:val="24"/>
              </w:rPr>
            </w:pPr>
            <w:r w:rsidRPr="00C6648F">
              <w:rPr>
                <w:rFonts w:ascii="Times New Roman" w:hAnsi="Times New Roman" w:cs="Times New Roman"/>
                <w:b/>
                <w:sz w:val="24"/>
                <w:szCs w:val="24"/>
              </w:rPr>
              <w:t>Period</w:t>
            </w:r>
          </w:p>
        </w:tc>
        <w:tc>
          <w:tcPr>
            <w:tcW w:w="2126" w:type="dxa"/>
            <w:tcBorders>
              <w:left w:val="nil"/>
              <w:bottom w:val="single" w:sz="4" w:space="0" w:color="auto"/>
              <w:right w:val="nil"/>
            </w:tcBorders>
          </w:tcPr>
          <w:p w14:paraId="66EFC58B" w14:textId="77777777" w:rsidR="00063AAD" w:rsidRPr="00C6648F" w:rsidRDefault="00063AAD" w:rsidP="00063AAD">
            <w:pPr>
              <w:spacing w:line="480" w:lineRule="auto"/>
              <w:ind w:left="-44"/>
              <w:rPr>
                <w:rFonts w:ascii="Times New Roman" w:hAnsi="Times New Roman" w:cs="Times New Roman"/>
                <w:b/>
                <w:sz w:val="24"/>
                <w:szCs w:val="24"/>
              </w:rPr>
            </w:pPr>
            <w:r w:rsidRPr="00C6648F">
              <w:rPr>
                <w:rFonts w:ascii="Times New Roman" w:hAnsi="Times New Roman" w:cs="Times New Roman"/>
                <w:b/>
                <w:sz w:val="24"/>
                <w:szCs w:val="24"/>
              </w:rPr>
              <w:t>Content</w:t>
            </w:r>
          </w:p>
        </w:tc>
        <w:tc>
          <w:tcPr>
            <w:tcW w:w="3260" w:type="dxa"/>
            <w:tcBorders>
              <w:left w:val="nil"/>
              <w:bottom w:val="single" w:sz="4" w:space="0" w:color="auto"/>
            </w:tcBorders>
          </w:tcPr>
          <w:p w14:paraId="177A4DE0" w14:textId="77777777" w:rsidR="00063AAD" w:rsidRPr="00C6648F" w:rsidRDefault="00063AAD" w:rsidP="00063AAD">
            <w:pPr>
              <w:spacing w:line="480" w:lineRule="auto"/>
              <w:ind w:left="-44"/>
              <w:rPr>
                <w:rFonts w:ascii="Times New Roman" w:hAnsi="Times New Roman" w:cs="Times New Roman"/>
                <w:b/>
                <w:sz w:val="24"/>
                <w:szCs w:val="24"/>
              </w:rPr>
            </w:pPr>
            <w:r w:rsidRPr="00C6648F">
              <w:rPr>
                <w:rFonts w:ascii="Times New Roman" w:hAnsi="Times New Roman" w:cs="Times New Roman"/>
                <w:b/>
                <w:sz w:val="24"/>
                <w:szCs w:val="24"/>
              </w:rPr>
              <w:t>Reference</w:t>
            </w:r>
          </w:p>
        </w:tc>
        <w:tc>
          <w:tcPr>
            <w:tcW w:w="1843" w:type="dxa"/>
            <w:tcBorders>
              <w:left w:val="nil"/>
              <w:bottom w:val="single" w:sz="4" w:space="0" w:color="auto"/>
            </w:tcBorders>
          </w:tcPr>
          <w:p w14:paraId="4A0A3ED3" w14:textId="77777777" w:rsidR="00063AAD" w:rsidRPr="00C6648F" w:rsidRDefault="00063AAD" w:rsidP="00063AAD">
            <w:pPr>
              <w:spacing w:line="480" w:lineRule="auto"/>
              <w:ind w:left="-44"/>
              <w:rPr>
                <w:rFonts w:ascii="Times New Roman" w:hAnsi="Times New Roman" w:cs="Times New Roman"/>
                <w:b/>
                <w:sz w:val="24"/>
                <w:szCs w:val="24"/>
              </w:rPr>
            </w:pPr>
            <w:r w:rsidRPr="00C6648F">
              <w:rPr>
                <w:rFonts w:ascii="Times New Roman" w:hAnsi="Times New Roman" w:cs="Times New Roman"/>
                <w:b/>
                <w:sz w:val="24"/>
                <w:szCs w:val="24"/>
              </w:rPr>
              <w:t>Annotated</w:t>
            </w:r>
          </w:p>
        </w:tc>
        <w:tc>
          <w:tcPr>
            <w:tcW w:w="1418" w:type="dxa"/>
            <w:tcBorders>
              <w:left w:val="nil"/>
              <w:bottom w:val="single" w:sz="4" w:space="0" w:color="auto"/>
            </w:tcBorders>
          </w:tcPr>
          <w:p w14:paraId="06190431" w14:textId="77777777" w:rsidR="00063AAD" w:rsidRPr="00C6648F" w:rsidRDefault="00063AAD" w:rsidP="00063AAD">
            <w:pPr>
              <w:spacing w:line="480" w:lineRule="auto"/>
              <w:ind w:left="-44"/>
              <w:rPr>
                <w:rFonts w:ascii="Times New Roman" w:hAnsi="Times New Roman" w:cs="Times New Roman"/>
                <w:b/>
                <w:sz w:val="24"/>
                <w:szCs w:val="24"/>
              </w:rPr>
            </w:pPr>
            <w:r w:rsidRPr="00C6648F">
              <w:rPr>
                <w:rFonts w:ascii="Times New Roman" w:hAnsi="Times New Roman" w:cs="Times New Roman"/>
                <w:b/>
                <w:sz w:val="24"/>
                <w:szCs w:val="24"/>
              </w:rPr>
              <w:t>Number of words</w:t>
            </w:r>
          </w:p>
        </w:tc>
        <w:tc>
          <w:tcPr>
            <w:tcW w:w="1275" w:type="dxa"/>
            <w:tcBorders>
              <w:left w:val="nil"/>
              <w:bottom w:val="single" w:sz="4" w:space="0" w:color="auto"/>
            </w:tcBorders>
          </w:tcPr>
          <w:p w14:paraId="08C26F9F" w14:textId="6858AEC6" w:rsidR="00063AAD" w:rsidRPr="00C6648F" w:rsidRDefault="00063AAD" w:rsidP="00063AAD">
            <w:pPr>
              <w:spacing w:line="480" w:lineRule="auto"/>
              <w:ind w:left="-44"/>
              <w:rPr>
                <w:rFonts w:ascii="Times New Roman" w:hAnsi="Times New Roman" w:cs="Times New Roman"/>
                <w:b/>
                <w:sz w:val="24"/>
                <w:szCs w:val="24"/>
              </w:rPr>
            </w:pPr>
            <w:r w:rsidRPr="00C6648F">
              <w:rPr>
                <w:rFonts w:ascii="Times New Roman" w:hAnsi="Times New Roman" w:cs="Times New Roman"/>
                <w:b/>
                <w:sz w:val="24"/>
                <w:szCs w:val="24"/>
              </w:rPr>
              <w:t>Number of words in dataset</w:t>
            </w:r>
          </w:p>
        </w:tc>
      </w:tr>
      <w:tr w:rsidR="00063AAD" w:rsidRPr="00C6648F" w14:paraId="73C561B8" w14:textId="77777777" w:rsidTr="00E737AA">
        <w:tc>
          <w:tcPr>
            <w:tcW w:w="2977" w:type="dxa"/>
            <w:tcBorders>
              <w:bottom w:val="nil"/>
              <w:right w:val="nil"/>
            </w:tcBorders>
          </w:tcPr>
          <w:p w14:paraId="1FFE7379"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Corpus Old Dutch</w:t>
            </w:r>
          </w:p>
        </w:tc>
        <w:tc>
          <w:tcPr>
            <w:tcW w:w="1276" w:type="dxa"/>
            <w:tcBorders>
              <w:left w:val="nil"/>
              <w:bottom w:val="nil"/>
              <w:right w:val="nil"/>
            </w:tcBorders>
          </w:tcPr>
          <w:p w14:paraId="7FA0B59B"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475-1200</w:t>
            </w:r>
          </w:p>
        </w:tc>
        <w:tc>
          <w:tcPr>
            <w:tcW w:w="2126" w:type="dxa"/>
            <w:tcBorders>
              <w:left w:val="nil"/>
              <w:bottom w:val="nil"/>
              <w:right w:val="nil"/>
            </w:tcBorders>
          </w:tcPr>
          <w:p w14:paraId="5363F48B" w14:textId="77777777" w:rsidR="00063AAD" w:rsidRPr="00C6648F" w:rsidRDefault="00063AAD" w:rsidP="00063AAD">
            <w:pPr>
              <w:spacing w:line="480" w:lineRule="auto"/>
              <w:ind w:left="-44"/>
              <w:rPr>
                <w:rFonts w:ascii="Times New Roman" w:hAnsi="Times New Roman" w:cs="Times New Roman"/>
                <w:sz w:val="24"/>
                <w:szCs w:val="24"/>
              </w:rPr>
            </w:pPr>
            <w:r w:rsidRPr="00C6648F" w:rsidDel="007F6B26">
              <w:rPr>
                <w:rFonts w:ascii="Times New Roman" w:hAnsi="Times New Roman" w:cs="Times New Roman"/>
                <w:sz w:val="24"/>
                <w:szCs w:val="24"/>
              </w:rPr>
              <w:t xml:space="preserve"> </w:t>
            </w:r>
            <w:r w:rsidRPr="00C6648F">
              <w:rPr>
                <w:rFonts w:ascii="Times New Roman" w:hAnsi="Times New Roman" w:cs="Times New Roman"/>
                <w:sz w:val="24"/>
                <w:szCs w:val="24"/>
              </w:rPr>
              <w:t>literary texts, glosses</w:t>
            </w:r>
          </w:p>
        </w:tc>
        <w:tc>
          <w:tcPr>
            <w:tcW w:w="3260" w:type="dxa"/>
            <w:tcBorders>
              <w:left w:val="nil"/>
              <w:bottom w:val="nil"/>
            </w:tcBorders>
          </w:tcPr>
          <w:p w14:paraId="3CA94E70" w14:textId="25532A41" w:rsidR="00063AAD" w:rsidRPr="00C6648F" w:rsidRDefault="00E737AA" w:rsidP="00063AAD">
            <w:pPr>
              <w:spacing w:line="480" w:lineRule="auto"/>
              <w:ind w:left="-44"/>
              <w:rPr>
                <w:rFonts w:ascii="Times New Roman" w:hAnsi="Times New Roman" w:cs="Times New Roman"/>
                <w:sz w:val="24"/>
                <w:szCs w:val="24"/>
              </w:rPr>
            </w:pPr>
            <w:proofErr w:type="spellStart"/>
            <w:r>
              <w:rPr>
                <w:rFonts w:ascii="Times New Roman" w:hAnsi="Times New Roman" w:cs="Times New Roman"/>
                <w:sz w:val="24"/>
                <w:szCs w:val="24"/>
              </w:rPr>
              <w:t>Oudnederlands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Woordenboek</w:t>
            </w:r>
            <w:proofErr w:type="spellEnd"/>
            <w:r w:rsidR="00063AAD" w:rsidRPr="00C6648F">
              <w:rPr>
                <w:rFonts w:ascii="Times New Roman" w:hAnsi="Times New Roman" w:cs="Times New Roman"/>
                <w:sz w:val="24"/>
                <w:szCs w:val="24"/>
              </w:rPr>
              <w:t xml:space="preserve"> (2012)</w:t>
            </w:r>
          </w:p>
        </w:tc>
        <w:tc>
          <w:tcPr>
            <w:tcW w:w="1843" w:type="dxa"/>
            <w:tcBorders>
              <w:left w:val="nil"/>
              <w:bottom w:val="nil"/>
            </w:tcBorders>
          </w:tcPr>
          <w:p w14:paraId="463305A4" w14:textId="77777777" w:rsidR="00063AAD" w:rsidRPr="00C6648F" w:rsidRDefault="00063AAD" w:rsidP="00063AAD">
            <w:pPr>
              <w:spacing w:line="480" w:lineRule="auto"/>
              <w:rPr>
                <w:rFonts w:ascii="Times New Roman" w:hAnsi="Times New Roman" w:cs="Times New Roman"/>
                <w:sz w:val="24"/>
                <w:szCs w:val="24"/>
              </w:rPr>
            </w:pPr>
            <w:r w:rsidRPr="00C6648F">
              <w:rPr>
                <w:rFonts w:ascii="Times New Roman" w:hAnsi="Times New Roman" w:cs="Times New Roman"/>
                <w:sz w:val="24"/>
                <w:szCs w:val="24"/>
              </w:rPr>
              <w:t>yes</w:t>
            </w:r>
          </w:p>
        </w:tc>
        <w:tc>
          <w:tcPr>
            <w:tcW w:w="1418" w:type="dxa"/>
            <w:tcBorders>
              <w:left w:val="nil"/>
              <w:bottom w:val="nil"/>
            </w:tcBorders>
          </w:tcPr>
          <w:p w14:paraId="2E6C2E16" w14:textId="77777777" w:rsidR="00063AAD" w:rsidRPr="00C6648F" w:rsidRDefault="00063AAD" w:rsidP="00063AAD">
            <w:pPr>
              <w:spacing w:line="480" w:lineRule="auto"/>
              <w:rPr>
                <w:rFonts w:ascii="Times New Roman" w:hAnsi="Times New Roman" w:cs="Times New Roman"/>
                <w:sz w:val="24"/>
                <w:szCs w:val="24"/>
              </w:rPr>
            </w:pPr>
            <w:r w:rsidRPr="00C6648F">
              <w:rPr>
                <w:rFonts w:ascii="Times New Roman" w:hAnsi="Times New Roman" w:cs="Times New Roman"/>
                <w:sz w:val="24"/>
                <w:szCs w:val="24"/>
              </w:rPr>
              <w:t>26,000</w:t>
            </w:r>
          </w:p>
        </w:tc>
        <w:tc>
          <w:tcPr>
            <w:tcW w:w="1275" w:type="dxa"/>
            <w:tcBorders>
              <w:left w:val="nil"/>
              <w:bottom w:val="nil"/>
            </w:tcBorders>
          </w:tcPr>
          <w:p w14:paraId="0730BCBD" w14:textId="77777777" w:rsidR="00063AAD" w:rsidRPr="00C6648F" w:rsidRDefault="00063AAD" w:rsidP="00063AAD">
            <w:pPr>
              <w:spacing w:line="480" w:lineRule="auto"/>
              <w:rPr>
                <w:rFonts w:ascii="Times New Roman" w:hAnsi="Times New Roman" w:cs="Times New Roman"/>
                <w:sz w:val="24"/>
                <w:szCs w:val="24"/>
              </w:rPr>
            </w:pPr>
            <w:r w:rsidRPr="00C6648F">
              <w:rPr>
                <w:rFonts w:ascii="Times New Roman" w:hAnsi="Times New Roman" w:cs="Times New Roman"/>
                <w:sz w:val="24"/>
                <w:szCs w:val="24"/>
              </w:rPr>
              <w:t>618</w:t>
            </w:r>
          </w:p>
        </w:tc>
      </w:tr>
      <w:tr w:rsidR="00063AAD" w:rsidRPr="00C6648F" w14:paraId="164A24D8" w14:textId="77777777" w:rsidTr="00E737AA">
        <w:tc>
          <w:tcPr>
            <w:tcW w:w="2977" w:type="dxa"/>
            <w:tcBorders>
              <w:top w:val="nil"/>
              <w:bottom w:val="nil"/>
              <w:right w:val="nil"/>
            </w:tcBorders>
          </w:tcPr>
          <w:p w14:paraId="7642BF7C"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 xml:space="preserve">Corpus </w:t>
            </w:r>
            <w:proofErr w:type="spellStart"/>
            <w:r w:rsidRPr="00C6648F">
              <w:rPr>
                <w:rFonts w:ascii="Times New Roman" w:hAnsi="Times New Roman" w:cs="Times New Roman"/>
                <w:sz w:val="24"/>
                <w:szCs w:val="24"/>
              </w:rPr>
              <w:t>Gysseling</w:t>
            </w:r>
            <w:proofErr w:type="spellEnd"/>
          </w:p>
        </w:tc>
        <w:tc>
          <w:tcPr>
            <w:tcW w:w="1276" w:type="dxa"/>
            <w:tcBorders>
              <w:top w:val="nil"/>
              <w:left w:val="nil"/>
              <w:bottom w:val="nil"/>
              <w:right w:val="nil"/>
            </w:tcBorders>
          </w:tcPr>
          <w:p w14:paraId="79B8EAC2"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1200-1300</w:t>
            </w:r>
          </w:p>
        </w:tc>
        <w:tc>
          <w:tcPr>
            <w:tcW w:w="2126" w:type="dxa"/>
            <w:tcBorders>
              <w:top w:val="nil"/>
              <w:left w:val="nil"/>
              <w:bottom w:val="nil"/>
              <w:right w:val="nil"/>
            </w:tcBorders>
          </w:tcPr>
          <w:p w14:paraId="46131846"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juridical and literary texts</w:t>
            </w:r>
          </w:p>
        </w:tc>
        <w:tc>
          <w:tcPr>
            <w:tcW w:w="3260" w:type="dxa"/>
            <w:tcBorders>
              <w:top w:val="nil"/>
              <w:left w:val="nil"/>
              <w:bottom w:val="nil"/>
            </w:tcBorders>
          </w:tcPr>
          <w:p w14:paraId="659722C0" w14:textId="77777777" w:rsidR="00063AAD" w:rsidRPr="00C6648F" w:rsidRDefault="00063AAD" w:rsidP="00063AAD">
            <w:pPr>
              <w:spacing w:line="480" w:lineRule="auto"/>
              <w:ind w:left="-44"/>
              <w:rPr>
                <w:rFonts w:ascii="Times New Roman" w:hAnsi="Times New Roman" w:cs="Times New Roman"/>
                <w:sz w:val="24"/>
                <w:szCs w:val="24"/>
              </w:rPr>
            </w:pPr>
            <w:proofErr w:type="spellStart"/>
            <w:r w:rsidRPr="00C6648F">
              <w:rPr>
                <w:rFonts w:ascii="Times New Roman" w:hAnsi="Times New Roman" w:cs="Times New Roman"/>
                <w:sz w:val="24"/>
                <w:szCs w:val="24"/>
              </w:rPr>
              <w:t>Gysseling</w:t>
            </w:r>
            <w:proofErr w:type="spellEnd"/>
            <w:r w:rsidRPr="00C6648F">
              <w:rPr>
                <w:rFonts w:ascii="Times New Roman" w:hAnsi="Times New Roman" w:cs="Times New Roman"/>
                <w:sz w:val="24"/>
                <w:szCs w:val="24"/>
              </w:rPr>
              <w:t xml:space="preserve"> (1977-1987)</w:t>
            </w:r>
          </w:p>
        </w:tc>
        <w:tc>
          <w:tcPr>
            <w:tcW w:w="1843" w:type="dxa"/>
            <w:tcBorders>
              <w:top w:val="nil"/>
              <w:left w:val="nil"/>
              <w:bottom w:val="nil"/>
            </w:tcBorders>
          </w:tcPr>
          <w:p w14:paraId="721CFA1C"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yes</w:t>
            </w:r>
          </w:p>
        </w:tc>
        <w:tc>
          <w:tcPr>
            <w:tcW w:w="1418" w:type="dxa"/>
            <w:tcBorders>
              <w:top w:val="nil"/>
              <w:left w:val="nil"/>
              <w:bottom w:val="nil"/>
            </w:tcBorders>
          </w:tcPr>
          <w:p w14:paraId="5CB4069F"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color w:val="000000" w:themeColor="text1"/>
                <w:sz w:val="24"/>
                <w:szCs w:val="24"/>
              </w:rPr>
              <w:t>1,557,200</w:t>
            </w:r>
          </w:p>
        </w:tc>
        <w:tc>
          <w:tcPr>
            <w:tcW w:w="1275" w:type="dxa"/>
            <w:tcBorders>
              <w:top w:val="nil"/>
              <w:left w:val="nil"/>
              <w:bottom w:val="nil"/>
            </w:tcBorders>
          </w:tcPr>
          <w:p w14:paraId="016EE4BF" w14:textId="3E9DA145"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29,2</w:t>
            </w:r>
            <w:r w:rsidR="00D22905" w:rsidRPr="00C6648F">
              <w:rPr>
                <w:rFonts w:ascii="Times New Roman" w:hAnsi="Times New Roman" w:cs="Times New Roman"/>
                <w:sz w:val="24"/>
                <w:szCs w:val="24"/>
              </w:rPr>
              <w:t>32</w:t>
            </w:r>
          </w:p>
        </w:tc>
      </w:tr>
      <w:tr w:rsidR="00063AAD" w:rsidRPr="00C6648F" w14:paraId="59D2C55E" w14:textId="77777777" w:rsidTr="00E737AA">
        <w:tc>
          <w:tcPr>
            <w:tcW w:w="2977" w:type="dxa"/>
            <w:tcBorders>
              <w:top w:val="nil"/>
              <w:bottom w:val="nil"/>
              <w:right w:val="nil"/>
            </w:tcBorders>
          </w:tcPr>
          <w:p w14:paraId="35742173"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 xml:space="preserve">Corpus Van Reenen Mulder </w:t>
            </w:r>
          </w:p>
          <w:p w14:paraId="433419D9"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(only the annotated part)</w:t>
            </w:r>
          </w:p>
        </w:tc>
        <w:tc>
          <w:tcPr>
            <w:tcW w:w="1276" w:type="dxa"/>
            <w:tcBorders>
              <w:top w:val="nil"/>
              <w:left w:val="nil"/>
              <w:bottom w:val="nil"/>
              <w:right w:val="nil"/>
            </w:tcBorders>
          </w:tcPr>
          <w:p w14:paraId="40D06C8E"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1300-1400</w:t>
            </w:r>
          </w:p>
        </w:tc>
        <w:tc>
          <w:tcPr>
            <w:tcW w:w="2126" w:type="dxa"/>
            <w:tcBorders>
              <w:top w:val="nil"/>
              <w:left w:val="nil"/>
              <w:bottom w:val="nil"/>
              <w:right w:val="nil"/>
            </w:tcBorders>
          </w:tcPr>
          <w:p w14:paraId="16E14B72"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juridical texts</w:t>
            </w:r>
          </w:p>
        </w:tc>
        <w:tc>
          <w:tcPr>
            <w:tcW w:w="3260" w:type="dxa"/>
            <w:tcBorders>
              <w:top w:val="nil"/>
              <w:left w:val="nil"/>
              <w:bottom w:val="nil"/>
            </w:tcBorders>
          </w:tcPr>
          <w:p w14:paraId="5C180F4E"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Van Reenen &amp; Mulder (1993)</w:t>
            </w:r>
          </w:p>
        </w:tc>
        <w:tc>
          <w:tcPr>
            <w:tcW w:w="1843" w:type="dxa"/>
            <w:tcBorders>
              <w:top w:val="nil"/>
              <w:left w:val="nil"/>
              <w:bottom w:val="nil"/>
            </w:tcBorders>
            <w:shd w:val="clear" w:color="auto" w:fill="auto"/>
          </w:tcPr>
          <w:p w14:paraId="22101AB3"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yes</w:t>
            </w:r>
          </w:p>
        </w:tc>
        <w:tc>
          <w:tcPr>
            <w:tcW w:w="1418" w:type="dxa"/>
            <w:tcBorders>
              <w:top w:val="nil"/>
              <w:left w:val="nil"/>
              <w:bottom w:val="nil"/>
            </w:tcBorders>
            <w:shd w:val="clear" w:color="auto" w:fill="auto"/>
          </w:tcPr>
          <w:p w14:paraId="5EDD0610"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color w:val="222222"/>
                <w:sz w:val="24"/>
                <w:szCs w:val="24"/>
                <w:shd w:val="clear" w:color="auto" w:fill="FFFFFF"/>
              </w:rPr>
              <w:t>50,601</w:t>
            </w:r>
          </w:p>
        </w:tc>
        <w:tc>
          <w:tcPr>
            <w:tcW w:w="1275" w:type="dxa"/>
            <w:tcBorders>
              <w:top w:val="nil"/>
              <w:left w:val="nil"/>
              <w:bottom w:val="nil"/>
            </w:tcBorders>
          </w:tcPr>
          <w:p w14:paraId="603E8720"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807</w:t>
            </w:r>
          </w:p>
        </w:tc>
      </w:tr>
      <w:tr w:rsidR="00063AAD" w:rsidRPr="00C6648F" w14:paraId="24ADFF6C" w14:textId="77777777" w:rsidTr="00E737AA">
        <w:tc>
          <w:tcPr>
            <w:tcW w:w="2977" w:type="dxa"/>
            <w:tcBorders>
              <w:top w:val="nil"/>
              <w:bottom w:val="nil"/>
              <w:right w:val="nil"/>
            </w:tcBorders>
          </w:tcPr>
          <w:p w14:paraId="05EA92D3"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 xml:space="preserve">Corpus Middle Dutch </w:t>
            </w:r>
          </w:p>
          <w:p w14:paraId="130F5CCE" w14:textId="0288D676"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(only selected texts</w:t>
            </w:r>
            <w:r w:rsidR="00E737AA">
              <w:rPr>
                <w:rFonts w:ascii="Times New Roman" w:hAnsi="Times New Roman" w:cs="Times New Roman"/>
                <w:sz w:val="24"/>
                <w:szCs w:val="24"/>
              </w:rPr>
              <w:t>)</w:t>
            </w:r>
          </w:p>
        </w:tc>
        <w:tc>
          <w:tcPr>
            <w:tcW w:w="1276" w:type="dxa"/>
            <w:tcBorders>
              <w:top w:val="nil"/>
              <w:left w:val="nil"/>
              <w:bottom w:val="nil"/>
              <w:right w:val="nil"/>
            </w:tcBorders>
          </w:tcPr>
          <w:p w14:paraId="4F680E7F"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1250-1500</w:t>
            </w:r>
          </w:p>
        </w:tc>
        <w:tc>
          <w:tcPr>
            <w:tcW w:w="2126" w:type="dxa"/>
            <w:tcBorders>
              <w:top w:val="nil"/>
              <w:left w:val="nil"/>
              <w:bottom w:val="nil"/>
              <w:right w:val="nil"/>
            </w:tcBorders>
          </w:tcPr>
          <w:p w14:paraId="6600F8CC"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literary texts</w:t>
            </w:r>
          </w:p>
        </w:tc>
        <w:tc>
          <w:tcPr>
            <w:tcW w:w="3260" w:type="dxa"/>
            <w:tcBorders>
              <w:top w:val="nil"/>
              <w:left w:val="nil"/>
              <w:bottom w:val="nil"/>
            </w:tcBorders>
          </w:tcPr>
          <w:p w14:paraId="4E55A212"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Kuiper (2017)</w:t>
            </w:r>
          </w:p>
        </w:tc>
        <w:tc>
          <w:tcPr>
            <w:tcW w:w="1843" w:type="dxa"/>
            <w:tcBorders>
              <w:top w:val="nil"/>
              <w:left w:val="nil"/>
              <w:bottom w:val="nil"/>
            </w:tcBorders>
            <w:shd w:val="clear" w:color="auto" w:fill="auto"/>
          </w:tcPr>
          <w:p w14:paraId="46375EF6"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no</w:t>
            </w:r>
          </w:p>
        </w:tc>
        <w:tc>
          <w:tcPr>
            <w:tcW w:w="1418" w:type="dxa"/>
            <w:tcBorders>
              <w:top w:val="nil"/>
              <w:left w:val="nil"/>
              <w:bottom w:val="nil"/>
            </w:tcBorders>
            <w:shd w:val="clear" w:color="auto" w:fill="auto"/>
          </w:tcPr>
          <w:p w14:paraId="5542D5B6"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+/- 4 million</w:t>
            </w:r>
          </w:p>
        </w:tc>
        <w:tc>
          <w:tcPr>
            <w:tcW w:w="1275" w:type="dxa"/>
            <w:tcBorders>
              <w:top w:val="nil"/>
              <w:left w:val="nil"/>
              <w:bottom w:val="nil"/>
            </w:tcBorders>
          </w:tcPr>
          <w:p w14:paraId="000D98DD" w14:textId="15C8402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53,</w:t>
            </w:r>
            <w:r w:rsidR="00D22905" w:rsidRPr="00C6648F">
              <w:rPr>
                <w:rFonts w:ascii="Times New Roman" w:hAnsi="Times New Roman" w:cs="Times New Roman"/>
                <w:sz w:val="24"/>
                <w:szCs w:val="24"/>
              </w:rPr>
              <w:t>012</w:t>
            </w:r>
          </w:p>
        </w:tc>
      </w:tr>
      <w:tr w:rsidR="00063AAD" w:rsidRPr="00C6648F" w14:paraId="3B7F7C5A" w14:textId="77777777" w:rsidTr="00E737AA">
        <w:tc>
          <w:tcPr>
            <w:tcW w:w="2977" w:type="dxa"/>
            <w:tcBorders>
              <w:top w:val="nil"/>
              <w:bottom w:val="nil"/>
              <w:right w:val="nil"/>
            </w:tcBorders>
          </w:tcPr>
          <w:p w14:paraId="422CA15C"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Letters as Loot</w:t>
            </w:r>
          </w:p>
        </w:tc>
        <w:tc>
          <w:tcPr>
            <w:tcW w:w="1276" w:type="dxa"/>
            <w:tcBorders>
              <w:top w:val="nil"/>
              <w:left w:val="nil"/>
              <w:bottom w:val="nil"/>
              <w:right w:val="nil"/>
            </w:tcBorders>
          </w:tcPr>
          <w:p w14:paraId="453726B4"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1600-1800</w:t>
            </w:r>
          </w:p>
        </w:tc>
        <w:tc>
          <w:tcPr>
            <w:tcW w:w="2126" w:type="dxa"/>
            <w:tcBorders>
              <w:top w:val="nil"/>
              <w:left w:val="nil"/>
              <w:bottom w:val="nil"/>
              <w:right w:val="nil"/>
            </w:tcBorders>
          </w:tcPr>
          <w:p w14:paraId="6FD4B0E3"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letters</w:t>
            </w:r>
          </w:p>
        </w:tc>
        <w:tc>
          <w:tcPr>
            <w:tcW w:w="3260" w:type="dxa"/>
            <w:tcBorders>
              <w:top w:val="nil"/>
              <w:left w:val="nil"/>
              <w:bottom w:val="nil"/>
            </w:tcBorders>
          </w:tcPr>
          <w:p w14:paraId="4D92EB13"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Rutten &amp; Van der Wal (2014)</w:t>
            </w:r>
          </w:p>
        </w:tc>
        <w:tc>
          <w:tcPr>
            <w:tcW w:w="1843" w:type="dxa"/>
            <w:tcBorders>
              <w:top w:val="nil"/>
              <w:left w:val="nil"/>
              <w:bottom w:val="nil"/>
            </w:tcBorders>
            <w:shd w:val="clear" w:color="auto" w:fill="auto"/>
          </w:tcPr>
          <w:p w14:paraId="1851266D" w14:textId="36EC4E0B" w:rsidR="00063AAD" w:rsidRPr="00C6648F" w:rsidRDefault="00E737AA" w:rsidP="00063AAD">
            <w:pPr>
              <w:spacing w:line="480" w:lineRule="auto"/>
              <w:ind w:left="-44"/>
              <w:rPr>
                <w:rFonts w:ascii="Times New Roman" w:hAnsi="Times New Roman" w:cs="Times New Roman"/>
                <w:sz w:val="24"/>
                <w:szCs w:val="24"/>
              </w:rPr>
            </w:pPr>
            <w:r>
              <w:rPr>
                <w:rFonts w:ascii="Times New Roman" w:hAnsi="Times New Roman" w:cs="Times New Roman"/>
                <w:sz w:val="24"/>
                <w:szCs w:val="24"/>
              </w:rPr>
              <w:t>l</w:t>
            </w:r>
            <w:r w:rsidR="00063AAD" w:rsidRPr="00C6648F">
              <w:rPr>
                <w:rFonts w:ascii="Times New Roman" w:hAnsi="Times New Roman" w:cs="Times New Roman"/>
                <w:sz w:val="24"/>
                <w:szCs w:val="24"/>
              </w:rPr>
              <w:t xml:space="preserve">emmatized and basic </w:t>
            </w:r>
            <w:r>
              <w:rPr>
                <w:rFonts w:ascii="Times New Roman" w:hAnsi="Times New Roman" w:cs="Times New Roman"/>
                <w:sz w:val="24"/>
                <w:szCs w:val="24"/>
              </w:rPr>
              <w:t>pos-</w:t>
            </w:r>
            <w:r w:rsidR="00063AAD" w:rsidRPr="00C6648F">
              <w:rPr>
                <w:rFonts w:ascii="Times New Roman" w:hAnsi="Times New Roman" w:cs="Times New Roman"/>
                <w:sz w:val="24"/>
                <w:szCs w:val="24"/>
              </w:rPr>
              <w:t>tags</w:t>
            </w:r>
          </w:p>
        </w:tc>
        <w:tc>
          <w:tcPr>
            <w:tcW w:w="1418" w:type="dxa"/>
            <w:tcBorders>
              <w:top w:val="nil"/>
              <w:left w:val="nil"/>
              <w:bottom w:val="nil"/>
            </w:tcBorders>
            <w:shd w:val="clear" w:color="auto" w:fill="auto"/>
          </w:tcPr>
          <w:p w14:paraId="7C3BD3FF"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460,379</w:t>
            </w:r>
          </w:p>
        </w:tc>
        <w:tc>
          <w:tcPr>
            <w:tcW w:w="1275" w:type="dxa"/>
            <w:tcBorders>
              <w:top w:val="nil"/>
              <w:left w:val="nil"/>
              <w:bottom w:val="nil"/>
            </w:tcBorders>
          </w:tcPr>
          <w:p w14:paraId="1E40EAE1" w14:textId="715C43EC"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4,5</w:t>
            </w:r>
            <w:r w:rsidR="00D22905" w:rsidRPr="00C6648F">
              <w:rPr>
                <w:rFonts w:ascii="Times New Roman" w:hAnsi="Times New Roman" w:cs="Times New Roman"/>
                <w:sz w:val="24"/>
                <w:szCs w:val="24"/>
              </w:rPr>
              <w:t>77</w:t>
            </w:r>
          </w:p>
        </w:tc>
      </w:tr>
      <w:tr w:rsidR="00063AAD" w:rsidRPr="00C6648F" w14:paraId="37C12F2D" w14:textId="77777777" w:rsidTr="00E737AA">
        <w:tc>
          <w:tcPr>
            <w:tcW w:w="2977" w:type="dxa"/>
            <w:tcBorders>
              <w:top w:val="nil"/>
              <w:bottom w:val="single" w:sz="4" w:space="0" w:color="auto"/>
              <w:right w:val="nil"/>
            </w:tcBorders>
          </w:tcPr>
          <w:p w14:paraId="24D24E88"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 xml:space="preserve">Corpus Daniel Van </w:t>
            </w:r>
            <w:proofErr w:type="spellStart"/>
            <w:r w:rsidRPr="00C6648F">
              <w:rPr>
                <w:rFonts w:ascii="Times New Roman" w:hAnsi="Times New Roman" w:cs="Times New Roman"/>
                <w:sz w:val="24"/>
                <w:szCs w:val="24"/>
              </w:rPr>
              <w:t>Olmen</w:t>
            </w:r>
            <w:proofErr w:type="spellEnd"/>
          </w:p>
        </w:tc>
        <w:tc>
          <w:tcPr>
            <w:tcW w:w="1276" w:type="dxa"/>
            <w:tcBorders>
              <w:top w:val="nil"/>
              <w:left w:val="nil"/>
              <w:bottom w:val="single" w:sz="4" w:space="0" w:color="auto"/>
              <w:right w:val="nil"/>
            </w:tcBorders>
          </w:tcPr>
          <w:p w14:paraId="331B75F9"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1500-2000</w:t>
            </w:r>
          </w:p>
        </w:tc>
        <w:tc>
          <w:tcPr>
            <w:tcW w:w="2126" w:type="dxa"/>
            <w:tcBorders>
              <w:top w:val="nil"/>
              <w:left w:val="nil"/>
              <w:bottom w:val="single" w:sz="4" w:space="0" w:color="auto"/>
              <w:right w:val="nil"/>
            </w:tcBorders>
          </w:tcPr>
          <w:p w14:paraId="3F899EA2"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literary texts</w:t>
            </w:r>
          </w:p>
        </w:tc>
        <w:tc>
          <w:tcPr>
            <w:tcW w:w="3260" w:type="dxa"/>
            <w:tcBorders>
              <w:top w:val="nil"/>
              <w:left w:val="nil"/>
              <w:bottom w:val="single" w:sz="4" w:space="0" w:color="auto"/>
            </w:tcBorders>
          </w:tcPr>
          <w:p w14:paraId="1D978A24"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 xml:space="preserve">Van </w:t>
            </w:r>
            <w:proofErr w:type="spellStart"/>
            <w:r w:rsidRPr="00C6648F">
              <w:rPr>
                <w:rFonts w:ascii="Times New Roman" w:hAnsi="Times New Roman" w:cs="Times New Roman"/>
                <w:sz w:val="24"/>
                <w:szCs w:val="24"/>
              </w:rPr>
              <w:t>Olmen</w:t>
            </w:r>
            <w:proofErr w:type="spellEnd"/>
            <w:r w:rsidRPr="00C6648F">
              <w:rPr>
                <w:rFonts w:ascii="Times New Roman" w:hAnsi="Times New Roman" w:cs="Times New Roman"/>
                <w:sz w:val="24"/>
                <w:szCs w:val="24"/>
              </w:rPr>
              <w:t xml:space="preserve"> (2019)</w:t>
            </w:r>
          </w:p>
        </w:tc>
        <w:tc>
          <w:tcPr>
            <w:tcW w:w="1843" w:type="dxa"/>
            <w:tcBorders>
              <w:top w:val="nil"/>
              <w:left w:val="nil"/>
              <w:bottom w:val="single" w:sz="4" w:space="0" w:color="auto"/>
            </w:tcBorders>
          </w:tcPr>
          <w:p w14:paraId="599B4006"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no</w:t>
            </w:r>
          </w:p>
        </w:tc>
        <w:tc>
          <w:tcPr>
            <w:tcW w:w="1418" w:type="dxa"/>
            <w:tcBorders>
              <w:top w:val="nil"/>
              <w:left w:val="nil"/>
              <w:bottom w:val="single" w:sz="4" w:space="0" w:color="auto"/>
            </w:tcBorders>
          </w:tcPr>
          <w:p w14:paraId="33F401D1" w14:textId="77777777" w:rsidR="00063AAD" w:rsidRPr="00C6648F" w:rsidRDefault="00063AAD"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9,766,040</w:t>
            </w:r>
          </w:p>
        </w:tc>
        <w:tc>
          <w:tcPr>
            <w:tcW w:w="1275" w:type="dxa"/>
            <w:tcBorders>
              <w:top w:val="nil"/>
              <w:left w:val="nil"/>
              <w:bottom w:val="single" w:sz="4" w:space="0" w:color="auto"/>
            </w:tcBorders>
          </w:tcPr>
          <w:p w14:paraId="32F68E63" w14:textId="2DA05B26" w:rsidR="00063AAD" w:rsidRPr="00C6648F" w:rsidRDefault="00D22905" w:rsidP="00063AAD">
            <w:pPr>
              <w:spacing w:line="480" w:lineRule="auto"/>
              <w:ind w:left="-44"/>
              <w:rPr>
                <w:rFonts w:ascii="Times New Roman" w:hAnsi="Times New Roman" w:cs="Times New Roman"/>
                <w:sz w:val="24"/>
                <w:szCs w:val="24"/>
              </w:rPr>
            </w:pPr>
            <w:r w:rsidRPr="00C6648F">
              <w:rPr>
                <w:rFonts w:ascii="Times New Roman" w:hAnsi="Times New Roman" w:cs="Times New Roman"/>
                <w:sz w:val="24"/>
                <w:szCs w:val="24"/>
              </w:rPr>
              <w:t>16</w:t>
            </w:r>
            <w:r w:rsidR="00E737AA">
              <w:rPr>
                <w:rFonts w:ascii="Times New Roman" w:hAnsi="Times New Roman" w:cs="Times New Roman"/>
                <w:sz w:val="24"/>
                <w:szCs w:val="24"/>
              </w:rPr>
              <w:t>5</w:t>
            </w:r>
            <w:r w:rsidRPr="00C6648F">
              <w:rPr>
                <w:rFonts w:ascii="Times New Roman" w:hAnsi="Times New Roman" w:cs="Times New Roman"/>
                <w:sz w:val="24"/>
                <w:szCs w:val="24"/>
              </w:rPr>
              <w:t>,</w:t>
            </w:r>
            <w:r w:rsidR="00E737AA">
              <w:rPr>
                <w:rFonts w:ascii="Times New Roman" w:hAnsi="Times New Roman" w:cs="Times New Roman"/>
                <w:sz w:val="24"/>
                <w:szCs w:val="24"/>
              </w:rPr>
              <w:t>405</w:t>
            </w:r>
          </w:p>
        </w:tc>
      </w:tr>
    </w:tbl>
    <w:p w14:paraId="4BC70AC1" w14:textId="77777777" w:rsidR="001752A4" w:rsidRDefault="001752A4" w:rsidP="00063AAD">
      <w:pPr>
        <w:tabs>
          <w:tab w:val="left" w:pos="770"/>
        </w:tabs>
        <w:spacing w:line="480" w:lineRule="auto"/>
        <w:jc w:val="both"/>
        <w:rPr>
          <w:rFonts w:ascii="Times New Roman" w:hAnsi="Times New Roman" w:cs="Times New Roman"/>
          <w:sz w:val="24"/>
          <w:szCs w:val="24"/>
        </w:rPr>
      </w:pPr>
    </w:p>
    <w:p w14:paraId="7E1CB2BB" w14:textId="2CECFE5C" w:rsidR="00514D21" w:rsidRDefault="001752A4" w:rsidP="00825ADC">
      <w:pPr>
        <w:tabs>
          <w:tab w:val="left" w:pos="77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*Note: </w:t>
      </w:r>
      <w:r w:rsidRPr="00C6648F">
        <w:rPr>
          <w:rFonts w:ascii="Times New Roman" w:hAnsi="Times New Roman" w:cs="Times New Roman"/>
          <w:sz w:val="24"/>
          <w:szCs w:val="24"/>
        </w:rPr>
        <w:t>Of the Corpus Middle Dutch only a subset of texts was used. To be included in the selection, the century of attestation of the manuscript had to be the same as the proposed date of composition. This criterion was motivated by the problems of interference of a later scribe copy</w:t>
      </w:r>
      <w:r w:rsidR="00514D21">
        <w:rPr>
          <w:rFonts w:ascii="Times New Roman" w:hAnsi="Times New Roman" w:cs="Times New Roman"/>
          <w:sz w:val="24"/>
          <w:szCs w:val="24"/>
        </w:rPr>
        <w:t xml:space="preserve">ing older </w:t>
      </w:r>
      <w:r w:rsidRPr="00C6648F">
        <w:rPr>
          <w:rFonts w:ascii="Times New Roman" w:hAnsi="Times New Roman" w:cs="Times New Roman"/>
          <w:sz w:val="24"/>
          <w:szCs w:val="24"/>
        </w:rPr>
        <w:t>texts.</w:t>
      </w:r>
    </w:p>
    <w:p w14:paraId="1AE6D0D6" w14:textId="77777777" w:rsidR="00514D21" w:rsidRDefault="00514D21" w:rsidP="00825ADC">
      <w:pPr>
        <w:tabs>
          <w:tab w:val="left" w:pos="770"/>
        </w:tabs>
        <w:spacing w:line="240" w:lineRule="auto"/>
        <w:jc w:val="both"/>
        <w:rPr>
          <w:rFonts w:ascii="Times New Roman" w:hAnsi="Times New Roman" w:cs="Times New Roman"/>
          <w:sz w:val="24"/>
          <w:szCs w:val="24"/>
        </w:rPr>
      </w:pPr>
    </w:p>
    <w:p w14:paraId="641C4577" w14:textId="77777777" w:rsidR="00514D21" w:rsidRDefault="00514D21" w:rsidP="00514D21">
      <w:pPr>
        <w:rPr>
          <w:smallCaps/>
          <w:color w:val="000000"/>
          <w:sz w:val="24"/>
        </w:rPr>
      </w:pPr>
      <w:r w:rsidRPr="00A97C1D">
        <w:rPr>
          <w:rFonts w:ascii="Times New Roman" w:hAnsi="Times New Roman" w:cs="Times New Roman"/>
          <w:smallCaps/>
          <w:color w:val="000000"/>
          <w:sz w:val="24"/>
          <w:szCs w:val="24"/>
        </w:rPr>
        <w:t>References</w:t>
      </w:r>
    </w:p>
    <w:p w14:paraId="2BA1D20E" w14:textId="77777777" w:rsidR="00514D21" w:rsidRDefault="00514D21" w:rsidP="00514D21">
      <w:pPr>
        <w:rPr>
          <w:sz w:val="24"/>
          <w:lang w:val="nl-BE"/>
        </w:rPr>
      </w:pPr>
    </w:p>
    <w:p w14:paraId="7A04252B" w14:textId="77777777" w:rsidR="00514D21" w:rsidRPr="006273C0" w:rsidRDefault="00514D21" w:rsidP="00514D21">
      <w:pPr>
        <w:rPr>
          <w:rFonts w:ascii="Times New Roman" w:hAnsi="Times New Roman" w:cs="Times New Roman"/>
          <w:sz w:val="24"/>
          <w:szCs w:val="24"/>
          <w:lang w:val="nl-BE"/>
        </w:rPr>
      </w:pPr>
      <w:r w:rsidRPr="006273C0">
        <w:rPr>
          <w:rFonts w:ascii="Times New Roman" w:hAnsi="Times New Roman" w:cs="Times New Roman"/>
          <w:sz w:val="24"/>
          <w:szCs w:val="24"/>
          <w:lang w:val="nl-BE"/>
        </w:rPr>
        <w:t xml:space="preserve">Gysseling, Maurits. (1977-1987). </w:t>
      </w:r>
      <w:r w:rsidRPr="006273C0">
        <w:rPr>
          <w:rFonts w:ascii="Times New Roman" w:hAnsi="Times New Roman" w:cs="Times New Roman"/>
          <w:i/>
          <w:iCs/>
          <w:sz w:val="24"/>
          <w:szCs w:val="24"/>
          <w:lang w:val="nl-BE"/>
        </w:rPr>
        <w:t xml:space="preserve">Corpus Gysseling. </w:t>
      </w:r>
      <w:r w:rsidRPr="006273C0">
        <w:rPr>
          <w:rFonts w:ascii="Times New Roman" w:hAnsi="Times New Roman" w:cs="Times New Roman"/>
          <w:sz w:val="24"/>
          <w:szCs w:val="24"/>
          <w:lang w:val="nl-BE"/>
        </w:rPr>
        <w:t>Leiden: Martinus Nijhoff.</w:t>
      </w:r>
    </w:p>
    <w:p w14:paraId="0C12EAC5" w14:textId="77777777" w:rsidR="00514D21" w:rsidRPr="006273C0" w:rsidRDefault="00514D21" w:rsidP="00514D21">
      <w:pPr>
        <w:rPr>
          <w:rFonts w:ascii="Times New Roman" w:hAnsi="Times New Roman" w:cs="Times New Roman"/>
          <w:sz w:val="24"/>
          <w:szCs w:val="24"/>
          <w:lang w:val="nl-BE"/>
        </w:rPr>
      </w:pPr>
      <w:r w:rsidRPr="006273C0">
        <w:rPr>
          <w:rFonts w:ascii="Times New Roman" w:hAnsi="Times New Roman" w:cs="Times New Roman"/>
          <w:color w:val="000000" w:themeColor="text1"/>
          <w:sz w:val="24"/>
          <w:szCs w:val="24"/>
          <w:lang w:val="nl-BE"/>
        </w:rPr>
        <w:t xml:space="preserve">Kuiper, Willem. (2017). CD-ROM Middelnederlands vrij downloadbaar. </w:t>
      </w:r>
      <w:r w:rsidRPr="006273C0">
        <w:rPr>
          <w:rFonts w:ascii="Times New Roman" w:hAnsi="Times New Roman" w:cs="Times New Roman"/>
          <w:i/>
          <w:color w:val="000000" w:themeColor="text1"/>
          <w:sz w:val="24"/>
          <w:szCs w:val="24"/>
          <w:lang w:val="nl-BE"/>
        </w:rPr>
        <w:t xml:space="preserve">Neerlandistiek </w:t>
      </w:r>
      <w:r w:rsidRPr="006273C0">
        <w:rPr>
          <w:rFonts w:ascii="Times New Roman" w:hAnsi="Times New Roman" w:cs="Times New Roman"/>
          <w:color w:val="000000" w:themeColor="text1"/>
          <w:sz w:val="24"/>
          <w:szCs w:val="24"/>
          <w:lang w:val="nl-BE"/>
        </w:rPr>
        <w:t xml:space="preserve">2/2/2017. </w:t>
      </w:r>
      <w:r w:rsidRPr="006273C0">
        <w:rPr>
          <w:rFonts w:ascii="Times New Roman" w:hAnsi="Times New Roman" w:cs="Times New Roman"/>
          <w:sz w:val="24"/>
          <w:szCs w:val="24"/>
        </w:rPr>
        <w:fldChar w:fldCharType="begin"/>
      </w:r>
      <w:r w:rsidRPr="006273C0">
        <w:rPr>
          <w:rFonts w:ascii="Times New Roman" w:hAnsi="Times New Roman" w:cs="Times New Roman"/>
          <w:sz w:val="24"/>
          <w:szCs w:val="24"/>
        </w:rPr>
        <w:instrText xml:space="preserve"> HYPERLINK "https://www.neerlandistiek.nl/2017/02/cd-rom-middelnederlands-vrij-downloadbaar/" </w:instrText>
      </w:r>
      <w:r w:rsidRPr="006273C0">
        <w:rPr>
          <w:rFonts w:ascii="Times New Roman" w:hAnsi="Times New Roman" w:cs="Times New Roman"/>
          <w:sz w:val="24"/>
          <w:szCs w:val="24"/>
        </w:rPr>
        <w:fldChar w:fldCharType="separate"/>
      </w:r>
      <w:r w:rsidRPr="006273C0">
        <w:rPr>
          <w:rStyle w:val="Hyperlink"/>
          <w:rFonts w:ascii="Times New Roman" w:hAnsi="Times New Roman" w:cs="Times New Roman"/>
          <w:color w:val="auto"/>
          <w:sz w:val="24"/>
          <w:szCs w:val="24"/>
          <w:u w:val="none"/>
        </w:rPr>
        <w:t>https://www.neerlandistiek.nl/2017/02/cd-rom-middelnederlands-vrij-downloadbaar/</w:t>
      </w:r>
      <w:r w:rsidRPr="006273C0">
        <w:rPr>
          <w:rStyle w:val="Hyperlink"/>
          <w:rFonts w:ascii="Times New Roman" w:hAnsi="Times New Roman" w:cs="Times New Roman"/>
          <w:color w:val="auto"/>
          <w:sz w:val="24"/>
          <w:szCs w:val="24"/>
          <w:u w:val="none"/>
        </w:rPr>
        <w:fldChar w:fldCharType="end"/>
      </w:r>
    </w:p>
    <w:p w14:paraId="4CC53CB1" w14:textId="77777777" w:rsidR="00514D21" w:rsidRPr="006273C0" w:rsidRDefault="00514D21" w:rsidP="00514D21">
      <w:pPr>
        <w:rPr>
          <w:rFonts w:ascii="Times New Roman" w:eastAsia="Calibri" w:hAnsi="Times New Roman" w:cs="Times New Roman"/>
          <w:color w:val="000000"/>
          <w:sz w:val="24"/>
          <w:szCs w:val="24"/>
          <w:u w:color="000000"/>
          <w:bdr w:val="nil"/>
          <w:lang w:val="nl-BE" w:eastAsia="nl-BE"/>
        </w:rPr>
      </w:pPr>
      <w:r w:rsidRPr="006273C0">
        <w:rPr>
          <w:rFonts w:ascii="Times New Roman" w:eastAsia="Calibri" w:hAnsi="Times New Roman" w:cs="Times New Roman"/>
          <w:i/>
          <w:iCs/>
          <w:color w:val="000000"/>
          <w:sz w:val="24"/>
          <w:szCs w:val="24"/>
          <w:u w:color="000000"/>
          <w:bdr w:val="nil"/>
          <w:lang w:val="nl-BE" w:eastAsia="nl-BE"/>
        </w:rPr>
        <w:t>Oudnederlands woordenboek</w:t>
      </w:r>
      <w:r w:rsidRPr="006273C0">
        <w:rPr>
          <w:rFonts w:ascii="Times New Roman" w:eastAsia="Calibri" w:hAnsi="Times New Roman" w:cs="Times New Roman"/>
          <w:color w:val="000000"/>
          <w:sz w:val="24"/>
          <w:szCs w:val="24"/>
          <w:u w:color="000000"/>
          <w:bdr w:val="nil"/>
          <w:lang w:val="nl-BE" w:eastAsia="nl-BE"/>
        </w:rPr>
        <w:t>. (2012). Wilhelmus J.J. Pijnenburg, Arend Quak, Tanneke H. Schoonheim, Marijke A. Mooijaart &amp; K. Louwen (Eds.). (http://gtb.ivdnt.org)</w:t>
      </w:r>
    </w:p>
    <w:p w14:paraId="45B623D3" w14:textId="77777777" w:rsidR="00514D21" w:rsidRPr="006273C0" w:rsidRDefault="00514D21" w:rsidP="00514D21">
      <w:pPr>
        <w:rPr>
          <w:rFonts w:ascii="Times New Roman" w:eastAsia="Calibri" w:hAnsi="Times New Roman" w:cs="Times New Roman"/>
          <w:color w:val="000000"/>
          <w:sz w:val="24"/>
          <w:szCs w:val="24"/>
          <w:u w:color="000000"/>
          <w:bdr w:val="nil"/>
          <w:lang w:val="nl-BE" w:eastAsia="nl-BE"/>
        </w:rPr>
      </w:pPr>
      <w:proofErr w:type="spellStart"/>
      <w:r w:rsidRPr="006273C0">
        <w:rPr>
          <w:rFonts w:ascii="Times New Roman" w:hAnsi="Times New Roman" w:cs="Times New Roman"/>
          <w:sz w:val="24"/>
          <w:szCs w:val="24"/>
        </w:rPr>
        <w:t>Rutten</w:t>
      </w:r>
      <w:proofErr w:type="spellEnd"/>
      <w:r w:rsidRPr="006273C0">
        <w:rPr>
          <w:rFonts w:ascii="Times New Roman" w:hAnsi="Times New Roman" w:cs="Times New Roman"/>
          <w:sz w:val="24"/>
          <w:szCs w:val="24"/>
        </w:rPr>
        <w:t xml:space="preserve">, </w:t>
      </w:r>
      <w:proofErr w:type="spellStart"/>
      <w:r w:rsidRPr="006273C0">
        <w:rPr>
          <w:rFonts w:ascii="Times New Roman" w:hAnsi="Times New Roman" w:cs="Times New Roman"/>
          <w:sz w:val="24"/>
          <w:szCs w:val="24"/>
        </w:rPr>
        <w:t>Gijsbert</w:t>
      </w:r>
      <w:proofErr w:type="spellEnd"/>
      <w:r w:rsidRPr="006273C0">
        <w:rPr>
          <w:rFonts w:ascii="Times New Roman" w:hAnsi="Times New Roman" w:cs="Times New Roman"/>
          <w:sz w:val="24"/>
          <w:szCs w:val="24"/>
        </w:rPr>
        <w:t xml:space="preserve">, &amp; van der </w:t>
      </w:r>
      <w:proofErr w:type="spellStart"/>
      <w:r w:rsidRPr="006273C0">
        <w:rPr>
          <w:rFonts w:ascii="Times New Roman" w:hAnsi="Times New Roman" w:cs="Times New Roman"/>
          <w:sz w:val="24"/>
          <w:szCs w:val="24"/>
        </w:rPr>
        <w:t>Wal</w:t>
      </w:r>
      <w:proofErr w:type="spellEnd"/>
      <w:r w:rsidRPr="006273C0">
        <w:rPr>
          <w:rFonts w:ascii="Times New Roman" w:hAnsi="Times New Roman" w:cs="Times New Roman"/>
          <w:sz w:val="24"/>
          <w:szCs w:val="24"/>
        </w:rPr>
        <w:t xml:space="preserve">, </w:t>
      </w:r>
      <w:proofErr w:type="spellStart"/>
      <w:r w:rsidRPr="006273C0">
        <w:rPr>
          <w:rFonts w:ascii="Times New Roman" w:hAnsi="Times New Roman" w:cs="Times New Roman"/>
          <w:sz w:val="24"/>
          <w:szCs w:val="24"/>
        </w:rPr>
        <w:t>Marijke</w:t>
      </w:r>
      <w:proofErr w:type="spellEnd"/>
      <w:r w:rsidRPr="006273C0">
        <w:rPr>
          <w:rFonts w:ascii="Times New Roman" w:hAnsi="Times New Roman" w:cs="Times New Roman"/>
          <w:sz w:val="24"/>
          <w:szCs w:val="24"/>
        </w:rPr>
        <w:t xml:space="preserve">. (2014). </w:t>
      </w:r>
      <w:r w:rsidRPr="006273C0">
        <w:rPr>
          <w:rFonts w:ascii="Times New Roman" w:hAnsi="Times New Roman" w:cs="Times New Roman"/>
          <w:i/>
          <w:iCs/>
          <w:sz w:val="24"/>
          <w:szCs w:val="24"/>
        </w:rPr>
        <w:t>Letters as loot: a sociolinguistic approach to seventeenth- and eighteenth-century Dutch</w:t>
      </w:r>
      <w:r w:rsidRPr="006273C0">
        <w:rPr>
          <w:rFonts w:ascii="Times New Roman" w:hAnsi="Times New Roman" w:cs="Times New Roman"/>
          <w:sz w:val="24"/>
          <w:szCs w:val="24"/>
        </w:rPr>
        <w:t xml:space="preserve">. Amsterdam: John </w:t>
      </w:r>
      <w:proofErr w:type="spellStart"/>
      <w:r w:rsidRPr="006273C0">
        <w:rPr>
          <w:rFonts w:ascii="Times New Roman" w:hAnsi="Times New Roman" w:cs="Times New Roman"/>
          <w:sz w:val="24"/>
          <w:szCs w:val="24"/>
        </w:rPr>
        <w:t>Benjamins</w:t>
      </w:r>
      <w:proofErr w:type="spellEnd"/>
      <w:r w:rsidRPr="006273C0">
        <w:rPr>
          <w:rFonts w:ascii="Times New Roman" w:hAnsi="Times New Roman" w:cs="Times New Roman"/>
          <w:sz w:val="24"/>
          <w:szCs w:val="24"/>
        </w:rPr>
        <w:t>.</w:t>
      </w:r>
    </w:p>
    <w:p w14:paraId="7789211A" w14:textId="77777777" w:rsidR="00514D21" w:rsidRPr="006273C0" w:rsidRDefault="00514D21" w:rsidP="00514D21">
      <w:pPr>
        <w:rPr>
          <w:rFonts w:ascii="Times New Roman" w:eastAsia="Calibri" w:hAnsi="Times New Roman" w:cs="Times New Roman"/>
          <w:color w:val="000000"/>
          <w:sz w:val="24"/>
          <w:szCs w:val="24"/>
          <w:u w:color="000000"/>
          <w:bdr w:val="nil"/>
          <w:lang w:val="nl-BE" w:eastAsia="nl-BE"/>
        </w:rPr>
      </w:pPr>
      <w:r w:rsidRPr="006273C0">
        <w:rPr>
          <w:rFonts w:ascii="Times New Roman" w:hAnsi="Times New Roman" w:cs="Times New Roman"/>
          <w:sz w:val="24"/>
          <w:szCs w:val="24"/>
        </w:rPr>
        <w:t xml:space="preserve">Van </w:t>
      </w:r>
      <w:proofErr w:type="spellStart"/>
      <w:r w:rsidRPr="006273C0">
        <w:rPr>
          <w:rFonts w:ascii="Times New Roman" w:hAnsi="Times New Roman" w:cs="Times New Roman"/>
          <w:sz w:val="24"/>
          <w:szCs w:val="24"/>
        </w:rPr>
        <w:t>Olmen</w:t>
      </w:r>
      <w:proofErr w:type="spellEnd"/>
      <w:r w:rsidRPr="006273C0">
        <w:rPr>
          <w:rFonts w:ascii="Times New Roman" w:hAnsi="Times New Roman" w:cs="Times New Roman"/>
          <w:sz w:val="24"/>
          <w:szCs w:val="24"/>
        </w:rPr>
        <w:t xml:space="preserve">, Daniel. (2019). A diachronic corpus study of prenominal </w:t>
      </w:r>
      <w:proofErr w:type="spellStart"/>
      <w:r w:rsidRPr="006273C0">
        <w:rPr>
          <w:rFonts w:ascii="Times New Roman" w:hAnsi="Times New Roman" w:cs="Times New Roman"/>
          <w:sz w:val="24"/>
          <w:szCs w:val="24"/>
        </w:rPr>
        <w:t>zo’n</w:t>
      </w:r>
      <w:proofErr w:type="spellEnd"/>
      <w:r w:rsidRPr="006273C0">
        <w:rPr>
          <w:rFonts w:ascii="Times New Roman" w:hAnsi="Times New Roman" w:cs="Times New Roman"/>
          <w:sz w:val="24"/>
          <w:szCs w:val="24"/>
        </w:rPr>
        <w:t xml:space="preserve"> ‘so a’ in Dutch: Pathways, analogy and (inter)</w:t>
      </w:r>
      <w:proofErr w:type="spellStart"/>
      <w:r w:rsidRPr="006273C0">
        <w:rPr>
          <w:rFonts w:ascii="Times New Roman" w:hAnsi="Times New Roman" w:cs="Times New Roman"/>
          <w:sz w:val="24"/>
          <w:szCs w:val="24"/>
        </w:rPr>
        <w:t>subjectification</w:t>
      </w:r>
      <w:proofErr w:type="spellEnd"/>
      <w:r w:rsidRPr="006273C0">
        <w:rPr>
          <w:rFonts w:ascii="Times New Roman" w:hAnsi="Times New Roman" w:cs="Times New Roman"/>
          <w:sz w:val="24"/>
          <w:szCs w:val="24"/>
        </w:rPr>
        <w:t xml:space="preserve">. </w:t>
      </w:r>
      <w:r w:rsidRPr="006273C0">
        <w:rPr>
          <w:rFonts w:ascii="Times New Roman" w:hAnsi="Times New Roman" w:cs="Times New Roman"/>
          <w:i/>
          <w:iCs/>
          <w:sz w:val="24"/>
          <w:szCs w:val="24"/>
          <w:lang w:val="nl-BE"/>
        </w:rPr>
        <w:t>Functions of Language</w:t>
      </w:r>
      <w:r w:rsidRPr="006273C0">
        <w:rPr>
          <w:rFonts w:ascii="Times New Roman" w:hAnsi="Times New Roman" w:cs="Times New Roman"/>
          <w:iCs/>
          <w:sz w:val="24"/>
          <w:szCs w:val="24"/>
          <w:lang w:val="nl-BE"/>
        </w:rPr>
        <w:t xml:space="preserve"> 26(2):217</w:t>
      </w:r>
      <w:r w:rsidRPr="006273C0">
        <w:rPr>
          <w:rFonts w:ascii="Times New Roman" w:hAnsi="Times New Roman" w:cs="Times New Roman"/>
          <w:color w:val="000000"/>
          <w:sz w:val="24"/>
          <w:szCs w:val="24"/>
          <w:lang w:val="de-DE"/>
        </w:rPr>
        <w:t>–</w:t>
      </w:r>
      <w:r w:rsidRPr="006273C0">
        <w:rPr>
          <w:rFonts w:ascii="Times New Roman" w:hAnsi="Times New Roman" w:cs="Times New Roman"/>
          <w:iCs/>
          <w:sz w:val="24"/>
          <w:szCs w:val="24"/>
          <w:lang w:val="nl-BE"/>
        </w:rPr>
        <w:t>48.</w:t>
      </w:r>
    </w:p>
    <w:p w14:paraId="62C7DF46" w14:textId="77777777" w:rsidR="00514D21" w:rsidRPr="006273C0" w:rsidRDefault="00514D21" w:rsidP="00514D21">
      <w:pPr>
        <w:rPr>
          <w:rFonts w:ascii="Times New Roman" w:eastAsia="Calibri" w:hAnsi="Times New Roman" w:cs="Times New Roman"/>
          <w:color w:val="000000"/>
          <w:sz w:val="24"/>
          <w:szCs w:val="24"/>
          <w:u w:color="000000"/>
          <w:bdr w:val="nil"/>
          <w:lang w:val="nl-BE" w:eastAsia="nl-BE"/>
        </w:rPr>
      </w:pPr>
      <w:r w:rsidRPr="006273C0">
        <w:rPr>
          <w:rFonts w:ascii="Times New Roman" w:hAnsi="Times New Roman" w:cs="Times New Roman"/>
          <w:sz w:val="24"/>
          <w:szCs w:val="24"/>
          <w:lang w:val="nl-BE"/>
        </w:rPr>
        <w:t xml:space="preserve">Van Reenen, Pieter, &amp; Mulder, Maaike. (1993). Een gegevensbank van 14de-eeuwse Middelnederlandse dialecten op computer. </w:t>
      </w:r>
      <w:r w:rsidRPr="006273C0">
        <w:rPr>
          <w:rFonts w:ascii="Times New Roman" w:hAnsi="Times New Roman" w:cs="Times New Roman"/>
          <w:i/>
          <w:iCs/>
          <w:sz w:val="24"/>
          <w:szCs w:val="24"/>
          <w:lang w:val="nl-BE"/>
        </w:rPr>
        <w:t xml:space="preserve">Lexikos </w:t>
      </w:r>
      <w:r w:rsidRPr="006273C0">
        <w:rPr>
          <w:rFonts w:ascii="Times New Roman" w:hAnsi="Times New Roman" w:cs="Times New Roman"/>
          <w:sz w:val="24"/>
          <w:szCs w:val="24"/>
          <w:lang w:val="nl-BE"/>
        </w:rPr>
        <w:t>3: 259</w:t>
      </w:r>
      <w:r w:rsidRPr="006273C0">
        <w:rPr>
          <w:rFonts w:ascii="Times New Roman" w:hAnsi="Times New Roman" w:cs="Times New Roman"/>
          <w:color w:val="000000"/>
          <w:sz w:val="24"/>
          <w:szCs w:val="24"/>
          <w:lang w:val="de-DE"/>
        </w:rPr>
        <w:t>–</w:t>
      </w:r>
      <w:r w:rsidRPr="006273C0">
        <w:rPr>
          <w:rFonts w:ascii="Times New Roman" w:hAnsi="Times New Roman" w:cs="Times New Roman"/>
          <w:sz w:val="24"/>
          <w:szCs w:val="24"/>
          <w:lang w:val="nl-BE"/>
        </w:rPr>
        <w:t>81.</w:t>
      </w:r>
    </w:p>
    <w:p w14:paraId="34BFE89C" w14:textId="77777777" w:rsidR="00514D21" w:rsidRDefault="00514D21" w:rsidP="00825ADC">
      <w:pPr>
        <w:tabs>
          <w:tab w:val="left" w:pos="770"/>
        </w:tabs>
        <w:spacing w:line="240" w:lineRule="auto"/>
        <w:jc w:val="both"/>
        <w:rPr>
          <w:rFonts w:ascii="Times New Roman" w:hAnsi="Times New Roman" w:cs="Times New Roman"/>
          <w:sz w:val="24"/>
          <w:szCs w:val="24"/>
        </w:rPr>
      </w:pPr>
      <w:bookmarkStart w:id="1" w:name="_GoBack"/>
      <w:bookmarkEnd w:id="1"/>
    </w:p>
    <w:p w14:paraId="568E7B38" w14:textId="77777777" w:rsidR="00514D21" w:rsidRDefault="00514D21" w:rsidP="00825ADC">
      <w:pPr>
        <w:tabs>
          <w:tab w:val="left" w:pos="770"/>
        </w:tabs>
        <w:spacing w:line="240" w:lineRule="auto"/>
        <w:jc w:val="both"/>
        <w:rPr>
          <w:rFonts w:ascii="Times New Roman" w:hAnsi="Times New Roman" w:cs="Times New Roman"/>
          <w:sz w:val="24"/>
          <w:szCs w:val="24"/>
        </w:rPr>
      </w:pPr>
    </w:p>
    <w:p w14:paraId="6A60CC19" w14:textId="77777777" w:rsidR="00514D21" w:rsidRDefault="00514D21" w:rsidP="00825ADC">
      <w:pPr>
        <w:tabs>
          <w:tab w:val="left" w:pos="770"/>
        </w:tabs>
        <w:spacing w:line="240" w:lineRule="auto"/>
        <w:jc w:val="both"/>
        <w:rPr>
          <w:rFonts w:ascii="Times New Roman" w:hAnsi="Times New Roman" w:cs="Times New Roman"/>
          <w:sz w:val="24"/>
          <w:szCs w:val="24"/>
        </w:rPr>
      </w:pPr>
    </w:p>
    <w:p w14:paraId="780236CE" w14:textId="77777777" w:rsidR="00514D21" w:rsidRPr="00C6648F" w:rsidRDefault="00514D21" w:rsidP="00825ADC">
      <w:pPr>
        <w:tabs>
          <w:tab w:val="left" w:pos="770"/>
        </w:tabs>
        <w:spacing w:line="240" w:lineRule="auto"/>
        <w:jc w:val="both"/>
        <w:rPr>
          <w:rFonts w:ascii="Times New Roman" w:hAnsi="Times New Roman" w:cs="Times New Roman"/>
          <w:sz w:val="24"/>
          <w:szCs w:val="24"/>
        </w:rPr>
        <w:sectPr w:rsidR="00514D21" w:rsidRPr="00C6648F" w:rsidSect="000F361B">
          <w:footerReference w:type="default" r:id="rId9"/>
          <w:footerReference w:type="first" r:id="rId10"/>
          <w:pgSz w:w="16838" w:h="11906" w:orient="landscape"/>
          <w:pgMar w:top="1418" w:right="1418" w:bottom="1418" w:left="1418" w:header="709" w:footer="709" w:gutter="0"/>
          <w:cols w:space="708"/>
          <w:docGrid w:linePitch="360"/>
        </w:sectPr>
      </w:pPr>
    </w:p>
    <w:p w14:paraId="582F9422" w14:textId="2DF46FF9" w:rsidR="002E3DCA" w:rsidRPr="001752A4" w:rsidRDefault="002E3DCA" w:rsidP="002E7D12">
      <w:pPr>
        <w:spacing w:line="480" w:lineRule="auto"/>
        <w:jc w:val="both"/>
        <w:rPr>
          <w:rFonts w:ascii="Times New Roman" w:hAnsi="Times New Roman" w:cs="Times New Roman"/>
          <w:smallCaps/>
          <w:sz w:val="24"/>
          <w:szCs w:val="24"/>
        </w:rPr>
      </w:pPr>
      <w:proofErr w:type="gramStart"/>
      <w:r w:rsidRPr="001752A4">
        <w:rPr>
          <w:rFonts w:ascii="Times New Roman" w:hAnsi="Times New Roman" w:cs="Times New Roman"/>
          <w:smallCaps/>
          <w:sz w:val="24"/>
          <w:szCs w:val="24"/>
        </w:rPr>
        <w:lastRenderedPageBreak/>
        <w:t>Appendix 2</w:t>
      </w:r>
      <w:r w:rsidR="005842BC" w:rsidRPr="001752A4">
        <w:rPr>
          <w:rFonts w:ascii="Times New Roman" w:hAnsi="Times New Roman" w:cs="Times New Roman"/>
          <w:smallCaps/>
          <w:sz w:val="24"/>
          <w:szCs w:val="24"/>
        </w:rPr>
        <w:t>.</w:t>
      </w:r>
      <w:proofErr w:type="gram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3DCA" w:rsidRPr="00C6648F" w14:paraId="16CB6F45" w14:textId="77777777" w:rsidTr="00063AAD">
        <w:tc>
          <w:tcPr>
            <w:tcW w:w="3020" w:type="dxa"/>
            <w:tcBorders>
              <w:top w:val="single" w:sz="4" w:space="0" w:color="auto"/>
              <w:bottom w:val="single" w:sz="4" w:space="0" w:color="auto"/>
            </w:tcBorders>
            <w:shd w:val="clear" w:color="auto" w:fill="FFFFFF" w:themeFill="background1"/>
          </w:tcPr>
          <w:p w14:paraId="0101A393" w14:textId="77777777" w:rsidR="002E3DCA" w:rsidRPr="00C6648F" w:rsidRDefault="002E3DCA" w:rsidP="00B60E14">
            <w:pPr>
              <w:spacing w:line="480" w:lineRule="auto"/>
              <w:jc w:val="both"/>
              <w:rPr>
                <w:rFonts w:ascii="Times New Roman" w:hAnsi="Times New Roman" w:cs="Times New Roman"/>
                <w:b/>
                <w:sz w:val="24"/>
                <w:szCs w:val="24"/>
              </w:rPr>
            </w:pPr>
            <w:r w:rsidRPr="00C6648F">
              <w:rPr>
                <w:rFonts w:ascii="Times New Roman" w:hAnsi="Times New Roman" w:cs="Times New Roman"/>
                <w:b/>
                <w:sz w:val="24"/>
                <w:szCs w:val="24"/>
              </w:rPr>
              <w:t>Verb</w:t>
            </w:r>
          </w:p>
        </w:tc>
        <w:tc>
          <w:tcPr>
            <w:tcW w:w="3021" w:type="dxa"/>
            <w:tcBorders>
              <w:top w:val="single" w:sz="4" w:space="0" w:color="auto"/>
              <w:bottom w:val="single" w:sz="4" w:space="0" w:color="auto"/>
            </w:tcBorders>
            <w:shd w:val="clear" w:color="auto" w:fill="FFFFFF" w:themeFill="background1"/>
          </w:tcPr>
          <w:p w14:paraId="36ECF88C" w14:textId="77777777" w:rsidR="002E3DCA" w:rsidRPr="00C6648F" w:rsidRDefault="002E3DCA" w:rsidP="00B60E14">
            <w:pPr>
              <w:spacing w:line="480" w:lineRule="auto"/>
              <w:jc w:val="both"/>
              <w:rPr>
                <w:rFonts w:ascii="Times New Roman" w:hAnsi="Times New Roman" w:cs="Times New Roman"/>
                <w:b/>
                <w:sz w:val="24"/>
                <w:szCs w:val="24"/>
              </w:rPr>
            </w:pPr>
            <w:r w:rsidRPr="00C6648F">
              <w:rPr>
                <w:rFonts w:ascii="Times New Roman" w:hAnsi="Times New Roman" w:cs="Times New Roman"/>
                <w:b/>
                <w:sz w:val="24"/>
                <w:szCs w:val="24"/>
              </w:rPr>
              <w:t>Number of words rhyming with weak singular and plural</w:t>
            </w:r>
          </w:p>
        </w:tc>
        <w:tc>
          <w:tcPr>
            <w:tcW w:w="3021" w:type="dxa"/>
            <w:tcBorders>
              <w:top w:val="single" w:sz="4" w:space="0" w:color="auto"/>
              <w:bottom w:val="single" w:sz="4" w:space="0" w:color="auto"/>
            </w:tcBorders>
            <w:shd w:val="clear" w:color="auto" w:fill="FFFFFF" w:themeFill="background1"/>
          </w:tcPr>
          <w:p w14:paraId="3C07EAE7" w14:textId="77777777" w:rsidR="002E3DCA" w:rsidRPr="00C6648F" w:rsidRDefault="002E3DCA" w:rsidP="00B60E14">
            <w:pPr>
              <w:spacing w:line="480" w:lineRule="auto"/>
              <w:jc w:val="both"/>
              <w:rPr>
                <w:rFonts w:ascii="Times New Roman" w:hAnsi="Times New Roman" w:cs="Times New Roman"/>
                <w:b/>
                <w:sz w:val="24"/>
                <w:szCs w:val="24"/>
              </w:rPr>
            </w:pPr>
            <w:r w:rsidRPr="00C6648F">
              <w:rPr>
                <w:rFonts w:ascii="Times New Roman" w:hAnsi="Times New Roman" w:cs="Times New Roman"/>
                <w:b/>
                <w:sz w:val="24"/>
                <w:szCs w:val="24"/>
              </w:rPr>
              <w:t>Number of words rhyming with strong singular and plural</w:t>
            </w:r>
          </w:p>
        </w:tc>
      </w:tr>
      <w:tr w:rsidR="002E3DCA" w:rsidRPr="00C6648F" w14:paraId="43B9FC6C" w14:textId="77777777" w:rsidTr="00B60E14">
        <w:tc>
          <w:tcPr>
            <w:tcW w:w="3020" w:type="dxa"/>
            <w:tcBorders>
              <w:top w:val="single" w:sz="4" w:space="0" w:color="auto"/>
            </w:tcBorders>
            <w:shd w:val="clear" w:color="auto" w:fill="FFFFFF" w:themeFill="background1"/>
          </w:tcPr>
          <w:p w14:paraId="15786B42" w14:textId="03527DB9"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schuilen</w:t>
            </w:r>
            <w:proofErr w:type="spellEnd"/>
            <w:r w:rsidRPr="00C6648F">
              <w:rPr>
                <w:rFonts w:ascii="Times New Roman" w:hAnsi="Times New Roman" w:cs="Times New Roman"/>
                <w:sz w:val="24"/>
                <w:szCs w:val="24"/>
              </w:rPr>
              <w:t xml:space="preserve"> ‘hide’</w:t>
            </w:r>
          </w:p>
        </w:tc>
        <w:tc>
          <w:tcPr>
            <w:tcW w:w="3021" w:type="dxa"/>
            <w:tcBorders>
              <w:top w:val="single" w:sz="4" w:space="0" w:color="auto"/>
            </w:tcBorders>
            <w:shd w:val="clear" w:color="auto" w:fill="FFFFFF" w:themeFill="background1"/>
          </w:tcPr>
          <w:p w14:paraId="47B77780"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76</w:t>
            </w:r>
          </w:p>
        </w:tc>
        <w:tc>
          <w:tcPr>
            <w:tcW w:w="3021" w:type="dxa"/>
            <w:tcBorders>
              <w:top w:val="single" w:sz="4" w:space="0" w:color="auto"/>
            </w:tcBorders>
            <w:shd w:val="clear" w:color="auto" w:fill="FFFFFF" w:themeFill="background1"/>
          </w:tcPr>
          <w:p w14:paraId="64705000"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386</w:t>
            </w:r>
          </w:p>
        </w:tc>
      </w:tr>
      <w:tr w:rsidR="002E3DCA" w:rsidRPr="00C6648F" w14:paraId="72625BBC" w14:textId="77777777" w:rsidTr="00063AAD">
        <w:tc>
          <w:tcPr>
            <w:tcW w:w="3020" w:type="dxa"/>
            <w:shd w:val="clear" w:color="auto" w:fill="FFFFFF" w:themeFill="background1"/>
          </w:tcPr>
          <w:p w14:paraId="51158EB4" w14:textId="20BF1D5C"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jagen</w:t>
            </w:r>
            <w:proofErr w:type="spellEnd"/>
            <w:r w:rsidRPr="00C6648F">
              <w:rPr>
                <w:rFonts w:ascii="Times New Roman" w:hAnsi="Times New Roman" w:cs="Times New Roman"/>
                <w:sz w:val="24"/>
                <w:szCs w:val="24"/>
              </w:rPr>
              <w:t xml:space="preserve"> ‘hunt’</w:t>
            </w:r>
          </w:p>
        </w:tc>
        <w:tc>
          <w:tcPr>
            <w:tcW w:w="3021" w:type="dxa"/>
            <w:shd w:val="clear" w:color="auto" w:fill="FFFFFF" w:themeFill="background1"/>
          </w:tcPr>
          <w:p w14:paraId="43107691"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204</w:t>
            </w:r>
          </w:p>
        </w:tc>
        <w:tc>
          <w:tcPr>
            <w:tcW w:w="3021" w:type="dxa"/>
            <w:shd w:val="clear" w:color="auto" w:fill="FFFFFF" w:themeFill="background1"/>
          </w:tcPr>
          <w:p w14:paraId="69A17715"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112</w:t>
            </w:r>
          </w:p>
        </w:tc>
      </w:tr>
      <w:tr w:rsidR="002E3DCA" w:rsidRPr="00C6648F" w14:paraId="2E8EAE49" w14:textId="77777777" w:rsidTr="00063AAD">
        <w:tc>
          <w:tcPr>
            <w:tcW w:w="3020" w:type="dxa"/>
            <w:shd w:val="clear" w:color="auto" w:fill="FFFFFF" w:themeFill="background1"/>
          </w:tcPr>
          <w:p w14:paraId="426625D8" w14:textId="72AC6EE8"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zinnen</w:t>
            </w:r>
            <w:proofErr w:type="spellEnd"/>
            <w:r w:rsidRPr="00C6648F">
              <w:rPr>
                <w:rFonts w:ascii="Times New Roman" w:hAnsi="Times New Roman" w:cs="Times New Roman"/>
                <w:sz w:val="24"/>
                <w:szCs w:val="24"/>
              </w:rPr>
              <w:t xml:space="preserve"> ‘please</w:t>
            </w:r>
          </w:p>
        </w:tc>
        <w:tc>
          <w:tcPr>
            <w:tcW w:w="3021" w:type="dxa"/>
            <w:shd w:val="clear" w:color="auto" w:fill="FFFFFF" w:themeFill="background1"/>
          </w:tcPr>
          <w:p w14:paraId="63C6B4B2"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266</w:t>
            </w:r>
          </w:p>
        </w:tc>
        <w:tc>
          <w:tcPr>
            <w:tcW w:w="3021" w:type="dxa"/>
            <w:shd w:val="clear" w:color="auto" w:fill="FFFFFF" w:themeFill="background1"/>
          </w:tcPr>
          <w:p w14:paraId="590EF9B6"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600</w:t>
            </w:r>
          </w:p>
        </w:tc>
      </w:tr>
      <w:tr w:rsidR="002E3DCA" w:rsidRPr="00C6648F" w14:paraId="5226D870" w14:textId="77777777" w:rsidTr="00063AAD">
        <w:tc>
          <w:tcPr>
            <w:tcW w:w="3020" w:type="dxa"/>
            <w:shd w:val="clear" w:color="auto" w:fill="FFFFFF" w:themeFill="background1"/>
          </w:tcPr>
          <w:p w14:paraId="32C0E0F7" w14:textId="4FD06BA3"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waaien</w:t>
            </w:r>
            <w:proofErr w:type="spellEnd"/>
            <w:r w:rsidRPr="00C6648F">
              <w:rPr>
                <w:rFonts w:ascii="Times New Roman" w:hAnsi="Times New Roman" w:cs="Times New Roman"/>
                <w:sz w:val="24"/>
                <w:szCs w:val="24"/>
              </w:rPr>
              <w:t xml:space="preserve"> ‘blow’</w:t>
            </w:r>
          </w:p>
        </w:tc>
        <w:tc>
          <w:tcPr>
            <w:tcW w:w="3021" w:type="dxa"/>
            <w:shd w:val="clear" w:color="auto" w:fill="FFFFFF" w:themeFill="background1"/>
          </w:tcPr>
          <w:p w14:paraId="2C833148"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208</w:t>
            </w:r>
          </w:p>
        </w:tc>
        <w:tc>
          <w:tcPr>
            <w:tcW w:w="3021" w:type="dxa"/>
            <w:shd w:val="clear" w:color="auto" w:fill="FFFFFF" w:themeFill="background1"/>
          </w:tcPr>
          <w:p w14:paraId="400670EC"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107</w:t>
            </w:r>
          </w:p>
        </w:tc>
      </w:tr>
      <w:tr w:rsidR="002E3DCA" w:rsidRPr="00C6648F" w14:paraId="2239922D" w14:textId="77777777" w:rsidTr="00063AAD">
        <w:tc>
          <w:tcPr>
            <w:tcW w:w="3020" w:type="dxa"/>
            <w:shd w:val="clear" w:color="auto" w:fill="FFFFFF" w:themeFill="background1"/>
          </w:tcPr>
          <w:p w14:paraId="374A1E33" w14:textId="00305F45"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raden</w:t>
            </w:r>
            <w:proofErr w:type="spellEnd"/>
            <w:r w:rsidRPr="00C6648F">
              <w:rPr>
                <w:rFonts w:ascii="Times New Roman" w:hAnsi="Times New Roman" w:cs="Times New Roman"/>
                <w:sz w:val="24"/>
                <w:szCs w:val="24"/>
              </w:rPr>
              <w:t xml:space="preserve"> ‘guess’</w:t>
            </w:r>
          </w:p>
        </w:tc>
        <w:tc>
          <w:tcPr>
            <w:tcW w:w="3021" w:type="dxa"/>
            <w:shd w:val="clear" w:color="auto" w:fill="FFFFFF" w:themeFill="background1"/>
          </w:tcPr>
          <w:p w14:paraId="31755861"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986</w:t>
            </w:r>
          </w:p>
        </w:tc>
        <w:tc>
          <w:tcPr>
            <w:tcW w:w="3021" w:type="dxa"/>
            <w:shd w:val="clear" w:color="auto" w:fill="FFFFFF" w:themeFill="background1"/>
          </w:tcPr>
          <w:p w14:paraId="7DCC5082"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1001</w:t>
            </w:r>
          </w:p>
        </w:tc>
      </w:tr>
      <w:tr w:rsidR="002E3DCA" w:rsidRPr="00C6648F" w14:paraId="05006CEB" w14:textId="77777777" w:rsidTr="00063AAD">
        <w:tc>
          <w:tcPr>
            <w:tcW w:w="3020" w:type="dxa"/>
            <w:shd w:val="clear" w:color="auto" w:fill="FFFFFF" w:themeFill="background1"/>
          </w:tcPr>
          <w:p w14:paraId="15A98112" w14:textId="51C6972B"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pluizen</w:t>
            </w:r>
            <w:proofErr w:type="spellEnd"/>
            <w:r w:rsidRPr="00C6648F">
              <w:rPr>
                <w:rFonts w:ascii="Times New Roman" w:hAnsi="Times New Roman" w:cs="Times New Roman"/>
                <w:sz w:val="24"/>
                <w:szCs w:val="24"/>
              </w:rPr>
              <w:t xml:space="preserve"> ‘fluff’</w:t>
            </w:r>
          </w:p>
        </w:tc>
        <w:tc>
          <w:tcPr>
            <w:tcW w:w="3021" w:type="dxa"/>
            <w:shd w:val="clear" w:color="auto" w:fill="FFFFFF" w:themeFill="background1"/>
          </w:tcPr>
          <w:p w14:paraId="22C95646"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70</w:t>
            </w:r>
          </w:p>
        </w:tc>
        <w:tc>
          <w:tcPr>
            <w:tcW w:w="3021" w:type="dxa"/>
            <w:shd w:val="clear" w:color="auto" w:fill="FFFFFF" w:themeFill="background1"/>
          </w:tcPr>
          <w:p w14:paraId="20FF80E4"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900</w:t>
            </w:r>
          </w:p>
        </w:tc>
      </w:tr>
      <w:tr w:rsidR="002E3DCA" w:rsidRPr="00C6648F" w14:paraId="28D6BB55" w14:textId="77777777" w:rsidTr="00063AAD">
        <w:tc>
          <w:tcPr>
            <w:tcW w:w="3020" w:type="dxa"/>
            <w:shd w:val="clear" w:color="auto" w:fill="FFFFFF" w:themeFill="background1"/>
          </w:tcPr>
          <w:p w14:paraId="7C5F2EC9" w14:textId="14B1B905"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stijven</w:t>
            </w:r>
            <w:proofErr w:type="spellEnd"/>
            <w:r w:rsidRPr="00C6648F">
              <w:rPr>
                <w:rFonts w:ascii="Times New Roman" w:hAnsi="Times New Roman" w:cs="Times New Roman"/>
                <w:sz w:val="24"/>
                <w:szCs w:val="24"/>
              </w:rPr>
              <w:t xml:space="preserve"> ‘stiffen’</w:t>
            </w:r>
          </w:p>
        </w:tc>
        <w:tc>
          <w:tcPr>
            <w:tcW w:w="3021" w:type="dxa"/>
            <w:shd w:val="clear" w:color="auto" w:fill="FFFFFF" w:themeFill="background1"/>
          </w:tcPr>
          <w:p w14:paraId="6A92D6CB"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26</w:t>
            </w:r>
          </w:p>
        </w:tc>
        <w:tc>
          <w:tcPr>
            <w:tcW w:w="3021" w:type="dxa"/>
            <w:shd w:val="clear" w:color="auto" w:fill="FFFFFF" w:themeFill="background1"/>
          </w:tcPr>
          <w:p w14:paraId="1E471AAA"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356</w:t>
            </w:r>
          </w:p>
        </w:tc>
      </w:tr>
      <w:tr w:rsidR="002E3DCA" w:rsidRPr="00C6648F" w14:paraId="2CB8EE0F" w14:textId="77777777" w:rsidTr="00063AAD">
        <w:tc>
          <w:tcPr>
            <w:tcW w:w="3020" w:type="dxa"/>
            <w:shd w:val="clear" w:color="auto" w:fill="FFFFFF" w:themeFill="background1"/>
          </w:tcPr>
          <w:p w14:paraId="50DD81F9" w14:textId="41A4F154"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spinnen</w:t>
            </w:r>
            <w:proofErr w:type="spellEnd"/>
            <w:r w:rsidRPr="00C6648F">
              <w:rPr>
                <w:rFonts w:ascii="Times New Roman" w:hAnsi="Times New Roman" w:cs="Times New Roman"/>
                <w:sz w:val="24"/>
                <w:szCs w:val="24"/>
              </w:rPr>
              <w:t xml:space="preserve"> ‘spin’</w:t>
            </w:r>
          </w:p>
        </w:tc>
        <w:tc>
          <w:tcPr>
            <w:tcW w:w="3021" w:type="dxa"/>
            <w:shd w:val="clear" w:color="auto" w:fill="FFFFFF" w:themeFill="background1"/>
          </w:tcPr>
          <w:p w14:paraId="5CCFFBFB"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266</w:t>
            </w:r>
          </w:p>
        </w:tc>
        <w:tc>
          <w:tcPr>
            <w:tcW w:w="3021" w:type="dxa"/>
            <w:shd w:val="clear" w:color="auto" w:fill="FFFFFF" w:themeFill="background1"/>
          </w:tcPr>
          <w:p w14:paraId="3202B3D0"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601</w:t>
            </w:r>
          </w:p>
        </w:tc>
      </w:tr>
      <w:tr w:rsidR="002E3DCA" w:rsidRPr="00C6648F" w14:paraId="03502759" w14:textId="77777777" w:rsidTr="00063AAD">
        <w:tc>
          <w:tcPr>
            <w:tcW w:w="3020" w:type="dxa"/>
            <w:shd w:val="clear" w:color="auto" w:fill="FFFFFF" w:themeFill="background1"/>
          </w:tcPr>
          <w:p w14:paraId="4D917177" w14:textId="1602D33D"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plegen</w:t>
            </w:r>
            <w:proofErr w:type="spellEnd"/>
            <w:r w:rsidRPr="00C6648F">
              <w:rPr>
                <w:rFonts w:ascii="Times New Roman" w:hAnsi="Times New Roman" w:cs="Times New Roman"/>
                <w:sz w:val="24"/>
                <w:szCs w:val="24"/>
              </w:rPr>
              <w:t xml:space="preserve"> ‘commit’</w:t>
            </w:r>
          </w:p>
        </w:tc>
        <w:tc>
          <w:tcPr>
            <w:tcW w:w="3021" w:type="dxa"/>
            <w:shd w:val="clear" w:color="auto" w:fill="FFFFFF" w:themeFill="background1"/>
          </w:tcPr>
          <w:p w14:paraId="5FBACF06"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40</w:t>
            </w:r>
          </w:p>
        </w:tc>
        <w:tc>
          <w:tcPr>
            <w:tcW w:w="3021" w:type="dxa"/>
            <w:shd w:val="clear" w:color="auto" w:fill="FFFFFF" w:themeFill="background1"/>
          </w:tcPr>
          <w:p w14:paraId="1CA50F7E"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562</w:t>
            </w:r>
          </w:p>
        </w:tc>
      </w:tr>
      <w:tr w:rsidR="002E3DCA" w:rsidRPr="00C6648F" w14:paraId="722C6560" w14:textId="77777777" w:rsidTr="00063AAD">
        <w:tc>
          <w:tcPr>
            <w:tcW w:w="3020" w:type="dxa"/>
            <w:shd w:val="clear" w:color="auto" w:fill="FFFFFF" w:themeFill="background1"/>
          </w:tcPr>
          <w:p w14:paraId="35023B41" w14:textId="72626595"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bezwijmen</w:t>
            </w:r>
            <w:proofErr w:type="spellEnd"/>
            <w:r w:rsidRPr="00C6648F">
              <w:rPr>
                <w:rFonts w:ascii="Times New Roman" w:hAnsi="Times New Roman" w:cs="Times New Roman"/>
                <w:sz w:val="24"/>
                <w:szCs w:val="24"/>
              </w:rPr>
              <w:t xml:space="preserve"> ‘swoon’</w:t>
            </w:r>
          </w:p>
        </w:tc>
        <w:tc>
          <w:tcPr>
            <w:tcW w:w="3021" w:type="dxa"/>
            <w:shd w:val="clear" w:color="auto" w:fill="FFFFFF" w:themeFill="background1"/>
          </w:tcPr>
          <w:p w14:paraId="31A7EFC1"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148</w:t>
            </w:r>
          </w:p>
        </w:tc>
        <w:tc>
          <w:tcPr>
            <w:tcW w:w="3021" w:type="dxa"/>
            <w:shd w:val="clear" w:color="auto" w:fill="FFFFFF" w:themeFill="background1"/>
          </w:tcPr>
          <w:p w14:paraId="12A58001"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304</w:t>
            </w:r>
          </w:p>
        </w:tc>
      </w:tr>
      <w:tr w:rsidR="002E3DCA" w:rsidRPr="00C6648F" w14:paraId="79D0B70C" w14:textId="77777777" w:rsidTr="00063AAD">
        <w:tc>
          <w:tcPr>
            <w:tcW w:w="3020" w:type="dxa"/>
            <w:shd w:val="clear" w:color="auto" w:fill="FFFFFF" w:themeFill="background1"/>
          </w:tcPr>
          <w:p w14:paraId="2C3A0ADD" w14:textId="4AE0EB37"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zweren</w:t>
            </w:r>
            <w:proofErr w:type="spellEnd"/>
            <w:r w:rsidRPr="00C6648F">
              <w:rPr>
                <w:rFonts w:ascii="Times New Roman" w:hAnsi="Times New Roman" w:cs="Times New Roman"/>
                <w:sz w:val="24"/>
                <w:szCs w:val="24"/>
              </w:rPr>
              <w:t xml:space="preserve"> ‘swear’</w:t>
            </w:r>
          </w:p>
        </w:tc>
        <w:tc>
          <w:tcPr>
            <w:tcW w:w="3021" w:type="dxa"/>
            <w:shd w:val="clear" w:color="auto" w:fill="FFFFFF" w:themeFill="background1"/>
          </w:tcPr>
          <w:p w14:paraId="49BF84D8"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9,762</w:t>
            </w:r>
          </w:p>
        </w:tc>
        <w:tc>
          <w:tcPr>
            <w:tcW w:w="3021" w:type="dxa"/>
            <w:shd w:val="clear" w:color="auto" w:fill="FFFFFF" w:themeFill="background1"/>
          </w:tcPr>
          <w:p w14:paraId="53583406"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1,734</w:t>
            </w:r>
          </w:p>
        </w:tc>
      </w:tr>
      <w:tr w:rsidR="002E3DCA" w:rsidRPr="00C6648F" w14:paraId="145DE982" w14:textId="77777777" w:rsidTr="00063AAD">
        <w:tc>
          <w:tcPr>
            <w:tcW w:w="3020" w:type="dxa"/>
            <w:shd w:val="clear" w:color="auto" w:fill="FFFFFF" w:themeFill="background1"/>
          </w:tcPr>
          <w:p w14:paraId="570B44A3" w14:textId="05996AD9"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stoten</w:t>
            </w:r>
            <w:proofErr w:type="spellEnd"/>
            <w:r w:rsidRPr="00C6648F">
              <w:rPr>
                <w:rFonts w:ascii="Times New Roman" w:hAnsi="Times New Roman" w:cs="Times New Roman"/>
                <w:sz w:val="24"/>
                <w:szCs w:val="24"/>
              </w:rPr>
              <w:t xml:space="preserve"> ‘push’</w:t>
            </w:r>
          </w:p>
        </w:tc>
        <w:tc>
          <w:tcPr>
            <w:tcW w:w="3021" w:type="dxa"/>
            <w:shd w:val="clear" w:color="auto" w:fill="FFFFFF" w:themeFill="background1"/>
          </w:tcPr>
          <w:p w14:paraId="66551607"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744</w:t>
            </w:r>
          </w:p>
        </w:tc>
        <w:tc>
          <w:tcPr>
            <w:tcW w:w="3021" w:type="dxa"/>
            <w:shd w:val="clear" w:color="auto" w:fill="FFFFFF" w:themeFill="background1"/>
          </w:tcPr>
          <w:p w14:paraId="693AEB33"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836</w:t>
            </w:r>
          </w:p>
        </w:tc>
      </w:tr>
      <w:tr w:rsidR="002E3DCA" w:rsidRPr="00C6648F" w14:paraId="61920416" w14:textId="77777777" w:rsidTr="00063AAD">
        <w:tc>
          <w:tcPr>
            <w:tcW w:w="3020" w:type="dxa"/>
            <w:shd w:val="clear" w:color="auto" w:fill="FFFFFF" w:themeFill="background1"/>
          </w:tcPr>
          <w:p w14:paraId="71D3DBDE" w14:textId="35D64F25"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lastRenderedPageBreak/>
              <w:t>zieden</w:t>
            </w:r>
            <w:proofErr w:type="spellEnd"/>
            <w:r w:rsidRPr="00C6648F">
              <w:rPr>
                <w:rFonts w:ascii="Times New Roman" w:hAnsi="Times New Roman" w:cs="Times New Roman"/>
                <w:sz w:val="24"/>
                <w:szCs w:val="24"/>
              </w:rPr>
              <w:t xml:space="preserve"> ‘boil’</w:t>
            </w:r>
          </w:p>
        </w:tc>
        <w:tc>
          <w:tcPr>
            <w:tcW w:w="3021" w:type="dxa"/>
            <w:shd w:val="clear" w:color="auto" w:fill="FFFFFF" w:themeFill="background1"/>
          </w:tcPr>
          <w:p w14:paraId="67A6C3F7"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898</w:t>
            </w:r>
          </w:p>
        </w:tc>
        <w:tc>
          <w:tcPr>
            <w:tcW w:w="3021" w:type="dxa"/>
            <w:shd w:val="clear" w:color="auto" w:fill="FFFFFF" w:themeFill="background1"/>
          </w:tcPr>
          <w:p w14:paraId="03B8BF5D"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895</w:t>
            </w:r>
          </w:p>
        </w:tc>
      </w:tr>
      <w:tr w:rsidR="002E3DCA" w:rsidRPr="00C6648F" w14:paraId="7AB7FAB1" w14:textId="77777777" w:rsidTr="00063AAD">
        <w:tc>
          <w:tcPr>
            <w:tcW w:w="3020" w:type="dxa"/>
            <w:shd w:val="clear" w:color="auto" w:fill="FFFFFF" w:themeFill="background1"/>
          </w:tcPr>
          <w:p w14:paraId="39B3ADC3" w14:textId="4F9E6AB8"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zeiken</w:t>
            </w:r>
            <w:proofErr w:type="spellEnd"/>
            <w:r w:rsidRPr="00C6648F">
              <w:rPr>
                <w:rFonts w:ascii="Times New Roman" w:hAnsi="Times New Roman" w:cs="Times New Roman"/>
                <w:sz w:val="24"/>
                <w:szCs w:val="24"/>
              </w:rPr>
              <w:t xml:space="preserve"> ‘urinate’</w:t>
            </w:r>
          </w:p>
        </w:tc>
        <w:tc>
          <w:tcPr>
            <w:tcW w:w="3021" w:type="dxa"/>
            <w:shd w:val="clear" w:color="auto" w:fill="FFFFFF" w:themeFill="background1"/>
          </w:tcPr>
          <w:p w14:paraId="3D1DEFA7"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56</w:t>
            </w:r>
          </w:p>
        </w:tc>
        <w:tc>
          <w:tcPr>
            <w:tcW w:w="3021" w:type="dxa"/>
            <w:shd w:val="clear" w:color="auto" w:fill="FFFFFF" w:themeFill="background1"/>
          </w:tcPr>
          <w:p w14:paraId="407F9D07"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421</w:t>
            </w:r>
          </w:p>
        </w:tc>
      </w:tr>
      <w:tr w:rsidR="002E3DCA" w:rsidRPr="00C6648F" w14:paraId="76377E2F" w14:textId="77777777" w:rsidTr="00063AAD">
        <w:tc>
          <w:tcPr>
            <w:tcW w:w="3020" w:type="dxa"/>
            <w:shd w:val="clear" w:color="auto" w:fill="FFFFFF" w:themeFill="background1"/>
          </w:tcPr>
          <w:p w14:paraId="7F1960BE" w14:textId="3689604D"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spugen</w:t>
            </w:r>
            <w:proofErr w:type="spellEnd"/>
            <w:r w:rsidRPr="00C6648F">
              <w:rPr>
                <w:rFonts w:ascii="Times New Roman" w:hAnsi="Times New Roman" w:cs="Times New Roman"/>
                <w:sz w:val="24"/>
                <w:szCs w:val="24"/>
              </w:rPr>
              <w:t xml:space="preserve"> ‘spit’</w:t>
            </w:r>
          </w:p>
        </w:tc>
        <w:tc>
          <w:tcPr>
            <w:tcW w:w="3021" w:type="dxa"/>
            <w:shd w:val="clear" w:color="auto" w:fill="FFFFFF" w:themeFill="background1"/>
          </w:tcPr>
          <w:p w14:paraId="0BA15063"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4</w:t>
            </w:r>
          </w:p>
        </w:tc>
        <w:tc>
          <w:tcPr>
            <w:tcW w:w="3021" w:type="dxa"/>
            <w:shd w:val="clear" w:color="auto" w:fill="FFFFFF" w:themeFill="background1"/>
          </w:tcPr>
          <w:p w14:paraId="4695A714"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630</w:t>
            </w:r>
          </w:p>
        </w:tc>
      </w:tr>
      <w:tr w:rsidR="002E3DCA" w:rsidRPr="00C6648F" w14:paraId="7551F97A" w14:textId="77777777" w:rsidTr="00063AAD">
        <w:tc>
          <w:tcPr>
            <w:tcW w:w="3020" w:type="dxa"/>
            <w:shd w:val="clear" w:color="auto" w:fill="FFFFFF" w:themeFill="background1"/>
          </w:tcPr>
          <w:p w14:paraId="49F0BBB2" w14:textId="7714FCC7"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kerven</w:t>
            </w:r>
            <w:proofErr w:type="spellEnd"/>
            <w:r w:rsidRPr="00C6648F">
              <w:rPr>
                <w:rFonts w:ascii="Times New Roman" w:hAnsi="Times New Roman" w:cs="Times New Roman"/>
                <w:sz w:val="24"/>
                <w:szCs w:val="24"/>
              </w:rPr>
              <w:t xml:space="preserve"> ‘carve’</w:t>
            </w:r>
          </w:p>
        </w:tc>
        <w:tc>
          <w:tcPr>
            <w:tcW w:w="3021" w:type="dxa"/>
            <w:shd w:val="clear" w:color="auto" w:fill="FFFFFF" w:themeFill="background1"/>
          </w:tcPr>
          <w:p w14:paraId="335D87C9"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52</w:t>
            </w:r>
          </w:p>
        </w:tc>
        <w:tc>
          <w:tcPr>
            <w:tcW w:w="3021" w:type="dxa"/>
            <w:shd w:val="clear" w:color="auto" w:fill="FFFFFF" w:themeFill="background1"/>
          </w:tcPr>
          <w:p w14:paraId="262F07FB"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29</w:t>
            </w:r>
          </w:p>
        </w:tc>
      </w:tr>
      <w:tr w:rsidR="002E3DCA" w:rsidRPr="00C6648F" w14:paraId="47387788" w14:textId="77777777" w:rsidTr="00063AAD">
        <w:tc>
          <w:tcPr>
            <w:tcW w:w="3020" w:type="dxa"/>
            <w:shd w:val="clear" w:color="auto" w:fill="FFFFFF" w:themeFill="background1"/>
          </w:tcPr>
          <w:p w14:paraId="64DCC098" w14:textId="3F222DC5"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krijsen</w:t>
            </w:r>
            <w:proofErr w:type="spellEnd"/>
            <w:r w:rsidRPr="00C6648F">
              <w:rPr>
                <w:rFonts w:ascii="Times New Roman" w:hAnsi="Times New Roman" w:cs="Times New Roman"/>
                <w:sz w:val="24"/>
                <w:szCs w:val="24"/>
              </w:rPr>
              <w:t xml:space="preserve"> ‘scream’</w:t>
            </w:r>
          </w:p>
        </w:tc>
        <w:tc>
          <w:tcPr>
            <w:tcW w:w="3021" w:type="dxa"/>
            <w:shd w:val="clear" w:color="auto" w:fill="FFFFFF" w:themeFill="background1"/>
          </w:tcPr>
          <w:p w14:paraId="03D56A0E"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152</w:t>
            </w:r>
          </w:p>
        </w:tc>
        <w:tc>
          <w:tcPr>
            <w:tcW w:w="3021" w:type="dxa"/>
            <w:shd w:val="clear" w:color="auto" w:fill="FFFFFF" w:themeFill="background1"/>
          </w:tcPr>
          <w:p w14:paraId="2D523E9A"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669</w:t>
            </w:r>
          </w:p>
        </w:tc>
      </w:tr>
      <w:tr w:rsidR="002E3DCA" w:rsidRPr="00C6648F" w14:paraId="7D0AC53E" w14:textId="77777777" w:rsidTr="00063AAD">
        <w:tc>
          <w:tcPr>
            <w:tcW w:w="3020" w:type="dxa"/>
            <w:shd w:val="clear" w:color="auto" w:fill="FFFFFF" w:themeFill="background1"/>
          </w:tcPr>
          <w:p w14:paraId="5C4E7139" w14:textId="36D69E89"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melken</w:t>
            </w:r>
            <w:proofErr w:type="spellEnd"/>
            <w:r w:rsidRPr="00C6648F">
              <w:rPr>
                <w:rFonts w:ascii="Times New Roman" w:hAnsi="Times New Roman" w:cs="Times New Roman"/>
                <w:sz w:val="24"/>
                <w:szCs w:val="24"/>
              </w:rPr>
              <w:t xml:space="preserve"> ‘milk’</w:t>
            </w:r>
          </w:p>
        </w:tc>
        <w:tc>
          <w:tcPr>
            <w:tcW w:w="3021" w:type="dxa"/>
            <w:shd w:val="clear" w:color="auto" w:fill="FFFFFF" w:themeFill="background1"/>
          </w:tcPr>
          <w:p w14:paraId="485A8939"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5</w:t>
            </w:r>
          </w:p>
        </w:tc>
        <w:tc>
          <w:tcPr>
            <w:tcW w:w="3021" w:type="dxa"/>
            <w:shd w:val="clear" w:color="auto" w:fill="FFFFFF" w:themeFill="background1"/>
          </w:tcPr>
          <w:p w14:paraId="544F30AA"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58</w:t>
            </w:r>
          </w:p>
        </w:tc>
      </w:tr>
      <w:tr w:rsidR="002E3DCA" w:rsidRPr="00C6648F" w14:paraId="34430FBA" w14:textId="77777777" w:rsidTr="00063AAD">
        <w:tc>
          <w:tcPr>
            <w:tcW w:w="3020" w:type="dxa"/>
            <w:shd w:val="clear" w:color="auto" w:fill="FFFFFF" w:themeFill="background1"/>
          </w:tcPr>
          <w:p w14:paraId="213DD369" w14:textId="025728F7" w:rsidR="002E3DCA" w:rsidRPr="00C6648F" w:rsidRDefault="002E3DCA" w:rsidP="00B60E14">
            <w:pPr>
              <w:spacing w:line="480" w:lineRule="auto"/>
              <w:jc w:val="both"/>
              <w:rPr>
                <w:rFonts w:ascii="Times New Roman" w:hAnsi="Times New Roman" w:cs="Times New Roman"/>
                <w:sz w:val="24"/>
                <w:szCs w:val="24"/>
              </w:rPr>
            </w:pPr>
            <w:proofErr w:type="spellStart"/>
            <w:r w:rsidRPr="00C6648F">
              <w:rPr>
                <w:rFonts w:ascii="Times New Roman" w:hAnsi="Times New Roman" w:cs="Times New Roman"/>
                <w:i/>
                <w:sz w:val="24"/>
                <w:szCs w:val="24"/>
              </w:rPr>
              <w:t>schrikken</w:t>
            </w:r>
            <w:proofErr w:type="spellEnd"/>
            <w:r w:rsidRPr="00C6648F">
              <w:rPr>
                <w:rFonts w:ascii="Times New Roman" w:hAnsi="Times New Roman" w:cs="Times New Roman"/>
                <w:sz w:val="24"/>
                <w:szCs w:val="24"/>
              </w:rPr>
              <w:t xml:space="preserve"> ‘scare</w:t>
            </w:r>
          </w:p>
        </w:tc>
        <w:tc>
          <w:tcPr>
            <w:tcW w:w="3021" w:type="dxa"/>
            <w:shd w:val="clear" w:color="auto" w:fill="FFFFFF" w:themeFill="background1"/>
          </w:tcPr>
          <w:p w14:paraId="5BE42E99"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298</w:t>
            </w:r>
          </w:p>
        </w:tc>
        <w:tc>
          <w:tcPr>
            <w:tcW w:w="3021" w:type="dxa"/>
            <w:shd w:val="clear" w:color="auto" w:fill="FFFFFF" w:themeFill="background1"/>
          </w:tcPr>
          <w:p w14:paraId="5BDC7A0C" w14:textId="77777777" w:rsidR="002E3DCA" w:rsidRPr="00C6648F" w:rsidRDefault="002E3DCA" w:rsidP="00B60E14">
            <w:pPr>
              <w:spacing w:line="480" w:lineRule="auto"/>
              <w:jc w:val="both"/>
              <w:rPr>
                <w:rFonts w:ascii="Times New Roman" w:hAnsi="Times New Roman" w:cs="Times New Roman"/>
                <w:sz w:val="24"/>
                <w:szCs w:val="24"/>
              </w:rPr>
            </w:pPr>
            <w:r w:rsidRPr="00C6648F">
              <w:rPr>
                <w:rFonts w:ascii="Times New Roman" w:hAnsi="Times New Roman" w:cs="Times New Roman"/>
                <w:sz w:val="24"/>
                <w:szCs w:val="24"/>
              </w:rPr>
              <w:t>362</w:t>
            </w:r>
          </w:p>
        </w:tc>
      </w:tr>
    </w:tbl>
    <w:p w14:paraId="32B7CF97" w14:textId="77777777" w:rsidR="002E3DCA" w:rsidRPr="00C6648F" w:rsidRDefault="002E3DCA" w:rsidP="002E7D12">
      <w:pPr>
        <w:spacing w:line="480" w:lineRule="auto"/>
        <w:ind w:left="284" w:hanging="284"/>
        <w:rPr>
          <w:rFonts w:ascii="Times New Roman" w:hAnsi="Times New Roman" w:cs="Times New Roman"/>
          <w:sz w:val="24"/>
          <w:szCs w:val="24"/>
          <w:lang w:val="nl-BE"/>
        </w:rPr>
      </w:pPr>
    </w:p>
    <w:bookmarkEnd w:id="0"/>
    <w:p w14:paraId="262A4A26" w14:textId="77777777" w:rsidR="00956E17" w:rsidRDefault="00956E17" w:rsidP="00956E17"/>
    <w:p w14:paraId="353840F0" w14:textId="77777777" w:rsidR="00EF1279" w:rsidRPr="00C6648F" w:rsidRDefault="00EF1279">
      <w:pPr>
        <w:rPr>
          <w:rFonts w:ascii="Times New Roman" w:hAnsi="Times New Roman" w:cs="Times New Roman"/>
          <w:sz w:val="24"/>
          <w:szCs w:val="24"/>
        </w:rPr>
      </w:pPr>
    </w:p>
    <w:sectPr w:rsidR="00EF1279" w:rsidRPr="00C6648F" w:rsidSect="000F361B">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7A832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7A8320" w16cid:durableId="22A715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AE1D7" w14:textId="77777777" w:rsidR="006C6F27" w:rsidRDefault="006C6F27" w:rsidP="002E7D12">
      <w:pPr>
        <w:spacing w:after="0" w:line="240" w:lineRule="auto"/>
      </w:pPr>
      <w:r>
        <w:separator/>
      </w:r>
    </w:p>
  </w:endnote>
  <w:endnote w:type="continuationSeparator" w:id="0">
    <w:p w14:paraId="129CE42D" w14:textId="77777777" w:rsidR="006C6F27" w:rsidRDefault="006C6F27" w:rsidP="002E7D12">
      <w:pPr>
        <w:spacing w:after="0" w:line="240" w:lineRule="auto"/>
      </w:pPr>
      <w:r>
        <w:continuationSeparator/>
      </w:r>
    </w:p>
  </w:endnote>
  <w:endnote w:type="continuationNotice" w:id="1">
    <w:p w14:paraId="64CFBB6E" w14:textId="77777777" w:rsidR="006C6F27" w:rsidRDefault="006C6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399765"/>
      <w:docPartObj>
        <w:docPartGallery w:val="Page Numbers (Bottom of Page)"/>
        <w:docPartUnique/>
      </w:docPartObj>
    </w:sdtPr>
    <w:sdtEndPr>
      <w:rPr>
        <w:noProof/>
      </w:rPr>
    </w:sdtEndPr>
    <w:sdtContent>
      <w:p w14:paraId="5E38D697" w14:textId="1122BDF1" w:rsidR="006C6F27" w:rsidRDefault="006C6F27">
        <w:pPr>
          <w:pStyle w:val="Footer"/>
          <w:jc w:val="right"/>
        </w:pPr>
        <w:r>
          <w:fldChar w:fldCharType="begin"/>
        </w:r>
        <w:r>
          <w:instrText xml:space="preserve"> PAGE   \* MERGEFORMAT </w:instrText>
        </w:r>
        <w:r>
          <w:fldChar w:fldCharType="separate"/>
        </w:r>
        <w:r w:rsidR="00514D21">
          <w:rPr>
            <w:noProof/>
          </w:rPr>
          <w:t>1</w:t>
        </w:r>
        <w:r>
          <w:rPr>
            <w:noProof/>
          </w:rPr>
          <w:fldChar w:fldCharType="end"/>
        </w:r>
      </w:p>
    </w:sdtContent>
  </w:sdt>
  <w:p w14:paraId="458D58EA" w14:textId="77777777" w:rsidR="006C6F27" w:rsidRDefault="006C6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529542"/>
      <w:docPartObj>
        <w:docPartGallery w:val="Page Numbers (Bottom of Page)"/>
        <w:docPartUnique/>
      </w:docPartObj>
    </w:sdtPr>
    <w:sdtEndPr>
      <w:rPr>
        <w:noProof/>
      </w:rPr>
    </w:sdtEndPr>
    <w:sdtContent>
      <w:p w14:paraId="35A5579E" w14:textId="2CFBE430" w:rsidR="006C6F27" w:rsidRDefault="006C6F27">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231F1E45" w14:textId="77777777" w:rsidR="006C6F27" w:rsidRDefault="006C6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2F9D" w14:textId="77777777" w:rsidR="006C6F27" w:rsidRDefault="006C6F27" w:rsidP="002E7D12">
      <w:pPr>
        <w:spacing w:after="0" w:line="240" w:lineRule="auto"/>
      </w:pPr>
      <w:r>
        <w:separator/>
      </w:r>
    </w:p>
  </w:footnote>
  <w:footnote w:type="continuationSeparator" w:id="0">
    <w:p w14:paraId="0BFE387A" w14:textId="77777777" w:rsidR="006C6F27" w:rsidRDefault="006C6F27" w:rsidP="002E7D12">
      <w:pPr>
        <w:spacing w:after="0" w:line="240" w:lineRule="auto"/>
      </w:pPr>
      <w:r>
        <w:continuationSeparator/>
      </w:r>
    </w:p>
  </w:footnote>
  <w:footnote w:type="continuationNotice" w:id="1">
    <w:p w14:paraId="73CE148E" w14:textId="77777777" w:rsidR="006C6F27" w:rsidRDefault="006C6F2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06F"/>
    <w:multiLevelType w:val="multilevel"/>
    <w:tmpl w:val="943646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2C2D98"/>
    <w:multiLevelType w:val="hybridMultilevel"/>
    <w:tmpl w:val="4A00682A"/>
    <w:lvl w:ilvl="0" w:tplc="EB2CA2B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35366AD"/>
    <w:multiLevelType w:val="hybridMultilevel"/>
    <w:tmpl w:val="03C642D6"/>
    <w:lvl w:ilvl="0" w:tplc="5EC4FD3C">
      <w:start w:val="5"/>
      <w:numFmt w:val="bullet"/>
      <w:lvlText w:val="-"/>
      <w:lvlJc w:val="left"/>
      <w:pPr>
        <w:tabs>
          <w:tab w:val="num" w:pos="1080"/>
        </w:tabs>
        <w:ind w:left="1080" w:hanging="360"/>
      </w:pPr>
      <w:rPr>
        <w:rFonts w:ascii="Times New Roman" w:eastAsia="Times New Roman" w:hAnsi="Times New Roman" w:cs="Times New Roman" w:hint="default"/>
        <w:b/>
        <w:lang w:val="nl-BE"/>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2FD40AF2"/>
    <w:multiLevelType w:val="hybridMultilevel"/>
    <w:tmpl w:val="208E3E88"/>
    <w:lvl w:ilvl="0" w:tplc="3D8ECC32">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nsid w:val="33494846"/>
    <w:multiLevelType w:val="hybridMultilevel"/>
    <w:tmpl w:val="20F0086E"/>
    <w:lvl w:ilvl="0" w:tplc="E1947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EF4428"/>
    <w:multiLevelType w:val="multilevel"/>
    <w:tmpl w:val="943646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DE35130"/>
    <w:multiLevelType w:val="hybridMultilevel"/>
    <w:tmpl w:val="06AE8774"/>
    <w:lvl w:ilvl="0" w:tplc="988A858E">
      <w:start w:val="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730E4"/>
    <w:multiLevelType w:val="hybridMultilevel"/>
    <w:tmpl w:val="4BDA7218"/>
    <w:lvl w:ilvl="0" w:tplc="4328CA6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9954FD6"/>
    <w:multiLevelType w:val="hybridMultilevel"/>
    <w:tmpl w:val="F18061F2"/>
    <w:lvl w:ilvl="0" w:tplc="F81A84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EBB1571"/>
    <w:multiLevelType w:val="hybridMultilevel"/>
    <w:tmpl w:val="E1504AEC"/>
    <w:lvl w:ilvl="0" w:tplc="F81A84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8"/>
  </w:num>
  <w:num w:numId="5">
    <w:abstractNumId w:val="3"/>
  </w:num>
  <w:num w:numId="6">
    <w:abstractNumId w:val="0"/>
  </w:num>
  <w:num w:numId="7">
    <w:abstractNumId w:val="7"/>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12"/>
    <w:rsid w:val="00006E53"/>
    <w:rsid w:val="000106E7"/>
    <w:rsid w:val="00014816"/>
    <w:rsid w:val="00015853"/>
    <w:rsid w:val="0002098B"/>
    <w:rsid w:val="000226A1"/>
    <w:rsid w:val="00025DF9"/>
    <w:rsid w:val="000270BA"/>
    <w:rsid w:val="00033471"/>
    <w:rsid w:val="0003672B"/>
    <w:rsid w:val="000373B4"/>
    <w:rsid w:val="000404D7"/>
    <w:rsid w:val="0004651D"/>
    <w:rsid w:val="00051D6F"/>
    <w:rsid w:val="000540BF"/>
    <w:rsid w:val="000611F2"/>
    <w:rsid w:val="00063AAD"/>
    <w:rsid w:val="0006402E"/>
    <w:rsid w:val="00067405"/>
    <w:rsid w:val="000678AD"/>
    <w:rsid w:val="00070150"/>
    <w:rsid w:val="00075AB6"/>
    <w:rsid w:val="0008295D"/>
    <w:rsid w:val="00083D78"/>
    <w:rsid w:val="00096E7F"/>
    <w:rsid w:val="000A2B9E"/>
    <w:rsid w:val="000A4F9E"/>
    <w:rsid w:val="000A59C6"/>
    <w:rsid w:val="000B0513"/>
    <w:rsid w:val="000B2E74"/>
    <w:rsid w:val="000C1F1D"/>
    <w:rsid w:val="000C6B39"/>
    <w:rsid w:val="000C6FD9"/>
    <w:rsid w:val="000D00C2"/>
    <w:rsid w:val="000D05CC"/>
    <w:rsid w:val="000D0954"/>
    <w:rsid w:val="000D2889"/>
    <w:rsid w:val="000D69C3"/>
    <w:rsid w:val="000D74F5"/>
    <w:rsid w:val="000E0F4B"/>
    <w:rsid w:val="000E3FE7"/>
    <w:rsid w:val="000E4D14"/>
    <w:rsid w:val="000E5689"/>
    <w:rsid w:val="000E7DE6"/>
    <w:rsid w:val="000F1CD8"/>
    <w:rsid w:val="000F1DED"/>
    <w:rsid w:val="000F361B"/>
    <w:rsid w:val="00104DDA"/>
    <w:rsid w:val="00105497"/>
    <w:rsid w:val="001065B2"/>
    <w:rsid w:val="001077E4"/>
    <w:rsid w:val="00113A82"/>
    <w:rsid w:val="00113C01"/>
    <w:rsid w:val="00120E19"/>
    <w:rsid w:val="00123848"/>
    <w:rsid w:val="0012679D"/>
    <w:rsid w:val="001322B0"/>
    <w:rsid w:val="00134F58"/>
    <w:rsid w:val="0013790D"/>
    <w:rsid w:val="001425FA"/>
    <w:rsid w:val="0014409E"/>
    <w:rsid w:val="00145E6E"/>
    <w:rsid w:val="001463F1"/>
    <w:rsid w:val="00152870"/>
    <w:rsid w:val="00157512"/>
    <w:rsid w:val="00162A8C"/>
    <w:rsid w:val="00166BD9"/>
    <w:rsid w:val="001704C9"/>
    <w:rsid w:val="00171255"/>
    <w:rsid w:val="001735CF"/>
    <w:rsid w:val="00173801"/>
    <w:rsid w:val="001752A4"/>
    <w:rsid w:val="001806C9"/>
    <w:rsid w:val="001863F1"/>
    <w:rsid w:val="00187B2F"/>
    <w:rsid w:val="00196358"/>
    <w:rsid w:val="00196DFF"/>
    <w:rsid w:val="001A5D1F"/>
    <w:rsid w:val="001C076E"/>
    <w:rsid w:val="001C78B0"/>
    <w:rsid w:val="001D0783"/>
    <w:rsid w:val="001D0928"/>
    <w:rsid w:val="001D591C"/>
    <w:rsid w:val="001E31CD"/>
    <w:rsid w:val="001F295A"/>
    <w:rsid w:val="001F44BD"/>
    <w:rsid w:val="00200377"/>
    <w:rsid w:val="002050D8"/>
    <w:rsid w:val="002071C5"/>
    <w:rsid w:val="00207503"/>
    <w:rsid w:val="00212141"/>
    <w:rsid w:val="00222CA7"/>
    <w:rsid w:val="00223C13"/>
    <w:rsid w:val="00227430"/>
    <w:rsid w:val="002300C6"/>
    <w:rsid w:val="002320B3"/>
    <w:rsid w:val="00234C5F"/>
    <w:rsid w:val="00235C42"/>
    <w:rsid w:val="00237913"/>
    <w:rsid w:val="00241207"/>
    <w:rsid w:val="00242B48"/>
    <w:rsid w:val="002603F9"/>
    <w:rsid w:val="00260D02"/>
    <w:rsid w:val="00270121"/>
    <w:rsid w:val="002718C9"/>
    <w:rsid w:val="00271E58"/>
    <w:rsid w:val="002725A2"/>
    <w:rsid w:val="00272675"/>
    <w:rsid w:val="00275C01"/>
    <w:rsid w:val="0028045C"/>
    <w:rsid w:val="002822A2"/>
    <w:rsid w:val="0028573B"/>
    <w:rsid w:val="00285CD4"/>
    <w:rsid w:val="00286585"/>
    <w:rsid w:val="00291E41"/>
    <w:rsid w:val="00294702"/>
    <w:rsid w:val="002970B9"/>
    <w:rsid w:val="002A0B17"/>
    <w:rsid w:val="002A57FF"/>
    <w:rsid w:val="002B3729"/>
    <w:rsid w:val="002B417E"/>
    <w:rsid w:val="002B4F32"/>
    <w:rsid w:val="002B7A46"/>
    <w:rsid w:val="002B7FB0"/>
    <w:rsid w:val="002C2ACD"/>
    <w:rsid w:val="002C2F8B"/>
    <w:rsid w:val="002C77A3"/>
    <w:rsid w:val="002D0EE6"/>
    <w:rsid w:val="002D177A"/>
    <w:rsid w:val="002D21CB"/>
    <w:rsid w:val="002D232C"/>
    <w:rsid w:val="002D2727"/>
    <w:rsid w:val="002D37F5"/>
    <w:rsid w:val="002D5903"/>
    <w:rsid w:val="002D5BC9"/>
    <w:rsid w:val="002E3DCA"/>
    <w:rsid w:val="002E4CDF"/>
    <w:rsid w:val="002E7D12"/>
    <w:rsid w:val="002F3E11"/>
    <w:rsid w:val="002F3ED9"/>
    <w:rsid w:val="002F6019"/>
    <w:rsid w:val="002F6210"/>
    <w:rsid w:val="00300223"/>
    <w:rsid w:val="0030680E"/>
    <w:rsid w:val="00310DBC"/>
    <w:rsid w:val="00314F13"/>
    <w:rsid w:val="0032138A"/>
    <w:rsid w:val="00321564"/>
    <w:rsid w:val="00330F4B"/>
    <w:rsid w:val="0033102A"/>
    <w:rsid w:val="003348F0"/>
    <w:rsid w:val="00336195"/>
    <w:rsid w:val="003411DC"/>
    <w:rsid w:val="00343246"/>
    <w:rsid w:val="00344A06"/>
    <w:rsid w:val="00346DC2"/>
    <w:rsid w:val="00350C61"/>
    <w:rsid w:val="00352834"/>
    <w:rsid w:val="00352912"/>
    <w:rsid w:val="003564E5"/>
    <w:rsid w:val="00364937"/>
    <w:rsid w:val="003669CD"/>
    <w:rsid w:val="00370D83"/>
    <w:rsid w:val="003717CB"/>
    <w:rsid w:val="00377475"/>
    <w:rsid w:val="00395CA3"/>
    <w:rsid w:val="0039774D"/>
    <w:rsid w:val="003A0D81"/>
    <w:rsid w:val="003A27FD"/>
    <w:rsid w:val="003A7085"/>
    <w:rsid w:val="003B24F5"/>
    <w:rsid w:val="003B61DC"/>
    <w:rsid w:val="003C0EBC"/>
    <w:rsid w:val="003C2F26"/>
    <w:rsid w:val="003C4096"/>
    <w:rsid w:val="003C52E0"/>
    <w:rsid w:val="003C556F"/>
    <w:rsid w:val="003D097B"/>
    <w:rsid w:val="003D40B5"/>
    <w:rsid w:val="003D496C"/>
    <w:rsid w:val="003E2F7D"/>
    <w:rsid w:val="003F2937"/>
    <w:rsid w:val="003F489D"/>
    <w:rsid w:val="003F7696"/>
    <w:rsid w:val="003F7E81"/>
    <w:rsid w:val="0040142D"/>
    <w:rsid w:val="00404202"/>
    <w:rsid w:val="00404678"/>
    <w:rsid w:val="00405700"/>
    <w:rsid w:val="004113CD"/>
    <w:rsid w:val="00417021"/>
    <w:rsid w:val="0042597D"/>
    <w:rsid w:val="00426905"/>
    <w:rsid w:val="004278B7"/>
    <w:rsid w:val="004306F0"/>
    <w:rsid w:val="004362D3"/>
    <w:rsid w:val="004466CB"/>
    <w:rsid w:val="004515BE"/>
    <w:rsid w:val="0045227A"/>
    <w:rsid w:val="00453037"/>
    <w:rsid w:val="00453B52"/>
    <w:rsid w:val="0045528B"/>
    <w:rsid w:val="00455BEB"/>
    <w:rsid w:val="00460094"/>
    <w:rsid w:val="00460CD8"/>
    <w:rsid w:val="0046457C"/>
    <w:rsid w:val="00466423"/>
    <w:rsid w:val="00471402"/>
    <w:rsid w:val="00480266"/>
    <w:rsid w:val="00481084"/>
    <w:rsid w:val="00483584"/>
    <w:rsid w:val="00485A71"/>
    <w:rsid w:val="00486D80"/>
    <w:rsid w:val="004954F1"/>
    <w:rsid w:val="00496569"/>
    <w:rsid w:val="004A0775"/>
    <w:rsid w:val="004B241B"/>
    <w:rsid w:val="004B43AF"/>
    <w:rsid w:val="004C18F0"/>
    <w:rsid w:val="004C27ED"/>
    <w:rsid w:val="004C3326"/>
    <w:rsid w:val="004C36B4"/>
    <w:rsid w:val="004C3E4A"/>
    <w:rsid w:val="004C7173"/>
    <w:rsid w:val="004F3806"/>
    <w:rsid w:val="004F7B74"/>
    <w:rsid w:val="005020A1"/>
    <w:rsid w:val="00505D25"/>
    <w:rsid w:val="00506503"/>
    <w:rsid w:val="00507876"/>
    <w:rsid w:val="00510867"/>
    <w:rsid w:val="005146D5"/>
    <w:rsid w:val="00514D21"/>
    <w:rsid w:val="00523C56"/>
    <w:rsid w:val="00523FC1"/>
    <w:rsid w:val="00527E8C"/>
    <w:rsid w:val="00533B3B"/>
    <w:rsid w:val="005344E8"/>
    <w:rsid w:val="0053558F"/>
    <w:rsid w:val="00537234"/>
    <w:rsid w:val="00540AE4"/>
    <w:rsid w:val="00541F35"/>
    <w:rsid w:val="0054402E"/>
    <w:rsid w:val="00545F2E"/>
    <w:rsid w:val="00570CEB"/>
    <w:rsid w:val="00571A61"/>
    <w:rsid w:val="005762EC"/>
    <w:rsid w:val="00581BFF"/>
    <w:rsid w:val="00581E11"/>
    <w:rsid w:val="005842BC"/>
    <w:rsid w:val="00584EA7"/>
    <w:rsid w:val="0058650D"/>
    <w:rsid w:val="005A7C7D"/>
    <w:rsid w:val="005B02EB"/>
    <w:rsid w:val="005C2612"/>
    <w:rsid w:val="005C2866"/>
    <w:rsid w:val="005C7CCF"/>
    <w:rsid w:val="005D19C4"/>
    <w:rsid w:val="005D244C"/>
    <w:rsid w:val="005D31F9"/>
    <w:rsid w:val="005D669F"/>
    <w:rsid w:val="005E4271"/>
    <w:rsid w:val="005E630C"/>
    <w:rsid w:val="005F0B85"/>
    <w:rsid w:val="005F2F75"/>
    <w:rsid w:val="005F3850"/>
    <w:rsid w:val="006136CD"/>
    <w:rsid w:val="00614C44"/>
    <w:rsid w:val="006160D6"/>
    <w:rsid w:val="00625720"/>
    <w:rsid w:val="00626E3C"/>
    <w:rsid w:val="006273C0"/>
    <w:rsid w:val="0063086E"/>
    <w:rsid w:val="0063603C"/>
    <w:rsid w:val="0063690D"/>
    <w:rsid w:val="00642AD0"/>
    <w:rsid w:val="006447D6"/>
    <w:rsid w:val="00650836"/>
    <w:rsid w:val="00650D3C"/>
    <w:rsid w:val="006550E4"/>
    <w:rsid w:val="00657E24"/>
    <w:rsid w:val="0066342E"/>
    <w:rsid w:val="00665C54"/>
    <w:rsid w:val="00684AE3"/>
    <w:rsid w:val="006942C2"/>
    <w:rsid w:val="006972DE"/>
    <w:rsid w:val="006A00D7"/>
    <w:rsid w:val="006A09FA"/>
    <w:rsid w:val="006A0AAD"/>
    <w:rsid w:val="006A22EE"/>
    <w:rsid w:val="006B4B0E"/>
    <w:rsid w:val="006B5BCB"/>
    <w:rsid w:val="006B707C"/>
    <w:rsid w:val="006C4FD8"/>
    <w:rsid w:val="006C6F27"/>
    <w:rsid w:val="006D29E9"/>
    <w:rsid w:val="006D6B91"/>
    <w:rsid w:val="006D6D9C"/>
    <w:rsid w:val="006E2560"/>
    <w:rsid w:val="006E3701"/>
    <w:rsid w:val="00704282"/>
    <w:rsid w:val="00710B73"/>
    <w:rsid w:val="0071548B"/>
    <w:rsid w:val="007170B9"/>
    <w:rsid w:val="00723D04"/>
    <w:rsid w:val="007350A0"/>
    <w:rsid w:val="00736152"/>
    <w:rsid w:val="007600A0"/>
    <w:rsid w:val="00762515"/>
    <w:rsid w:val="00766F1D"/>
    <w:rsid w:val="007756A9"/>
    <w:rsid w:val="007759F7"/>
    <w:rsid w:val="00775C68"/>
    <w:rsid w:val="00777BAF"/>
    <w:rsid w:val="0078261D"/>
    <w:rsid w:val="00794E59"/>
    <w:rsid w:val="00796814"/>
    <w:rsid w:val="00796F63"/>
    <w:rsid w:val="00797938"/>
    <w:rsid w:val="007A0089"/>
    <w:rsid w:val="007A01AD"/>
    <w:rsid w:val="007A1136"/>
    <w:rsid w:val="007A4767"/>
    <w:rsid w:val="007A4A0E"/>
    <w:rsid w:val="007A5EDB"/>
    <w:rsid w:val="007A6FD8"/>
    <w:rsid w:val="007A7BDA"/>
    <w:rsid w:val="007B2D8B"/>
    <w:rsid w:val="007B3AE0"/>
    <w:rsid w:val="007B45C5"/>
    <w:rsid w:val="007B56B9"/>
    <w:rsid w:val="007C24EB"/>
    <w:rsid w:val="007C3BA4"/>
    <w:rsid w:val="007C5F5B"/>
    <w:rsid w:val="007C7DFB"/>
    <w:rsid w:val="007D73A2"/>
    <w:rsid w:val="007E1755"/>
    <w:rsid w:val="007E3C48"/>
    <w:rsid w:val="007E7226"/>
    <w:rsid w:val="007E7952"/>
    <w:rsid w:val="007F196B"/>
    <w:rsid w:val="007F1B8E"/>
    <w:rsid w:val="007F421D"/>
    <w:rsid w:val="007F447C"/>
    <w:rsid w:val="007F5B27"/>
    <w:rsid w:val="007F6B26"/>
    <w:rsid w:val="007F6D42"/>
    <w:rsid w:val="00815E76"/>
    <w:rsid w:val="00817AFC"/>
    <w:rsid w:val="00817DE0"/>
    <w:rsid w:val="00825ADC"/>
    <w:rsid w:val="00826A6B"/>
    <w:rsid w:val="00836E75"/>
    <w:rsid w:val="0084114E"/>
    <w:rsid w:val="00841538"/>
    <w:rsid w:val="00843CF4"/>
    <w:rsid w:val="00862757"/>
    <w:rsid w:val="00873D2D"/>
    <w:rsid w:val="00874BA6"/>
    <w:rsid w:val="00875E94"/>
    <w:rsid w:val="0087724E"/>
    <w:rsid w:val="008946E6"/>
    <w:rsid w:val="008A15CA"/>
    <w:rsid w:val="008A266B"/>
    <w:rsid w:val="008A2945"/>
    <w:rsid w:val="008A354D"/>
    <w:rsid w:val="008A4A10"/>
    <w:rsid w:val="008A566B"/>
    <w:rsid w:val="008B08DF"/>
    <w:rsid w:val="008B48CE"/>
    <w:rsid w:val="008B639A"/>
    <w:rsid w:val="008C0A76"/>
    <w:rsid w:val="008C5329"/>
    <w:rsid w:val="008C55F2"/>
    <w:rsid w:val="008C57D4"/>
    <w:rsid w:val="008C5FCE"/>
    <w:rsid w:val="008C7C84"/>
    <w:rsid w:val="008D1E89"/>
    <w:rsid w:val="008D54C4"/>
    <w:rsid w:val="008E3157"/>
    <w:rsid w:val="008F4DD0"/>
    <w:rsid w:val="00900C6A"/>
    <w:rsid w:val="0090128D"/>
    <w:rsid w:val="00922C92"/>
    <w:rsid w:val="0092412C"/>
    <w:rsid w:val="00947CE7"/>
    <w:rsid w:val="009525E4"/>
    <w:rsid w:val="009562D1"/>
    <w:rsid w:val="00956E17"/>
    <w:rsid w:val="00960CB3"/>
    <w:rsid w:val="00961B40"/>
    <w:rsid w:val="009636D2"/>
    <w:rsid w:val="00970A2C"/>
    <w:rsid w:val="00976FAB"/>
    <w:rsid w:val="0098249E"/>
    <w:rsid w:val="009909E9"/>
    <w:rsid w:val="00990D74"/>
    <w:rsid w:val="00991C9E"/>
    <w:rsid w:val="0099393D"/>
    <w:rsid w:val="009957C7"/>
    <w:rsid w:val="00995926"/>
    <w:rsid w:val="00996244"/>
    <w:rsid w:val="00996368"/>
    <w:rsid w:val="009A0A9A"/>
    <w:rsid w:val="009A2097"/>
    <w:rsid w:val="009B19EC"/>
    <w:rsid w:val="009B79B4"/>
    <w:rsid w:val="009C2F64"/>
    <w:rsid w:val="009D1DC7"/>
    <w:rsid w:val="009D21B9"/>
    <w:rsid w:val="009D3BC2"/>
    <w:rsid w:val="009D4286"/>
    <w:rsid w:val="009D6F4B"/>
    <w:rsid w:val="009E33C9"/>
    <w:rsid w:val="009F3B76"/>
    <w:rsid w:val="009F549D"/>
    <w:rsid w:val="009F7A49"/>
    <w:rsid w:val="00A00AB1"/>
    <w:rsid w:val="00A15812"/>
    <w:rsid w:val="00A173F1"/>
    <w:rsid w:val="00A2085A"/>
    <w:rsid w:val="00A20C2D"/>
    <w:rsid w:val="00A24E7D"/>
    <w:rsid w:val="00A267CA"/>
    <w:rsid w:val="00A3670A"/>
    <w:rsid w:val="00A40DD9"/>
    <w:rsid w:val="00A41E0A"/>
    <w:rsid w:val="00A42C9C"/>
    <w:rsid w:val="00A557EC"/>
    <w:rsid w:val="00A57A33"/>
    <w:rsid w:val="00A6212B"/>
    <w:rsid w:val="00A63814"/>
    <w:rsid w:val="00A64794"/>
    <w:rsid w:val="00A67BD2"/>
    <w:rsid w:val="00A67DD4"/>
    <w:rsid w:val="00A71421"/>
    <w:rsid w:val="00A71DCE"/>
    <w:rsid w:val="00A730C4"/>
    <w:rsid w:val="00A73DFD"/>
    <w:rsid w:val="00A77B50"/>
    <w:rsid w:val="00A824B2"/>
    <w:rsid w:val="00A82872"/>
    <w:rsid w:val="00A85BDE"/>
    <w:rsid w:val="00A85EBA"/>
    <w:rsid w:val="00A87411"/>
    <w:rsid w:val="00A97C1D"/>
    <w:rsid w:val="00AA3FA1"/>
    <w:rsid w:val="00AA42A9"/>
    <w:rsid w:val="00AB53AA"/>
    <w:rsid w:val="00AC034A"/>
    <w:rsid w:val="00AC66A1"/>
    <w:rsid w:val="00AD0B2A"/>
    <w:rsid w:val="00AD33E6"/>
    <w:rsid w:val="00AD6F6C"/>
    <w:rsid w:val="00AD7156"/>
    <w:rsid w:val="00AD7499"/>
    <w:rsid w:val="00AE27FD"/>
    <w:rsid w:val="00AE4CC9"/>
    <w:rsid w:val="00AF1691"/>
    <w:rsid w:val="00AF35A7"/>
    <w:rsid w:val="00B050B3"/>
    <w:rsid w:val="00B13C47"/>
    <w:rsid w:val="00B142AB"/>
    <w:rsid w:val="00B14B69"/>
    <w:rsid w:val="00B164B8"/>
    <w:rsid w:val="00B172C6"/>
    <w:rsid w:val="00B1759A"/>
    <w:rsid w:val="00B17A9B"/>
    <w:rsid w:val="00B23303"/>
    <w:rsid w:val="00B24351"/>
    <w:rsid w:val="00B25B59"/>
    <w:rsid w:val="00B30351"/>
    <w:rsid w:val="00B416C4"/>
    <w:rsid w:val="00B50E03"/>
    <w:rsid w:val="00B51525"/>
    <w:rsid w:val="00B54435"/>
    <w:rsid w:val="00B555C7"/>
    <w:rsid w:val="00B60E14"/>
    <w:rsid w:val="00B722B1"/>
    <w:rsid w:val="00B76C5E"/>
    <w:rsid w:val="00B77659"/>
    <w:rsid w:val="00B77F76"/>
    <w:rsid w:val="00B80238"/>
    <w:rsid w:val="00B82216"/>
    <w:rsid w:val="00B82FA2"/>
    <w:rsid w:val="00B91487"/>
    <w:rsid w:val="00B92436"/>
    <w:rsid w:val="00B979DB"/>
    <w:rsid w:val="00BA3B06"/>
    <w:rsid w:val="00BA424F"/>
    <w:rsid w:val="00BA7343"/>
    <w:rsid w:val="00BB23B2"/>
    <w:rsid w:val="00BB2CE4"/>
    <w:rsid w:val="00BC0ADD"/>
    <w:rsid w:val="00BC78FF"/>
    <w:rsid w:val="00BD29DA"/>
    <w:rsid w:val="00BD2E1C"/>
    <w:rsid w:val="00BD51F3"/>
    <w:rsid w:val="00BD6C97"/>
    <w:rsid w:val="00BD7D6F"/>
    <w:rsid w:val="00BE6BF9"/>
    <w:rsid w:val="00BE7C9B"/>
    <w:rsid w:val="00BF2A01"/>
    <w:rsid w:val="00BF2B33"/>
    <w:rsid w:val="00BF6A5E"/>
    <w:rsid w:val="00BF6BC7"/>
    <w:rsid w:val="00C02F42"/>
    <w:rsid w:val="00C07EDD"/>
    <w:rsid w:val="00C13984"/>
    <w:rsid w:val="00C14599"/>
    <w:rsid w:val="00C2424F"/>
    <w:rsid w:val="00C244ED"/>
    <w:rsid w:val="00C26459"/>
    <w:rsid w:val="00C26731"/>
    <w:rsid w:val="00C32355"/>
    <w:rsid w:val="00C3592B"/>
    <w:rsid w:val="00C41359"/>
    <w:rsid w:val="00C43E3F"/>
    <w:rsid w:val="00C472E5"/>
    <w:rsid w:val="00C512E7"/>
    <w:rsid w:val="00C570E9"/>
    <w:rsid w:val="00C6648F"/>
    <w:rsid w:val="00C71FA0"/>
    <w:rsid w:val="00C7279A"/>
    <w:rsid w:val="00C83336"/>
    <w:rsid w:val="00C83EA7"/>
    <w:rsid w:val="00C8522D"/>
    <w:rsid w:val="00C85757"/>
    <w:rsid w:val="00C9704C"/>
    <w:rsid w:val="00CA0276"/>
    <w:rsid w:val="00CA1AF0"/>
    <w:rsid w:val="00CA1F3B"/>
    <w:rsid w:val="00CA33BE"/>
    <w:rsid w:val="00CA5A70"/>
    <w:rsid w:val="00CB1702"/>
    <w:rsid w:val="00CB1EC7"/>
    <w:rsid w:val="00CB2097"/>
    <w:rsid w:val="00CB47ED"/>
    <w:rsid w:val="00CB6F94"/>
    <w:rsid w:val="00CC04CD"/>
    <w:rsid w:val="00CC19DF"/>
    <w:rsid w:val="00CD5B49"/>
    <w:rsid w:val="00CD6EF9"/>
    <w:rsid w:val="00CE1333"/>
    <w:rsid w:val="00CF12A4"/>
    <w:rsid w:val="00CF4812"/>
    <w:rsid w:val="00CF7E49"/>
    <w:rsid w:val="00D0378C"/>
    <w:rsid w:val="00D04F19"/>
    <w:rsid w:val="00D0617A"/>
    <w:rsid w:val="00D06C89"/>
    <w:rsid w:val="00D07F41"/>
    <w:rsid w:val="00D10B17"/>
    <w:rsid w:val="00D1259F"/>
    <w:rsid w:val="00D15A1A"/>
    <w:rsid w:val="00D22905"/>
    <w:rsid w:val="00D35E20"/>
    <w:rsid w:val="00D41C29"/>
    <w:rsid w:val="00D43639"/>
    <w:rsid w:val="00D478FA"/>
    <w:rsid w:val="00D5259B"/>
    <w:rsid w:val="00D606AE"/>
    <w:rsid w:val="00D63AD8"/>
    <w:rsid w:val="00D64823"/>
    <w:rsid w:val="00D67743"/>
    <w:rsid w:val="00D71EE9"/>
    <w:rsid w:val="00D752C3"/>
    <w:rsid w:val="00D758BA"/>
    <w:rsid w:val="00D77147"/>
    <w:rsid w:val="00D80D5B"/>
    <w:rsid w:val="00D82C1F"/>
    <w:rsid w:val="00D82F80"/>
    <w:rsid w:val="00D83762"/>
    <w:rsid w:val="00D83B82"/>
    <w:rsid w:val="00D85ABC"/>
    <w:rsid w:val="00D903DD"/>
    <w:rsid w:val="00D93DC9"/>
    <w:rsid w:val="00D940B9"/>
    <w:rsid w:val="00D94823"/>
    <w:rsid w:val="00D94F7F"/>
    <w:rsid w:val="00DA575A"/>
    <w:rsid w:val="00DB5872"/>
    <w:rsid w:val="00DC147F"/>
    <w:rsid w:val="00DC2669"/>
    <w:rsid w:val="00DC3CDC"/>
    <w:rsid w:val="00DC47B3"/>
    <w:rsid w:val="00DD11B4"/>
    <w:rsid w:val="00DD27B4"/>
    <w:rsid w:val="00DD3CE0"/>
    <w:rsid w:val="00DD4FC0"/>
    <w:rsid w:val="00DD6F22"/>
    <w:rsid w:val="00DD7704"/>
    <w:rsid w:val="00DD7A4A"/>
    <w:rsid w:val="00DE2C53"/>
    <w:rsid w:val="00DE40E9"/>
    <w:rsid w:val="00DE628A"/>
    <w:rsid w:val="00DE6DB0"/>
    <w:rsid w:val="00DF2DB9"/>
    <w:rsid w:val="00DF6269"/>
    <w:rsid w:val="00E03561"/>
    <w:rsid w:val="00E03EC1"/>
    <w:rsid w:val="00E05FD7"/>
    <w:rsid w:val="00E1301A"/>
    <w:rsid w:val="00E15A49"/>
    <w:rsid w:val="00E15AEA"/>
    <w:rsid w:val="00E20F28"/>
    <w:rsid w:val="00E21F58"/>
    <w:rsid w:val="00E23918"/>
    <w:rsid w:val="00E256D6"/>
    <w:rsid w:val="00E301FE"/>
    <w:rsid w:val="00E33F73"/>
    <w:rsid w:val="00E34ADC"/>
    <w:rsid w:val="00E34B24"/>
    <w:rsid w:val="00E41F9C"/>
    <w:rsid w:val="00E46FD3"/>
    <w:rsid w:val="00E51DFF"/>
    <w:rsid w:val="00E53FE9"/>
    <w:rsid w:val="00E66939"/>
    <w:rsid w:val="00E70CFE"/>
    <w:rsid w:val="00E70DD7"/>
    <w:rsid w:val="00E737AA"/>
    <w:rsid w:val="00E74090"/>
    <w:rsid w:val="00E7482C"/>
    <w:rsid w:val="00E804A8"/>
    <w:rsid w:val="00E81C51"/>
    <w:rsid w:val="00E83CB0"/>
    <w:rsid w:val="00E84040"/>
    <w:rsid w:val="00E842F4"/>
    <w:rsid w:val="00E846FF"/>
    <w:rsid w:val="00E90019"/>
    <w:rsid w:val="00E91117"/>
    <w:rsid w:val="00E975E3"/>
    <w:rsid w:val="00EA325C"/>
    <w:rsid w:val="00EB1E4A"/>
    <w:rsid w:val="00EB337D"/>
    <w:rsid w:val="00EB39C3"/>
    <w:rsid w:val="00EC196B"/>
    <w:rsid w:val="00EC48EF"/>
    <w:rsid w:val="00ED429E"/>
    <w:rsid w:val="00ED5E04"/>
    <w:rsid w:val="00ED6E99"/>
    <w:rsid w:val="00EE0828"/>
    <w:rsid w:val="00EE2748"/>
    <w:rsid w:val="00EE5768"/>
    <w:rsid w:val="00EE7EF4"/>
    <w:rsid w:val="00EF0686"/>
    <w:rsid w:val="00EF1279"/>
    <w:rsid w:val="00EF3AC6"/>
    <w:rsid w:val="00F029EA"/>
    <w:rsid w:val="00F04F05"/>
    <w:rsid w:val="00F05E09"/>
    <w:rsid w:val="00F06A1E"/>
    <w:rsid w:val="00F06D7D"/>
    <w:rsid w:val="00F070D8"/>
    <w:rsid w:val="00F16CBC"/>
    <w:rsid w:val="00F212B1"/>
    <w:rsid w:val="00F249EA"/>
    <w:rsid w:val="00F2659E"/>
    <w:rsid w:val="00F30CA5"/>
    <w:rsid w:val="00F3518B"/>
    <w:rsid w:val="00F3708E"/>
    <w:rsid w:val="00F433F2"/>
    <w:rsid w:val="00F620DE"/>
    <w:rsid w:val="00F66DA1"/>
    <w:rsid w:val="00F80A9C"/>
    <w:rsid w:val="00F821DF"/>
    <w:rsid w:val="00F853E7"/>
    <w:rsid w:val="00F853EA"/>
    <w:rsid w:val="00F932B2"/>
    <w:rsid w:val="00F95516"/>
    <w:rsid w:val="00FB23AC"/>
    <w:rsid w:val="00FB2AB4"/>
    <w:rsid w:val="00FB7DA9"/>
    <w:rsid w:val="00FC4A30"/>
    <w:rsid w:val="00FC5371"/>
    <w:rsid w:val="00FD0B95"/>
    <w:rsid w:val="00FD4674"/>
    <w:rsid w:val="00FE2080"/>
    <w:rsid w:val="00FE6D3D"/>
    <w:rsid w:val="00FF0E1A"/>
    <w:rsid w:val="00FF1876"/>
    <w:rsid w:val="00FF42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30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12"/>
    <w:pPr>
      <w:ind w:left="720"/>
      <w:contextualSpacing/>
    </w:pPr>
  </w:style>
  <w:style w:type="table" w:styleId="TableGrid">
    <w:name w:val="Table Grid"/>
    <w:basedOn w:val="TableNormal"/>
    <w:uiPriority w:val="39"/>
    <w:rsid w:val="002E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2E7D12"/>
    <w:pPr>
      <w:spacing w:line="240" w:lineRule="auto"/>
    </w:pPr>
    <w:rPr>
      <w:sz w:val="20"/>
      <w:szCs w:val="20"/>
    </w:rPr>
  </w:style>
  <w:style w:type="character" w:customStyle="1" w:styleId="CommentTextChar">
    <w:name w:val="Comment Text Char"/>
    <w:basedOn w:val="DefaultParagraphFont"/>
    <w:link w:val="CommentText"/>
    <w:uiPriority w:val="99"/>
    <w:rsid w:val="002E7D12"/>
    <w:rPr>
      <w:sz w:val="20"/>
      <w:szCs w:val="20"/>
      <w:lang w:val="en-US"/>
    </w:rPr>
  </w:style>
  <w:style w:type="character" w:customStyle="1" w:styleId="CommentSubjectChar">
    <w:name w:val="Comment Subject Char"/>
    <w:basedOn w:val="CommentTextChar"/>
    <w:link w:val="CommentSubject"/>
    <w:uiPriority w:val="99"/>
    <w:semiHidden/>
    <w:rsid w:val="002E7D12"/>
    <w:rPr>
      <w:b/>
      <w:bCs/>
      <w:sz w:val="20"/>
      <w:szCs w:val="20"/>
      <w:lang w:val="en-US"/>
    </w:rPr>
  </w:style>
  <w:style w:type="paragraph" w:styleId="CommentSubject">
    <w:name w:val="annotation subject"/>
    <w:basedOn w:val="CommentText"/>
    <w:next w:val="CommentText"/>
    <w:link w:val="CommentSubjectChar"/>
    <w:uiPriority w:val="99"/>
    <w:semiHidden/>
    <w:unhideWhenUsed/>
    <w:rsid w:val="002E7D12"/>
    <w:rPr>
      <w:b/>
      <w:bCs/>
    </w:rPr>
  </w:style>
  <w:style w:type="character" w:customStyle="1" w:styleId="BalloonTextChar">
    <w:name w:val="Balloon Text Char"/>
    <w:basedOn w:val="DefaultParagraphFont"/>
    <w:link w:val="BalloonText"/>
    <w:uiPriority w:val="99"/>
    <w:semiHidden/>
    <w:rsid w:val="002E7D12"/>
    <w:rPr>
      <w:rFonts w:ascii="Segoe UI" w:hAnsi="Segoe UI" w:cs="Segoe UI"/>
      <w:sz w:val="18"/>
      <w:szCs w:val="18"/>
      <w:lang w:val="en-US"/>
    </w:rPr>
  </w:style>
  <w:style w:type="paragraph" w:styleId="BalloonText">
    <w:name w:val="Balloon Text"/>
    <w:basedOn w:val="Normal"/>
    <w:link w:val="BalloonTextChar"/>
    <w:uiPriority w:val="99"/>
    <w:semiHidden/>
    <w:unhideWhenUsed/>
    <w:rsid w:val="002E7D12"/>
    <w:pPr>
      <w:spacing w:after="0" w:line="240" w:lineRule="auto"/>
    </w:pPr>
    <w:rPr>
      <w:rFonts w:ascii="Segoe UI" w:hAnsi="Segoe UI" w:cs="Segoe UI"/>
      <w:sz w:val="18"/>
      <w:szCs w:val="18"/>
    </w:rPr>
  </w:style>
  <w:style w:type="paragraph" w:styleId="FootnoteText">
    <w:name w:val="footnote text"/>
    <w:link w:val="FootnoteTextChar"/>
    <w:uiPriority w:val="99"/>
    <w:rsid w:val="002E7D12"/>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nl-NL" w:eastAsia="nl-BE"/>
    </w:rPr>
  </w:style>
  <w:style w:type="character" w:customStyle="1" w:styleId="FootnoteTextChar">
    <w:name w:val="Footnote Text Char"/>
    <w:basedOn w:val="DefaultParagraphFont"/>
    <w:link w:val="FootnoteText"/>
    <w:uiPriority w:val="99"/>
    <w:rsid w:val="002E7D12"/>
    <w:rPr>
      <w:rFonts w:ascii="Calibri" w:eastAsia="Calibri" w:hAnsi="Calibri" w:cs="Calibri"/>
      <w:color w:val="000000"/>
      <w:sz w:val="20"/>
      <w:szCs w:val="20"/>
      <w:u w:color="000000"/>
      <w:bdr w:val="nil"/>
      <w:lang w:val="nl-NL" w:eastAsia="nl-BE"/>
    </w:rPr>
  </w:style>
  <w:style w:type="character" w:styleId="FootnoteReference">
    <w:name w:val="footnote reference"/>
    <w:basedOn w:val="DefaultParagraphFont"/>
    <w:uiPriority w:val="99"/>
    <w:semiHidden/>
    <w:unhideWhenUsed/>
    <w:rsid w:val="002E7D12"/>
    <w:rPr>
      <w:vertAlign w:val="superscript"/>
    </w:rPr>
  </w:style>
  <w:style w:type="paragraph" w:styleId="Header">
    <w:name w:val="header"/>
    <w:basedOn w:val="Normal"/>
    <w:link w:val="HeaderChar"/>
    <w:uiPriority w:val="99"/>
    <w:unhideWhenUsed/>
    <w:rsid w:val="002E7D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7D12"/>
    <w:rPr>
      <w:lang w:val="en-US"/>
    </w:rPr>
  </w:style>
  <w:style w:type="paragraph" w:styleId="Footer">
    <w:name w:val="footer"/>
    <w:basedOn w:val="Normal"/>
    <w:link w:val="FooterChar"/>
    <w:uiPriority w:val="99"/>
    <w:unhideWhenUsed/>
    <w:rsid w:val="002E7D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7D12"/>
    <w:rPr>
      <w:lang w:val="en-US"/>
    </w:rPr>
  </w:style>
  <w:style w:type="character" w:customStyle="1" w:styleId="EndnoteTextChar">
    <w:name w:val="Endnote Text Char"/>
    <w:basedOn w:val="DefaultParagraphFont"/>
    <w:link w:val="EndnoteText"/>
    <w:uiPriority w:val="99"/>
    <w:semiHidden/>
    <w:rsid w:val="002E7D12"/>
    <w:rPr>
      <w:sz w:val="20"/>
      <w:szCs w:val="20"/>
      <w:lang w:val="en-US"/>
    </w:rPr>
  </w:style>
  <w:style w:type="paragraph" w:styleId="EndnoteText">
    <w:name w:val="endnote text"/>
    <w:basedOn w:val="Normal"/>
    <w:link w:val="EndnoteTextChar"/>
    <w:uiPriority w:val="99"/>
    <w:semiHidden/>
    <w:unhideWhenUsed/>
    <w:rsid w:val="002E7D12"/>
    <w:pPr>
      <w:spacing w:after="0" w:line="240" w:lineRule="auto"/>
    </w:pPr>
    <w:rPr>
      <w:sz w:val="20"/>
      <w:szCs w:val="20"/>
    </w:rPr>
  </w:style>
  <w:style w:type="character" w:styleId="Hyperlink">
    <w:name w:val="Hyperlink"/>
    <w:basedOn w:val="DefaultParagraphFont"/>
    <w:uiPriority w:val="99"/>
    <w:unhideWhenUsed/>
    <w:rsid w:val="002E7D12"/>
    <w:rPr>
      <w:color w:val="0000FF"/>
      <w:u w:val="single"/>
    </w:rPr>
  </w:style>
  <w:style w:type="character" w:styleId="CommentReference">
    <w:name w:val="annotation reference"/>
    <w:basedOn w:val="DefaultParagraphFont"/>
    <w:uiPriority w:val="99"/>
    <w:semiHidden/>
    <w:unhideWhenUsed/>
    <w:rsid w:val="00E41F9C"/>
    <w:rPr>
      <w:sz w:val="16"/>
      <w:szCs w:val="16"/>
    </w:rPr>
  </w:style>
  <w:style w:type="character" w:customStyle="1" w:styleId="UnresolvedMention">
    <w:name w:val="Unresolved Mention"/>
    <w:basedOn w:val="DefaultParagraphFont"/>
    <w:uiPriority w:val="99"/>
    <w:semiHidden/>
    <w:unhideWhenUsed/>
    <w:rsid w:val="00B979DB"/>
    <w:rPr>
      <w:color w:val="605E5C"/>
      <w:shd w:val="clear" w:color="auto" w:fill="E1DFDD"/>
    </w:rPr>
  </w:style>
  <w:style w:type="paragraph" w:styleId="Revision">
    <w:name w:val="Revision"/>
    <w:hidden/>
    <w:uiPriority w:val="99"/>
    <w:semiHidden/>
    <w:rsid w:val="00A85BDE"/>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12"/>
    <w:pPr>
      <w:ind w:left="720"/>
      <w:contextualSpacing/>
    </w:pPr>
  </w:style>
  <w:style w:type="table" w:styleId="TableGrid">
    <w:name w:val="Table Grid"/>
    <w:basedOn w:val="TableNormal"/>
    <w:uiPriority w:val="39"/>
    <w:rsid w:val="002E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2E7D12"/>
    <w:pPr>
      <w:spacing w:line="240" w:lineRule="auto"/>
    </w:pPr>
    <w:rPr>
      <w:sz w:val="20"/>
      <w:szCs w:val="20"/>
    </w:rPr>
  </w:style>
  <w:style w:type="character" w:customStyle="1" w:styleId="CommentTextChar">
    <w:name w:val="Comment Text Char"/>
    <w:basedOn w:val="DefaultParagraphFont"/>
    <w:link w:val="CommentText"/>
    <w:uiPriority w:val="99"/>
    <w:rsid w:val="002E7D12"/>
    <w:rPr>
      <w:sz w:val="20"/>
      <w:szCs w:val="20"/>
      <w:lang w:val="en-US"/>
    </w:rPr>
  </w:style>
  <w:style w:type="character" w:customStyle="1" w:styleId="CommentSubjectChar">
    <w:name w:val="Comment Subject Char"/>
    <w:basedOn w:val="CommentTextChar"/>
    <w:link w:val="CommentSubject"/>
    <w:uiPriority w:val="99"/>
    <w:semiHidden/>
    <w:rsid w:val="002E7D12"/>
    <w:rPr>
      <w:b/>
      <w:bCs/>
      <w:sz w:val="20"/>
      <w:szCs w:val="20"/>
      <w:lang w:val="en-US"/>
    </w:rPr>
  </w:style>
  <w:style w:type="paragraph" w:styleId="CommentSubject">
    <w:name w:val="annotation subject"/>
    <w:basedOn w:val="CommentText"/>
    <w:next w:val="CommentText"/>
    <w:link w:val="CommentSubjectChar"/>
    <w:uiPriority w:val="99"/>
    <w:semiHidden/>
    <w:unhideWhenUsed/>
    <w:rsid w:val="002E7D12"/>
    <w:rPr>
      <w:b/>
      <w:bCs/>
    </w:rPr>
  </w:style>
  <w:style w:type="character" w:customStyle="1" w:styleId="BalloonTextChar">
    <w:name w:val="Balloon Text Char"/>
    <w:basedOn w:val="DefaultParagraphFont"/>
    <w:link w:val="BalloonText"/>
    <w:uiPriority w:val="99"/>
    <w:semiHidden/>
    <w:rsid w:val="002E7D12"/>
    <w:rPr>
      <w:rFonts w:ascii="Segoe UI" w:hAnsi="Segoe UI" w:cs="Segoe UI"/>
      <w:sz w:val="18"/>
      <w:szCs w:val="18"/>
      <w:lang w:val="en-US"/>
    </w:rPr>
  </w:style>
  <w:style w:type="paragraph" w:styleId="BalloonText">
    <w:name w:val="Balloon Text"/>
    <w:basedOn w:val="Normal"/>
    <w:link w:val="BalloonTextChar"/>
    <w:uiPriority w:val="99"/>
    <w:semiHidden/>
    <w:unhideWhenUsed/>
    <w:rsid w:val="002E7D12"/>
    <w:pPr>
      <w:spacing w:after="0" w:line="240" w:lineRule="auto"/>
    </w:pPr>
    <w:rPr>
      <w:rFonts w:ascii="Segoe UI" w:hAnsi="Segoe UI" w:cs="Segoe UI"/>
      <w:sz w:val="18"/>
      <w:szCs w:val="18"/>
    </w:rPr>
  </w:style>
  <w:style w:type="paragraph" w:styleId="FootnoteText">
    <w:name w:val="footnote text"/>
    <w:link w:val="FootnoteTextChar"/>
    <w:uiPriority w:val="99"/>
    <w:rsid w:val="002E7D12"/>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nl-NL" w:eastAsia="nl-BE"/>
    </w:rPr>
  </w:style>
  <w:style w:type="character" w:customStyle="1" w:styleId="FootnoteTextChar">
    <w:name w:val="Footnote Text Char"/>
    <w:basedOn w:val="DefaultParagraphFont"/>
    <w:link w:val="FootnoteText"/>
    <w:uiPriority w:val="99"/>
    <w:rsid w:val="002E7D12"/>
    <w:rPr>
      <w:rFonts w:ascii="Calibri" w:eastAsia="Calibri" w:hAnsi="Calibri" w:cs="Calibri"/>
      <w:color w:val="000000"/>
      <w:sz w:val="20"/>
      <w:szCs w:val="20"/>
      <w:u w:color="000000"/>
      <w:bdr w:val="nil"/>
      <w:lang w:val="nl-NL" w:eastAsia="nl-BE"/>
    </w:rPr>
  </w:style>
  <w:style w:type="character" w:styleId="FootnoteReference">
    <w:name w:val="footnote reference"/>
    <w:basedOn w:val="DefaultParagraphFont"/>
    <w:uiPriority w:val="99"/>
    <w:semiHidden/>
    <w:unhideWhenUsed/>
    <w:rsid w:val="002E7D12"/>
    <w:rPr>
      <w:vertAlign w:val="superscript"/>
    </w:rPr>
  </w:style>
  <w:style w:type="paragraph" w:styleId="Header">
    <w:name w:val="header"/>
    <w:basedOn w:val="Normal"/>
    <w:link w:val="HeaderChar"/>
    <w:uiPriority w:val="99"/>
    <w:unhideWhenUsed/>
    <w:rsid w:val="002E7D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7D12"/>
    <w:rPr>
      <w:lang w:val="en-US"/>
    </w:rPr>
  </w:style>
  <w:style w:type="paragraph" w:styleId="Footer">
    <w:name w:val="footer"/>
    <w:basedOn w:val="Normal"/>
    <w:link w:val="FooterChar"/>
    <w:uiPriority w:val="99"/>
    <w:unhideWhenUsed/>
    <w:rsid w:val="002E7D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7D12"/>
    <w:rPr>
      <w:lang w:val="en-US"/>
    </w:rPr>
  </w:style>
  <w:style w:type="character" w:customStyle="1" w:styleId="EndnoteTextChar">
    <w:name w:val="Endnote Text Char"/>
    <w:basedOn w:val="DefaultParagraphFont"/>
    <w:link w:val="EndnoteText"/>
    <w:uiPriority w:val="99"/>
    <w:semiHidden/>
    <w:rsid w:val="002E7D12"/>
    <w:rPr>
      <w:sz w:val="20"/>
      <w:szCs w:val="20"/>
      <w:lang w:val="en-US"/>
    </w:rPr>
  </w:style>
  <w:style w:type="paragraph" w:styleId="EndnoteText">
    <w:name w:val="endnote text"/>
    <w:basedOn w:val="Normal"/>
    <w:link w:val="EndnoteTextChar"/>
    <w:uiPriority w:val="99"/>
    <w:semiHidden/>
    <w:unhideWhenUsed/>
    <w:rsid w:val="002E7D12"/>
    <w:pPr>
      <w:spacing w:after="0" w:line="240" w:lineRule="auto"/>
    </w:pPr>
    <w:rPr>
      <w:sz w:val="20"/>
      <w:szCs w:val="20"/>
    </w:rPr>
  </w:style>
  <w:style w:type="character" w:styleId="Hyperlink">
    <w:name w:val="Hyperlink"/>
    <w:basedOn w:val="DefaultParagraphFont"/>
    <w:uiPriority w:val="99"/>
    <w:unhideWhenUsed/>
    <w:rsid w:val="002E7D12"/>
    <w:rPr>
      <w:color w:val="0000FF"/>
      <w:u w:val="single"/>
    </w:rPr>
  </w:style>
  <w:style w:type="character" w:styleId="CommentReference">
    <w:name w:val="annotation reference"/>
    <w:basedOn w:val="DefaultParagraphFont"/>
    <w:uiPriority w:val="99"/>
    <w:semiHidden/>
    <w:unhideWhenUsed/>
    <w:rsid w:val="00E41F9C"/>
    <w:rPr>
      <w:sz w:val="16"/>
      <w:szCs w:val="16"/>
    </w:rPr>
  </w:style>
  <w:style w:type="character" w:customStyle="1" w:styleId="UnresolvedMention">
    <w:name w:val="Unresolved Mention"/>
    <w:basedOn w:val="DefaultParagraphFont"/>
    <w:uiPriority w:val="99"/>
    <w:semiHidden/>
    <w:unhideWhenUsed/>
    <w:rsid w:val="00B979DB"/>
    <w:rPr>
      <w:color w:val="605E5C"/>
      <w:shd w:val="clear" w:color="auto" w:fill="E1DFDD"/>
    </w:rPr>
  </w:style>
  <w:style w:type="paragraph" w:styleId="Revision">
    <w:name w:val="Revision"/>
    <w:hidden/>
    <w:uiPriority w:val="99"/>
    <w:semiHidden/>
    <w:rsid w:val="00A85BD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FCE8D-E461-4D43-B6F7-1B4FBEB1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2608</CharactersWithSpaces>
  <SharedDoc>false</SharedDoc>
  <HLinks>
    <vt:vector size="24" baseType="variant">
      <vt:variant>
        <vt:i4>6225943</vt:i4>
      </vt:variant>
      <vt:variant>
        <vt:i4>9</vt:i4>
      </vt:variant>
      <vt:variant>
        <vt:i4>0</vt:i4>
      </vt:variant>
      <vt:variant>
        <vt:i4>5</vt:i4>
      </vt:variant>
      <vt:variant>
        <vt:lpwstr>http://gtb.ivdnt.org/</vt:lpwstr>
      </vt:variant>
      <vt:variant>
        <vt:lpwstr/>
      </vt:variant>
      <vt:variant>
        <vt:i4>6225943</vt:i4>
      </vt:variant>
      <vt:variant>
        <vt:i4>6</vt:i4>
      </vt:variant>
      <vt:variant>
        <vt:i4>0</vt:i4>
      </vt:variant>
      <vt:variant>
        <vt:i4>5</vt:i4>
      </vt:variant>
      <vt:variant>
        <vt:lpwstr>http://gtb.ivdnt.org/</vt:lpwstr>
      </vt:variant>
      <vt:variant>
        <vt:lpwstr/>
      </vt:variant>
      <vt:variant>
        <vt:i4>2031706</vt:i4>
      </vt:variant>
      <vt:variant>
        <vt:i4>3</vt:i4>
      </vt:variant>
      <vt:variant>
        <vt:i4>0</vt:i4>
      </vt:variant>
      <vt:variant>
        <vt:i4>5</vt:i4>
      </vt:variant>
      <vt:variant>
        <vt:lpwstr>https://www.neerlandistiek.nl/2017/02/cd-rom-middelnederlands-vrij-downloadbaar/</vt:lpwstr>
      </vt:variant>
      <vt:variant>
        <vt:lpwstr/>
      </vt:variant>
      <vt:variant>
        <vt:i4>196688</vt:i4>
      </vt:variant>
      <vt:variant>
        <vt:i4>0</vt:i4>
      </vt:variant>
      <vt:variant>
        <vt:i4>0</vt:i4>
      </vt:variant>
      <vt:variant>
        <vt:i4>5</vt:i4>
      </vt:variant>
      <vt:variant>
        <vt:lpwstr>https://onzetaal.nl/taaladvies/sterke-werkwoorden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2020-07-07T17:48:00Z</dcterms:created>
  <dcterms:modified xsi:type="dcterms:W3CDTF">2020-07-13T16:38:00Z</dcterms:modified>
</cp:coreProperties>
</file>