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5C" w:rsidRPr="00634913" w:rsidRDefault="00C4275C" w:rsidP="00C4275C">
      <w:pPr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634913">
        <w:rPr>
          <w:rFonts w:ascii="Tahoma" w:hAnsi="Tahoma" w:cs="Tahoma"/>
          <w:b/>
          <w:sz w:val="28"/>
          <w:szCs w:val="28"/>
        </w:rPr>
        <w:t>Supplementary Material</w:t>
      </w:r>
    </w:p>
    <w:p w:rsidR="00C4275C" w:rsidRPr="00FB765B" w:rsidRDefault="00C4275C" w:rsidP="00C4275C">
      <w:pPr>
        <w:rPr>
          <w:rFonts w:cs="Arial"/>
          <w:bCs/>
          <w:iCs/>
        </w:rPr>
      </w:pPr>
      <w:r w:rsidRPr="00FB765B">
        <w:rPr>
          <w:rFonts w:cs="Arial"/>
          <w:bCs/>
          <w:iCs/>
        </w:rPr>
        <w:t xml:space="preserve">Journal: </w:t>
      </w:r>
      <w:r w:rsidRPr="00FB765B">
        <w:rPr>
          <w:rFonts w:cs="Arial"/>
          <w:bCs/>
          <w:iCs/>
        </w:rPr>
        <w:t>Epidemiology and Infection</w:t>
      </w:r>
      <w:bookmarkStart w:id="0" w:name="_GoBack"/>
      <w:bookmarkEnd w:id="0"/>
    </w:p>
    <w:p w:rsidR="00C4275C" w:rsidRPr="00FB765B" w:rsidRDefault="00FB765B" w:rsidP="00C4275C">
      <w:pPr>
        <w:contextualSpacing/>
        <w:rPr>
          <w:rFonts w:eastAsiaTheme="majorEastAsia" w:cs="Arial"/>
          <w:spacing w:val="-10"/>
          <w:kern w:val="28"/>
        </w:rPr>
      </w:pPr>
      <w:r w:rsidRPr="00FB765B">
        <w:rPr>
          <w:rFonts w:eastAsiaTheme="majorEastAsia" w:cs="Arial"/>
          <w:spacing w:val="-10"/>
          <w:kern w:val="28"/>
        </w:rPr>
        <w:t xml:space="preserve">Title: </w:t>
      </w:r>
      <w:r w:rsidR="00C4275C" w:rsidRPr="00FB765B">
        <w:rPr>
          <w:rFonts w:eastAsiaTheme="majorEastAsia" w:cs="Arial"/>
          <w:spacing w:val="-10"/>
          <w:kern w:val="28"/>
        </w:rPr>
        <w:t>Investigating association between inflammatory bowel disease and rotavirus vaccination in a paediatric cohort in the UK</w:t>
      </w:r>
    </w:p>
    <w:p w:rsidR="00C4275C" w:rsidRPr="00FB765B" w:rsidRDefault="00FB765B" w:rsidP="00C4275C">
      <w:pPr>
        <w:rPr>
          <w:rFonts w:cs="Arial"/>
          <w:vertAlign w:val="superscript"/>
        </w:rPr>
      </w:pPr>
      <w:r w:rsidRPr="00FB765B">
        <w:rPr>
          <w:rFonts w:cs="Arial"/>
        </w:rPr>
        <w:t xml:space="preserve">Authors: </w:t>
      </w:r>
      <w:r w:rsidR="00C4275C" w:rsidRPr="00FB765B">
        <w:rPr>
          <w:rFonts w:cs="Arial"/>
        </w:rPr>
        <w:t>Aidan Flatt</w:t>
      </w:r>
      <w:r w:rsidR="00C4275C" w:rsidRPr="00FB765B">
        <w:rPr>
          <w:rFonts w:cs="Arial"/>
          <w:vertAlign w:val="superscript"/>
        </w:rPr>
        <w:t>1,2</w:t>
      </w:r>
      <w:r w:rsidR="00C4275C" w:rsidRPr="00FB765B">
        <w:rPr>
          <w:rFonts w:cs="Arial"/>
        </w:rPr>
        <w:t>, Thomas Inns</w:t>
      </w:r>
      <w:r w:rsidR="00C4275C" w:rsidRPr="00FB765B">
        <w:rPr>
          <w:rFonts w:cs="Arial"/>
          <w:vertAlign w:val="superscript"/>
        </w:rPr>
        <w:t>2</w:t>
      </w:r>
      <w:r w:rsidR="00C4275C" w:rsidRPr="00FB765B">
        <w:rPr>
          <w:rFonts w:cs="Arial"/>
        </w:rPr>
        <w:t>, Kate M Fleming</w:t>
      </w:r>
      <w:r w:rsidR="00C4275C" w:rsidRPr="00FB765B">
        <w:rPr>
          <w:rFonts w:cs="Arial"/>
          <w:vertAlign w:val="superscript"/>
        </w:rPr>
        <w:t>1</w:t>
      </w:r>
      <w:r w:rsidR="00C4275C" w:rsidRPr="00FB765B">
        <w:rPr>
          <w:rFonts w:cs="Arial"/>
        </w:rPr>
        <w:t>, Miren Iturriza-Gomara</w:t>
      </w:r>
      <w:r w:rsidR="00C4275C" w:rsidRPr="00FB765B">
        <w:rPr>
          <w:rFonts w:cs="Arial"/>
          <w:vertAlign w:val="superscript"/>
        </w:rPr>
        <w:t>2,3,4</w:t>
      </w:r>
      <w:r w:rsidR="00C4275C" w:rsidRPr="00FB765B">
        <w:rPr>
          <w:rFonts w:cs="Arial"/>
        </w:rPr>
        <w:t>, Daniel Hungerford</w:t>
      </w:r>
      <w:r w:rsidR="00C4275C" w:rsidRPr="00FB765B">
        <w:rPr>
          <w:rFonts w:cs="Arial"/>
          <w:vertAlign w:val="superscript"/>
        </w:rPr>
        <w:t>2,3*</w:t>
      </w:r>
    </w:p>
    <w:p w:rsidR="00C4275C" w:rsidRPr="00FB765B" w:rsidRDefault="00C4275C" w:rsidP="00C4275C">
      <w:r w:rsidRPr="00FB765B">
        <w:t>Affiliations</w:t>
      </w:r>
    </w:p>
    <w:p w:rsidR="00C4275C" w:rsidRPr="00FB765B" w:rsidRDefault="00C4275C" w:rsidP="00C4275C">
      <w:r w:rsidRPr="00FB765B">
        <w:t>1.</w:t>
      </w:r>
      <w:r w:rsidRPr="00FB765B">
        <w:tab/>
        <w:t>Institute of Population Health, Department of Public Health, Policy &amp; Systems, University of Liverpool, Liverpool, UK</w:t>
      </w:r>
    </w:p>
    <w:p w:rsidR="00C4275C" w:rsidRPr="00FB765B" w:rsidRDefault="00C4275C" w:rsidP="00C4275C">
      <w:r w:rsidRPr="00FB765B">
        <w:t>2.</w:t>
      </w:r>
      <w:r w:rsidRPr="00FB765B">
        <w:tab/>
        <w:t>NIHR HPRU in Gastrointestinal Infections at University of Liverpool, Liverpool, UK</w:t>
      </w:r>
    </w:p>
    <w:p w:rsidR="00C4275C" w:rsidRPr="00FB765B" w:rsidRDefault="00C4275C" w:rsidP="00C4275C">
      <w:r w:rsidRPr="00FB765B">
        <w:t>3.</w:t>
      </w:r>
      <w:r w:rsidRPr="00FB765B">
        <w:tab/>
        <w:t>Institute of Infection, Veterinary &amp; Ecological Sciences, Department of Clinical Infection, Microbiology and Immunology, University of Liverpool, Liverpool, UK</w:t>
      </w:r>
    </w:p>
    <w:p w:rsidR="00C4275C" w:rsidRPr="00FB765B" w:rsidRDefault="00C4275C" w:rsidP="00C4275C">
      <w:r w:rsidRPr="00FB765B">
        <w:t>4.</w:t>
      </w:r>
      <w:r w:rsidRPr="00FB765B">
        <w:tab/>
        <w:t>Centre for Vaccine Innovation and Access, PATH, Geneva, Switzerland</w:t>
      </w:r>
    </w:p>
    <w:p w:rsidR="00C4275C" w:rsidRPr="00FB765B" w:rsidRDefault="00C4275C" w:rsidP="00C4275C">
      <w:r w:rsidRPr="00FB765B">
        <w:t>Corresponding author: Daniel Hungerford, Institute of Infection, Veterinary &amp; Ecological Sciences, Department of Clinical Infection, Microbiology and Immunology, University of Liverpool, The Ronald Ross Building, 8 West Derby Street, Liverpool, L69 7BE</w:t>
      </w:r>
    </w:p>
    <w:p w:rsidR="00C4275C" w:rsidRPr="00FB765B" w:rsidRDefault="00C4275C" w:rsidP="00C4275C">
      <w:r w:rsidRPr="00FB765B">
        <w:t>E: d.hungerford@liverpool.ac.uk | T: 0151 795 1455</w:t>
      </w:r>
    </w:p>
    <w:p w:rsidR="00C4275C" w:rsidRPr="00FB765B" w:rsidRDefault="00C4275C">
      <w:pPr>
        <w:spacing w:after="160" w:line="259" w:lineRule="auto"/>
        <w:rPr>
          <w:b/>
          <w:bCs/>
          <w:iCs/>
        </w:rPr>
      </w:pPr>
      <w:r w:rsidRPr="00FB765B">
        <w:rPr>
          <w:b/>
          <w:bCs/>
          <w:iCs/>
        </w:rPr>
        <w:br w:type="page"/>
      </w:r>
    </w:p>
    <w:p w:rsidR="00C4275C" w:rsidRPr="00634913" w:rsidRDefault="00C4275C" w:rsidP="00C4275C">
      <w:pPr>
        <w:rPr>
          <w:b/>
          <w:bCs/>
          <w:iCs/>
        </w:rPr>
      </w:pPr>
      <w:r w:rsidRPr="00634913">
        <w:rPr>
          <w:b/>
          <w:bCs/>
          <w:iCs/>
        </w:rPr>
        <w:lastRenderedPageBreak/>
        <w:t xml:space="preserve">Table S1; </w:t>
      </w:r>
      <w:r>
        <w:rPr>
          <w:b/>
          <w:bCs/>
          <w:iCs/>
        </w:rPr>
        <w:t xml:space="preserve">CPRD </w:t>
      </w:r>
      <w:proofErr w:type="spellStart"/>
      <w:r>
        <w:rPr>
          <w:b/>
          <w:bCs/>
          <w:iCs/>
        </w:rPr>
        <w:t>Aurum</w:t>
      </w:r>
      <w:proofErr w:type="spellEnd"/>
      <w:r w:rsidRPr="00634913">
        <w:rPr>
          <w:b/>
          <w:bCs/>
          <w:iCs/>
        </w:rPr>
        <w:t xml:space="preserve"> </w:t>
      </w:r>
      <w:r w:rsidR="00A901C3">
        <w:rPr>
          <w:b/>
          <w:bCs/>
          <w:iCs/>
        </w:rPr>
        <w:t>m</w:t>
      </w:r>
      <w:r w:rsidRPr="00634913">
        <w:rPr>
          <w:b/>
          <w:bCs/>
          <w:iCs/>
        </w:rPr>
        <w:t>ed</w:t>
      </w:r>
      <w:r w:rsidR="00A901C3">
        <w:rPr>
          <w:b/>
          <w:bCs/>
          <w:iCs/>
        </w:rPr>
        <w:t xml:space="preserve">ical </w:t>
      </w:r>
      <w:r w:rsidRPr="00634913">
        <w:rPr>
          <w:b/>
          <w:bCs/>
          <w:iCs/>
        </w:rPr>
        <w:t>codes and product codes used for exposure and outcome variable ascertainment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2122"/>
        <w:gridCol w:w="7904"/>
      </w:tblGrid>
      <w:tr w:rsidR="00C4275C" w:rsidRPr="00C4275C" w:rsidTr="00C4275C">
        <w:trPr>
          <w:trHeight w:val="1037"/>
        </w:trPr>
        <w:tc>
          <w:tcPr>
            <w:tcW w:w="2122" w:type="dxa"/>
          </w:tcPr>
          <w:p w:rsidR="00C4275C" w:rsidRPr="00C4275C" w:rsidRDefault="00C4275C" w:rsidP="00E02B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4275C">
              <w:rPr>
                <w:rFonts w:cs="Arial"/>
                <w:b/>
                <w:bCs/>
                <w:sz w:val="20"/>
                <w:szCs w:val="20"/>
              </w:rPr>
              <w:t>Medical codes for rotavirus vaccine</w:t>
            </w:r>
          </w:p>
        </w:tc>
        <w:tc>
          <w:tcPr>
            <w:tcW w:w="7904" w:type="dxa"/>
          </w:tcPr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>"2535217016", "2245021000000115", "2244981000000119", "2245061000000111”</w:t>
            </w:r>
          </w:p>
        </w:tc>
      </w:tr>
      <w:tr w:rsidR="00C4275C" w:rsidRPr="00C4275C" w:rsidTr="00C4275C">
        <w:trPr>
          <w:trHeight w:val="1098"/>
        </w:trPr>
        <w:tc>
          <w:tcPr>
            <w:tcW w:w="2122" w:type="dxa"/>
          </w:tcPr>
          <w:p w:rsidR="00C4275C" w:rsidRPr="00C4275C" w:rsidRDefault="00C4275C" w:rsidP="00E02B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4275C">
              <w:rPr>
                <w:rFonts w:cs="Arial"/>
                <w:b/>
                <w:bCs/>
                <w:sz w:val="20"/>
                <w:szCs w:val="20"/>
              </w:rPr>
              <w:t>Product codes for rotavirus vaccine</w:t>
            </w:r>
          </w:p>
        </w:tc>
        <w:tc>
          <w:tcPr>
            <w:tcW w:w="7904" w:type="dxa"/>
          </w:tcPr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>"3922441000033114", "5989741000033114", "12349441000033117"</w:t>
            </w:r>
          </w:p>
        </w:tc>
      </w:tr>
      <w:tr w:rsidR="00C4275C" w:rsidRPr="00C4275C" w:rsidTr="00C4275C">
        <w:trPr>
          <w:trHeight w:val="6528"/>
        </w:trPr>
        <w:tc>
          <w:tcPr>
            <w:tcW w:w="2122" w:type="dxa"/>
          </w:tcPr>
          <w:p w:rsidR="00C4275C" w:rsidRPr="00C4275C" w:rsidRDefault="00C4275C" w:rsidP="00E02B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4275C">
              <w:rPr>
                <w:rFonts w:cs="Arial"/>
                <w:b/>
                <w:bCs/>
                <w:sz w:val="20"/>
                <w:szCs w:val="20"/>
              </w:rPr>
              <w:t>Inflammatory bowel disease medical code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904" w:type="dxa"/>
          </w:tcPr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"302322010", "497569010", "302937016", "601091000006115", "302939018", "302940016", "2532958014", "179571000006119", "302941017", "179521000006115", "488238014", "2532950019", "1495442018", "396357012", "601031000006119", "302946010", "179501000006113", "56765016", "56770011", "302947018", "1222351011", "303761010", "309744019", "309833017", "411543016",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"302953018", "107644019", "496332018", "496249010", "2532953017",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"435370011", "302956014", "85891000006115", "85901000006116",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"2872721013", "2579429013", "696071000006114", "85931000006112",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"302959019", "302961011", "302962016", "303762015", "309743013",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"309836013", "2269901000000115", "2891431000006118", "41137017",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>"886291000006112", "906051000006118", "3047391000006119", "3414711000006118","3420891000006119","4784111000006112","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3047411000006119", "2559801000006116", "4785581000006112", "3113551000006113", "3316751000006117", "3316811000006110", </w:t>
            </w:r>
          </w:p>
          <w:p w:rsidR="00C4275C" w:rsidRPr="00C4275C" w:rsidRDefault="00C4275C" w:rsidP="00E02BF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 xml:space="preserve">"2559781000006115", "3316801000006112", "3113541000006111", "4784091000006115", "3414701000006116", "6853131000006115", "3047421000006110", "4809351000006111", "2621151000006116", "3420881000006117", "3414681000006119","6853111000006114", </w:t>
            </w:r>
          </w:p>
          <w:p w:rsidR="00C4275C" w:rsidRPr="00C4275C" w:rsidRDefault="00C4275C" w:rsidP="00C4275C">
            <w:pPr>
              <w:rPr>
                <w:rFonts w:cs="Arial"/>
                <w:sz w:val="20"/>
                <w:szCs w:val="20"/>
              </w:rPr>
            </w:pPr>
            <w:r w:rsidRPr="00C4275C">
              <w:rPr>
                <w:rFonts w:cs="Arial"/>
                <w:sz w:val="20"/>
                <w:szCs w:val="20"/>
              </w:rPr>
              <w:t>"2621161000006119", "2559821000006114", "4808981000006112", "906191000006113", "3553391000006113", "3346691000006114", "3346681000006111", "3351341000006118"</w:t>
            </w:r>
          </w:p>
        </w:tc>
      </w:tr>
    </w:tbl>
    <w:p w:rsidR="00C4275C" w:rsidRPr="001F3C88" w:rsidRDefault="00C4275C" w:rsidP="00C4275C"/>
    <w:sectPr w:rsidR="00C4275C" w:rsidRPr="001F3C88" w:rsidSect="0091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C"/>
    <w:rsid w:val="00362C7D"/>
    <w:rsid w:val="00640C90"/>
    <w:rsid w:val="00A87E49"/>
    <w:rsid w:val="00A901C3"/>
    <w:rsid w:val="00C4275C"/>
    <w:rsid w:val="00C86CF7"/>
    <w:rsid w:val="00ED7F16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A1E0"/>
  <w15:chartTrackingRefBased/>
  <w15:docId w15:val="{3F6B640C-12D7-4BA7-916B-3ED1908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5C"/>
    <w:pPr>
      <w:spacing w:after="0" w:line="48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2322</Characters>
  <Application>Microsoft Office Word</Application>
  <DocSecurity>0</DocSecurity>
  <Lines>19</Lines>
  <Paragraphs>5</Paragraphs>
  <ScaleCrop>false</ScaleCrop>
  <Company>The University of Liverpool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Hungerford, Dan</dc:creator>
  <cp:keywords/>
  <dc:description/>
  <cp:lastModifiedBy>Hungerford, Dan</cp:lastModifiedBy>
  <cp:revision>3</cp:revision>
  <dcterms:created xsi:type="dcterms:W3CDTF">2023-06-05T21:16:00Z</dcterms:created>
  <dcterms:modified xsi:type="dcterms:W3CDTF">2023-06-05T21:24:00Z</dcterms:modified>
</cp:coreProperties>
</file>