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28" w:rsidRDefault="00EE6428" w:rsidP="00EE6428">
      <w:r>
        <w:rPr>
          <w:rFonts w:cstheme="minorHAnsi"/>
          <w:b/>
        </w:rPr>
        <w:t xml:space="preserve">Appendix </w:t>
      </w:r>
      <w:r w:rsidRPr="008B18E4">
        <w:rPr>
          <w:rFonts w:cstheme="minorHAnsi"/>
          <w:b/>
        </w:rPr>
        <w:t xml:space="preserve">Table </w:t>
      </w:r>
      <w:r>
        <w:rPr>
          <w:rFonts w:cstheme="minorHAnsi"/>
          <w:b/>
        </w:rPr>
        <w:t>1</w:t>
      </w:r>
      <w:r w:rsidRPr="008B18E4">
        <w:rPr>
          <w:rFonts w:cstheme="minorHAnsi"/>
          <w:b/>
        </w:rPr>
        <w:t xml:space="preserve">. </w:t>
      </w:r>
      <w:r w:rsidRPr="00E67C7C">
        <w:rPr>
          <w:rFonts w:cstheme="minorHAnsi"/>
        </w:rPr>
        <w:t xml:space="preserve">Characteristics of adult Arizona </w:t>
      </w:r>
      <w:proofErr w:type="spellStart"/>
      <w:r w:rsidRPr="00E67C7C">
        <w:rPr>
          <w:rFonts w:cstheme="minorHAnsi"/>
        </w:rPr>
        <w:t>CoVHORT</w:t>
      </w:r>
      <w:proofErr w:type="spellEnd"/>
      <w:r w:rsidRPr="00E67C7C">
        <w:rPr>
          <w:rFonts w:cstheme="minorHAnsi"/>
        </w:rPr>
        <w:t xml:space="preserve"> participants</w:t>
      </w:r>
      <w:r>
        <w:rPr>
          <w:rFonts w:cstheme="minorHAnsi"/>
        </w:rPr>
        <w:t xml:space="preserve"> who tested positive for COVID-19</w:t>
      </w:r>
      <w:r w:rsidRPr="00E67C7C">
        <w:rPr>
          <w:rFonts w:cstheme="minorHAnsi"/>
        </w:rPr>
        <w:t>, May 2020-</w:t>
      </w:r>
      <w:r>
        <w:rPr>
          <w:rFonts w:cstheme="minorHAnsi"/>
        </w:rPr>
        <w:t xml:space="preserve">October </w:t>
      </w:r>
      <w:r w:rsidRPr="00E67C7C">
        <w:rPr>
          <w:rFonts w:cstheme="minorHAnsi"/>
        </w:rPr>
        <w:t>2021 stratified by R</w:t>
      </w:r>
      <w:r>
        <w:rPr>
          <w:rFonts w:cstheme="minorHAnsi"/>
        </w:rPr>
        <w:t>ome</w:t>
      </w:r>
      <w:r w:rsidRPr="00E67C7C">
        <w:rPr>
          <w:rFonts w:cstheme="minorHAnsi"/>
        </w:rPr>
        <w:t xml:space="preserve"> IV survey completion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3600"/>
        <w:gridCol w:w="2430"/>
        <w:gridCol w:w="2250"/>
        <w:gridCol w:w="1260"/>
      </w:tblGrid>
      <w:tr w:rsidR="00EE6428" w:rsidRPr="008B18E4" w:rsidTr="00E52292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428" w:rsidRPr="00280069" w:rsidRDefault="00EE6428" w:rsidP="00E5229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Characteristic, n(%)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428" w:rsidRPr="008B18E4" w:rsidRDefault="00EE6428" w:rsidP="00E5229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Did not Complete ROME IV</w:t>
            </w:r>
            <w:r w:rsidRPr="008B18E4">
              <w:rPr>
                <w:rFonts w:cstheme="minorHAnsi"/>
                <w:b/>
                <w:sz w:val="22"/>
                <w:szCs w:val="22"/>
              </w:rPr>
              <w:t xml:space="preserve"> (n=</w:t>
            </w:r>
            <w:r>
              <w:rPr>
                <w:rFonts w:cstheme="minorHAnsi"/>
                <w:b/>
                <w:sz w:val="22"/>
                <w:szCs w:val="22"/>
              </w:rPr>
              <w:t>450</w:t>
            </w:r>
            <w:r w:rsidRPr="008B18E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428" w:rsidRPr="008B18E4" w:rsidRDefault="00EE6428" w:rsidP="00E52292">
            <w:pPr>
              <w:rPr>
                <w:rFonts w:cstheme="minorHAnsi"/>
                <w:b/>
                <w:sz w:val="22"/>
                <w:szCs w:val="22"/>
              </w:rPr>
            </w:pPr>
            <w:r w:rsidRPr="008B18E4">
              <w:rPr>
                <w:rFonts w:cstheme="minorHAnsi"/>
                <w:b/>
                <w:sz w:val="22"/>
                <w:szCs w:val="22"/>
              </w:rPr>
              <w:t>C</w:t>
            </w:r>
            <w:r>
              <w:rPr>
                <w:rFonts w:cstheme="minorHAnsi"/>
                <w:b/>
                <w:sz w:val="22"/>
                <w:szCs w:val="22"/>
              </w:rPr>
              <w:t>ompleted ROME IV</w:t>
            </w:r>
            <w:r w:rsidRPr="008B18E4">
              <w:rPr>
                <w:rFonts w:cstheme="minorHAnsi"/>
                <w:b/>
                <w:sz w:val="22"/>
                <w:szCs w:val="22"/>
              </w:rPr>
              <w:t xml:space="preserve"> (n=</w:t>
            </w:r>
            <w:r>
              <w:rPr>
                <w:rFonts w:cstheme="minorHAnsi"/>
                <w:b/>
                <w:sz w:val="22"/>
                <w:szCs w:val="22"/>
              </w:rPr>
              <w:t>49</w:t>
            </w:r>
            <w:r w:rsidRPr="008B18E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6428" w:rsidRPr="008B18E4" w:rsidRDefault="00EE6428" w:rsidP="00E52292">
            <w:pPr>
              <w:rPr>
                <w:rFonts w:cstheme="minorHAnsi"/>
                <w:i/>
                <w:sz w:val="22"/>
                <w:szCs w:val="22"/>
                <w:vertAlign w:val="superscript"/>
              </w:rPr>
            </w:pPr>
            <w:r w:rsidRPr="008B18E4">
              <w:rPr>
                <w:rFonts w:cstheme="minorHAnsi"/>
                <w:i/>
                <w:sz w:val="22"/>
                <w:szCs w:val="22"/>
              </w:rPr>
              <w:t>p-</w:t>
            </w:r>
            <w:proofErr w:type="spellStart"/>
            <w:r w:rsidRPr="008B18E4">
              <w:rPr>
                <w:rFonts w:cstheme="minorHAnsi"/>
                <w:i/>
                <w:sz w:val="22"/>
                <w:szCs w:val="22"/>
              </w:rPr>
              <w:t>value</w:t>
            </w:r>
            <w:r w:rsidRPr="008B18E4">
              <w:rPr>
                <w:rFonts w:cstheme="minorHAnsi"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Age (years), mean (SD)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42.7 (15.8)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42.3 (13.5)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0.95</w:t>
            </w: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Sex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0.02</w:t>
            </w: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ind w:firstLine="252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(72.6)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(87.8)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ind w:firstLine="252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(27.4)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(12.2)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Ethnicity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0.65</w:t>
            </w: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ind w:firstLine="251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Hispanic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(24.3)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(26.5)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ind w:firstLine="251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Non-Hispanic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(75.7)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(73.5)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  <w:vertAlign w:val="superscript"/>
              </w:rPr>
            </w:pPr>
            <w:r w:rsidRPr="002C2870">
              <w:rPr>
                <w:sz w:val="22"/>
                <w:szCs w:val="22"/>
              </w:rPr>
              <w:t>Highest Education Level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0.35</w:t>
            </w: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sz w:val="22"/>
                <w:szCs w:val="22"/>
              </w:rPr>
              <w:t>9-12</w:t>
            </w:r>
            <w:r w:rsidRPr="002C2870">
              <w:rPr>
                <w:sz w:val="22"/>
                <w:szCs w:val="22"/>
                <w:vertAlign w:val="superscript"/>
              </w:rPr>
              <w:t>th</w:t>
            </w:r>
            <w:r w:rsidRPr="002C2870">
              <w:rPr>
                <w:sz w:val="22"/>
                <w:szCs w:val="22"/>
              </w:rPr>
              <w:t xml:space="preserve"> grade, or GED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(5.4)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sz w:val="22"/>
                <w:szCs w:val="22"/>
              </w:rPr>
              <w:t>Some college (1-3 years)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(29.9)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(36.4)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sz w:val="22"/>
                <w:szCs w:val="22"/>
              </w:rPr>
              <w:t>College (4 years or more)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(31.9)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(21.2)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sz w:val="22"/>
                <w:szCs w:val="22"/>
              </w:rPr>
              <w:t>Post-graduate education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(32.8)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(39.4)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  <w:vertAlign w:val="superscript"/>
              </w:rPr>
            </w:pPr>
            <w:r w:rsidRPr="002C2870">
              <w:rPr>
                <w:sz w:val="22"/>
                <w:szCs w:val="22"/>
              </w:rPr>
              <w:t>Annual Household Income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0.11</w:t>
            </w:r>
          </w:p>
        </w:tc>
      </w:tr>
      <w:tr w:rsidR="00EE6428" w:rsidRPr="002C2870" w:rsidTr="00E52292">
        <w:trPr>
          <w:trHeight w:val="26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sz w:val="22"/>
                <w:szCs w:val="22"/>
              </w:rPr>
              <w:t>$0-$74,999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(41.6)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(60.0)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25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ind w:left="160"/>
              <w:rPr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≥</w:t>
            </w:r>
            <w:r w:rsidRPr="002C2870">
              <w:rPr>
                <w:sz w:val="22"/>
                <w:szCs w:val="22"/>
              </w:rPr>
              <w:t>$75,000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(58.4)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(40.0)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6428" w:rsidRPr="002C2870" w:rsidTr="00E52292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Perceived Stress Scale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C2870">
              <w:rPr>
                <w:rFonts w:cstheme="minorHAnsi"/>
                <w:sz w:val="22"/>
                <w:szCs w:val="22"/>
                <w:vertAlign w:val="superscript"/>
              </w:rPr>
              <w:t>b</w:t>
            </w:r>
            <w:r w:rsidRPr="002C2870">
              <w:rPr>
                <w:rFonts w:cstheme="minorHAnsi"/>
                <w:sz w:val="22"/>
                <w:szCs w:val="22"/>
              </w:rPr>
              <w:t>, mean (SD)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 (8.2)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 (7.4)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428" w:rsidRPr="006A6B22" w:rsidRDefault="00EE6428" w:rsidP="00E52292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0.07</w:t>
            </w:r>
          </w:p>
        </w:tc>
      </w:tr>
      <w:tr w:rsidR="00EE6428" w:rsidRPr="002C2870" w:rsidTr="00E52292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428" w:rsidRPr="002C2870" w:rsidRDefault="00EE6428" w:rsidP="00E52292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Acute Infection Severity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C2870">
              <w:rPr>
                <w:rFonts w:cstheme="minorHAnsi"/>
                <w:sz w:val="22"/>
                <w:szCs w:val="22"/>
                <w:vertAlign w:val="superscript"/>
              </w:rPr>
              <w:t>c</w:t>
            </w:r>
            <w:r w:rsidRPr="002C2870">
              <w:rPr>
                <w:rFonts w:cstheme="minorHAnsi"/>
                <w:sz w:val="22"/>
                <w:szCs w:val="22"/>
              </w:rPr>
              <w:t>, mean (SD)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 (2.3)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428" w:rsidRPr="002C2870" w:rsidRDefault="00EE6428" w:rsidP="00E522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 (2.2)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428" w:rsidRPr="002C2870" w:rsidRDefault="00EE6428" w:rsidP="00E52292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&lt;0.01</w:t>
            </w:r>
          </w:p>
        </w:tc>
      </w:tr>
    </w:tbl>
    <w:p w:rsidR="00EE6428" w:rsidRPr="00C42944" w:rsidRDefault="00EE6428" w:rsidP="00EE6428">
      <w:pPr>
        <w:spacing w:line="240" w:lineRule="auto"/>
        <w:rPr>
          <w:rFonts w:cstheme="minorHAnsi"/>
          <w:sz w:val="18"/>
        </w:rPr>
      </w:pPr>
      <w:r w:rsidRPr="00C42944">
        <w:rPr>
          <w:rFonts w:cstheme="minorHAnsi"/>
          <w:sz w:val="18"/>
        </w:rPr>
        <w:t xml:space="preserve">Abbreviations: GI, gastrointestinal; SD, standard deviation; GED, General Education Degree. </w:t>
      </w:r>
    </w:p>
    <w:p w:rsidR="00EE6428" w:rsidRPr="00C42944" w:rsidRDefault="00EE6428" w:rsidP="00EE6428">
      <w:pPr>
        <w:spacing w:line="240" w:lineRule="auto"/>
        <w:rPr>
          <w:rFonts w:cstheme="minorHAnsi"/>
          <w:sz w:val="18"/>
        </w:rPr>
      </w:pPr>
      <w:r w:rsidRPr="00C42944">
        <w:rPr>
          <w:rFonts w:cstheme="minorHAnsi"/>
          <w:sz w:val="18"/>
          <w:vertAlign w:val="superscript"/>
        </w:rPr>
        <w:t xml:space="preserve">a </w:t>
      </w:r>
      <w:r w:rsidRPr="00C42944">
        <w:rPr>
          <w:rFonts w:cstheme="minorHAnsi"/>
          <w:sz w:val="18"/>
        </w:rPr>
        <w:t xml:space="preserve">Significant differences between the groups were assessed using chi-square, t-tests, or nonparametric alternatives (Fisher’s exact for sex and education) as appropriate, </w:t>
      </w:r>
      <w:r w:rsidRPr="00C42944">
        <w:rPr>
          <w:rFonts w:cstheme="minorHAnsi"/>
          <w:i/>
          <w:sz w:val="18"/>
        </w:rPr>
        <w:t>p</w:t>
      </w:r>
      <w:r w:rsidRPr="00C42944">
        <w:rPr>
          <w:rFonts w:cstheme="minorHAnsi"/>
          <w:sz w:val="18"/>
        </w:rPr>
        <w:t>&lt;0.05 is considered significant and is bolded</w:t>
      </w:r>
    </w:p>
    <w:p w:rsidR="00EE6428" w:rsidRPr="00C42944" w:rsidRDefault="00EE6428" w:rsidP="00EE6428">
      <w:pPr>
        <w:spacing w:line="240" w:lineRule="auto"/>
        <w:rPr>
          <w:sz w:val="18"/>
        </w:rPr>
      </w:pPr>
      <w:r w:rsidRPr="00C42944">
        <w:rPr>
          <w:sz w:val="18"/>
          <w:vertAlign w:val="superscript"/>
        </w:rPr>
        <w:t xml:space="preserve">b </w:t>
      </w:r>
      <w:r w:rsidRPr="00C42944">
        <w:rPr>
          <w:sz w:val="18"/>
        </w:rPr>
        <w:t>The Perceived Stress Scale ranges from 0-40, scores 0-13 indicate low stress, 14-26 indicate moderate stress, and 27-40 indicate high stress</w:t>
      </w:r>
    </w:p>
    <w:p w:rsidR="00B5701D" w:rsidRDefault="00B5701D" w:rsidP="00B5701D">
      <w:pPr>
        <w:spacing w:line="240" w:lineRule="auto"/>
        <w:rPr>
          <w:sz w:val="18"/>
        </w:rPr>
      </w:pPr>
      <w:r w:rsidRPr="00C42944">
        <w:rPr>
          <w:sz w:val="18"/>
          <w:vertAlign w:val="superscript"/>
        </w:rPr>
        <w:t>c</w:t>
      </w:r>
      <w:r w:rsidRPr="00C42944">
        <w:rPr>
          <w:sz w:val="18"/>
        </w:rPr>
        <w:t xml:space="preserve"> Acute infection severity ranges from 0-10, with 1 indicating very mild illness, and 10 indicating extremely serious illness</w:t>
      </w:r>
    </w:p>
    <w:p w:rsidR="00B5701D" w:rsidRDefault="00B5701D" w:rsidP="00B5701D">
      <w:pPr>
        <w:spacing w:line="240" w:lineRule="auto"/>
        <w:rPr>
          <w:sz w:val="18"/>
        </w:rPr>
      </w:pPr>
    </w:p>
    <w:p w:rsidR="00B5701D" w:rsidRPr="000858C4" w:rsidRDefault="00B5701D" w:rsidP="00B5701D">
      <w:pPr>
        <w:rPr>
          <w:b/>
        </w:rPr>
      </w:pPr>
    </w:p>
    <w:p w:rsidR="005C09AD" w:rsidRDefault="005C09AD">
      <w:pPr>
        <w:spacing w:after="160"/>
      </w:pPr>
      <w:r>
        <w:br w:type="page"/>
      </w:r>
    </w:p>
    <w:p w:rsidR="005C09AD" w:rsidRDefault="005C09AD" w:rsidP="005C09AD">
      <w:r>
        <w:rPr>
          <w:rFonts w:cstheme="minorHAnsi"/>
          <w:b/>
        </w:rPr>
        <w:lastRenderedPageBreak/>
        <w:t xml:space="preserve">Appendix </w:t>
      </w:r>
      <w:r w:rsidRPr="008B18E4">
        <w:rPr>
          <w:rFonts w:cstheme="minorHAnsi"/>
          <w:b/>
        </w:rPr>
        <w:t xml:space="preserve">Table </w:t>
      </w:r>
      <w:r>
        <w:rPr>
          <w:rFonts w:cstheme="minorHAnsi"/>
          <w:b/>
        </w:rPr>
        <w:t>2</w:t>
      </w:r>
      <w:r w:rsidRPr="008B18E4">
        <w:rPr>
          <w:rFonts w:cstheme="minorHAnsi"/>
          <w:b/>
        </w:rPr>
        <w:t xml:space="preserve">. </w:t>
      </w:r>
      <w:r w:rsidRPr="00E67C7C">
        <w:rPr>
          <w:rFonts w:cstheme="minorHAnsi"/>
        </w:rPr>
        <w:t xml:space="preserve">Characteristics of adult Arizona </w:t>
      </w:r>
      <w:proofErr w:type="spellStart"/>
      <w:r w:rsidRPr="00E67C7C">
        <w:rPr>
          <w:rFonts w:cstheme="minorHAnsi"/>
        </w:rPr>
        <w:t>CoVHORT</w:t>
      </w:r>
      <w:proofErr w:type="spellEnd"/>
      <w:r w:rsidRPr="00E67C7C">
        <w:rPr>
          <w:rFonts w:cstheme="minorHAnsi"/>
        </w:rPr>
        <w:t xml:space="preserve"> participants</w:t>
      </w:r>
      <w:r>
        <w:rPr>
          <w:rFonts w:cstheme="minorHAnsi"/>
        </w:rPr>
        <w:t xml:space="preserve"> compared to the population of Arizona, United States COVID-19 case-patients, and the United States population</w:t>
      </w:r>
      <w:r>
        <w:rPr>
          <w:rFonts w:cstheme="minorHAnsi"/>
        </w:rPr>
        <w:t xml:space="preserve"> 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3150"/>
        <w:gridCol w:w="1575"/>
        <w:gridCol w:w="1829"/>
        <w:gridCol w:w="1403"/>
        <w:gridCol w:w="1403"/>
      </w:tblGrid>
      <w:tr w:rsidR="005C09AD" w:rsidRPr="008B18E4" w:rsidTr="007C6FE7"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AD" w:rsidRPr="00280069" w:rsidRDefault="005C09AD" w:rsidP="001910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Characteristic, n(%)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AD" w:rsidRPr="008B18E4" w:rsidRDefault="005C09AD" w:rsidP="001910D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Arizona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CoVHORT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Sample in this Study </w:t>
            </w:r>
            <w:r w:rsidR="007C6FE7">
              <w:rPr>
                <w:rFonts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AD" w:rsidRDefault="005C09AD" w:rsidP="001910D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Arizona Population</w:t>
            </w:r>
          </w:p>
          <w:p w:rsidR="005C09AD" w:rsidRPr="00AF20AE" w:rsidRDefault="005C09AD" w:rsidP="001910D8">
            <w:pPr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cstheme="minorHAnsi"/>
                <w:b/>
                <w:sz w:val="22"/>
                <w:szCs w:val="22"/>
              </w:rPr>
              <w:t>N=7</w:t>
            </w:r>
            <w:r w:rsidR="00C300A6">
              <w:rPr>
                <w:rFonts w:cstheme="minorHAnsi"/>
                <w:b/>
                <w:sz w:val="22"/>
                <w:szCs w:val="22"/>
              </w:rPr>
              <w:t>.1 Million</w:t>
            </w:r>
            <w:r w:rsidR="007C6FE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F20AE">
              <w:rPr>
                <w:rFonts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AD" w:rsidRPr="00AF20AE" w:rsidRDefault="005C09AD" w:rsidP="001910D8">
            <w:pPr>
              <w:rPr>
                <w:rFonts w:cstheme="minorHAnsi"/>
                <w:b/>
                <w:sz w:val="22"/>
                <w:vertAlign w:val="superscript"/>
              </w:rPr>
            </w:pPr>
            <w:r>
              <w:rPr>
                <w:rFonts w:cstheme="minorHAnsi"/>
                <w:b/>
                <w:sz w:val="22"/>
              </w:rPr>
              <w:t>US Population</w:t>
            </w:r>
            <w:r w:rsidR="00C300A6">
              <w:rPr>
                <w:rFonts w:cstheme="minorHAnsi"/>
                <w:b/>
                <w:sz w:val="22"/>
              </w:rPr>
              <w:t xml:space="preserve"> </w:t>
            </w:r>
            <w:r w:rsidR="00C300A6">
              <w:rPr>
                <w:rFonts w:cstheme="minorHAnsi"/>
                <w:b/>
                <w:sz w:val="22"/>
              </w:rPr>
              <w:br/>
              <w:t>N=</w:t>
            </w:r>
            <w:r w:rsidR="007C6FE7">
              <w:rPr>
                <w:rFonts w:cstheme="minorHAnsi"/>
                <w:b/>
                <w:sz w:val="22"/>
              </w:rPr>
              <w:t xml:space="preserve">329.5 Million </w:t>
            </w:r>
            <w:r w:rsidR="00AF20AE">
              <w:rPr>
                <w:rFonts w:cstheme="minorHAnsi"/>
                <w:b/>
                <w:sz w:val="22"/>
                <w:vertAlign w:val="superscript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AD" w:rsidRPr="00162B7C" w:rsidRDefault="005C09AD" w:rsidP="001910D8">
            <w:pPr>
              <w:rPr>
                <w:rFonts w:cstheme="minorHAnsi"/>
                <w:b/>
                <w:sz w:val="22"/>
                <w:vertAlign w:val="superscript"/>
              </w:rPr>
            </w:pPr>
            <w:r>
              <w:rPr>
                <w:rFonts w:cstheme="minorHAnsi"/>
                <w:b/>
                <w:sz w:val="22"/>
              </w:rPr>
              <w:t>US COVID-19 Case-patients</w:t>
            </w:r>
            <w:r w:rsidR="00C300A6">
              <w:rPr>
                <w:rFonts w:cstheme="minorHAnsi"/>
                <w:b/>
                <w:sz w:val="22"/>
              </w:rPr>
              <w:br/>
              <w:t>N=73.4 Million</w:t>
            </w:r>
            <w:r w:rsidR="00162B7C">
              <w:rPr>
                <w:rFonts w:cstheme="minorHAnsi"/>
                <w:b/>
                <w:sz w:val="22"/>
              </w:rPr>
              <w:t xml:space="preserve"> </w:t>
            </w:r>
            <w:r w:rsidR="00162B7C">
              <w:rPr>
                <w:rFonts w:cstheme="minorHAnsi"/>
                <w:b/>
                <w:sz w:val="22"/>
                <w:vertAlign w:val="superscript"/>
              </w:rPr>
              <w:t>2</w:t>
            </w:r>
          </w:p>
        </w:tc>
      </w:tr>
      <w:tr w:rsidR="005C09AD" w:rsidRPr="002C2870" w:rsidTr="007C6FE7">
        <w:trPr>
          <w:trHeight w:val="256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09AD" w:rsidRPr="002C2870" w:rsidRDefault="005C09AD" w:rsidP="001910D8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Age (years), me</w:t>
            </w:r>
            <w:r>
              <w:rPr>
                <w:rFonts w:cstheme="minorHAnsi"/>
                <w:sz w:val="22"/>
                <w:szCs w:val="22"/>
              </w:rPr>
              <w:t xml:space="preserve">dian </w:t>
            </w:r>
            <w:r w:rsidRPr="002C2870">
              <w:rPr>
                <w:rFonts w:cstheme="minorHAnsi"/>
                <w:sz w:val="22"/>
                <w:szCs w:val="22"/>
              </w:rPr>
              <w:t>(SD)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(15.8)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 (0.2)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38.2 (0.1)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AD" w:rsidRPr="002C2870" w:rsidRDefault="00C300A6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C09AD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9AD" w:rsidRPr="002C2870" w:rsidRDefault="005C09AD" w:rsidP="001910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rFonts w:cstheme="minorHAnsi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rFonts w:cstheme="minorHAnsi"/>
                <w:sz w:val="22"/>
              </w:rPr>
            </w:pPr>
          </w:p>
        </w:tc>
      </w:tr>
      <w:tr w:rsidR="005C09AD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ind w:firstLine="252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Female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AF20AE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AF20AE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53.2</w:t>
            </w:r>
          </w:p>
        </w:tc>
      </w:tr>
      <w:tr w:rsidR="005C09AD" w:rsidRPr="002C2870" w:rsidTr="007C6FE7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ind w:firstLine="252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Male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AF20AE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AF20AE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</w:t>
            </w:r>
          </w:p>
        </w:tc>
      </w:tr>
      <w:tr w:rsidR="005C09AD" w:rsidRPr="002C2870" w:rsidTr="007C6FE7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ind w:firstLine="25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Other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Default="005C09AD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AF20AE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AF20AE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&lt;0.1</w:t>
            </w:r>
          </w:p>
        </w:tc>
      </w:tr>
      <w:tr w:rsidR="005C09AD" w:rsidRPr="002C2870" w:rsidTr="007C6FE7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Ethnicity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</w:p>
        </w:tc>
      </w:tr>
      <w:tr w:rsidR="005C09AD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ind w:firstLine="251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Hispanic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24.8</w:t>
            </w:r>
          </w:p>
        </w:tc>
      </w:tr>
      <w:tr w:rsidR="005C09AD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1910D8">
            <w:pPr>
              <w:ind w:firstLine="251"/>
              <w:rPr>
                <w:rFonts w:cstheme="minorHAnsi"/>
                <w:sz w:val="22"/>
                <w:szCs w:val="22"/>
              </w:rPr>
            </w:pPr>
            <w:r w:rsidRPr="002C2870">
              <w:rPr>
                <w:rFonts w:cstheme="minorHAnsi"/>
                <w:sz w:val="22"/>
                <w:szCs w:val="22"/>
              </w:rPr>
              <w:t>Non-Hispanic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81.3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75.2</w:t>
            </w:r>
          </w:p>
        </w:tc>
      </w:tr>
      <w:tr w:rsidR="005C09AD" w:rsidRPr="002C2870" w:rsidTr="007C6FE7">
        <w:trPr>
          <w:trHeight w:val="25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1910D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Bachelor’s Degree or Higher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5C09AD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C09AD" w:rsidRPr="002C2870" w:rsidRDefault="00162B7C" w:rsidP="00AF20A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C09AD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AF20AE" w:rsidRDefault="005C09AD" w:rsidP="001910D8">
            <w:pPr>
              <w:rPr>
                <w:sz w:val="22"/>
                <w:szCs w:val="22"/>
                <w:vertAlign w:val="superscript"/>
              </w:rPr>
            </w:pPr>
            <w:r w:rsidRPr="002C2870">
              <w:rPr>
                <w:sz w:val="22"/>
                <w:szCs w:val="22"/>
              </w:rPr>
              <w:t>Household Income</w:t>
            </w:r>
            <w:r>
              <w:rPr>
                <w:sz w:val="22"/>
                <w:szCs w:val="22"/>
              </w:rPr>
              <w:t xml:space="preserve"> (median, in </w:t>
            </w:r>
            <w:r w:rsidR="007C6FE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USD)</w:t>
            </w:r>
            <w:r w:rsidR="00AF20AE">
              <w:rPr>
                <w:sz w:val="22"/>
                <w:szCs w:val="22"/>
              </w:rPr>
              <w:t xml:space="preserve"> </w:t>
            </w:r>
            <w:r w:rsidR="00AF20A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AF20AE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AF20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$61,529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5C09AD" w:rsidP="007C6FE7">
            <w:pPr>
              <w:jc w:val="right"/>
              <w:rPr>
                <w:sz w:val="22"/>
              </w:rPr>
            </w:pPr>
            <w:r>
              <w:rPr>
                <w:sz w:val="22"/>
              </w:rPr>
              <w:t>$64,994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9AD" w:rsidRPr="002C2870" w:rsidRDefault="00162B7C" w:rsidP="007C6FE7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20AE" w:rsidRPr="002C2870" w:rsidTr="007C6FE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F20AE" w:rsidRPr="005F3721" w:rsidRDefault="00AF20AE" w:rsidP="00AF20AE">
            <w:r>
              <w:t xml:space="preserve">    </w:t>
            </w:r>
            <w:r w:rsidRPr="005F3721">
              <w:t>≥$75,000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F20AE" w:rsidRPr="005F3721" w:rsidRDefault="00AF20AE" w:rsidP="00AF20AE">
            <w:pPr>
              <w:jc w:val="right"/>
            </w:pPr>
            <w:r w:rsidRPr="005F3721">
              <w:t>58.8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F20AE" w:rsidRPr="005F3721" w:rsidRDefault="00AF20AE" w:rsidP="00AF20AE">
            <w:pPr>
              <w:jc w:val="right"/>
            </w:pPr>
            <w: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F20AE" w:rsidRDefault="00AF20AE" w:rsidP="00AF20AE">
            <w:pPr>
              <w:jc w:val="right"/>
            </w:pPr>
            <w: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AF20AE" w:rsidRPr="005F3721" w:rsidRDefault="00AF20AE" w:rsidP="00AF20AE">
            <w:pPr>
              <w:jc w:val="right"/>
            </w:pPr>
            <w:r>
              <w:t>-</w:t>
            </w:r>
          </w:p>
        </w:tc>
      </w:tr>
    </w:tbl>
    <w:p w:rsidR="005C09AD" w:rsidRDefault="005C09AD" w:rsidP="005C09AD">
      <w:pPr>
        <w:spacing w:line="240" w:lineRule="auto"/>
        <w:rPr>
          <w:rFonts w:cstheme="minorHAnsi"/>
          <w:sz w:val="18"/>
        </w:rPr>
      </w:pPr>
      <w:r w:rsidRPr="00C42944">
        <w:rPr>
          <w:rFonts w:cstheme="minorHAnsi"/>
          <w:sz w:val="18"/>
        </w:rPr>
        <w:t xml:space="preserve">Abbreviations: GED, General Education Degree. </w:t>
      </w:r>
    </w:p>
    <w:p w:rsidR="00AF20AE" w:rsidRPr="00AF20AE" w:rsidRDefault="00AF20AE" w:rsidP="005C09AD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1</w:t>
      </w:r>
      <w:r>
        <w:rPr>
          <w:rFonts w:cstheme="minorHAnsi"/>
          <w:sz w:val="18"/>
        </w:rPr>
        <w:t xml:space="preserve"> Estimates from the US Census 2020 </w:t>
      </w:r>
      <w:r>
        <w:rPr>
          <w:rFonts w:cstheme="minorHAnsi"/>
          <w:sz w:val="18"/>
        </w:rPr>
        <w:br/>
      </w:r>
      <w:r>
        <w:rPr>
          <w:rFonts w:cstheme="minorHAnsi"/>
          <w:sz w:val="18"/>
          <w:vertAlign w:val="superscript"/>
        </w:rPr>
        <w:t xml:space="preserve">2 </w:t>
      </w:r>
      <w:r>
        <w:rPr>
          <w:rFonts w:cstheme="minorHAnsi"/>
          <w:sz w:val="18"/>
        </w:rPr>
        <w:t xml:space="preserve">Estimates from </w:t>
      </w:r>
      <w:r w:rsidR="00162B7C">
        <w:rPr>
          <w:rFonts w:cstheme="minorHAnsi"/>
          <w:sz w:val="18"/>
        </w:rPr>
        <w:t>US Centers for Disease Control and Prevention COVID-19 Case Surveillance, May 5, 2022</w:t>
      </w:r>
      <w:r w:rsidR="00C300A6">
        <w:rPr>
          <w:rFonts w:cstheme="minorHAnsi"/>
          <w:sz w:val="18"/>
        </w:rPr>
        <w:t>. Age is collected as a categorical variable – the largest age group is 18-29</w:t>
      </w:r>
      <w:r w:rsidR="007C6FE7">
        <w:rPr>
          <w:rFonts w:cstheme="minorHAnsi"/>
          <w:sz w:val="18"/>
        </w:rPr>
        <w:t xml:space="preserve"> (21.3%) 50-64 (18.3%) 30-39 (16.9%) 40-49 (14.3%). Ed</w:t>
      </w:r>
      <w:bookmarkStart w:id="0" w:name="_GoBack"/>
      <w:bookmarkEnd w:id="0"/>
      <w:r w:rsidR="007C6FE7">
        <w:rPr>
          <w:rFonts w:cstheme="minorHAnsi"/>
          <w:sz w:val="18"/>
        </w:rPr>
        <w:t>ucation and household income data are not publicly available.</w:t>
      </w:r>
    </w:p>
    <w:p w:rsidR="00AF20AE" w:rsidRPr="00AF20AE" w:rsidRDefault="00AF20AE" w:rsidP="005C09AD">
      <w:pPr>
        <w:spacing w:line="240" w:lineRule="auto"/>
        <w:rPr>
          <w:rFonts w:cstheme="minorHAnsi"/>
          <w:sz w:val="18"/>
        </w:rPr>
      </w:pPr>
      <w:r w:rsidRPr="00AF20AE">
        <w:rPr>
          <w:rFonts w:cstheme="minorHAnsi"/>
          <w:sz w:val="18"/>
          <w:vertAlign w:val="superscript"/>
        </w:rPr>
        <w:t>3</w:t>
      </w:r>
      <w:r>
        <w:rPr>
          <w:rFonts w:cstheme="minorHAnsi"/>
          <w:sz w:val="18"/>
        </w:rPr>
        <w:t xml:space="preserve"> </w:t>
      </w:r>
      <w:r w:rsidRPr="00AF20AE">
        <w:rPr>
          <w:rFonts w:cstheme="minorHAnsi"/>
          <w:sz w:val="18"/>
        </w:rPr>
        <w:t>Income</w:t>
      </w:r>
      <w:r>
        <w:rPr>
          <w:rFonts w:cstheme="minorHAnsi"/>
          <w:sz w:val="18"/>
        </w:rPr>
        <w:t xml:space="preserve"> is asked in a categorical variable in the Arizona </w:t>
      </w:r>
      <w:proofErr w:type="spellStart"/>
      <w:r>
        <w:rPr>
          <w:rFonts w:cstheme="minorHAnsi"/>
          <w:sz w:val="18"/>
        </w:rPr>
        <w:t>CoVHORT</w:t>
      </w:r>
      <w:proofErr w:type="spellEnd"/>
      <w:r>
        <w:rPr>
          <w:rFonts w:cstheme="minorHAnsi"/>
          <w:sz w:val="18"/>
        </w:rPr>
        <w:t xml:space="preserve"> so median household income is not possible to calculate</w:t>
      </w:r>
    </w:p>
    <w:p w:rsidR="00EE6428" w:rsidRDefault="00EE6428"/>
    <w:sectPr w:rsidR="00EE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8"/>
    <w:rsid w:val="00162B7C"/>
    <w:rsid w:val="005C09AD"/>
    <w:rsid w:val="007C6FE7"/>
    <w:rsid w:val="00AF20AE"/>
    <w:rsid w:val="00B5701D"/>
    <w:rsid w:val="00C300A6"/>
    <w:rsid w:val="00D748FD"/>
    <w:rsid w:val="00DD05B6"/>
    <w:rsid w:val="00EE642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A80A"/>
  <w15:chartTrackingRefBased/>
  <w15:docId w15:val="{8C1E04D3-F5AD-4D29-8715-F6BAF53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42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42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Austhof, Erika C - (barrette)</dc:creator>
  <cp:keywords/>
  <dc:description/>
  <cp:lastModifiedBy>Austhof, Erika C - (barrette)</cp:lastModifiedBy>
  <cp:revision>3</cp:revision>
  <dcterms:created xsi:type="dcterms:W3CDTF">2022-05-13T19:48:00Z</dcterms:created>
  <dcterms:modified xsi:type="dcterms:W3CDTF">2022-05-13T19:57:00Z</dcterms:modified>
</cp:coreProperties>
</file>