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3974" w14:textId="3A6C9B98" w:rsidR="00575C29" w:rsidRPr="00D87AAB" w:rsidRDefault="00B3460E" w:rsidP="00D87AAB">
      <w:pPr>
        <w:pStyle w:val="Heading1"/>
        <w:spacing w:after="378" w:line="480" w:lineRule="auto"/>
        <w:ind w:left="-5"/>
        <w:rPr>
          <w:rFonts w:ascii="Times New Roman" w:hAnsi="Times New Roman" w:cs="Times New Roman"/>
          <w:b/>
          <w:bCs/>
          <w:sz w:val="24"/>
        </w:rPr>
      </w:pPr>
      <w:r w:rsidRPr="00A22AC7">
        <w:rPr>
          <w:rFonts w:ascii="Times New Roman" w:hAnsi="Times New Roman" w:cs="Times New Roman"/>
          <w:b/>
          <w:bCs/>
          <w:sz w:val="24"/>
        </w:rPr>
        <w:t>Supplementary material</w:t>
      </w:r>
    </w:p>
    <w:p w14:paraId="6E4D01A3" w14:textId="77777777" w:rsidR="00B3460E" w:rsidRPr="00A22AC7" w:rsidRDefault="00B3460E" w:rsidP="00B3460E">
      <w:pPr>
        <w:spacing w:after="0" w:line="480" w:lineRule="auto"/>
        <w:ind w:left="-5" w:right="419"/>
        <w:jc w:val="left"/>
        <w:rPr>
          <w:rFonts w:ascii="Times New Roman" w:hAnsi="Times New Roman" w:cs="Times New Roman"/>
          <w:sz w:val="24"/>
        </w:rPr>
      </w:pPr>
      <w:r w:rsidRPr="00697B8C">
        <w:rPr>
          <w:rFonts w:ascii="Times New Roman" w:hAnsi="Times New Roman" w:cs="Times New Roman"/>
          <w:b/>
          <w:bCs/>
          <w:sz w:val="24"/>
        </w:rPr>
        <w:t>Table S1.</w:t>
      </w:r>
      <w:r w:rsidRPr="00A22AC7">
        <w:rPr>
          <w:rFonts w:ascii="Times New Roman" w:hAnsi="Times New Roman" w:cs="Times New Roman"/>
          <w:sz w:val="24"/>
        </w:rPr>
        <w:t xml:space="preserve"> Systematic review on the effect of hand hygiene or hand hygiene and face mask on respiratory tract infections.</w:t>
      </w:r>
    </w:p>
    <w:tbl>
      <w:tblPr>
        <w:tblStyle w:val="TableGrid0"/>
        <w:tblW w:w="13981" w:type="dxa"/>
        <w:tblLook w:val="04A0" w:firstRow="1" w:lastRow="0" w:firstColumn="1" w:lastColumn="0" w:noHBand="0" w:noVBand="1"/>
      </w:tblPr>
      <w:tblGrid>
        <w:gridCol w:w="528"/>
        <w:gridCol w:w="1452"/>
        <w:gridCol w:w="1559"/>
        <w:gridCol w:w="2977"/>
        <w:gridCol w:w="2268"/>
        <w:gridCol w:w="2268"/>
        <w:gridCol w:w="2271"/>
        <w:gridCol w:w="658"/>
      </w:tblGrid>
      <w:tr w:rsidR="00B76D3B" w:rsidRPr="00A22AC7" w14:paraId="63707FED" w14:textId="77777777" w:rsidTr="00C426D5">
        <w:trPr>
          <w:trHeight w:val="637"/>
        </w:trPr>
        <w:tc>
          <w:tcPr>
            <w:tcW w:w="528" w:type="dxa"/>
            <w:vMerge w:val="restart"/>
            <w:vAlign w:val="center"/>
          </w:tcPr>
          <w:p w14:paraId="1B44B165" w14:textId="03E379FE" w:rsidR="005D5CFE" w:rsidRPr="00A22AC7" w:rsidRDefault="005D5CFE" w:rsidP="005D5CFE">
            <w:pPr>
              <w:spacing w:after="160" w:line="480" w:lineRule="auto"/>
              <w:ind w:left="0" w:right="0" w:firstLine="0"/>
              <w:jc w:val="center"/>
              <w:rPr>
                <w:rFonts w:ascii="Times New Roman" w:hAnsi="Times New Roman" w:cs="Times New Roman"/>
                <w:b/>
                <w:bCs/>
                <w:sz w:val="24"/>
              </w:rPr>
            </w:pPr>
            <w:r w:rsidRPr="00A22AC7">
              <w:rPr>
                <w:rFonts w:ascii="Times New Roman" w:hAnsi="Times New Roman" w:cs="Times New Roman"/>
                <w:b/>
                <w:bCs/>
                <w:sz w:val="24"/>
              </w:rPr>
              <w:t>No</w:t>
            </w:r>
          </w:p>
        </w:tc>
        <w:tc>
          <w:tcPr>
            <w:tcW w:w="1452" w:type="dxa"/>
            <w:vMerge w:val="restart"/>
            <w:vAlign w:val="center"/>
          </w:tcPr>
          <w:p w14:paraId="355627D0" w14:textId="48CBA7F7" w:rsidR="005D5CFE" w:rsidRPr="00A22AC7" w:rsidRDefault="005D5CFE" w:rsidP="005D5CFE">
            <w:pPr>
              <w:spacing w:after="160" w:line="480" w:lineRule="auto"/>
              <w:ind w:left="0" w:right="0" w:firstLine="0"/>
              <w:jc w:val="center"/>
              <w:rPr>
                <w:rFonts w:ascii="Times New Roman" w:hAnsi="Times New Roman" w:cs="Times New Roman"/>
                <w:b/>
                <w:bCs/>
                <w:sz w:val="24"/>
              </w:rPr>
            </w:pPr>
            <w:r w:rsidRPr="00A22AC7">
              <w:rPr>
                <w:rFonts w:ascii="Times New Roman" w:hAnsi="Times New Roman" w:cs="Times New Roman"/>
                <w:b/>
                <w:bCs/>
                <w:sz w:val="24"/>
              </w:rPr>
              <w:t>Country</w:t>
            </w:r>
          </w:p>
        </w:tc>
        <w:tc>
          <w:tcPr>
            <w:tcW w:w="1559" w:type="dxa"/>
            <w:vMerge w:val="restart"/>
            <w:vAlign w:val="center"/>
          </w:tcPr>
          <w:p w14:paraId="45423246" w14:textId="47F78C64" w:rsidR="005D5CFE" w:rsidRPr="00A22AC7" w:rsidRDefault="005D5CFE" w:rsidP="005D5CFE">
            <w:pPr>
              <w:spacing w:after="160" w:line="480" w:lineRule="auto"/>
              <w:ind w:left="0" w:right="0" w:firstLine="0"/>
              <w:jc w:val="center"/>
              <w:rPr>
                <w:rFonts w:ascii="Times New Roman" w:hAnsi="Times New Roman" w:cs="Times New Roman"/>
                <w:b/>
                <w:bCs/>
                <w:sz w:val="24"/>
              </w:rPr>
            </w:pPr>
            <w:r w:rsidRPr="00A22AC7">
              <w:rPr>
                <w:rFonts w:ascii="Times New Roman" w:hAnsi="Times New Roman" w:cs="Times New Roman"/>
                <w:b/>
                <w:bCs/>
                <w:sz w:val="24"/>
              </w:rPr>
              <w:t>Setting</w:t>
            </w:r>
          </w:p>
        </w:tc>
        <w:tc>
          <w:tcPr>
            <w:tcW w:w="2977" w:type="dxa"/>
            <w:vMerge w:val="restart"/>
            <w:vAlign w:val="center"/>
          </w:tcPr>
          <w:p w14:paraId="178F8DDC" w14:textId="7ED1B41D" w:rsidR="005D5CFE" w:rsidRPr="00A22AC7" w:rsidRDefault="005D5CFE" w:rsidP="005D5CFE">
            <w:pPr>
              <w:spacing w:after="160" w:line="480" w:lineRule="auto"/>
              <w:ind w:left="0" w:right="0" w:firstLine="0"/>
              <w:jc w:val="center"/>
              <w:rPr>
                <w:rFonts w:ascii="Times New Roman" w:hAnsi="Times New Roman" w:cs="Times New Roman"/>
                <w:b/>
                <w:bCs/>
                <w:sz w:val="24"/>
              </w:rPr>
            </w:pPr>
            <w:r w:rsidRPr="00A22AC7">
              <w:rPr>
                <w:rFonts w:ascii="Times New Roman" w:hAnsi="Times New Roman" w:cs="Times New Roman"/>
                <w:b/>
                <w:bCs/>
                <w:sz w:val="24"/>
              </w:rPr>
              <w:t>Adherence</w:t>
            </w:r>
          </w:p>
        </w:tc>
        <w:tc>
          <w:tcPr>
            <w:tcW w:w="2268" w:type="dxa"/>
            <w:vMerge w:val="restart"/>
            <w:vAlign w:val="center"/>
          </w:tcPr>
          <w:p w14:paraId="7941F002" w14:textId="4DF7A9EE" w:rsidR="005D5CFE" w:rsidRPr="00A22AC7" w:rsidRDefault="005D5CFE" w:rsidP="005D5CFE">
            <w:pPr>
              <w:spacing w:after="160" w:line="480" w:lineRule="auto"/>
              <w:ind w:left="0" w:right="0" w:firstLine="0"/>
              <w:jc w:val="center"/>
              <w:rPr>
                <w:rFonts w:ascii="Times New Roman" w:hAnsi="Times New Roman" w:cs="Times New Roman"/>
                <w:b/>
                <w:bCs/>
                <w:sz w:val="24"/>
              </w:rPr>
            </w:pPr>
            <w:r w:rsidRPr="00A22AC7">
              <w:rPr>
                <w:rFonts w:ascii="Times New Roman" w:hAnsi="Times New Roman" w:cs="Times New Roman"/>
                <w:b/>
                <w:bCs/>
                <w:sz w:val="24"/>
              </w:rPr>
              <w:t>Outcome</w:t>
            </w:r>
          </w:p>
        </w:tc>
        <w:tc>
          <w:tcPr>
            <w:tcW w:w="2268" w:type="dxa"/>
            <w:vAlign w:val="center"/>
          </w:tcPr>
          <w:p w14:paraId="71A17AAE" w14:textId="77777777" w:rsidR="005D5CFE" w:rsidRPr="00A22AC7" w:rsidRDefault="005D5CFE" w:rsidP="005D5CFE">
            <w:pPr>
              <w:spacing w:after="0" w:line="480" w:lineRule="auto"/>
              <w:ind w:left="0" w:right="0" w:firstLine="0"/>
              <w:jc w:val="center"/>
              <w:rPr>
                <w:rFonts w:ascii="Times New Roman" w:hAnsi="Times New Roman" w:cs="Times New Roman"/>
                <w:b/>
                <w:bCs/>
                <w:sz w:val="24"/>
              </w:rPr>
            </w:pPr>
            <w:r w:rsidRPr="00A22AC7">
              <w:rPr>
                <w:rFonts w:ascii="Times New Roman" w:hAnsi="Times New Roman" w:cs="Times New Roman"/>
                <w:b/>
                <w:bCs/>
                <w:sz w:val="24"/>
              </w:rPr>
              <w:t>Hand hygiene</w:t>
            </w:r>
          </w:p>
        </w:tc>
        <w:tc>
          <w:tcPr>
            <w:tcW w:w="2271" w:type="dxa"/>
            <w:vAlign w:val="center"/>
          </w:tcPr>
          <w:p w14:paraId="5AEC4C16" w14:textId="770BBA3F" w:rsidR="005D5CFE" w:rsidRPr="00A22AC7" w:rsidRDefault="005D5CFE" w:rsidP="005D5CFE">
            <w:pPr>
              <w:spacing w:after="0" w:line="480" w:lineRule="auto"/>
              <w:ind w:left="0" w:right="0" w:firstLine="0"/>
              <w:jc w:val="center"/>
              <w:rPr>
                <w:rFonts w:ascii="Times New Roman" w:hAnsi="Times New Roman" w:cs="Times New Roman"/>
                <w:b/>
                <w:bCs/>
                <w:sz w:val="24"/>
              </w:rPr>
            </w:pPr>
            <w:r w:rsidRPr="00A22AC7">
              <w:rPr>
                <w:rFonts w:ascii="Times New Roman" w:hAnsi="Times New Roman" w:cs="Times New Roman"/>
                <w:b/>
                <w:bCs/>
                <w:sz w:val="24"/>
              </w:rPr>
              <w:t>Hand hygiene/mask</w:t>
            </w:r>
          </w:p>
        </w:tc>
        <w:tc>
          <w:tcPr>
            <w:tcW w:w="658" w:type="dxa"/>
            <w:vMerge w:val="restart"/>
            <w:vAlign w:val="center"/>
          </w:tcPr>
          <w:p w14:paraId="362FD0F8" w14:textId="27ABD72F" w:rsidR="005D5CFE" w:rsidRPr="00A22AC7" w:rsidRDefault="005D5CFE" w:rsidP="005D5CFE">
            <w:pPr>
              <w:spacing w:after="0" w:line="480" w:lineRule="auto"/>
              <w:ind w:left="0" w:right="0"/>
              <w:jc w:val="center"/>
              <w:rPr>
                <w:rFonts w:ascii="Times New Roman" w:hAnsi="Times New Roman" w:cs="Times New Roman"/>
                <w:b/>
                <w:bCs/>
                <w:sz w:val="24"/>
              </w:rPr>
            </w:pPr>
            <w:r w:rsidRPr="00A22AC7">
              <w:rPr>
                <w:rFonts w:ascii="Times New Roman" w:hAnsi="Times New Roman" w:cs="Times New Roman"/>
                <w:b/>
                <w:bCs/>
                <w:sz w:val="24"/>
              </w:rPr>
              <w:t>Ref</w:t>
            </w:r>
          </w:p>
        </w:tc>
      </w:tr>
      <w:tr w:rsidR="00B76D3B" w:rsidRPr="00110154" w14:paraId="369E647D" w14:textId="77777777" w:rsidTr="00C426D5">
        <w:trPr>
          <w:trHeight w:val="204"/>
        </w:trPr>
        <w:tc>
          <w:tcPr>
            <w:tcW w:w="528" w:type="dxa"/>
            <w:vMerge/>
          </w:tcPr>
          <w:p w14:paraId="6DE88C06" w14:textId="506A36E1" w:rsidR="005D5CFE" w:rsidRPr="00110154" w:rsidRDefault="005D5CFE" w:rsidP="005D5CFE">
            <w:pPr>
              <w:spacing w:after="0" w:line="480" w:lineRule="auto"/>
              <w:ind w:left="71" w:right="0" w:firstLine="0"/>
              <w:jc w:val="left"/>
              <w:rPr>
                <w:rFonts w:ascii="Times New Roman" w:hAnsi="Times New Roman" w:cs="Times New Roman"/>
                <w:sz w:val="24"/>
              </w:rPr>
            </w:pPr>
          </w:p>
        </w:tc>
        <w:tc>
          <w:tcPr>
            <w:tcW w:w="1452" w:type="dxa"/>
            <w:vMerge/>
          </w:tcPr>
          <w:p w14:paraId="0D50B5B9" w14:textId="36FE518E"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1559" w:type="dxa"/>
            <w:vMerge/>
          </w:tcPr>
          <w:p w14:paraId="6C583147" w14:textId="558B8AD4"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977" w:type="dxa"/>
            <w:vMerge/>
          </w:tcPr>
          <w:p w14:paraId="0E675E0B" w14:textId="6559C37A"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268" w:type="dxa"/>
            <w:vMerge/>
          </w:tcPr>
          <w:p w14:paraId="2E8F792E" w14:textId="3FACFEB4"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4539" w:type="dxa"/>
            <w:gridSpan w:val="2"/>
            <w:vAlign w:val="center"/>
          </w:tcPr>
          <w:p w14:paraId="1EC83910" w14:textId="77777777" w:rsidR="005D5CFE" w:rsidRPr="005D5CFE" w:rsidRDefault="005D5CFE" w:rsidP="005D5CFE">
            <w:pPr>
              <w:spacing w:after="0" w:line="480" w:lineRule="auto"/>
              <w:ind w:left="8" w:right="0" w:firstLine="0"/>
              <w:jc w:val="center"/>
              <w:rPr>
                <w:rFonts w:ascii="Times New Roman" w:hAnsi="Times New Roman" w:cs="Times New Roman"/>
                <w:b/>
                <w:bCs/>
                <w:sz w:val="24"/>
              </w:rPr>
            </w:pPr>
            <w:r w:rsidRPr="005D5CFE">
              <w:rPr>
                <w:rFonts w:ascii="Times New Roman" w:hAnsi="Times New Roman" w:cs="Times New Roman"/>
                <w:b/>
                <w:bCs/>
                <w:sz w:val="24"/>
              </w:rPr>
              <w:t>RR (95% CI)</w:t>
            </w:r>
          </w:p>
        </w:tc>
        <w:tc>
          <w:tcPr>
            <w:tcW w:w="658" w:type="dxa"/>
            <w:vMerge/>
          </w:tcPr>
          <w:p w14:paraId="0241EFEF" w14:textId="3B46D6D1" w:rsidR="005D5CFE" w:rsidRPr="00110154" w:rsidRDefault="005D5CFE" w:rsidP="005D5CFE">
            <w:pPr>
              <w:spacing w:after="0" w:line="480" w:lineRule="auto"/>
              <w:ind w:left="0" w:right="0" w:firstLine="0"/>
              <w:jc w:val="left"/>
              <w:rPr>
                <w:rFonts w:ascii="Times New Roman" w:hAnsi="Times New Roman" w:cs="Times New Roman"/>
                <w:sz w:val="24"/>
              </w:rPr>
            </w:pPr>
          </w:p>
        </w:tc>
      </w:tr>
      <w:tr w:rsidR="00B76D3B" w:rsidRPr="00110154" w14:paraId="32EF4B96" w14:textId="77777777" w:rsidTr="00C426D5">
        <w:trPr>
          <w:trHeight w:val="255"/>
        </w:trPr>
        <w:tc>
          <w:tcPr>
            <w:tcW w:w="528" w:type="dxa"/>
          </w:tcPr>
          <w:p w14:paraId="7581DFE2"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w:t>
            </w:r>
          </w:p>
        </w:tc>
        <w:tc>
          <w:tcPr>
            <w:tcW w:w="1452" w:type="dxa"/>
          </w:tcPr>
          <w:p w14:paraId="1276D51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Bangladesh</w:t>
            </w:r>
          </w:p>
        </w:tc>
        <w:tc>
          <w:tcPr>
            <w:tcW w:w="1559" w:type="dxa"/>
          </w:tcPr>
          <w:p w14:paraId="73D9B41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Primary school</w:t>
            </w:r>
          </w:p>
        </w:tc>
        <w:tc>
          <w:tcPr>
            <w:tcW w:w="2977" w:type="dxa"/>
          </w:tcPr>
          <w:p w14:paraId="01DE9CF1"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Not monitored</w:t>
            </w:r>
          </w:p>
        </w:tc>
        <w:tc>
          <w:tcPr>
            <w:tcW w:w="2268" w:type="dxa"/>
          </w:tcPr>
          <w:p w14:paraId="5437813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70653FF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0.82 (0.77-0.88)</w:t>
            </w:r>
            <w:r w:rsidRPr="00110154">
              <w:rPr>
                <w:rFonts w:ascii="Times New Roman" w:hAnsi="Times New Roman" w:cs="Times New Roman"/>
                <w:sz w:val="24"/>
                <w:vertAlign w:val="superscript"/>
              </w:rPr>
              <w:t>1</w:t>
            </w:r>
          </w:p>
        </w:tc>
        <w:tc>
          <w:tcPr>
            <w:tcW w:w="2271" w:type="dxa"/>
          </w:tcPr>
          <w:p w14:paraId="7754233F"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71D92863" w14:textId="47259CE3" w:rsidR="005D5CFE" w:rsidRPr="00110154" w:rsidRDefault="0084676C"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{"citationItems":[{"id":"ITEM-1","itemData":{"DOI":"10.4269/ajtmh.19-0376","ISSN":"00029637","PMID":"31701861","abstract":"Schoolchildren are commonly linked to influenza transmission. Handwashing with soap has been shown to decrease infections; however, improving handwashing practices using soap and water is difficult in low-resource settings. In these settings, alternative hygiene options, such as hand sanitizer, could improve handwashing promotion to reduce influenza virus infections. We conducted a cluster randomized control trial in 24 primary schools in Dhaka to assess the effectiveness of hand sanitizer and a respiratory hygiene education intervention in reducing influenza-like illness (ILI) and laboratory-confirmed influenza during June-September 2015. Twelve schools were randomly selected to receive hand sanitizer and respiratory hygiene education, and 12 schools received no intervention. Field staff actively followed children daily to monitor for new ILI episodes (cough with fever) through school visits and by phone if a child was absent. When an illness episode was identified, medical technologists collected nasal swabs to test for influenza viruses. During the 10-week follow-up period, the incidence of ILI per 1,000 student-weeks was 22 in the intervention group versus 27 in the control group (P-value = 0.4). The incidence of laboratory-confirmed influenza was 53% lower in the intervention schools (3/1,000 person-weeks) than in the control schools (6/1,000 person-weeks) (P-value = 0.01). Hand sanitizer and respiratory hygiene education can help to reduce the risk of influenza virus transmission in schools.","author":[{"dropping-particle":"","family":"Biswas","given":"Debashish","non-dropping-particle":"","parse-names":false,"suffix":""},{"dropping-particle":"","family":"Ahmed","given":"Makhdum","non-dropping-particle":"","parse-names":false,"suffix":""},{"dropping-particle":"","family":"Roguski","given":"Katherine","non-dropping-particle":"","parse-names":false,"suffix":""},{"dropping-particle":"","family":"Ghosh","given":"Probir K.","non-dropping-particle":"","parse-names":false,"suffix":""},{"dropping-particle":"","family":"Parveen","given":"Shahana","non-dropping-particle":"","parse-names":false,"suffix":""},{"dropping-particle":"","family":"Nizame","given":"Fosiul A.","non-dropping-particle":"","parse-names":false,"suffix":""},{"dropping-particle":"","family":"Rahman","given":"Mohammed Ziaur","non-dropping-particle":"","parse-names":false,"suffix":""},{"dropping-particle":"","family":"Chowdhury","given":"Fahmida","non-dropping-particle":"","parse-names":false,"suffix":""},{"dropping-particle":"","family":"Rahman","given":"Mahmudur","non-dropping-particle":"","parse-names":false,"suffix":""},{"dropping-particle":"","family":"Luby","given":"Stephen P.","non-dropping-particle":"","parse-names":false,"suffix":""},{"dropping-particle":"","family":"Sturm-Ramirez","given":"Katharine","non-dropping-particle":"","parse-names":false,"suffix":""},{"dropping-particle":"","family":"Iuliano","given":"A. Danielle","non-dropping-particle":"","parse-names":false,"suffix":""}],"container-title":"American Journal of Tropical Medicine and Hygiene","id":"ITEM-1","issue":"6","issued":{"date-parts":[["2019"]]},"page":"1446-1455","publisher":"American Society of Tropical Medicine and Hygiene","title":"Effectiveness of a behavior change intervention with hand sanitizer use and respiratory hygiene in reducing laboratory-confirmed influenza among schoolchildren in Bangladesh: A cluster randomized controlled trial","type":"article-journal","volume":"101"},"uris":["http://www.mendeley.com/documents/?uuid=c7f93dc3-aad4-3803-80fa-dfbef3129ecf"]}],"mendeley":{"formattedCitation":"[1]","plainTextFormattedCitation":"[1]","previouslyFormattedCitation":"[1]"},"properties":{"noteIndex":0},"schema":"https://github.com/citation-style-language/schema/raw/master/csl-citation.json"}</w:instrText>
            </w:r>
            <w:r>
              <w:rPr>
                <w:rFonts w:ascii="Times New Roman" w:hAnsi="Times New Roman" w:cs="Times New Roman"/>
                <w:sz w:val="24"/>
              </w:rPr>
              <w:fldChar w:fldCharType="separate"/>
            </w:r>
            <w:r w:rsidRPr="0084676C">
              <w:rPr>
                <w:rFonts w:ascii="Times New Roman" w:hAnsi="Times New Roman" w:cs="Times New Roman"/>
                <w:noProof/>
                <w:sz w:val="24"/>
              </w:rPr>
              <w:t>[1]</w:t>
            </w:r>
            <w:r>
              <w:rPr>
                <w:rFonts w:ascii="Times New Roman" w:hAnsi="Times New Roman" w:cs="Times New Roman"/>
                <w:sz w:val="24"/>
              </w:rPr>
              <w:fldChar w:fldCharType="end"/>
            </w:r>
          </w:p>
        </w:tc>
      </w:tr>
      <w:tr w:rsidR="00B76D3B" w:rsidRPr="00110154" w14:paraId="4ABCF7C5" w14:textId="77777777" w:rsidTr="00C426D5">
        <w:trPr>
          <w:trHeight w:val="218"/>
        </w:trPr>
        <w:tc>
          <w:tcPr>
            <w:tcW w:w="528" w:type="dxa"/>
          </w:tcPr>
          <w:p w14:paraId="21338971"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2</w:t>
            </w:r>
          </w:p>
        </w:tc>
        <w:tc>
          <w:tcPr>
            <w:tcW w:w="1452" w:type="dxa"/>
          </w:tcPr>
          <w:p w14:paraId="512C869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Spain</w:t>
            </w:r>
          </w:p>
        </w:tc>
        <w:tc>
          <w:tcPr>
            <w:tcW w:w="1559" w:type="dxa"/>
          </w:tcPr>
          <w:p w14:paraId="3435620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Childcare</w:t>
            </w:r>
          </w:p>
        </w:tc>
        <w:tc>
          <w:tcPr>
            <w:tcW w:w="2977" w:type="dxa"/>
          </w:tcPr>
          <w:p w14:paraId="7EFF297E"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Not monitored</w:t>
            </w:r>
          </w:p>
        </w:tc>
        <w:tc>
          <w:tcPr>
            <w:tcW w:w="2268" w:type="dxa"/>
          </w:tcPr>
          <w:p w14:paraId="1DE7BD6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5E59471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0.69 (0.57-0.84)</w:t>
            </w:r>
            <w:r w:rsidRPr="00110154">
              <w:rPr>
                <w:rFonts w:ascii="Times New Roman" w:hAnsi="Times New Roman" w:cs="Times New Roman"/>
                <w:sz w:val="24"/>
                <w:vertAlign w:val="superscript"/>
              </w:rPr>
              <w:t>1</w:t>
            </w:r>
          </w:p>
        </w:tc>
        <w:tc>
          <w:tcPr>
            <w:tcW w:w="2271" w:type="dxa"/>
          </w:tcPr>
          <w:p w14:paraId="220A4708"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7F53BE6A" w14:textId="29F27924" w:rsidR="005D5CFE" w:rsidRPr="00110154" w:rsidRDefault="0084676C"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{"citationItems":[{"id":"ITEM-1","itemData":{"DOI":"10.1111/josh.12454","ISSN":"17461561","PMID":"27866386","abstract":"BACKGROUND: We assessed the effectiveness of a handwashing program using hand sanitizer to prevent school absenteeism due to upper respiratory infections (URIs). METHODS: This was a randomized, controlled, and open study on a sample of 1341 children 4-12 years old, attending 5 state schools in Almería (Spain), with an 8-month follow-up. The experimental group (EG) washed their hands with soap and water, together with using hand sanitizer, and the control group followed their usual handwashing procedures. Absenteeism rates due to URIs were compared between the 2 groups through a multivariate Poisson regression analysis. The percent of days missed in both groups were compared with a z test. RESULTS: Overall, 1271 cases of school absenteeism due to URIs were registered. Schoolchildren from the EG had a 38% lower risk of absenteeism due to URIs, incidence rate ratio: 0.62, 95% confidence interval: 0.55-0.70, and a decrease in absenteeism of 0.45 episodes/child/academic year, p &lt;.001. Pupils missed 2734 school days due to URIs and the percentage of days absent was significantly lower in the EG, p &lt;.001. CONCLUSIONS: Use of hand sanitizer plus handwashing with soap accompanied by educational support is an effective measure to reduce absenteeism due to URIs.","author":[{"dropping-particle":"","family":"Azor-Martinez","given":"Ernestina","non-dropping-particle":"","parse-names":false,"suffix":""},{"dropping-particle":"","family":"Cobos-Carrascosa","given":"Elena","non-dropping-particle":"","parse-names":false,"suffix":""},{"dropping-particle":"","family":"Seijas-Vazquez","given":"Maria Luisa","non-dropping-particle":"","parse-names":false,"suffix":""},{"dropping-particle":"","family":"Fernández-Sánchez","given":"Carmen","non-dropping-particle":"","parse-names":false,"suffix":""},{"dropping-particle":"","family":"Strizzi","given":"Jenna M.","non-dropping-particle":"","parse-names":false,"suffix":""},{"dropping-particle":"","family":"Torres-Alegre","given":"Pilar","non-dropping-particle":"","parse-names":false,"suffix":""},{"dropping-particle":"","family":"Santisteban-Martínez","given":"Joaquin","non-dropping-particle":"","parse-names":false,"suffix":""},{"dropping-particle":"","family":"Gimenez-Sanchez","given":"Francisco","non-dropping-particle":"","parse-names":false,"suffix":""}],"container-title":"Journal of School Health","id":"ITEM-1","issue":"12","issued":{"date-parts":[["2016","12","1"]]},"page":"873-881","publisher":"Blackwell Publishing Ltd","title":"Hand Hygiene Program Decreases School Absenteeism Due to Upper Respiratory Infections","type":"article-journal","volume":"86"},"uris":["http://www.mendeley.com/documents/?uuid=60c20cd0-a32d-380c-a088-304e0bad9276"]}],"mendeley":{"formattedCitation":"[2]","plainTextFormattedCitation":"[2]","previouslyFormattedCitation":"[2]"},"properties":{"noteIndex":0},"schema":"https://github.com/citation-style-language/schema/raw/master/csl-citation.json"}</w:instrText>
            </w:r>
            <w:r>
              <w:rPr>
                <w:rFonts w:ascii="Times New Roman" w:hAnsi="Times New Roman" w:cs="Times New Roman"/>
                <w:sz w:val="24"/>
              </w:rPr>
              <w:fldChar w:fldCharType="separate"/>
            </w:r>
            <w:r w:rsidRPr="0084676C">
              <w:rPr>
                <w:rFonts w:ascii="Times New Roman" w:hAnsi="Times New Roman" w:cs="Times New Roman"/>
                <w:noProof/>
                <w:sz w:val="24"/>
              </w:rPr>
              <w:t>[2]</w:t>
            </w:r>
            <w:r>
              <w:rPr>
                <w:rFonts w:ascii="Times New Roman" w:hAnsi="Times New Roman" w:cs="Times New Roman"/>
                <w:sz w:val="24"/>
              </w:rPr>
              <w:fldChar w:fldCharType="end"/>
            </w:r>
          </w:p>
        </w:tc>
      </w:tr>
      <w:tr w:rsidR="00B76D3B" w:rsidRPr="00110154" w14:paraId="130B7CF8" w14:textId="77777777" w:rsidTr="00C426D5">
        <w:trPr>
          <w:trHeight w:val="432"/>
        </w:trPr>
        <w:tc>
          <w:tcPr>
            <w:tcW w:w="528" w:type="dxa"/>
          </w:tcPr>
          <w:p w14:paraId="4E7A25CB"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3</w:t>
            </w:r>
          </w:p>
        </w:tc>
        <w:tc>
          <w:tcPr>
            <w:tcW w:w="1452" w:type="dxa"/>
          </w:tcPr>
          <w:p w14:paraId="3F08C5C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Saudi Arabia</w:t>
            </w:r>
          </w:p>
        </w:tc>
        <w:tc>
          <w:tcPr>
            <w:tcW w:w="1559" w:type="dxa"/>
          </w:tcPr>
          <w:p w14:paraId="4E98EFE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Primary school</w:t>
            </w:r>
          </w:p>
        </w:tc>
        <w:tc>
          <w:tcPr>
            <w:tcW w:w="2977" w:type="dxa"/>
          </w:tcPr>
          <w:p w14:paraId="5C389E7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Not monitored</w:t>
            </w:r>
          </w:p>
        </w:tc>
        <w:tc>
          <w:tcPr>
            <w:tcW w:w="2268" w:type="dxa"/>
          </w:tcPr>
          <w:p w14:paraId="032395B2" w14:textId="77777777" w:rsidR="005D5CFE" w:rsidRPr="00110154" w:rsidRDefault="005D5CFE" w:rsidP="005D5CFE">
            <w:pPr>
              <w:spacing w:after="57" w:line="480" w:lineRule="auto"/>
              <w:ind w:left="0" w:right="0" w:firstLine="0"/>
              <w:jc w:val="left"/>
              <w:rPr>
                <w:rFonts w:ascii="Times New Roman" w:hAnsi="Times New Roman" w:cs="Times New Roman"/>
                <w:sz w:val="24"/>
              </w:rPr>
            </w:pPr>
            <w:proofErr w:type="spellStart"/>
            <w:r w:rsidRPr="00110154">
              <w:rPr>
                <w:rFonts w:ascii="Times New Roman" w:hAnsi="Times New Roman" w:cs="Times New Roman"/>
                <w:sz w:val="24"/>
              </w:rPr>
              <w:t>Absenteesm</w:t>
            </w:r>
            <w:proofErr w:type="spellEnd"/>
            <w:r w:rsidRPr="00110154">
              <w:rPr>
                <w:rFonts w:ascii="Times New Roman" w:hAnsi="Times New Roman" w:cs="Times New Roman"/>
                <w:sz w:val="24"/>
              </w:rPr>
              <w:t xml:space="preserve"> from</w:t>
            </w:r>
          </w:p>
          <w:p w14:paraId="0732811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378E33E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0.51 (0.32-0.82)</w:t>
            </w:r>
          </w:p>
        </w:tc>
        <w:tc>
          <w:tcPr>
            <w:tcW w:w="2271" w:type="dxa"/>
          </w:tcPr>
          <w:p w14:paraId="6569333E"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0FDFAD64" w14:textId="427DE5BE" w:rsidR="005D5CFE" w:rsidRPr="00110154" w:rsidRDefault="0084676C"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{"citationItems":[{"id":"ITEM-1","itemData":{"DOI":"10.15537/smj.2018.10.23344","ISSN":"16583175","PMID":"30284589","abstract":"Objectives: To quantify the reduction in absence due to upper respiratory infections (URIs) among primary schoolgirls attending Riyadh’s schools after delivering a hand hygiene workshop intervention over a period of 5 weeks. Methods: A cluster randomized trial was conducted among girls attending 4 primary schools between January and March 2018. The participants attended a hand hygiene workshop. The schoolgirls’ absences were followed up for 5 weeks. Incidence rate, percentage of absence days, and absence rate were calculated for total and URIs absences. Result: Total number of participating schoolgirls was 496. Upper respiratory infections accounted for 15.3% of absence episodes. Schoolgirls lost 521 days of school and 19.4% of them were URIs-related. Absence rate due to URIs were 12.4 and 23.4 as well as 5.62 and 11.72 per 100 schoolgirls in the control (CG) and experimental (EG) groups, respectively. Percentage of absence days were lower in the experimental group (CG: 0.86% and 1.39% versus EG: 0.39% and 0.72%). Incidence rates of absence due to URIs were 0.54 and 1.02 in CG versus 0.24 and 0.51 in EG per 100 schoolgirls per day. Conclusion: There could be further reduction in school absences if education was accompanied by hand soap dissemination. The study could serve as a pilot for major studies in the future. Sustainability of the intervention can be tested in studies with longer durations.","author":[{"dropping-particle":"","family":"Alzaher","given":"Abrar A.","non-dropping-particle":"","parse-names":false,"suffix":""},{"dropping-particle":"","family":"Almudarra","given":"Sami S.","non-dropping-particle":"","parse-names":false,"suffix":""},{"dropping-particle":"","family":"Mustafa","given":"Muna H.","non-dropping-particle":"","parse-names":false,"suffix":""},{"dropping-particle":"","family":"Gosadi","given":"Ibrahim M.","non-dropping-particle":"","parse-names":false,"suffix":""}],"container-title":"Saudi Medical Journal","id":"ITEM-1","issue":"10","issued":{"date-parts":[["2018","10","1"]]},"page":"1044-1049","publisher":"Saudi Arabian Armed Forces Hospital","title":"The importance of hand hygiene education on primary schoolgirls’ absence due to upper respiratory infections in Saudi Arabia a cluster randomized controlled trial","type":"article-journal","volume":"39"},"uris":["http://www.mendeley.com/documents/?uuid=eef86d6a-3d7b-3cf3-ab17-2b7d894e393d"]}],"mendeley":{"formattedCitation":"[3]","plainTextFormattedCitation":"[3]","previouslyFormattedCitation":"[3]"},"properties":{"noteIndex":0},"schema":"https://github.com/citation-style-language/schema/raw/master/csl-citation.json"}</w:instrText>
            </w:r>
            <w:r>
              <w:rPr>
                <w:rFonts w:ascii="Times New Roman" w:hAnsi="Times New Roman" w:cs="Times New Roman"/>
                <w:sz w:val="24"/>
              </w:rPr>
              <w:fldChar w:fldCharType="separate"/>
            </w:r>
            <w:r w:rsidRPr="0084676C">
              <w:rPr>
                <w:rFonts w:ascii="Times New Roman" w:hAnsi="Times New Roman" w:cs="Times New Roman"/>
                <w:noProof/>
                <w:sz w:val="24"/>
              </w:rPr>
              <w:t>[3]</w:t>
            </w:r>
            <w:r>
              <w:rPr>
                <w:rFonts w:ascii="Times New Roman" w:hAnsi="Times New Roman" w:cs="Times New Roman"/>
                <w:sz w:val="24"/>
              </w:rPr>
              <w:fldChar w:fldCharType="end"/>
            </w:r>
          </w:p>
        </w:tc>
      </w:tr>
      <w:tr w:rsidR="00B76D3B" w:rsidRPr="00110154" w14:paraId="0BAC3E27" w14:textId="77777777" w:rsidTr="00C426D5">
        <w:trPr>
          <w:trHeight w:val="218"/>
        </w:trPr>
        <w:tc>
          <w:tcPr>
            <w:tcW w:w="528" w:type="dxa"/>
          </w:tcPr>
          <w:p w14:paraId="3AC5ECF1"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4</w:t>
            </w:r>
          </w:p>
        </w:tc>
        <w:tc>
          <w:tcPr>
            <w:tcW w:w="1452" w:type="dxa"/>
          </w:tcPr>
          <w:p w14:paraId="561FB1E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Finland</w:t>
            </w:r>
          </w:p>
        </w:tc>
        <w:tc>
          <w:tcPr>
            <w:tcW w:w="1559" w:type="dxa"/>
          </w:tcPr>
          <w:p w14:paraId="18F8579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Office</w:t>
            </w:r>
          </w:p>
        </w:tc>
        <w:tc>
          <w:tcPr>
            <w:tcW w:w="2977" w:type="dxa"/>
          </w:tcPr>
          <w:p w14:paraId="0A44F49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Not monitored</w:t>
            </w:r>
          </w:p>
        </w:tc>
        <w:tc>
          <w:tcPr>
            <w:tcW w:w="2268" w:type="dxa"/>
          </w:tcPr>
          <w:p w14:paraId="1267988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2B522BF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0.84 (0.66-1.03)</w:t>
            </w:r>
            <w:r w:rsidRPr="00110154">
              <w:rPr>
                <w:rFonts w:ascii="Times New Roman" w:hAnsi="Times New Roman" w:cs="Times New Roman"/>
                <w:sz w:val="24"/>
                <w:vertAlign w:val="superscript"/>
              </w:rPr>
              <w:t>2</w:t>
            </w:r>
          </w:p>
        </w:tc>
        <w:tc>
          <w:tcPr>
            <w:tcW w:w="2271" w:type="dxa"/>
          </w:tcPr>
          <w:p w14:paraId="0A6D3E75"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1C01C9ED" w14:textId="550BAAEF" w:rsidR="005D5CFE" w:rsidRPr="00110154" w:rsidRDefault="0084676C"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sidR="00A161DA">
              <w:rPr>
                <w:rFonts w:ascii="Times New Roman" w:hAnsi="Times New Roman" w:cs="Times New Roman"/>
                <w:sz w:val="24"/>
              </w:rPr>
              <w:instrText>ADDIN CSL_CITATION {"citationItems":[{"id":"ITEM-1","itemData":{"DOI":"10.1186/s12879-016-2157-z","ISSN":"1471-2334","abstract":"Background: Variable exposure to causative agents of acute respiratory (RTI) or gastrointestinal tract infections (GTI) is a significant confounding factor in the analysis of the efficacy of interventions concerning these infections. We had an exceptional opportunity to reanalyze a previously published dataset from a trial assessing the effect of enhanced hand hygiene on the occurrence of RTI or GTI in adults, after adjustment for reported exposure and other covariates. Methods: Twenty-one working units (designated clusters) each including at least 50 office employees, totaling 1,270 persons, were randomized into two intervention arms (either using water-and-soap or alcohol-rub in hand cleansing), or in the control arm. Self-reported data was collected through weekly emails and included own symptoms of RTI or GTI, and exposures to other persons with similar symptoms. Differences in the weekly occurrences of RTI and GTI symptoms between the arms were analyzed using multilevel binary regression model with log link with personal and cluster specific random effects, self-reported exposure to homologous disease, randomization triplet, and seasonality as covariates in the Bayesian framework. Results: Over the 16 months duration of the trial, 297 persons in the soap and water arm, 238 persons in the alcohol-based hand rub arm, and 230 controls sent reports. The arms were similar in age distribution and gender ratios. A temporally-associated reported exposure strongly increased the risk of both types of infection in all trial arms. Persons in the soap-and-water arm reported a significantly - about 24% lower weekly prevalence of GTI than the controls whether they had observed an exposure or not during the preceding week, while for RTI, this intervention reduced the prevalence only during weeks without a reported exposure. Alcohol-rub did not affect the symptom prevalence. Conclusions: We conclude that while frequent and careful hand washing with soap and water partially protected office-working adults from GTI, the effect on RTI was only marginal in this study. Potential reasons for this difference include partially different transmission routes and a difference in the virus load. In this trial, frequent standardized hand rubbing with ethanol-based disinfectant did not reduce the weekly prevalence of either type of infections. Trial registration: ClinicalTrials.gov Identifier: NCT00821509, 12 March 2009.","author":[{"dropping-particle":"","family":"Hovi","given":"Tapani","non-dropping-particle":"","parse-names":false,"suffix":""},{"dropping-particle":"","family":"Ollgren","given":"Jukka","non-dropping-particle":"","parse-names":false,"suffix":""},{"dropping-particle":"","family":"Savolainen-Kopra","given":"Carita","non-dropping-particle":"","parse-names":false,"suffix":""}],"container-title":"BMC Infectious Diseases","id":"ITEM-1","issue":"1","issued":{"date-parts":[["2017","12","9"]]},"page":"47","publisher":"BioMed Central Ltd.","title":"Intensified hand-hygiene campaign including soap-and-water wash may prevent acute infections in office workers, as shown by a recognized-exposure -adjusted analysis of a randomized trial","type":"article-journal","volume":"17"},"uris":["http://www.mendeley.com/documents/?uuid=a0e718c2-970e-30b3-a42a-321761535390"]}],"mendeley":{"formattedCitation":"[4]","plainTextFormattedCitation":"[4]","previouslyFormattedCitation":"[4]"},"properties":{"noteIndex":0},"schema":"https://github.com/citation-style-language/schema/raw/master/csl-citation.json"}</w:instrText>
            </w:r>
            <w:r>
              <w:rPr>
                <w:rFonts w:ascii="Times New Roman" w:hAnsi="Times New Roman" w:cs="Times New Roman"/>
                <w:sz w:val="24"/>
              </w:rPr>
              <w:fldChar w:fldCharType="separate"/>
            </w:r>
            <w:r w:rsidRPr="0084676C">
              <w:rPr>
                <w:rFonts w:ascii="Times New Roman" w:hAnsi="Times New Roman" w:cs="Times New Roman"/>
                <w:noProof/>
                <w:sz w:val="24"/>
              </w:rPr>
              <w:t>[4]</w:t>
            </w:r>
            <w:r>
              <w:rPr>
                <w:rFonts w:ascii="Times New Roman" w:hAnsi="Times New Roman" w:cs="Times New Roman"/>
                <w:sz w:val="24"/>
              </w:rPr>
              <w:fldChar w:fldCharType="end"/>
            </w:r>
          </w:p>
        </w:tc>
      </w:tr>
      <w:tr w:rsidR="00B76D3B" w:rsidRPr="00110154" w14:paraId="558F4318" w14:textId="77777777" w:rsidTr="00C426D5">
        <w:trPr>
          <w:trHeight w:val="432"/>
        </w:trPr>
        <w:tc>
          <w:tcPr>
            <w:tcW w:w="528" w:type="dxa"/>
          </w:tcPr>
          <w:p w14:paraId="69D9025B"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5</w:t>
            </w:r>
          </w:p>
        </w:tc>
        <w:tc>
          <w:tcPr>
            <w:tcW w:w="1452" w:type="dxa"/>
          </w:tcPr>
          <w:p w14:paraId="453C52F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Spain</w:t>
            </w:r>
          </w:p>
        </w:tc>
        <w:tc>
          <w:tcPr>
            <w:tcW w:w="1559" w:type="dxa"/>
          </w:tcPr>
          <w:p w14:paraId="3648D6B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Primary school</w:t>
            </w:r>
          </w:p>
        </w:tc>
        <w:tc>
          <w:tcPr>
            <w:tcW w:w="2977" w:type="dxa"/>
          </w:tcPr>
          <w:p w14:paraId="2362927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Not monitored</w:t>
            </w:r>
          </w:p>
        </w:tc>
        <w:tc>
          <w:tcPr>
            <w:tcW w:w="2268" w:type="dxa"/>
          </w:tcPr>
          <w:p w14:paraId="17997A22" w14:textId="77777777" w:rsidR="005D5CFE" w:rsidRPr="00110154" w:rsidRDefault="005D5CFE" w:rsidP="005D5CFE">
            <w:pPr>
              <w:spacing w:after="57" w:line="480" w:lineRule="auto"/>
              <w:ind w:left="0" w:right="0" w:firstLine="0"/>
              <w:jc w:val="left"/>
              <w:rPr>
                <w:rFonts w:ascii="Times New Roman" w:hAnsi="Times New Roman" w:cs="Times New Roman"/>
                <w:sz w:val="24"/>
              </w:rPr>
            </w:pPr>
            <w:proofErr w:type="spellStart"/>
            <w:r w:rsidRPr="00110154">
              <w:rPr>
                <w:rFonts w:ascii="Times New Roman" w:hAnsi="Times New Roman" w:cs="Times New Roman"/>
                <w:sz w:val="24"/>
              </w:rPr>
              <w:t>Absenteesm</w:t>
            </w:r>
            <w:proofErr w:type="spellEnd"/>
            <w:r w:rsidRPr="00110154">
              <w:rPr>
                <w:rFonts w:ascii="Times New Roman" w:hAnsi="Times New Roman" w:cs="Times New Roman"/>
                <w:sz w:val="24"/>
              </w:rPr>
              <w:t xml:space="preserve"> from</w:t>
            </w:r>
          </w:p>
          <w:p w14:paraId="75EF25D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728BB1D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0.62 (0.55-0.70)</w:t>
            </w:r>
          </w:p>
        </w:tc>
        <w:tc>
          <w:tcPr>
            <w:tcW w:w="2271" w:type="dxa"/>
          </w:tcPr>
          <w:p w14:paraId="7432BEB3"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9CAD662" w14:textId="13A73D74"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{"citationItems":[{"id":"ITEM-1","itemData":{"DOI":"10.1111/josh.12454","ISSN":"17461561","PMID":"27866386","abstract":"BACKGROUND: We assessed the effectiveness of a handwashing program using hand sanitizer to prevent school absenteeism due to upper respiratory infections (URIs). METHODS: This was a randomized, controlled, and open study on a sample of 1341 children 4-12 years old, attending 5 state schools in Almería (Spain), with an 8-month follow-up. The experimental group (EG) washed their hands with soap and water, together with using hand sanitizer, and the control group followed their usual handwashing procedures. Absenteeism rates due to URIs were compared between the 2 groups through a multivariate Poisson regression analysis. The percent of days missed in both groups were compared with a z test. RESULTS: Overall, 1271 cases of school absenteeism due to URIs were registered. Schoolchildren from the EG had a 38% lower risk of absenteeism due to URIs, incidence rate ratio: 0.62, 95% confidence interval: 0.55-0.70, and a decrease in absenteeism of 0.45 episodes/child/academic year, p &lt;.001. Pupils missed 2734 school days due to URIs and the percentage of days absent was significantly lower in the EG, p &lt;.001. CONCLUSIONS: Use of hand sanitizer plus handwashing with soap accompanied by educational support is an effective measure to reduce absenteeism due to URIs.","author":[{"dropping-particle":"","family":"Azor-Martinez","given":"Ernestina","non-dropping-particle":"","parse-names":false,"suffix":""},{"dropping-particle":"","family":"Cobos-Carrascosa","given":"Elena","non-dropping-particle":"","parse-names":false,"suffix":""},{"dropping-particle":"","family":"Seijas-Vazquez","given":"Maria Luisa","non-dropping-particle":"","parse-names":false,"suffix":""},{"dropping-particle":"","family":"Fernández-Sánchez","given":"Carmen","non-dropping-particle":"","parse-names":false,"suffix":""},{"dropping-particle":"","family":"Strizzi","given":"Jenna M.","non-dropping-particle":"","parse-names":false,"suffix":""},{"dropping-particle":"","family":"Torres-Alegre","given":"Pilar","non-dropping-particle":"","parse-names":false,"suffix":""},{"dropping-particle":"","family":"Santisteban-Martínez","given":"Joaquin","non-dropping-particle":"","parse-names":false,"suffix":""},{"dropping-particle":"","family":"Gimenez-Sanchez","given":"Francisco","non-dropping-particle":"","parse-names":false,"suffix":""}],"container-title":"Journal of School Health","id":"ITEM-1","issue":"12","issued":{"date-parts":[["2016","12","1"]]},"page":"873-881","publisher":"Blackwell Publishing Ltd","title":"Hand Hygiene Program Decreases School Absenteeism Due to Upper Respiratory Infections","type":"article-journal","volume":"86"},"uris":["http://www.mendeley.com/documents/?uuid=60c20cd0-a32d-380c-a088-304e0bad9276"]}],"mendeley":{"formattedCitation":"[2]","plainTextFormattedCitation":"[2]","previouslyFormattedCitation":"[2]"},"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[2]</w:t>
            </w:r>
            <w:r>
              <w:rPr>
                <w:rFonts w:ascii="Times New Roman" w:hAnsi="Times New Roman" w:cs="Times New Roman"/>
                <w:sz w:val="24"/>
              </w:rPr>
              <w:fldChar w:fldCharType="end"/>
            </w:r>
          </w:p>
        </w:tc>
      </w:tr>
      <w:tr w:rsidR="00B76D3B" w:rsidRPr="00110154" w14:paraId="10C31D7F" w14:textId="77777777" w:rsidTr="00C426D5">
        <w:trPr>
          <w:trHeight w:val="229"/>
        </w:trPr>
        <w:tc>
          <w:tcPr>
            <w:tcW w:w="528" w:type="dxa"/>
          </w:tcPr>
          <w:p w14:paraId="740DD338"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6</w:t>
            </w:r>
          </w:p>
        </w:tc>
        <w:tc>
          <w:tcPr>
            <w:tcW w:w="1452" w:type="dxa"/>
          </w:tcPr>
          <w:p w14:paraId="516D13F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Bangladesh</w:t>
            </w:r>
          </w:p>
        </w:tc>
        <w:tc>
          <w:tcPr>
            <w:tcW w:w="1559" w:type="dxa"/>
          </w:tcPr>
          <w:p w14:paraId="60A2BD1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126155F0" w14:textId="1972CEAA" w:rsidR="005D5CFE" w:rsidRPr="00110154" w:rsidRDefault="005D5CFE" w:rsidP="00C426D5">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Weighing of soap used in the</w:t>
            </w:r>
            <w:r w:rsidR="00C426D5">
              <w:rPr>
                <w:rFonts w:ascii="Times New Roman" w:hAnsi="Times New Roman" w:cs="Times New Roman"/>
                <w:sz w:val="24"/>
              </w:rPr>
              <w:t xml:space="preserve"> </w:t>
            </w:r>
            <w:r w:rsidRPr="00110154">
              <w:rPr>
                <w:rFonts w:ascii="Times New Roman" w:hAnsi="Times New Roman" w:cs="Times New Roman"/>
                <w:sz w:val="24"/>
              </w:rPr>
              <w:t>intervention group</w:t>
            </w:r>
          </w:p>
        </w:tc>
        <w:tc>
          <w:tcPr>
            <w:tcW w:w="2268" w:type="dxa"/>
          </w:tcPr>
          <w:p w14:paraId="3B2A998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6C509281"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1.24 (0.93-1.65)</w:t>
            </w:r>
          </w:p>
        </w:tc>
        <w:tc>
          <w:tcPr>
            <w:tcW w:w="2271" w:type="dxa"/>
          </w:tcPr>
          <w:p w14:paraId="6A113D1F"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3262BB95" w14:textId="1D0A0EEB"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{"citationItems":[{"id":"ITEM-1","itemData":{"DOI":"10.1371/journal.pone.0125200","ISSN":"19326203","PMID":"26066651","abstract":"Rationale: There is little evidence for the efficacy of handwashing for prevention of influenza transmission in resource-poor settings. We tested the impact of intensive handwashing promotion on household transmission of influenza-like illness and influenza in rural Bangladesh. Methods: In 2009-10, we identified index case-patients with influenza-like illness (fever with cough or sore throat) who were the only symptomatic person in their household. Household compounds of index case-patients were randomized to control or intervention (soap and daily handwashing promotion). We conducted daily surveillance and collected oropharyngeal specimens. Secondary attack ratios (SAR) were calculated for influenza and ILI in each arm. Among controls, we investigated individual risk factors for ILI among household contacts of index case-patients. Results: Among 377 index case-patients, the mean number of days between fever onset and study enrollment was 2.1 (SD 1.7) among the 184 controls and 2.6 (SD 2.9) among 193 intervention case-patients. Influenza infection was confirmed in 20% of controls and 12% of intervention index case-patients. The SAR for influenza-like illness among household contacts was 9.5% among intervention (158/1661) and 7.7% among control households (115/1498) (SAR ratio 1.24, 95% CI 0.92-1.65). The SAR ratio for influenza was 2.40 (95% CI 0.68-8.47). In the control arm, susceptible contacts &lt;2 years old (RRadj 5.51, 95% CI 3.43-8.85), those living with an index case-patient enrolled 24 hours after symptom onset (RRadj 1.91, 95% CI 1.18-3.10), and those who reported multiple daily interactions with the index case-patient (RRadj 1.94, 95% CI 1.71-3.26) were at increased risk of influenza-like illness. Discussion: Handwashing promotion initiated after illness onset in a household member did not protect against influenza-like illness or influenza. Behavior may not have changed rapidly enough to curb transmission between household members. A reactive approach to reduce household influenza transmission through handwashing promotion may be ineffective in the context of rural Bangladesh. Trial Registration: ClinicalTrials.gov NCT00880659","author":[{"dropping-particle":"","family":"Ram","given":"Pavani K.","non-dropping-particle":"","parse-names":false,"suffix":""},{"dropping-particle":"","family":"DiVita","given":"Margaret A.","non-dropping-particle":"","parse-names":false,"suffix":""},{"dropping-particle":"","family":"Khatun-e-Jannat","given":"Kaniz","non-dropping-particle":"","parse-names":false,"suffix":""},{"dropping-particle":"","family":"Islam","given":"Manoshi","non-dropping-particle":"","parse-names":false,"suffix":""},{"dropping-particle":"","family":"Krytus","given":"Kimberly","non-dropping-particle":"","parse-names":false,"suffix":""},{"dropping-particle":"","family":"Cercone","given":"Emily","non-dropping-particle":"","parse-names":false,"suffix":""},{"dropping-particle":"","family":"Sohel","given":"Badrul Munir","non-dropping-particle":"","parse-names":false,"suffix":""},{"dropping-particle":"","family":"Ahmed","given":"Makhdum","non-dropping-particle":"","parse-names":false,"suffix":""},{"dropping-particle":"","family":"Rahman","given":"Abid Mahmud Quaiyum","non-dropping-particle":"","parse-names":false,"suffix":""},{"dropping-particle":"","family":"Rahman","given":"Mustafizur","non-dropping-particle":"","parse-names":false,"suffix":""},{"dropping-particle":"","family":"Yu","given":"Jihnhee","non-dropping-particle":"","parse-names":false,"suffix":""},{"dropping-particle":"","family":"Brooks","given":"W. Abdullah","non-dropping-particle":"","parse-names":false,"suffix":""},{"dropping-particle":"","family":"Azziz-Baumgartner","given":"Eduardo","non-dropping-particle":"","parse-names":false,"suffix":""},{"dropping-particle":"","family":"Fry","given":"Alicia M.","non-dropping-particle":"","parse-names":false,"suffix":""},{"dropping-particle":"","family":"Luby","given":"Stephen P.","non-dropping-particle":"","parse-names":false,"suffix":""}],"container-title":"PLoS ONE","id":"ITEM-1","issue":"6","issued":{"date-parts":[["2015","6","11"]]},"page":"125200","publisher":"Public Library of Science","title":"Impact of intensive handwashing promotion on secondary household influenza-like illness in rural Bangladesh: Findings from a randomized controlled trial","type":"article-journal","volume":"10"},"uris":["http://www.mendeley.com/documents/?uuid=7a31613a-19e1-3e68-a063-733e2927f439"]}],"mendeley":{"formattedCitation":"[5]","plainTextFormattedCitation":"[5]","previouslyFormattedCitation":"[5]"},"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[5]</w:t>
            </w:r>
            <w:r>
              <w:rPr>
                <w:rFonts w:ascii="Times New Roman" w:hAnsi="Times New Roman" w:cs="Times New Roman"/>
                <w:sz w:val="24"/>
              </w:rPr>
              <w:fldChar w:fldCharType="end"/>
            </w:r>
          </w:p>
        </w:tc>
      </w:tr>
      <w:tr w:rsidR="00B76D3B" w:rsidRPr="00110154" w14:paraId="62415118" w14:textId="77777777" w:rsidTr="00C426D5">
        <w:trPr>
          <w:trHeight w:val="203"/>
        </w:trPr>
        <w:tc>
          <w:tcPr>
            <w:tcW w:w="528" w:type="dxa"/>
          </w:tcPr>
          <w:p w14:paraId="284F46DD"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045E48D5"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301CBDDD"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59ACA0C0" w14:textId="77777777"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268" w:type="dxa"/>
          </w:tcPr>
          <w:p w14:paraId="4E9FBAF1"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60D39D8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1.49 (1.05-2.10)</w:t>
            </w:r>
          </w:p>
        </w:tc>
        <w:tc>
          <w:tcPr>
            <w:tcW w:w="2271" w:type="dxa"/>
          </w:tcPr>
          <w:p w14:paraId="314FD03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DF384F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37626A24" w14:textId="77777777" w:rsidTr="00C426D5">
        <w:trPr>
          <w:trHeight w:val="218"/>
        </w:trPr>
        <w:tc>
          <w:tcPr>
            <w:tcW w:w="528" w:type="dxa"/>
          </w:tcPr>
          <w:p w14:paraId="7ED10398"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7</w:t>
            </w:r>
          </w:p>
        </w:tc>
        <w:tc>
          <w:tcPr>
            <w:tcW w:w="1452" w:type="dxa"/>
          </w:tcPr>
          <w:p w14:paraId="3383E46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UK</w:t>
            </w:r>
          </w:p>
        </w:tc>
        <w:tc>
          <w:tcPr>
            <w:tcW w:w="1559" w:type="dxa"/>
          </w:tcPr>
          <w:p w14:paraId="65DE9CA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282BE2C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Not monitored</w:t>
            </w:r>
          </w:p>
        </w:tc>
        <w:tc>
          <w:tcPr>
            <w:tcW w:w="2268" w:type="dxa"/>
          </w:tcPr>
          <w:p w14:paraId="36A86DD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7689F69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w:t>
            </w:r>
            <w:r w:rsidRPr="00110154">
              <w:rPr>
                <w:rFonts w:ascii="Times New Roman" w:eastAsia="Cambria" w:hAnsi="Times New Roman" w:cs="Times New Roman"/>
                <w:sz w:val="24"/>
              </w:rPr>
              <w:t>·</w:t>
            </w:r>
            <w:r w:rsidRPr="00110154">
              <w:rPr>
                <w:rFonts w:ascii="Times New Roman" w:hAnsi="Times New Roman" w:cs="Times New Roman"/>
                <w:sz w:val="24"/>
              </w:rPr>
              <w:t>86 (0</w:t>
            </w:r>
            <w:r w:rsidRPr="00110154">
              <w:rPr>
                <w:rFonts w:ascii="Times New Roman" w:eastAsia="Cambria" w:hAnsi="Times New Roman" w:cs="Times New Roman"/>
                <w:sz w:val="24"/>
              </w:rPr>
              <w:t>·</w:t>
            </w:r>
            <w:r w:rsidRPr="00110154">
              <w:rPr>
                <w:rFonts w:ascii="Times New Roman" w:hAnsi="Times New Roman" w:cs="Times New Roman"/>
                <w:sz w:val="24"/>
              </w:rPr>
              <w:t>83–0</w:t>
            </w:r>
            <w:r w:rsidRPr="00110154">
              <w:rPr>
                <w:rFonts w:ascii="Times New Roman" w:eastAsia="Cambria" w:hAnsi="Times New Roman" w:cs="Times New Roman"/>
                <w:sz w:val="24"/>
              </w:rPr>
              <w:t>·</w:t>
            </w:r>
            <w:r w:rsidRPr="00110154">
              <w:rPr>
                <w:rFonts w:ascii="Times New Roman" w:hAnsi="Times New Roman" w:cs="Times New Roman"/>
                <w:sz w:val="24"/>
              </w:rPr>
              <w:t>89)</w:t>
            </w:r>
          </w:p>
        </w:tc>
        <w:tc>
          <w:tcPr>
            <w:tcW w:w="2271" w:type="dxa"/>
          </w:tcPr>
          <w:p w14:paraId="25C5EEE0"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3569D022" w14:textId="2CAA0FF9"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{"citationItems":[{"id":"ITEM-1","itemData":{"DOI":"10.1016/S0140-6736(15)60127-1","ISSN":"1474547X","PMID":"26256072","abstract":"Background Handwashing to prevent transmission of respiratory tract infections (RTIs) has been widely advocated, especially during the H1N1 pandemic. However, the role of handwashing is debated, and no good randomised evidence exists among adults in non-deprived settings. We aimed to assess whether an internet-delivered intervention to modify handwashing would reduce the number of RTIs among adults and their household members. Methods We recruited individuals sharing a household by mailed invitation through general practices in England. After consent, participants were randomised online by an automated computer-generated random number programme to receive either no access or access to a bespoke automated web-based intervention that maximised handwashing intention, monitored handwashing behaviour, provided tailored feedback, reinforced helpful attitudes and norms, and addressed negative beliefs. We enrolled participants into an additional cohort (randomised to receive intervention or no intervention) to assess whether the baseline questionnaire on handwashing would affect handwashing behaviour. Participants were not masked to intervention allocation, but statistical analysis commands were constructed masked to group. The primary outcome was number of episodes of RTIs in index participants in a modified intention-to-treat population of randomly assigned participants who completed follow-up at 16 weeks. This trial is registered with the ISRCTN registry, number ISRCTN75058295. Findings Across three winters between Jan 17, 2011, and March 31, 2013, we enrolled 20 066 participants and randomly assigned them to receive intervention (n=10 040) or no intervention (n=10 026). 16 908 (84%) participants were followed up with the 16 week questionnaire (8241 index participants in intervention group and 8667 in control group). After 16 weeks, 4242 individuals (51%) in the intervention group reported one or more episodes of RTI compared with 5135 (59%) in the control group (multivariate risk ratio 0·86, 95% CI 0·83-0·89; p&lt;0·0001). The intervention reduced transmission of RTIs (reported within 1 week of another household member) both to and from the index person. We noted a slight increase in minor self-reported skin irritation (231 [4%] of 5429 in intervention group vs 79 [1%] of 6087 in control group) and no reported serious adverse events. Interpretation In non-pandemic years, an effective internet intervention designed to increase handwashing could have an importan…","author":[{"dropping-particle":"","family":"Little","given":"Paul","non-dropping-particle":"","parse-names":false,"suffix":""},{"dropping-particle":"","family":"Stuart","given":"Beth","non-dropping-particle":"","parse-names":false,"suffix":""},{"dropping-particle":"","family":"Hobbs","given":"F. D.R.","non-dropping-particle":"","parse-names":false,"suffix":""},{"dropping-particle":"","family":"Moore","given":"Mike","non-dropping-particle":"","parse-names":false,"suffix":""},{"dropping-particle":"","family":"Barnett","given":"Jane","non-dropping-particle":"","parse-names":false,"suffix":""},{"dropping-particle":"","family":"Popoola","given":"Deborah","non-dropping-particle":"","parse-names":false,"suffix":""},{"dropping-particle":"","family":"Middleton","given":"Karen","non-dropping-particle":"","parse-names":false,"suffix":""},{"dropping-particle":"","family":"Kelly","given":"Joanne","non-dropping-particle":"","parse-names":false,"suffix":""},{"dropping-particle":"","family":"Mullee","given":"Mark","non-dropping-particle":"","parse-names":false,"suffix":""},{"dropping-particle":"","family":"Raftery","given":"James","non-dropping-particle":"","parse-names":false,"suffix":""},{"dropping-particle":"","family":"Yao","given":"Guiqing","non-dropping-particle":"","parse-names":false,"suffix":""},{"dropping-particle":"","family":"Carman","given":"William","non-dropping-particle":"","parse-names":false,"suffix":""},{"dropping-particle":"","family":"Fleming","given":"Douglas","non-dropping-particle":"","parse-names":false,"suffix":""},{"dropping-particle":"","family":"Stokes-Lampard","given":"Helen","non-dropping-particle":"","parse-names":false,"suffix":""},{"dropping-particle":"","family":"Williamson","given":"Ian","non-dropping-particle":"","parse-names":false,"suffix":""},{"dropping-particle":"","family":"Joseph","given":"Judith","non-dropping-particle":"","parse-names":false,"suffix":""},{"dropping-particle":"","family":"Miller","given":"Sascha","non-dropping-particle":"","parse-names":false,"suffix":""},{"dropping-particle":"","family":"Yardley","given":"Lucy","non-dropping-particle":"","parse-names":false,"suffix":""}],"container-title":"The Lancet","id":"ITEM-1","issue":"10004","issued":{"date-parts":[["2015","10","24"]]},"page":"1631-1639","publisher":"Lancet Publishing Group","title":"An internet-delivered handwashing intervention to modify influenza-like illness and respiratory infection transmission (PRIMIT): A primary care randomised trial","type":"article-journal","volume":"386"},"uris":["http://www.mendeley.com/documents/?uuid=7b79894f-ffd1-3e44-9c87-865a17444cf2"]}],"mendeley":{"formattedCitation":"[6]","plainTextFormattedCitation":"[6]","previouslyFormattedCitation":"[6]"},"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[6]</w:t>
            </w:r>
            <w:r>
              <w:rPr>
                <w:rFonts w:ascii="Times New Roman" w:hAnsi="Times New Roman" w:cs="Times New Roman"/>
                <w:sz w:val="24"/>
              </w:rPr>
              <w:fldChar w:fldCharType="end"/>
            </w:r>
          </w:p>
        </w:tc>
      </w:tr>
      <w:tr w:rsidR="00B76D3B" w:rsidRPr="00110154" w14:paraId="65C779DD" w14:textId="77777777" w:rsidTr="00C426D5">
        <w:trPr>
          <w:trHeight w:val="432"/>
        </w:trPr>
        <w:tc>
          <w:tcPr>
            <w:tcW w:w="528" w:type="dxa"/>
          </w:tcPr>
          <w:p w14:paraId="558EACFC"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8</w:t>
            </w:r>
          </w:p>
        </w:tc>
        <w:tc>
          <w:tcPr>
            <w:tcW w:w="1452" w:type="dxa"/>
          </w:tcPr>
          <w:p w14:paraId="5D8F2B71"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Netherlands</w:t>
            </w:r>
          </w:p>
        </w:tc>
        <w:tc>
          <w:tcPr>
            <w:tcW w:w="1559" w:type="dxa"/>
          </w:tcPr>
          <w:p w14:paraId="58827D7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Childcare</w:t>
            </w:r>
          </w:p>
        </w:tc>
        <w:tc>
          <w:tcPr>
            <w:tcW w:w="2977" w:type="dxa"/>
          </w:tcPr>
          <w:p w14:paraId="2114424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 washing frequency</w:t>
            </w:r>
          </w:p>
        </w:tc>
        <w:tc>
          <w:tcPr>
            <w:tcW w:w="2268" w:type="dxa"/>
          </w:tcPr>
          <w:p w14:paraId="213E936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78A99D7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1.01 (0.79-1.29)</w:t>
            </w:r>
          </w:p>
        </w:tc>
        <w:tc>
          <w:tcPr>
            <w:tcW w:w="2271" w:type="dxa"/>
          </w:tcPr>
          <w:p w14:paraId="1E0A261D"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0664D837" w14:textId="1B972D80"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{"citationItems":[{"id":"ITEM-1","itemData":{"DOI":"10.1017/S095026881400329X","ISSN":"14694409","PMID":"25566827","abstract":"Infections are common in children attending daycare centres (DCCs). We evaluated the effect of a hand hygiene (HH) intervention for caregivers on the incidence of gastrointestinal and respiratory infections in children. The intervention was evaluated in a two-arm cluster randomized controlled trial. Thirty-six DCCs received the intervention including HH products, training sessions, and posters/stickers. Thirty-five control DCCs continued usual practice. Incidence of episodes of diarrhoea and the common cold in children was monitored by parents during 6 months. Using multilevel Poisson regression, incidence rate ratios (IRRs) with 95% confidence intervals (CIs) were obtained. Diarrhoeal incidence was monitored in 545 children for 91 937 days. During follow-up, the incidence was 3·0 episodes per child-year in intervention DCCs vs. 3·4 in control DCCs (IRR 0·90, 95% CI 0·73-1·11). Incidence of the common cold was monitored in 541 children for 91 373 days. During follow-up, the incidence was 8·2 episodes per child-year in intervention DCCs vs. 7·4 in control DCCs (IRR 1·07, 95% CI 0·97-1·19). In this study, no evidence for an effect of the intervention was demonstrated on the incidence of episodes of diarrhoea and the common cold.","author":[{"dropping-particle":"","family":"Zomer","given":"T. P.","non-dropping-particle":"","parse-names":false,"suffix":""},{"dropping-particle":"","family":"Erasmus","given":"V.","non-dropping-particle":"","parse-names":false,"suffix":""},{"dropping-particle":"","family":"Looman","given":"C. W.","non-dropping-particle":"","parse-names":false,"suffix":""},{"dropping-particle":"","family":"Tjon-A-Tsien","given":"A.","non-dropping-particle":"","parse-names":false,"suffix":""},{"dropping-particle":"","family":"Beeck","given":"E. F.","non-dropping-particle":"Van","parse-names":false,"suffix":""},{"dropping-particle":"","family":"Graaf","given":"J. M.","non-dropping-particle":"De","parse-names":false,"suffix":""},{"dropping-particle":"","family":"Beeck","given":"A. H.E.","non-dropping-particle":"Van","parse-names":false,"suffix":""},{"dropping-particle":"","family":"Richardus","given":"J. H.","non-dropping-particle":"","parse-names":false,"suffix":""},{"dropping-particle":"","family":"Voeten","given":"H. A.C.M.","non-dropping-particle":"","parse-names":false,"suffix":""}],"container-title":"Epidemiology and Infection","id":"ITEM-1","issue":"12","issued":{"date-parts":[["2015","9","1"]]},"page":"2494-2502","publisher":"Cambridge University Press","title":"A hand hygiene intervention to reduce infections in child daycare: A randomized controlled trial","type":"article-journal","volume":"143"},"uris":["http://www.mendeley.com/documents/?uuid=dae2853b-0fb4-3557-8aab-de51efbb54aa"]}],"mendeley":{"formattedCitation":"[7]","plainTextFormattedCitation":"[7]","previouslyFormattedCitation":"[7]"},"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[7]</w:t>
            </w:r>
            <w:r>
              <w:rPr>
                <w:rFonts w:ascii="Times New Roman" w:hAnsi="Times New Roman" w:cs="Times New Roman"/>
                <w:sz w:val="24"/>
              </w:rPr>
              <w:fldChar w:fldCharType="end"/>
            </w:r>
          </w:p>
        </w:tc>
      </w:tr>
      <w:tr w:rsidR="00B76D3B" w:rsidRPr="00110154" w14:paraId="156F4FFF" w14:textId="77777777" w:rsidTr="00C426D5">
        <w:trPr>
          <w:trHeight w:val="432"/>
        </w:trPr>
        <w:tc>
          <w:tcPr>
            <w:tcW w:w="528" w:type="dxa"/>
          </w:tcPr>
          <w:p w14:paraId="309B02DB"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9</w:t>
            </w:r>
          </w:p>
        </w:tc>
        <w:tc>
          <w:tcPr>
            <w:tcW w:w="1452" w:type="dxa"/>
          </w:tcPr>
          <w:p w14:paraId="45C950C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New Zealand</w:t>
            </w:r>
          </w:p>
        </w:tc>
        <w:tc>
          <w:tcPr>
            <w:tcW w:w="1559" w:type="dxa"/>
          </w:tcPr>
          <w:p w14:paraId="572D4F4A"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Primary school</w:t>
            </w:r>
          </w:p>
        </w:tc>
        <w:tc>
          <w:tcPr>
            <w:tcW w:w="2977" w:type="dxa"/>
          </w:tcPr>
          <w:p w14:paraId="0047B80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 xml:space="preserve">Volume of alcohol </w:t>
            </w:r>
            <w:proofErr w:type="spellStart"/>
            <w:r w:rsidRPr="00110154">
              <w:rPr>
                <w:rFonts w:ascii="Times New Roman" w:hAnsi="Times New Roman" w:cs="Times New Roman"/>
                <w:sz w:val="24"/>
              </w:rPr>
              <w:t>handrub</w:t>
            </w:r>
            <w:proofErr w:type="spellEnd"/>
            <w:r w:rsidRPr="00110154">
              <w:rPr>
                <w:rFonts w:ascii="Times New Roman" w:hAnsi="Times New Roman" w:cs="Times New Roman"/>
                <w:sz w:val="24"/>
              </w:rPr>
              <w:t xml:space="preserve"> in intervention group</w:t>
            </w:r>
          </w:p>
        </w:tc>
        <w:tc>
          <w:tcPr>
            <w:tcW w:w="2268" w:type="dxa"/>
          </w:tcPr>
          <w:p w14:paraId="5A6BBED5" w14:textId="77777777" w:rsidR="005D5CFE" w:rsidRPr="00110154" w:rsidRDefault="005D5CFE" w:rsidP="005D5CFE">
            <w:pPr>
              <w:spacing w:after="57" w:line="480" w:lineRule="auto"/>
              <w:ind w:left="0" w:right="0" w:firstLine="0"/>
              <w:jc w:val="left"/>
              <w:rPr>
                <w:rFonts w:ascii="Times New Roman" w:hAnsi="Times New Roman" w:cs="Times New Roman"/>
                <w:sz w:val="24"/>
              </w:rPr>
            </w:pPr>
            <w:proofErr w:type="spellStart"/>
            <w:r w:rsidRPr="00110154">
              <w:rPr>
                <w:rFonts w:ascii="Times New Roman" w:hAnsi="Times New Roman" w:cs="Times New Roman"/>
                <w:sz w:val="24"/>
              </w:rPr>
              <w:t>Absenteesm</w:t>
            </w:r>
            <w:proofErr w:type="spellEnd"/>
            <w:r w:rsidRPr="00110154">
              <w:rPr>
                <w:rFonts w:ascii="Times New Roman" w:hAnsi="Times New Roman" w:cs="Times New Roman"/>
                <w:sz w:val="24"/>
              </w:rPr>
              <w:t xml:space="preserve"> from</w:t>
            </w:r>
          </w:p>
          <w:p w14:paraId="7284C67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6ABFEB8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1.05 (0.92-1.20)</w:t>
            </w:r>
          </w:p>
        </w:tc>
        <w:tc>
          <w:tcPr>
            <w:tcW w:w="2271" w:type="dxa"/>
          </w:tcPr>
          <w:p w14:paraId="5FBC4BF9"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5BB81CC" w14:textId="13523775"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{"citationItems":[{"id":"ITEM-1","itemData":{"DOI":"10.1371/journal.pmed.1001700","ISSN":"15491676","PMID":"25117155","abstract":"The potential for transmission of infectious diseases offered by the school environment are likely to be an important contributor to the rates of infectious disease experienced by children. This study aimed to test whether the addition of hand sanitiser in primary school classrooms compared with usual hand hygiene would reduce illness absences in primary school children in New Zealand. Methods and Findings: This parallel-group cluster randomised trial took place in 68 primary schools, where schools were allocated using restricted randomisation (1:1 ratio) to the intervention or control group. All children (aged 5 to 11 y) in attendance at participating schools received an in-class hand hygiene education session. Schools in the intervention group were provided with alcohol-based hand sanitiser dispensers in classrooms for the winter school terms (27 April to 25 September 2009). Control schools received only the hand hygiene education session. The primary outcome was the number of absence episodes due to any illness among 2,443 follow-up children whose caregivers were telephoned after each absence from school. Secondary outcomes measured among follow-up children were the number of absence episodes due to specific illness (respiratory or gastrointestinal), length of illness and illness absence episodes, and number of episodes where at least one other member of the household became ill subsequently (child or adult). We also examined whether provision of sanitiser was associated with experience of a skin reaction. The number of absences for any reason and the length of the absence episode were measured in all primary school children enrolled at the schools. Children, school administrative staff, and the school liaison research assistants were not blind to group allocation. Outcome assessors of follow-up children were blind to group allocation. Of the 1,301 and 1,142 follow-up children in the hand sanitiser and control groups, respectively, the rate of absence episodes due to illness per 100 child-days was similar (1.21 and 1.16, respectively, incidence rate ratio 1.06, 95% CI 0.94 to 1.18). The provision of an alcohol-based hand sanitiser dispenser in classrooms was not effective in reducing rates of absence episodes due to respiratory or gastrointestinal illness, the length of illness or illness absence episodes, or the rate of subsequent infection for other members of the household in these children. The percentage of children experiencing a skin reaction …","author":[{"dropping-particle":"","family":"Priest","given":"Patricia","non-dropping-particle":"","parse-names":false,"suffix":""},{"dropping-particle":"","family":"McKenzie","given":"Joanne E.","non-dropping-particle":"","parse-names":false,"suffix":""},{"dropping-particle":"","family":"Audas","given":"Rick","non-dropping-particle":"","parse-names":false,"suffix":""},{"dropping-particle":"","family":"Poore","given":"Marion","non-dropping-particle":"","parse-names":false,"suffix":""},{"dropping-particle":"","family":"Brunton","given":"Cheryl","non-dropping-particle":"","parse-names":false,"suffix":""},{"dropping-particle":"","family":"Reeves","given":"Lesley","non-dropping-particle":"","parse-names":false,"suffix":""}],"container-title":"PLoS Medicine","id":"ITEM-1","issue":"8","issued":{"date-parts":[["2015"]]},"publisher":"Public Library of Science","title":"Hand sanitiser provision for reducing illness absences in primary school children: A cluster randomised trial","type":"article-journal","volume":"11"},"uris":["http://www.mendeley.com/documents/?uuid=9e6d4b7e-8001-3a10-ad93-7ebb497376cb"]}],"mendeley":{"formattedCitation":"[8]","plainTextFormattedCitation":"[8]","previouslyFormattedCitation":"[8]"},"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[8]</w:t>
            </w:r>
            <w:r>
              <w:rPr>
                <w:rFonts w:ascii="Times New Roman" w:hAnsi="Times New Roman" w:cs="Times New Roman"/>
                <w:sz w:val="24"/>
              </w:rPr>
              <w:fldChar w:fldCharType="end"/>
            </w:r>
          </w:p>
        </w:tc>
      </w:tr>
      <w:tr w:rsidR="00B76D3B" w:rsidRPr="00110154" w14:paraId="6E98AD32" w14:textId="77777777" w:rsidTr="00C426D5">
        <w:trPr>
          <w:trHeight w:val="218"/>
        </w:trPr>
        <w:tc>
          <w:tcPr>
            <w:tcW w:w="528" w:type="dxa"/>
          </w:tcPr>
          <w:p w14:paraId="6A5C97CA"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10</w:t>
            </w:r>
          </w:p>
        </w:tc>
        <w:tc>
          <w:tcPr>
            <w:tcW w:w="1452" w:type="dxa"/>
          </w:tcPr>
          <w:p w14:paraId="7D381C6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India</w:t>
            </w:r>
          </w:p>
        </w:tc>
        <w:tc>
          <w:tcPr>
            <w:tcW w:w="1559" w:type="dxa"/>
          </w:tcPr>
          <w:p w14:paraId="6CA5F36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3577B6E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Number of soap wrappers</w:t>
            </w:r>
          </w:p>
        </w:tc>
        <w:tc>
          <w:tcPr>
            <w:tcW w:w="2268" w:type="dxa"/>
          </w:tcPr>
          <w:p w14:paraId="4CB142FE"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4763DA2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0.86 (0.77, 0.94)</w:t>
            </w:r>
          </w:p>
        </w:tc>
        <w:tc>
          <w:tcPr>
            <w:tcW w:w="2271" w:type="dxa"/>
          </w:tcPr>
          <w:p w14:paraId="5CB4AF68"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1ABA0D30" w14:textId="1D0DB5EB"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{"citationItems":[{"id":"ITEM-1","itemData":{"DOI":"10.1111/tmi.12254","ISSN":"13602276","PMID":"24382344","abstract":"Objectives: To evaluate how an intervention, which combined hand washing promotion aimed at 5-year-olds with provision of free soap, affected illnesses among the children and their families and children's school absenteeism. Methods: We monitored illnesses, including diarrhoea and acute respiratory infections (ARIs), school absences and soap consumption for 41 weeks in 70 low-income communities in Mumbai, India (35 communities per arm). Results: Outcomes from 847 intervention households (containing 847 5-year-olds and 4863 subjects in total) and 833 control households (containing 833 5-year-olds and 4812 subjects) were modelled using negative binomial regression. Intervention group 5-year-olds had fewer episodes of diarrhoea (-25%, 95% confidence intervals [CI] = -37%, -2%), ARIs (-15%, 95% CI = -30%, -8%), school absences due to illnesses (-27%, 95% CI = -41%, -18%) and eye infections (-46%, 95% CI = -58%, -31%). Further, there were fewer episodes of diarrhoea and ARIs in the intervention group for 'whole families' (-31%, 95% CI = -37%, -5%; and -14%, 95% CI = -23%, -6%, respectively), 6- to 15-year-olds (-30%, 95% CI = -39%, -7%; and -15%, 95% CI = -24%, -6%) and under 5 s (-32%, 95% CI = -41%, -4%; and -20%, 95% CI = -29%, -8%). Conclusions: Direct-contact hand washing interventions aimed at younger school-aged children can affect the health of the whole family. These may be scalable through public-private partnerships and classroom-based campaigns. Further work is required to understand the conditions under which health benefits are transferred and the mechanisms for transference. © 2014 John Wiley &amp; Sons Ltd.","author":[{"dropping-particle":"","family":"Nicholson","given":"Julie A.","non-dropping-particle":"","parse-names":false,"suffix":""},{"dropping-particle":"","family":"Naeeni","given":"Mojgan","non-dropping-particle":"","parse-names":false,"suffix":""},{"dropping-particle":"","family":"Hoptroff","given":"Michael","non-dropping-particle":"","parse-names":false,"suffix":""},{"dropping-particle":"","family":"Matheson","given":"Jane R.","non-dropping-particle":"","parse-names":false,"suffix":""},{"dropping-particle":"","family":"Roberts","given":"Anthony J.","non-dropping-particle":"","parse-names":false,"suffix":""},{"dropping-particle":"","family":"Taylor","given":"David","non-dropping-particle":"","parse-names":false,"suffix":""},{"dropping-particle":"","family":"Sidibe","given":"Myriam","non-dropping-particle":"","parse-names":false,"suffix":""},{"dropping-particle":"","family":"Weir","given":"Anthony J.","non-dropping-particle":"","parse-names":false,"suffix":""},{"dropping-particle":"","family":"Damle","given":"Satyawan G.","non-dropping-particle":"","parse-names":false,"suffix":""},{"dropping-particle":"","family":"Wright","given":"Richard L.","non-dropping-particle":"","parse-names":false,"suffix":""}],"container-title":"Tropical Medicine and International Health","id":"ITEM-1","issue":"3","issued":{"date-parts":[["2014","3"]]},"page":"284-292","publisher":"Trop Med Int Health","title":"An investigation of the effects of a hand washing intervention on health outcomes and school absence using a randomised trial in Indian urban communities","type":"article-journal","volume":"19"},"uris":["http://www.mendeley.com/documents/?uuid=5c517644-160c-3b34-9738-7adb91a6aa8a"]}],"mendeley":{"formattedCitation":"[9]","plainTextFormattedCitation":"[9]","previouslyFormattedCitation":"[9]"},"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[9]</w:t>
            </w:r>
            <w:r>
              <w:rPr>
                <w:rFonts w:ascii="Times New Roman" w:hAnsi="Times New Roman" w:cs="Times New Roman"/>
                <w:sz w:val="24"/>
              </w:rPr>
              <w:fldChar w:fldCharType="end"/>
            </w:r>
          </w:p>
        </w:tc>
      </w:tr>
      <w:tr w:rsidR="00B76D3B" w:rsidRPr="00110154" w14:paraId="509119A8" w14:textId="77777777" w:rsidTr="00C426D5">
        <w:trPr>
          <w:trHeight w:val="229"/>
        </w:trPr>
        <w:tc>
          <w:tcPr>
            <w:tcW w:w="528" w:type="dxa"/>
          </w:tcPr>
          <w:p w14:paraId="7239514B"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11</w:t>
            </w:r>
          </w:p>
        </w:tc>
        <w:tc>
          <w:tcPr>
            <w:tcW w:w="1452" w:type="dxa"/>
          </w:tcPr>
          <w:p w14:paraId="1BF0AD7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Germany</w:t>
            </w:r>
          </w:p>
        </w:tc>
        <w:tc>
          <w:tcPr>
            <w:tcW w:w="1559" w:type="dxa"/>
          </w:tcPr>
          <w:p w14:paraId="7B3ACA5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1971B3AB" w14:textId="0774304A"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 hygiene</w:t>
            </w:r>
            <w:r w:rsidR="003E0FE8" w:rsidRPr="00110154">
              <w:rPr>
                <w:rFonts w:ascii="Times New Roman" w:hAnsi="Times New Roman" w:cs="Times New Roman"/>
                <w:sz w:val="24"/>
              </w:rPr>
              <w:t xml:space="preserve"> </w:t>
            </w:r>
            <w:r w:rsidR="003E0FE8" w:rsidRPr="00110154">
              <w:rPr>
                <w:rFonts w:ascii="Times New Roman" w:hAnsi="Times New Roman" w:cs="Times New Roman"/>
                <w:sz w:val="24"/>
              </w:rPr>
              <w:t>frequency</w:t>
            </w:r>
          </w:p>
        </w:tc>
        <w:tc>
          <w:tcPr>
            <w:tcW w:w="2268" w:type="dxa"/>
          </w:tcPr>
          <w:p w14:paraId="3A065A0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20B7724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71" w:type="dxa"/>
          </w:tcPr>
          <w:p w14:paraId="38A854E1"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0.49 (0.2-1.6)</w:t>
            </w:r>
          </w:p>
        </w:tc>
        <w:tc>
          <w:tcPr>
            <w:tcW w:w="658" w:type="dxa"/>
          </w:tcPr>
          <w:p w14:paraId="2CCD06F8" w14:textId="6415665B"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{"citationItems":[{"id":"ITEM-1","itemData":{"DOI":"10.1186/1471-2334-12-26","ISSN":"14712334","PMID":"22280120","abstract":"Background: Previous controlled studies on the effect of non-pharmaceutical interventions (NPI) - namely the use of facemasks and intensified hand hygiene - in preventing household transmission of influenza have not produced definitive results. We aimed to investigate efficacy, acceptability, and tolerability of NPI in households with influenza index patients.Methods: We conducted a cluster randomized controlled trial during the pandemic season 2009/10 and the ensuing influenza season 2010/11. We included households with an influenza positive index case in the absence of further respiratory illness within the preceding 14 days. Study arms were wearing a facemask and practicing intensified hand hygiene (MH group), wearing facemasks only (M group) and none of the two (control group). Main outcome measure was laboratory confirmed influenza infection in a household contact. We used daily questionnaires to examine adherence and tolerability of the interventions.Results: We recruited 84 households (30 control, 26 M and 28 MH households) with 82, 69 and 67 household contacts, respectively. In 2009/10 all 41 index cases had a influenza A (H1N1) pdm09 infection, in 2010/11 24 had an A (H1N1) pdm09 and 20 had a B infection. The total secondary attack rate was 16% (35/218). In intention-to-treat analysis there was no statistically significant effect of the M and MH interventions on secondary infections. When analysing only households where intervention was implemented within 36 h after symptom onset of the index case, secondary infection in the pooled M and MH groups was significantly lower compared to the control group (adjusted odds ratio 0.16, 95% CI, 0.03-0.92). In a per-protocol analysis odds ratios were significantly reduced among participants of the M group (adjusted odds ratio, 0.30, 95% CI, 0.10-0.94). With the exception of MH index cases in 2010/11 adherence was good for adults and children, contacts and index cases.Conclusions: Results suggest that household transmission of influenza can be reduced by the use of NPI, such as facemasks and intensified hand hygiene, when implemented early and used diligently. Concerns about acceptability and tolerability of the interventions should not be a reason against their recommendation.Trial registration: The study was registered with ClinicalTrials.gov (Identifier NCT00833885). © 2012 Suess et al; licensee BioMed Central Ltd.","author":[{"dropping-particle":"","family":"Suess","given":"Thorsten","non-dropping-particle":"","parse-names":false,"suffix":""},{"dropping-particle":"","family":"Remschmidt","given":"Cornelius","non-dropping-particle":"","parse-names":false,"suffix":""},{"dropping-particle":"","family":"Schink","given":"Susanne B.","non-dropping-particle":"","parse-names":false,"suffix":""},{"dropping-particle":"","family":"Schweiger","given":"Brunhilde","non-dropping-particle":"","parse-names":false,"suffix":""},{"dropping-particle":"","family":"Nitsche","given":"Andreas","non-dropping-particle":"","parse-names":false,"suffix":""},{"dropping-particle":"","family":"Schroeder","given":"Kati","non-dropping-particle":"","parse-names":false,"suffix":""},{"dropping-particle":"","family":"Doellinger","given":"Joerg","non-dropping-particle":"","parse-names":false,"suffix":""},{"dropping-particle":"","family":"Milde","given":"Jeanette","non-dropping-particle":"","parse-names":false,"suffix":""},{"dropping-particle":"","family":"Haas","given":"Walter","non-dropping-particle":"","parse-names":false,"suffix":""},{"dropping-particle":"","family":"Koehler","given":"Irina","non-dropping-particle":"","parse-names":false,"suffix":""},{"dropping-particle":"","family":"Krause","given":"Gérard","non-dropping-particle":"","parse-names":false,"suffix":""},{"dropping-particle":"","family":"Buchholz","given":"Udo","non-dropping-particle":"","parse-names":false,"suffix":""}],"container-title":"BMC Infectious Diseases","id":"ITEM-1","issued":{"date-parts":[["2012","1","26"]]},"publisher":"BMC Infect Dis","title":"The role of facemasks and hand hygiene in the prevention of influenza transmission in households: Results from a cluster randomised trial; Berlin, Germany, 2009-2011","type":"article-journal","volume":"12"},"uris":["http://www.mendeley.com/documents/?uuid=8c5755a8-12fd-3e96-8250-595f1cb1c036"]}],"mendeley":{"formattedCitation":"[10]","plainTextFormattedCitation":"[10]","previouslyFormattedCitation":"[10]"},"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[10]</w:t>
            </w:r>
            <w:r>
              <w:rPr>
                <w:rFonts w:ascii="Times New Roman" w:hAnsi="Times New Roman" w:cs="Times New Roman"/>
                <w:sz w:val="24"/>
              </w:rPr>
              <w:fldChar w:fldCharType="end"/>
            </w:r>
          </w:p>
        </w:tc>
      </w:tr>
      <w:tr w:rsidR="00B76D3B" w:rsidRPr="00110154" w14:paraId="27FFD459" w14:textId="77777777" w:rsidTr="00C426D5">
        <w:trPr>
          <w:trHeight w:val="203"/>
        </w:trPr>
        <w:tc>
          <w:tcPr>
            <w:tcW w:w="528" w:type="dxa"/>
          </w:tcPr>
          <w:p w14:paraId="69921965"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24E52FF4"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076D6B93"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0BC4A845" w14:textId="37DBD19F"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268" w:type="dxa"/>
          </w:tcPr>
          <w:p w14:paraId="12780595"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217AE68B"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71" w:type="dxa"/>
          </w:tcPr>
          <w:p w14:paraId="02EB2BEE"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0.26 (0.06-1.17)</w:t>
            </w:r>
          </w:p>
        </w:tc>
        <w:tc>
          <w:tcPr>
            <w:tcW w:w="658" w:type="dxa"/>
          </w:tcPr>
          <w:p w14:paraId="1300FD3D"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0F525B65" w14:textId="77777777" w:rsidTr="00C426D5">
        <w:trPr>
          <w:trHeight w:val="646"/>
        </w:trPr>
        <w:tc>
          <w:tcPr>
            <w:tcW w:w="528" w:type="dxa"/>
          </w:tcPr>
          <w:p w14:paraId="1C8213E1"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12</w:t>
            </w:r>
          </w:p>
        </w:tc>
        <w:tc>
          <w:tcPr>
            <w:tcW w:w="1452" w:type="dxa"/>
          </w:tcPr>
          <w:p w14:paraId="45416565"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Thailand</w:t>
            </w:r>
          </w:p>
        </w:tc>
        <w:tc>
          <w:tcPr>
            <w:tcW w:w="1559" w:type="dxa"/>
          </w:tcPr>
          <w:p w14:paraId="78DBB88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Childcare</w:t>
            </w:r>
          </w:p>
        </w:tc>
        <w:tc>
          <w:tcPr>
            <w:tcW w:w="2977" w:type="dxa"/>
          </w:tcPr>
          <w:p w14:paraId="2043991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Direct observation</w:t>
            </w:r>
          </w:p>
        </w:tc>
        <w:tc>
          <w:tcPr>
            <w:tcW w:w="2268" w:type="dxa"/>
          </w:tcPr>
          <w:p w14:paraId="5C5402A8" w14:textId="77777777" w:rsidR="005D5CFE" w:rsidRPr="00110154" w:rsidRDefault="005D5CFE" w:rsidP="005D5CFE">
            <w:pPr>
              <w:spacing w:after="57" w:line="480" w:lineRule="auto"/>
              <w:ind w:left="0" w:right="0" w:firstLine="0"/>
              <w:jc w:val="left"/>
              <w:rPr>
                <w:rFonts w:ascii="Times New Roman" w:hAnsi="Times New Roman" w:cs="Times New Roman"/>
                <w:sz w:val="24"/>
              </w:rPr>
            </w:pPr>
            <w:proofErr w:type="spellStart"/>
            <w:r w:rsidRPr="00110154">
              <w:rPr>
                <w:rFonts w:ascii="Times New Roman" w:hAnsi="Times New Roman" w:cs="Times New Roman"/>
                <w:sz w:val="24"/>
              </w:rPr>
              <w:t>Absenteesm</w:t>
            </w:r>
            <w:proofErr w:type="spellEnd"/>
            <w:r w:rsidRPr="00110154">
              <w:rPr>
                <w:rFonts w:ascii="Times New Roman" w:hAnsi="Times New Roman" w:cs="Times New Roman"/>
                <w:sz w:val="24"/>
              </w:rPr>
              <w:t xml:space="preserve"> from</w:t>
            </w:r>
          </w:p>
          <w:p w14:paraId="1DF6CCF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2020C7DD" w14:textId="77777777" w:rsidR="005D5CFE" w:rsidRPr="00110154" w:rsidRDefault="005D5CFE" w:rsidP="005D5CFE">
            <w:pPr>
              <w:spacing w:after="63"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0.65 (0.36-1.20) for</w:t>
            </w:r>
          </w:p>
          <w:p w14:paraId="24A0375D"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HW every hour</w:t>
            </w:r>
          </w:p>
        </w:tc>
        <w:tc>
          <w:tcPr>
            <w:tcW w:w="2271" w:type="dxa"/>
          </w:tcPr>
          <w:p w14:paraId="3178A89A"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0.96 (0.56-1.65) for HW every 2 hours</w:t>
            </w:r>
          </w:p>
        </w:tc>
        <w:tc>
          <w:tcPr>
            <w:tcW w:w="658" w:type="dxa"/>
          </w:tcPr>
          <w:p w14:paraId="7CE8F029" w14:textId="42DC47D3"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{"citationItems":[{"id":"ITEM-1","itemData":{"DOI":"10.1016/j.ajic.2011.08.020","ISSN":"01966553","PMID":"22264742","abstract":"Background: We studied the efficacy of different time-interval applications of alcohol hand gel as a strategy for the prevention of influenza-like illness (ILI) in preschool-age children. Methods: We performed a classroom-based cluster randomization at a kindergarten school in Bangkok, Thailand. A total of 1437 children were placed into 3 test groups, based on the frequency of alcohol hand gel use for hand hygiene: only before lunch (q lunch), every 120 minutes (q 120), and every 60 minutes (q 60). The primary outcome was a change in the school absenteeism rate caused by ILI. Results: The rates of absenteeism from confirmed ILI (sick days/present days) were 0.026 in the q lunch group, 0.025 in the q 120 group, and 0.017 in the q 60 group. Significant reductions in absenteeism rates were seen when comparing the q 60 group with the q 120 group (rate difference, 0.009; 95% confidence interval [CI], -0.002 to 0.015; P =.008) and comparing the q 60 group with the q lunch group (rate difference, 0.0096; 95% CI, 0.004-0.016; P =.002). No such differences were detected between the q 120 and q lunch groups (rate difference, 0.001; 95% CI, 0.005-0.007; P =.743). Conclusions: The compulsory hourly use of alcohol gel as classroom hand disinfection could significantly reduce the rate of absenteeism from ILI in preschool-age children. Copyright © 2012 by the Association for Professionals in Infection Control and Epidemiology, Inc. Published by Elsevier Inc. All rights reserved.","author":[{"dropping-particle":"","family":"Pandejpong","given":"Denla","non-dropping-particle":"","parse-names":false,"suffix":""},{"dropping-particle":"","family":"Danchaivijitr","given":"Somwang","non-dropping-particle":"","parse-names":false,"suffix":""},{"dropping-particle":"","family":"Vanprapa","given":"Nirun","non-dropping-particle":"","parse-names":false,"suffix":""},{"dropping-particle":"","family":"Pandejpong","given":"Temyos","non-dropping-particle":"","parse-names":false,"suffix":""},{"dropping-particle":"","family":"Cook","given":"Earl Francis","non-dropping-particle":"","parse-names":false,"suffix":""}],"container-title":"American Journal of Infection Control","id":"ITEM-1","issue":"6","issued":{"date-parts":[["2012","8"]]},"page":"507-511","publisher":"Am J Infect Control","title":"Appropriate time-interval application of alcohol hand gel on reducing influenza-like illness among preschool children: A randomized, controlled trial","type":"article-journal","volume":"40"},"uris":["http://www.mendeley.com/documents/?uuid=96bfbb8a-f83a-3da4-b7d3-e28855bb23df"]}],"mendeley":{"formattedCitation":"[11]","plainTextFormattedCitation":"[11]","previouslyFormattedCitation":"[11]"},"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[11]</w:t>
            </w:r>
            <w:r>
              <w:rPr>
                <w:rFonts w:ascii="Times New Roman" w:hAnsi="Times New Roman" w:cs="Times New Roman"/>
                <w:sz w:val="24"/>
              </w:rPr>
              <w:fldChar w:fldCharType="end"/>
            </w:r>
          </w:p>
        </w:tc>
      </w:tr>
      <w:tr w:rsidR="00B76D3B" w:rsidRPr="00110154" w14:paraId="3CA915A7" w14:textId="77777777" w:rsidTr="00C426D5">
        <w:trPr>
          <w:trHeight w:val="229"/>
        </w:trPr>
        <w:tc>
          <w:tcPr>
            <w:tcW w:w="528" w:type="dxa"/>
          </w:tcPr>
          <w:p w14:paraId="6588E6F7"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13</w:t>
            </w:r>
          </w:p>
        </w:tc>
        <w:tc>
          <w:tcPr>
            <w:tcW w:w="1452" w:type="dxa"/>
          </w:tcPr>
          <w:p w14:paraId="5011713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USA</w:t>
            </w:r>
          </w:p>
        </w:tc>
        <w:tc>
          <w:tcPr>
            <w:tcW w:w="1559" w:type="dxa"/>
          </w:tcPr>
          <w:p w14:paraId="4830280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University hall</w:t>
            </w:r>
          </w:p>
        </w:tc>
        <w:tc>
          <w:tcPr>
            <w:tcW w:w="2977" w:type="dxa"/>
          </w:tcPr>
          <w:p w14:paraId="7B3FE4A8" w14:textId="1DB7955C" w:rsidR="005D5CFE" w:rsidRPr="00110154" w:rsidRDefault="005D5CFE" w:rsidP="00FB5E07">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w:t>
            </w:r>
            <w:r w:rsidR="00FB5E07">
              <w:rPr>
                <w:rFonts w:ascii="Times New Roman" w:hAnsi="Times New Roman" w:cs="Times New Roman"/>
                <w:sz w:val="24"/>
              </w:rPr>
              <w:t xml:space="preserve"> </w:t>
            </w:r>
            <w:r w:rsidRPr="00110154">
              <w:rPr>
                <w:rFonts w:ascii="Times New Roman" w:hAnsi="Times New Roman" w:cs="Times New Roman"/>
                <w:sz w:val="24"/>
              </w:rPr>
              <w:t>hygiene</w:t>
            </w:r>
            <w:r w:rsidR="00FB5E07">
              <w:rPr>
                <w:rFonts w:ascii="Times New Roman" w:hAnsi="Times New Roman" w:cs="Times New Roman"/>
                <w:sz w:val="24"/>
              </w:rPr>
              <w:t xml:space="preserve"> </w:t>
            </w:r>
            <w:r w:rsidRPr="00110154">
              <w:rPr>
                <w:rFonts w:ascii="Times New Roman" w:hAnsi="Times New Roman" w:cs="Times New Roman"/>
                <w:sz w:val="24"/>
              </w:rPr>
              <w:t>frequency</w:t>
            </w:r>
          </w:p>
        </w:tc>
        <w:tc>
          <w:tcPr>
            <w:tcW w:w="2268" w:type="dxa"/>
          </w:tcPr>
          <w:p w14:paraId="5D33F7A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2DB03D19"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71" w:type="dxa"/>
          </w:tcPr>
          <w:p w14:paraId="5D24BED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0.92 (0.26-1.24)</w:t>
            </w:r>
          </w:p>
        </w:tc>
        <w:tc>
          <w:tcPr>
            <w:tcW w:w="658" w:type="dxa"/>
          </w:tcPr>
          <w:p w14:paraId="65BA71B5" w14:textId="4D371062" w:rsidR="005D5CFE" w:rsidRPr="00110154" w:rsidRDefault="00A161DA"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sidR="00B76D3B">
              <w:rPr>
                <w:rFonts w:ascii="Times New Roman" w:hAnsi="Times New Roman" w:cs="Times New Roman"/>
                <w:sz w:val="24"/>
              </w:rPr>
              <w:instrText>ADDIN CSL_CITATION {"citationItems":[{"id":"ITEM-1","itemData":{"DOI":"10.1371/journal.pone.0029744","ISSN":"19326203","PMID":"22295066","abstract":"Limited vaccine availability and the potential for resistance to antiviral medications have led to calls for establishing the efficacy of non-pharmaceutical measures for mitigating pandemic influenza. Our objective was to examine if the use of face masks and hand hygiene reduced rates of influenza-like illness (ILI) and laboratory-confirmed influenza in the natural setting. A cluster-randomized intervention trial was designed involving 1,178 young adults living in 37 residence houses in 5 university residence halls during the 2007-2008 influenza season. Participants were assigned to face mask and hand hygiene, face mask only, or control group during the study. Discrete-time survival models using generalized estimating equations to estimate intervention effects on ILI and confirmed influenza A/B infection over a 6-week study period were examined. A significant reduction in the rate of ILI was observed in weeks 3 through 6 of the study, with a maximum reduction of 75% during the final study week (rate ratio [RR] = 0.25, [95% CI, 0.07 to 0.87]). Both intervention groups compared to the control showed cumulative reductions in rates of influenza over the study period, although results did not reach statistical significance. Generalizability limited to similar settings and age groups. Face masks and hand hygiene combined may reduce the rate of ILI and confirmed influenza in community settings. These non-pharmaceutical measures should be recommended in crowded settings at the start of an influenza pandemic. Trail Registration: Clinicaltrials.gov NCT00490633. © 2012 Aiello et al.","author":[{"dropping-particle":"","family":"Aiello","given":"Allison E.","non-dropping-particle":"","parse-names":false,"suffix":""},{"dropping-particle":"","family":"Perez","given":"Vanessa","non-dropping-particle":"","parse-names":false,"suffix":""},{"dropping-particle":"","family":"Coulborn","given":"Rebecca M.","non-dropping-particle":"","parse-names":false,"suffix":""},{"dropping-particle":"","family":"Davis","given":"Brian M.","non-dropping-particle":"","parse-names":false,"suffix":""},{"dropping-particle":"","family":"Uddin","given":"Monica","non-dropping-particle":"","parse-names":false,"suffix":""},{"dropping-particle":"","family":"Monto","given":"Arnold S.","non-dropping-particle":"","parse-names":false,"suffix":""}],"container-title":"PLoS ONE","id":"ITEM-1","issue":"1","issued":{"date-parts":[["2012","1","25"]]},"publisher":"PLoS One","title":"Facemasks, hand hygiene, and influenza among young adults: A randomized intervention trial","type":"article-journal","volume":"7"},"uris":["http://www.mendeley.com/documents/?uuid=d849a589-4632-3eee-b24a-1fb4d1935afa"]}],"mendeley":{"formattedCitation":"[12]","plainTextFormattedCitation":"[12]","previouslyFormattedCitation":"[12]"},"properties":{"noteIndex":0},"schema":"https://github.com/citation-style-language/schema/raw/master/csl-citation.json"}</w:instrText>
            </w:r>
            <w:r>
              <w:rPr>
                <w:rFonts w:ascii="Times New Roman" w:hAnsi="Times New Roman" w:cs="Times New Roman"/>
                <w:sz w:val="24"/>
              </w:rPr>
              <w:fldChar w:fldCharType="separate"/>
            </w:r>
            <w:r w:rsidRPr="00A161DA">
              <w:rPr>
                <w:rFonts w:ascii="Times New Roman" w:hAnsi="Times New Roman" w:cs="Times New Roman"/>
                <w:noProof/>
                <w:sz w:val="24"/>
              </w:rPr>
              <w:t>[12]</w:t>
            </w:r>
            <w:r>
              <w:rPr>
                <w:rFonts w:ascii="Times New Roman" w:hAnsi="Times New Roman" w:cs="Times New Roman"/>
                <w:sz w:val="24"/>
              </w:rPr>
              <w:fldChar w:fldCharType="end"/>
            </w:r>
          </w:p>
        </w:tc>
      </w:tr>
      <w:tr w:rsidR="00B76D3B" w:rsidRPr="00110154" w14:paraId="62AC5873" w14:textId="77777777" w:rsidTr="00C426D5">
        <w:trPr>
          <w:trHeight w:val="203"/>
        </w:trPr>
        <w:tc>
          <w:tcPr>
            <w:tcW w:w="528" w:type="dxa"/>
          </w:tcPr>
          <w:p w14:paraId="3DB08CE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391A163E"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38D41553"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3B42F1F6" w14:textId="77777777"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268" w:type="dxa"/>
          </w:tcPr>
          <w:p w14:paraId="124937E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1DF30C23"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71" w:type="dxa"/>
          </w:tcPr>
          <w:p w14:paraId="1025656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0.78 (0.57-1.08)</w:t>
            </w:r>
          </w:p>
        </w:tc>
        <w:tc>
          <w:tcPr>
            <w:tcW w:w="658" w:type="dxa"/>
          </w:tcPr>
          <w:p w14:paraId="05B09763"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23CA8328" w14:textId="77777777" w:rsidTr="00C426D5">
        <w:trPr>
          <w:trHeight w:val="229"/>
        </w:trPr>
        <w:tc>
          <w:tcPr>
            <w:tcW w:w="528" w:type="dxa"/>
          </w:tcPr>
          <w:p w14:paraId="08CA296B"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14</w:t>
            </w:r>
          </w:p>
        </w:tc>
        <w:tc>
          <w:tcPr>
            <w:tcW w:w="1452" w:type="dxa"/>
          </w:tcPr>
          <w:p w14:paraId="4EA3A81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Thailand</w:t>
            </w:r>
          </w:p>
        </w:tc>
        <w:tc>
          <w:tcPr>
            <w:tcW w:w="1559" w:type="dxa"/>
          </w:tcPr>
          <w:p w14:paraId="7774595D"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Households</w:t>
            </w:r>
          </w:p>
        </w:tc>
        <w:tc>
          <w:tcPr>
            <w:tcW w:w="2977" w:type="dxa"/>
          </w:tcPr>
          <w:p w14:paraId="45952AEA"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 hygiene</w:t>
            </w:r>
          </w:p>
        </w:tc>
        <w:tc>
          <w:tcPr>
            <w:tcW w:w="2268" w:type="dxa"/>
          </w:tcPr>
          <w:p w14:paraId="069C1CA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2E046E71"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1.18 (0.86-1.61)</w:t>
            </w:r>
          </w:p>
        </w:tc>
        <w:tc>
          <w:tcPr>
            <w:tcW w:w="2271" w:type="dxa"/>
          </w:tcPr>
          <w:p w14:paraId="7B0D9FDE"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4BAF80A" w14:textId="0FC741DB"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{"citationItems":[{"id":"ITEM-1","itemData":{"DOI":"10.1111/j.1750-2659.2011.00205.x","ISSN":"17502659","PMID":"21651736","abstract":"Background Evidence is needed on the effectiveness of non-pharmaceutical interventions (NPIs) to reduce influenza transmission. Methodology We studied NPIs in households with a febrile, influenza-positive child. Households were randomized to control, hand washing (HW), or hand washing plus paper surgical face masks (HW+FM) arms. Study nurses conducted home visits within 24hours of enrollment and on days 3, 7, and 21. Respiratory swabs and serum were collected from all household members and tested for influenza by RT-PCR or serology. Principal Findings Between April 2008 and August 2009, 991 (16·5%) of 5995 pediatric influenza-like illness patients tested influenza positive. Four hundred and forty-two index children with 1147 household members were enrolled, and 221 (50·0%) were aged &lt;6years. Three hundred and ninety-seven (89·8%) households reported that the index patient slept in the parents' bedroom. The secondary attack rate was 21·5%, and 56/345 (16·3%; 95% CI 12·4-20·2%) secondary cases were asymptomatic. Hand-washing subjects reported 4·7 washing episodes/day, compared to 4·9 times/day in the HW+FM arm and 3·9 times/day in controls (P=0·001). The odds ratios (ORs) for secondary influenza infection were not significantly different in the HW arm (OR=1·20; 95% CI 0·76-1·88; P-0.442), or the HW+FM arm (OR=1·16; 95% CI.0·74-1·82; P=0.525). Conclusions Influenza transmission was not reduced by interventions to promote hand washing and face mask use. This may be attributable to transmission that occurred before the intervention, poor facemask compliance, little difference in hand-washing frequency between study groups, and shared sleeping arrangements. A prospective study design and a careful analysis of sociocultural factors could improve future NPI studies. © 2011 Blackwell Publishing Ltd.","author":[{"dropping-particle":"","family":"Simmerman","given":"James M.","non-dropping-particle":"","parse-names":false,"suffix":""},{"dropping-particle":"","family":"Suntarattiwong","given":"Piyarat","non-dropping-particle":"","parse-names":false,"suffix":""},{"dropping-particle":"","family":"Levy","given":"Jens","non-dropping-particle":"","parse-names":false,"suffix":""},{"dropping-particle":"","family":"Jarman","given":"Richard G.","non-dropping-particle":"","parse-names":false,"suffix":""},{"dropping-particle":"","family":"Kaewchana","given":"Suchada","non-dropping-particle":"","parse-names":false,"suffix":""},{"dropping-particle":"V.","family":"Gibbons","given":"Robert","non-dropping-particle":"","parse-names":false,"suffix":""},{"dropping-particle":"","family":"Cowling","given":"Ben J.","non-dropping-particle":"","parse-names":false,"suffix":""},{"dropping-particle":"","family":"Sanasuttipun","given":"Wiwan","non-dropping-particle":"","parse-names":false,"suffix":""},{"dropping-particle":"","family":"Maloney","given":"Susan A.","non-dropping-particle":"","parse-names":false,"suffix":""},{"dropping-particle":"","family":"Uyeki","given":"Timothy M.","non-dropping-particle":"","parse-names":false,"suffix":""},{"dropping-particle":"","family":"Kamimoto","given":"Laurie","non-dropping-particle":"","parse-names":false,"suffix":""},{"dropping-particle":"","family":"Chotipitayasunondh","given":"Tawee","non-dropping-particle":"","parse-names":false,"suffix":""}],"container-title":"Influenza and other Respiratory Viruses","id":"ITEM-1","issue":"4","issued":{"date-parts":[["2011"]]},"page":"256-267","publisher":"Blackwell Publishing Ltd","title":"Findings from a household randomized controlled trial of hand washing and face masks to reduce influenza transmission in Bangkok, Thailand","type":"article-journal","volume":"5"},"uris":["http://www.mendeley.com/documents/?uuid=adeee43a-5d69-397b-b079-c09272570e79"]}],"mendeley":{"formattedCitation":"[13]","plainTextFormattedCitation":"[13]","previouslyFormattedCitation":"[13]"},"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[13]</w:t>
            </w:r>
            <w:r>
              <w:rPr>
                <w:rFonts w:ascii="Times New Roman" w:hAnsi="Times New Roman" w:cs="Times New Roman"/>
                <w:sz w:val="24"/>
              </w:rPr>
              <w:fldChar w:fldCharType="end"/>
            </w:r>
          </w:p>
        </w:tc>
      </w:tr>
      <w:tr w:rsidR="00B76D3B" w:rsidRPr="00110154" w14:paraId="5C8ECC32" w14:textId="77777777" w:rsidTr="00C426D5">
        <w:trPr>
          <w:trHeight w:val="203"/>
        </w:trPr>
        <w:tc>
          <w:tcPr>
            <w:tcW w:w="528" w:type="dxa"/>
          </w:tcPr>
          <w:p w14:paraId="2B16621C"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14BE9814"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6EDCEAD0"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2C292C91"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68" w:type="dxa"/>
          </w:tcPr>
          <w:p w14:paraId="429F8C05"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frequency</w:t>
            </w:r>
          </w:p>
        </w:tc>
        <w:tc>
          <w:tcPr>
            <w:tcW w:w="2268" w:type="dxa"/>
          </w:tcPr>
          <w:p w14:paraId="7DCB716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71" w:type="dxa"/>
          </w:tcPr>
          <w:p w14:paraId="00C9A71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1.99 (1.27-3.11)</w:t>
            </w:r>
          </w:p>
        </w:tc>
        <w:tc>
          <w:tcPr>
            <w:tcW w:w="658" w:type="dxa"/>
          </w:tcPr>
          <w:p w14:paraId="531B621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7A4A279D" w14:textId="77777777" w:rsidTr="00C426D5">
        <w:trPr>
          <w:trHeight w:val="226"/>
        </w:trPr>
        <w:tc>
          <w:tcPr>
            <w:tcW w:w="528" w:type="dxa"/>
          </w:tcPr>
          <w:p w14:paraId="6D3C762C"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15</w:t>
            </w:r>
          </w:p>
        </w:tc>
        <w:tc>
          <w:tcPr>
            <w:tcW w:w="1452" w:type="dxa"/>
          </w:tcPr>
          <w:p w14:paraId="438E784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USA</w:t>
            </w:r>
          </w:p>
        </w:tc>
        <w:tc>
          <w:tcPr>
            <w:tcW w:w="1559" w:type="dxa"/>
          </w:tcPr>
          <w:p w14:paraId="4BA95D9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Primary school</w:t>
            </w:r>
          </w:p>
        </w:tc>
        <w:tc>
          <w:tcPr>
            <w:tcW w:w="2977" w:type="dxa"/>
          </w:tcPr>
          <w:p w14:paraId="687A3A1B" w14:textId="64A8429F" w:rsidR="005D5CFE" w:rsidRPr="00110154" w:rsidRDefault="005D5CFE" w:rsidP="00FB5E07">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Direct</w:t>
            </w:r>
            <w:r w:rsidR="00FB5E07">
              <w:rPr>
                <w:rFonts w:ascii="Times New Roman" w:hAnsi="Times New Roman" w:cs="Times New Roman"/>
                <w:sz w:val="24"/>
              </w:rPr>
              <w:t xml:space="preserve"> </w:t>
            </w:r>
            <w:r w:rsidRPr="00110154">
              <w:rPr>
                <w:rFonts w:ascii="Times New Roman" w:hAnsi="Times New Roman" w:cs="Times New Roman"/>
                <w:sz w:val="24"/>
              </w:rPr>
              <w:t>observation and volume of</w:t>
            </w:r>
            <w:r w:rsidR="00FB5E07">
              <w:rPr>
                <w:rFonts w:ascii="Times New Roman" w:hAnsi="Times New Roman" w:cs="Times New Roman"/>
                <w:sz w:val="24"/>
              </w:rPr>
              <w:t xml:space="preserve"> </w:t>
            </w:r>
            <w:r w:rsidRPr="00110154">
              <w:rPr>
                <w:rFonts w:ascii="Times New Roman" w:hAnsi="Times New Roman" w:cs="Times New Roman"/>
                <w:sz w:val="24"/>
              </w:rPr>
              <w:t xml:space="preserve">alcohol </w:t>
            </w:r>
            <w:proofErr w:type="spellStart"/>
            <w:r w:rsidRPr="00110154">
              <w:rPr>
                <w:rFonts w:ascii="Times New Roman" w:hAnsi="Times New Roman" w:cs="Times New Roman"/>
                <w:sz w:val="24"/>
              </w:rPr>
              <w:t>handrub</w:t>
            </w:r>
            <w:proofErr w:type="spellEnd"/>
          </w:p>
        </w:tc>
        <w:tc>
          <w:tcPr>
            <w:tcW w:w="2268" w:type="dxa"/>
          </w:tcPr>
          <w:p w14:paraId="3413FA6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7D7AC83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0.81 (0.54-1.23)</w:t>
            </w:r>
          </w:p>
        </w:tc>
        <w:tc>
          <w:tcPr>
            <w:tcW w:w="2271" w:type="dxa"/>
          </w:tcPr>
          <w:p w14:paraId="6A5EDA29"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3E4597E" w14:textId="51F657AD"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{"citationItems":[{"id":"ITEM-1","itemData":{"DOI":"10.1097/INF.0b013e3182218656","ISSN":"15320987","abstract":"Background: Laboratory-based evidence is lacking regarding the efficacy of nonpharmaceutical interventions (NPIs) such as alcohol-based hand sanitizer and respiratory hygiene to reduce the spread of influenza. Methods: The Pittsburgh Influenza Prevention Project was a cluster-randomized trial conducted in 10 elementary schools in Pittsburgh, PA, during the 2007 to 2008 influenza season. Children in 5 intervention schools received training in hand and respiratory hygiene, and were provided and encouraged to use hand sanitizer regularly. Children in 5 schools acted as controls. Children with influenza-like illness were tested for influenza A and B by reverse-transcriptase polymerase chain reaction. Results: A total of 3360 children participated in this study. Using reverse-transcriptase polymerase chain reaction, 54 cases of influenza A and 50 cases of influenza B were detected. We found no significant effect of the intervention on the primary study outcome of all laboratory-confirmed influenza cases (incidence rate ratio [IRR]: 0.81; 95% confidence interval [CI]: 0.54, 1.23). However, we did find statistically significant differences in protocol-specified ancillary outcomes. Children in intervention schools had significantly fewer laboratory-confirmed influenza A infections than children in control schools, with an adjusted IRR of 0.48 (95% CI: 0.26, 0.87). Total absent episodes were also significantly lower among the intervention group than among the control group; adjusted IRR 0.74 (95% CI: 0.56, 0.97). Conclusions: NPIs (respiratory hygiene education and the regular use of hand sanitizer) did not reduce total laboratory-confirmed influenza. However, the interventions did reduce school total absence episodes by 26% and laboratory-confirmed influenza A infections by 52%. Our results suggest that NPIs can be an important adjunct to influenza vaccination programs to reduce the number of influenza A infections among children. © 2011 by Lippincott Williams &amp; Wilkins.","author":[{"dropping-particle":"","family":"Stebbins","given":"Samuel","non-dropping-particle":"","parse-names":false,"suffix":""},{"dropping-particle":"","family":"Cummings","given":"Derek A.T.","non-dropping-particle":"","parse-names":false,"suffix":""},{"dropping-particle":"","family":"Stark","given":"James H.","non-dropping-particle":"","parse-names":false,"suffix":""},{"dropping-particle":"","family":"Vukotich","given":"Chuck","non-dropping-particle":"","parse-names":false,"suffix":""},{"dropping-particle":"","family":"Mitruka","given":"Kiren","non-dropping-particle":"","parse-names":false,"suffix":""},{"dropping-particle":"","family":"Thompson","given":"William","non-dropping-particle":"","parse-names":false,"suffix":""},{"dropping-particle":"","family":"Rinaldo","given":"Charles","non-dropping-particle":"","parse-names":false,"suffix":""},{"dropping-particle":"","family":"Roth","given":"Loren","non-dropping-particle":"","parse-names":false,"suffix":""},{"dropping-particle":"","family":"Wagner","given":"Michael","non-dropping-particle":"","parse-names":false,"suffix":""},{"dropping-particle":"","family":"Wisniewski","given":"Stephen R.","non-dropping-particle":"","parse-names":false,"suffix":""},{"dropping-particle":"","family":"Dato","given":"Virginia","non-dropping-particle":"","parse-names":false,"suffix":""},{"dropping-particle":"","family":"Eng","given":"Heather","non-dropping-particle":"","parse-names":false,"suffix":""},{"dropping-particle":"","family":"Burke","given":"Donald S.","non-dropping-particle":"","parse-names":false,"suffix":""}],"container-title":"Pediatric Infectious Disease Journal","id":"ITEM-1","issue":"11","issued":{"date-parts":[["2011"]]},"page":"921-926","publisher":"Lippincott Williams and Wilkins","title":"Reduction in the incidence of influenza A but not influenza B associated with use of hand sanitizer and cough hygiene in schools: A randomized controlled trial","type":"article-journal","volume":"30"},"uris":["http://www.mendeley.com/documents/?uuid=8286b27c-151d-36a0-9da8-7eeaf8df614e"]}],"mendeley":{"formattedCitation":"[14]","plainTextFormattedCitation":"[14]","previouslyFormattedCitation":"[14]"},"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[14]</w:t>
            </w:r>
            <w:r>
              <w:rPr>
                <w:rFonts w:ascii="Times New Roman" w:hAnsi="Times New Roman" w:cs="Times New Roman"/>
                <w:sz w:val="24"/>
              </w:rPr>
              <w:fldChar w:fldCharType="end"/>
            </w:r>
          </w:p>
        </w:tc>
      </w:tr>
      <w:tr w:rsidR="00B76D3B" w:rsidRPr="00110154" w14:paraId="093E151F" w14:textId="77777777" w:rsidTr="00C426D5">
        <w:trPr>
          <w:trHeight w:val="420"/>
        </w:trPr>
        <w:tc>
          <w:tcPr>
            <w:tcW w:w="528" w:type="dxa"/>
          </w:tcPr>
          <w:p w14:paraId="09DEA102"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3CD37DA7"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188844C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3EC3BA0C" w14:textId="77777777"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268" w:type="dxa"/>
          </w:tcPr>
          <w:p w14:paraId="75C52ED4" w14:textId="77777777" w:rsidR="005D5CFE" w:rsidRPr="00110154" w:rsidRDefault="005D5CFE" w:rsidP="005D5CFE">
            <w:pPr>
              <w:spacing w:after="57" w:line="480" w:lineRule="auto"/>
              <w:ind w:left="0" w:right="0" w:firstLine="0"/>
              <w:jc w:val="left"/>
              <w:rPr>
                <w:rFonts w:ascii="Times New Roman" w:hAnsi="Times New Roman" w:cs="Times New Roman"/>
                <w:sz w:val="24"/>
              </w:rPr>
            </w:pPr>
            <w:proofErr w:type="spellStart"/>
            <w:r w:rsidRPr="00110154">
              <w:rPr>
                <w:rFonts w:ascii="Times New Roman" w:hAnsi="Times New Roman" w:cs="Times New Roman"/>
                <w:sz w:val="24"/>
              </w:rPr>
              <w:t>Absenteesm</w:t>
            </w:r>
            <w:proofErr w:type="spellEnd"/>
            <w:r w:rsidRPr="00110154">
              <w:rPr>
                <w:rFonts w:ascii="Times New Roman" w:hAnsi="Times New Roman" w:cs="Times New Roman"/>
                <w:sz w:val="24"/>
              </w:rPr>
              <w:t xml:space="preserve"> from</w:t>
            </w:r>
          </w:p>
          <w:p w14:paraId="28A27E5E"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7CD69FA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w:t>
            </w:r>
            <w:r w:rsidRPr="00110154">
              <w:rPr>
                <w:rFonts w:ascii="Times New Roman" w:eastAsia="Cambria" w:hAnsi="Times New Roman" w:cs="Times New Roman"/>
                <w:sz w:val="24"/>
              </w:rPr>
              <w:t>·</w:t>
            </w:r>
            <w:r w:rsidRPr="00110154">
              <w:rPr>
                <w:rFonts w:ascii="Times New Roman" w:hAnsi="Times New Roman" w:cs="Times New Roman"/>
                <w:sz w:val="24"/>
              </w:rPr>
              <w:t>86 (0</w:t>
            </w:r>
            <w:r w:rsidRPr="00110154">
              <w:rPr>
                <w:rFonts w:ascii="Times New Roman" w:eastAsia="Cambria" w:hAnsi="Times New Roman" w:cs="Times New Roman"/>
                <w:sz w:val="24"/>
              </w:rPr>
              <w:t>·</w:t>
            </w:r>
            <w:r w:rsidRPr="00110154">
              <w:rPr>
                <w:rFonts w:ascii="Times New Roman" w:hAnsi="Times New Roman" w:cs="Times New Roman"/>
                <w:sz w:val="24"/>
              </w:rPr>
              <w:t>60–1</w:t>
            </w:r>
            <w:r w:rsidRPr="00110154">
              <w:rPr>
                <w:rFonts w:ascii="Times New Roman" w:eastAsia="Cambria" w:hAnsi="Times New Roman" w:cs="Times New Roman"/>
                <w:sz w:val="24"/>
              </w:rPr>
              <w:t>·</w:t>
            </w:r>
            <w:r w:rsidRPr="00110154">
              <w:rPr>
                <w:rFonts w:ascii="Times New Roman" w:hAnsi="Times New Roman" w:cs="Times New Roman"/>
                <w:sz w:val="24"/>
              </w:rPr>
              <w:t>22)</w:t>
            </w:r>
          </w:p>
        </w:tc>
        <w:tc>
          <w:tcPr>
            <w:tcW w:w="2271" w:type="dxa"/>
          </w:tcPr>
          <w:p w14:paraId="50B7E31F"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3990F61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4B6F39B4" w14:textId="77777777" w:rsidTr="00C426D5">
        <w:trPr>
          <w:trHeight w:val="226"/>
        </w:trPr>
        <w:tc>
          <w:tcPr>
            <w:tcW w:w="528" w:type="dxa"/>
          </w:tcPr>
          <w:p w14:paraId="2DBCF94A"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16</w:t>
            </w:r>
          </w:p>
        </w:tc>
        <w:tc>
          <w:tcPr>
            <w:tcW w:w="1452" w:type="dxa"/>
          </w:tcPr>
          <w:p w14:paraId="45B45A1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Egypt</w:t>
            </w:r>
          </w:p>
        </w:tc>
        <w:tc>
          <w:tcPr>
            <w:tcW w:w="1559" w:type="dxa"/>
          </w:tcPr>
          <w:p w14:paraId="32F1AFED"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Primary school</w:t>
            </w:r>
          </w:p>
        </w:tc>
        <w:tc>
          <w:tcPr>
            <w:tcW w:w="2977" w:type="dxa"/>
          </w:tcPr>
          <w:p w14:paraId="7CF6E31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Direct observation</w:t>
            </w:r>
          </w:p>
        </w:tc>
        <w:tc>
          <w:tcPr>
            <w:tcW w:w="2268" w:type="dxa"/>
          </w:tcPr>
          <w:p w14:paraId="267230C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05C6639E"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w:t>
            </w:r>
            <w:r w:rsidRPr="00110154">
              <w:rPr>
                <w:rFonts w:ascii="Times New Roman" w:eastAsia="Cambria" w:hAnsi="Times New Roman" w:cs="Times New Roman"/>
                <w:sz w:val="24"/>
              </w:rPr>
              <w:t>·</w:t>
            </w:r>
            <w:r w:rsidRPr="00110154">
              <w:rPr>
                <w:rFonts w:ascii="Times New Roman" w:hAnsi="Times New Roman" w:cs="Times New Roman"/>
                <w:sz w:val="24"/>
              </w:rPr>
              <w:t>50 (0</w:t>
            </w:r>
            <w:r w:rsidRPr="00110154">
              <w:rPr>
                <w:rFonts w:ascii="Times New Roman" w:eastAsia="Cambria" w:hAnsi="Times New Roman" w:cs="Times New Roman"/>
                <w:sz w:val="24"/>
              </w:rPr>
              <w:t>·</w:t>
            </w:r>
            <w:r w:rsidRPr="00110154">
              <w:rPr>
                <w:rFonts w:ascii="Times New Roman" w:hAnsi="Times New Roman" w:cs="Times New Roman"/>
                <w:sz w:val="24"/>
              </w:rPr>
              <w:t>38–0</w:t>
            </w:r>
            <w:r w:rsidRPr="00110154">
              <w:rPr>
                <w:rFonts w:ascii="Times New Roman" w:eastAsia="Cambria" w:hAnsi="Times New Roman" w:cs="Times New Roman"/>
                <w:sz w:val="24"/>
              </w:rPr>
              <w:t>·</w:t>
            </w:r>
            <w:r w:rsidRPr="00110154">
              <w:rPr>
                <w:rFonts w:ascii="Times New Roman" w:hAnsi="Times New Roman" w:cs="Times New Roman"/>
                <w:sz w:val="24"/>
              </w:rPr>
              <w:t>66)</w:t>
            </w:r>
          </w:p>
        </w:tc>
        <w:tc>
          <w:tcPr>
            <w:tcW w:w="2271" w:type="dxa"/>
          </w:tcPr>
          <w:p w14:paraId="26E85AA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3AEA5943" w14:textId="013EEACA"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{"citationItems":[{"id":"ITEM-1","itemData":{"DOI":"10.3201/eid1704.101353","ISSN":"10806040","PMID":"21470450","abstract":"To evaluate the effectiveness of an intensive hand hygiene campaign on reducing absenteeism caused by influenza-like illness (ILI), diarrhea, conjunctivitis, and laboratory-confirmed influenza, we conducted a randomized control trial in 60 elementary schools in Cairo, Egypt. Children in the intervention schools were required to wash hands twice each day, and health messages were provided through entertainment activities. Data were collected on student absenteeism and reasons for illness. School nurses collected nasal swabs from students with ILI, which were tested by using a qualitative diagnostic test for influenza A and B. Compared with results for the control group, in the intervention group, overall absences caused by ILI, diarrhea, conjunctivitis, and laboratory-confirmed influenza were reduced by 40%, 30%, 67%, and 50%, respectively (p&lt;0.0001 for each illness). An intensive hand hygiene campaign was effective in reducing absenteeism caused by these illnesses.","author":[{"dropping-particle":"","family":"Talaat","given":"Maha","non-dropping-particle":"","parse-names":false,"suffix":""},{"dropping-particle":"","family":"Afifi","given":"Salma","non-dropping-particle":"","parse-names":false,"suffix":""},{"dropping-particle":"","family":"Dueger","given":"Erica","non-dropping-particle":"","parse-names":false,"suffix":""},{"dropping-particle":"","family":"El-Ashry","given":"Nagwa","non-dropping-particle":"","parse-names":false,"suffix":""},{"dropping-particle":"","family":"Marfin","given":"Anthony","non-dropping-particle":"","parse-names":false,"suffix":""},{"dropping-particle":"","family":"Kandeel","given":"Amr","non-dropping-particle":"","parse-names":false,"suffix":""},{"dropping-particle":"","family":"Mohareb","given":"Emad","non-dropping-particle":"","parse-names":false,"suffix":""},{"dropping-particle":"","family":"El-Sayed","given":"Nasr","non-dropping-particle":"","parse-names":false,"suffix":""}],"container-title":"Emerging Infectious Diseases","id":"ITEM-1","issue":"4","issued":{"date-parts":[["2011","4"]]},"page":"619-625","publisher":"Centers for Disease Control and Prevention","title":"Effects of hand hygiene campaigns on incidence of laboratory-confirmed influenza and absenteeism in schoolchildren, Cairo, Egypt","type":"article-journal","volume":"17"},"uris":["http://www.mendeley.com/documents/?uuid=a3ca43ac-af3e-3b0e-95b6-91dd249f66d7"]}],"mendeley":{"formattedCitation":"[15]","plainTextFormattedCitation":"[15]","previouslyFormattedCitation":"[15]"},"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[15]</w:t>
            </w:r>
            <w:r>
              <w:rPr>
                <w:rFonts w:ascii="Times New Roman" w:hAnsi="Times New Roman" w:cs="Times New Roman"/>
                <w:sz w:val="24"/>
              </w:rPr>
              <w:fldChar w:fldCharType="end"/>
            </w:r>
          </w:p>
        </w:tc>
      </w:tr>
      <w:tr w:rsidR="00B76D3B" w:rsidRPr="00110154" w14:paraId="1DDD2778" w14:textId="77777777" w:rsidTr="00C426D5">
        <w:trPr>
          <w:trHeight w:val="206"/>
        </w:trPr>
        <w:tc>
          <w:tcPr>
            <w:tcW w:w="528" w:type="dxa"/>
          </w:tcPr>
          <w:p w14:paraId="05058A7B"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409E4D3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14057AEC"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314962D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68" w:type="dxa"/>
          </w:tcPr>
          <w:p w14:paraId="676180E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229C3ED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w:t>
            </w:r>
            <w:r w:rsidRPr="00110154">
              <w:rPr>
                <w:rFonts w:ascii="Times New Roman" w:eastAsia="Cambria" w:hAnsi="Times New Roman" w:cs="Times New Roman"/>
                <w:sz w:val="24"/>
              </w:rPr>
              <w:t>·</w:t>
            </w:r>
            <w:r w:rsidRPr="00110154">
              <w:rPr>
                <w:rFonts w:ascii="Times New Roman" w:hAnsi="Times New Roman" w:cs="Times New Roman"/>
                <w:sz w:val="24"/>
              </w:rPr>
              <w:t>62 (0</w:t>
            </w:r>
            <w:r w:rsidRPr="00110154">
              <w:rPr>
                <w:rFonts w:ascii="Times New Roman" w:eastAsia="Cambria" w:hAnsi="Times New Roman" w:cs="Times New Roman"/>
                <w:sz w:val="24"/>
              </w:rPr>
              <w:t>·</w:t>
            </w:r>
            <w:r w:rsidRPr="00110154">
              <w:rPr>
                <w:rFonts w:ascii="Times New Roman" w:hAnsi="Times New Roman" w:cs="Times New Roman"/>
                <w:sz w:val="24"/>
              </w:rPr>
              <w:t>49–0</w:t>
            </w:r>
            <w:r w:rsidRPr="00110154">
              <w:rPr>
                <w:rFonts w:ascii="Times New Roman" w:eastAsia="Cambria" w:hAnsi="Times New Roman" w:cs="Times New Roman"/>
                <w:sz w:val="24"/>
              </w:rPr>
              <w:t>·</w:t>
            </w:r>
            <w:r w:rsidRPr="00110154">
              <w:rPr>
                <w:rFonts w:ascii="Times New Roman" w:hAnsi="Times New Roman" w:cs="Times New Roman"/>
                <w:sz w:val="24"/>
              </w:rPr>
              <w:t>78)</w:t>
            </w:r>
          </w:p>
        </w:tc>
        <w:tc>
          <w:tcPr>
            <w:tcW w:w="2271" w:type="dxa"/>
          </w:tcPr>
          <w:p w14:paraId="5F22CAA4"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4C4D2F0"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78BB0CED" w14:textId="77777777" w:rsidTr="00C426D5">
        <w:trPr>
          <w:trHeight w:val="229"/>
        </w:trPr>
        <w:tc>
          <w:tcPr>
            <w:tcW w:w="528" w:type="dxa"/>
          </w:tcPr>
          <w:p w14:paraId="483FD7BF"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17</w:t>
            </w:r>
          </w:p>
        </w:tc>
        <w:tc>
          <w:tcPr>
            <w:tcW w:w="1452" w:type="dxa"/>
          </w:tcPr>
          <w:p w14:paraId="54449A3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USA</w:t>
            </w:r>
          </w:p>
        </w:tc>
        <w:tc>
          <w:tcPr>
            <w:tcW w:w="1559" w:type="dxa"/>
          </w:tcPr>
          <w:p w14:paraId="66DD3C65"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University hall</w:t>
            </w:r>
          </w:p>
        </w:tc>
        <w:tc>
          <w:tcPr>
            <w:tcW w:w="2977" w:type="dxa"/>
          </w:tcPr>
          <w:p w14:paraId="5062D7AA"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 hygiene</w:t>
            </w:r>
          </w:p>
          <w:p w14:paraId="7AF880F3" w14:textId="77777777" w:rsidR="005D5CFE" w:rsidRPr="00110154" w:rsidRDefault="005D5CFE" w:rsidP="005D5CFE">
            <w:pPr>
              <w:spacing w:after="0" w:line="480" w:lineRule="auto"/>
              <w:ind w:left="0" w:right="0"/>
              <w:jc w:val="left"/>
              <w:rPr>
                <w:rFonts w:ascii="Times New Roman" w:hAnsi="Times New Roman" w:cs="Times New Roman"/>
                <w:sz w:val="24"/>
              </w:rPr>
            </w:pPr>
            <w:r w:rsidRPr="00110154">
              <w:rPr>
                <w:rFonts w:ascii="Times New Roman" w:hAnsi="Times New Roman" w:cs="Times New Roman"/>
                <w:sz w:val="24"/>
              </w:rPr>
              <w:t>frequency</w:t>
            </w:r>
          </w:p>
        </w:tc>
        <w:tc>
          <w:tcPr>
            <w:tcW w:w="2268" w:type="dxa"/>
          </w:tcPr>
          <w:p w14:paraId="2A77F59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5714AF4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71" w:type="dxa"/>
          </w:tcPr>
          <w:p w14:paraId="4F958E2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1.0 (0.2-6.0)</w:t>
            </w:r>
          </w:p>
        </w:tc>
        <w:tc>
          <w:tcPr>
            <w:tcW w:w="658" w:type="dxa"/>
          </w:tcPr>
          <w:p w14:paraId="377AAFE7" w14:textId="5CEE606E"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{"citationItems":[{"id":"ITEM-1","itemData":{"DOI":"10.2105/AJPH.2007.124610","ISSN":"00900036","PMID":"18556606","abstract":"To quantify the effect of hand-hygiene interventions on rates of gastrointestinal and respiratory illnesses and to identify interventions that provide the greatest efficacy, we searched 4 electronic databases for hand-hygiene trials published from January 1960 through May 2007 and conducted meta-analyses to generate pooled rate ratios across interventions (N=30 studies). Improvements in hand hygiene resulted in reductions in gastrointestinal illness of 31% (95% confidence intervals [CI]=19%, 42%) and reductions in respiratory illness of 21% (95% CI=5%, 34%). The most beneficial intervention was hand-hygiene education with use of nonantibacterial soap. Use of antibacterial soap showed little added benefit compared with use of nonantibacterial soap. Hand hygiene is clearly effective against gastrointestinal and, to a lesser extent, respiratory infections. Studies examining hygiene practices during respiratory illness and interventions targeting aerosol transmission are needed.","author":[{"dropping-particle":"","family":"Aiello","given":"Allison E.","non-dropping-particle":"","parse-names":false,"suffix":""},{"dropping-particle":"","family":"Coulborn","given":"Rebecca M.","non-dropping-particle":"","parse-names":false,"suffix":""},{"dropping-particle":"","family":"Perez","given":"Vanessa","non-dropping-particle":"","parse-names":false,"suffix":""},{"dropping-particle":"","family":"Larson","given":"Elaine L.","non-dropping-particle":"","parse-names":false,"suffix":""}],"container-title":"American Journal of Public Health","id":"ITEM-1","issue":"8","issued":{"date-parts":[["2008","8","1"]]},"page":"1372-1381","publisher":"American Public Health Association","title":"Effect of hand hygiene on infectious disease risk in the community setting: A meta-analysis","type":"article-journal","volume":"98"},"uris":["http://www.mendeley.com/documents/?uuid=b91559e4-15a8-3fa4-bdc3-bc4fce12c6a3"]}],"mendeley":{"formattedCitation":"[16]","plainTextFormattedCitation":"[16]","previouslyFormattedCitation":"[16]"},"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[16]</w:t>
            </w:r>
            <w:r>
              <w:rPr>
                <w:rFonts w:ascii="Times New Roman" w:hAnsi="Times New Roman" w:cs="Times New Roman"/>
                <w:sz w:val="24"/>
              </w:rPr>
              <w:fldChar w:fldCharType="end"/>
            </w:r>
          </w:p>
        </w:tc>
      </w:tr>
      <w:tr w:rsidR="00B76D3B" w:rsidRPr="00110154" w14:paraId="44A19C1D" w14:textId="77777777" w:rsidTr="00C426D5">
        <w:trPr>
          <w:trHeight w:val="203"/>
        </w:trPr>
        <w:tc>
          <w:tcPr>
            <w:tcW w:w="528" w:type="dxa"/>
          </w:tcPr>
          <w:p w14:paraId="3AEBE26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0659381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27C9F724"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0A1AF4AD" w14:textId="77777777"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268" w:type="dxa"/>
          </w:tcPr>
          <w:p w14:paraId="4729471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1599510B"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71" w:type="dxa"/>
          </w:tcPr>
          <w:p w14:paraId="35C6C6F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0.87 (0.73–1.02)</w:t>
            </w:r>
          </w:p>
        </w:tc>
        <w:tc>
          <w:tcPr>
            <w:tcW w:w="658" w:type="dxa"/>
          </w:tcPr>
          <w:p w14:paraId="25CD00B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59B9E70F" w14:textId="77777777" w:rsidTr="00C426D5">
        <w:trPr>
          <w:trHeight w:val="432"/>
        </w:trPr>
        <w:tc>
          <w:tcPr>
            <w:tcW w:w="528" w:type="dxa"/>
          </w:tcPr>
          <w:p w14:paraId="06EED563"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18</w:t>
            </w:r>
          </w:p>
        </w:tc>
        <w:tc>
          <w:tcPr>
            <w:tcW w:w="1452" w:type="dxa"/>
          </w:tcPr>
          <w:p w14:paraId="137CEA1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Germany</w:t>
            </w:r>
          </w:p>
        </w:tc>
        <w:tc>
          <w:tcPr>
            <w:tcW w:w="1559" w:type="dxa"/>
          </w:tcPr>
          <w:p w14:paraId="3A2C635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Office</w:t>
            </w:r>
          </w:p>
        </w:tc>
        <w:tc>
          <w:tcPr>
            <w:tcW w:w="2977" w:type="dxa"/>
          </w:tcPr>
          <w:p w14:paraId="53ECFB2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 hygiene frequency</w:t>
            </w:r>
          </w:p>
        </w:tc>
        <w:tc>
          <w:tcPr>
            <w:tcW w:w="2268" w:type="dxa"/>
          </w:tcPr>
          <w:p w14:paraId="456B86C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491EF71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0.62 (0.45-0.87)</w:t>
            </w:r>
          </w:p>
        </w:tc>
        <w:tc>
          <w:tcPr>
            <w:tcW w:w="2271" w:type="dxa"/>
          </w:tcPr>
          <w:p w14:paraId="43FAAD1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02CEFC83" w14:textId="6BD87ECE"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{"citationItems":[{"id":"ITEM-1","itemData":{"DOI":"10.1186/1471-2334-10-250","ISSN":"14712334","PMID":"20735818","abstract":"Background: The economical impact of absenteeism and reduced productivity due to acute infectious respiratory and gastrointestinal disease is normally not in the focus of surveillance systems and may therefore be underestimated. However, large community studies in Europe and USA have shown that communicable diseases have a great impact on morbidity and lead to millions of lost days at work, school and university each year. Hand disinfection is acknowledged as key element for infection control, but its effect in open, work place settings is unclear.Methods: Our study involved a prospective, controlled, intervention-control group design to assess the epidemiological and economical impact of alcohol-based hand disinfectants use at work place. Volunteers in public administrations in the municipality of the city of Greifswald were randomized in two groups. Participants in the intervention group were provided with alcoholic hand disinfection, the control group was unchanged. Respiratory and gastrointestinal symptoms and days of work were recorded based on a monthly questionnaire over one year. On the whole, 1230 person months were evaluated.Results: Hand disinfection reduced the number of episodes of illness for the majority of the registered symptoms. This effect became statistically significant for common cold (OR = 0.35 [0.17 - 0.71], p = 0.003), fever (OR = 0.38 [0.14-0.99], p = 0.035) and coughing (OR = 0.45 [0.22 - 0.91], p = 0.02). Participants in the intervention group reported less days ill for most symptoms assessed, e.g. colds (2.07 vs. 2.78%, p = 0.008), fever (0.25 vs. 0.31%, p = 0.037) and cough (1.85 vs. 2.00%, p = 0.024). For diarrhoea, the odds ratio for being absent became statistically significant too (0.11 (CI 0.01 - 0.93).Conclusion: Hand disinfection can easily be introduced and maintained outside clinical settings as part of the daily hand hygiene. Therefore it appears as an interesting, cost-efficient method within the scope of company health support programmes. © 2010 Hübner et al; licensee BioMed Central Ltd.","author":[{"dropping-particle":"","family":"Hübner","given":"Nils Olaf","non-dropping-particle":"","parse-names":false,"suffix":""},{"dropping-particle":"","family":"Hübner","given":"Claudia","non-dropping-particle":"","parse-names":false,"suffix":""},{"dropping-particle":"","family":"Wodny","given":"Michael","non-dropping-particle":"","parse-names":false,"suffix":""},{"dropping-particle":"","family":"Kampf","given":"Günter","non-dropping-particle":"","parse-names":false,"suffix":""},{"dropping-particle":"","family":"Kramer","given":"Axel","non-dropping-particle":"","parse-names":false,"suffix":""}],"container-title":"BMC Infectious Diseases","id":"ITEM-1","issued":{"date-parts":[["2010","8","24"]]},"page":"250","publisher":"BioMed Central","title":"Effectiveness of alcohol-based hand disinfectants in a public administration: Impact on health and work performance related to acute respiratory symptoms and diarrhoea","type":"article-journal","volume":"10"},"uris":["http://www.mendeley.com/documents/?uuid=cf06658a-0eaf-344f-8245-f4e110098f97"]}],"mendeley":{"formattedCitation":"[17]","plainTextFormattedCitation":"[17]","previouslyFormattedCitation":"[17]"},"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[17]</w:t>
            </w:r>
            <w:r>
              <w:rPr>
                <w:rFonts w:ascii="Times New Roman" w:hAnsi="Times New Roman" w:cs="Times New Roman"/>
                <w:sz w:val="24"/>
              </w:rPr>
              <w:fldChar w:fldCharType="end"/>
            </w:r>
          </w:p>
        </w:tc>
      </w:tr>
      <w:tr w:rsidR="00B76D3B" w:rsidRPr="00110154" w14:paraId="557A9767" w14:textId="77777777" w:rsidTr="00C426D5">
        <w:trPr>
          <w:trHeight w:val="439"/>
        </w:trPr>
        <w:tc>
          <w:tcPr>
            <w:tcW w:w="528" w:type="dxa"/>
          </w:tcPr>
          <w:p w14:paraId="4BE21081"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lastRenderedPageBreak/>
              <w:t>19</w:t>
            </w:r>
          </w:p>
        </w:tc>
        <w:tc>
          <w:tcPr>
            <w:tcW w:w="1452" w:type="dxa"/>
          </w:tcPr>
          <w:p w14:paraId="3A9FFE7A"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USA</w:t>
            </w:r>
          </w:p>
        </w:tc>
        <w:tc>
          <w:tcPr>
            <w:tcW w:w="1559" w:type="dxa"/>
          </w:tcPr>
          <w:p w14:paraId="26F2717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3DF72E8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 xml:space="preserve">Home visits every two months to record use of alcohol </w:t>
            </w:r>
            <w:proofErr w:type="spellStart"/>
            <w:r w:rsidRPr="00110154">
              <w:rPr>
                <w:rFonts w:ascii="Times New Roman" w:hAnsi="Times New Roman" w:cs="Times New Roman"/>
                <w:sz w:val="24"/>
              </w:rPr>
              <w:t>handrub</w:t>
            </w:r>
            <w:proofErr w:type="spellEnd"/>
          </w:p>
        </w:tc>
        <w:tc>
          <w:tcPr>
            <w:tcW w:w="2268" w:type="dxa"/>
          </w:tcPr>
          <w:p w14:paraId="4EC0E48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590B258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w:t>
            </w:r>
            <w:r w:rsidRPr="00110154">
              <w:rPr>
                <w:rFonts w:ascii="Times New Roman" w:eastAsia="Cambria" w:hAnsi="Times New Roman" w:cs="Times New Roman"/>
                <w:sz w:val="24"/>
              </w:rPr>
              <w:t>·</w:t>
            </w:r>
            <w:r w:rsidRPr="00110154">
              <w:rPr>
                <w:rFonts w:ascii="Times New Roman" w:hAnsi="Times New Roman" w:cs="Times New Roman"/>
                <w:sz w:val="24"/>
              </w:rPr>
              <w:t>15 (0</w:t>
            </w:r>
            <w:r w:rsidRPr="00110154">
              <w:rPr>
                <w:rFonts w:ascii="Times New Roman" w:eastAsia="Cambria" w:hAnsi="Times New Roman" w:cs="Times New Roman"/>
                <w:sz w:val="24"/>
              </w:rPr>
              <w:t>·</w:t>
            </w:r>
            <w:r w:rsidRPr="00110154">
              <w:rPr>
                <w:rFonts w:ascii="Times New Roman" w:hAnsi="Times New Roman" w:cs="Times New Roman"/>
                <w:sz w:val="24"/>
              </w:rPr>
              <w:t>57–2</w:t>
            </w:r>
            <w:r w:rsidRPr="00110154">
              <w:rPr>
                <w:rFonts w:ascii="Times New Roman" w:eastAsia="Cambria" w:hAnsi="Times New Roman" w:cs="Times New Roman"/>
                <w:sz w:val="24"/>
              </w:rPr>
              <w:t>·</w:t>
            </w:r>
            <w:r w:rsidRPr="00110154">
              <w:rPr>
                <w:rFonts w:ascii="Times New Roman" w:hAnsi="Times New Roman" w:cs="Times New Roman"/>
                <w:sz w:val="24"/>
              </w:rPr>
              <w:t>32)</w:t>
            </w:r>
          </w:p>
        </w:tc>
        <w:tc>
          <w:tcPr>
            <w:tcW w:w="2271" w:type="dxa"/>
          </w:tcPr>
          <w:p w14:paraId="1BAC28EE"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36AAE75C" w14:textId="194EDF1B"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{"citationItems":[{"id":"ITEM-1","itemData":{"DOI":"10.1177/003335491012500206","ISSN":"14682877","PMID":"20297744","abstract":"Objectives. We compared the impact of three household interventions- education, education with alcohol-based hand sanitizer, and education with hand sanitizer and face masks-on incidence and secondary transmission of upper respiratory infections (URIs) and influenza, knowledge of transmission of URIs, and vaccination rates. Methods. A total of 509 primarily Hispanic households participated. Participants reported symptoms twice weekly, and nasal swabs were collected from those with an influenza-like illness (ILI). Households were followed for up to 19 months and home visits were made at least every two months. Results. We recorded 5,034 URIs, of which 669 cases reported ILIs and 78 were laboratory-confirmed cases of influenza. Demographic factors significantly associated with infection rates included age, gender, birth location, education, and employment. The Hand Sanitizer group was significantly more likely to report that no household member had symptoms (p&lt;0.01), but there were no significant differences in rates of infection by intervention group in multivariate analyses. Knowledge improved significantly more in the Hand Sanitizer group (p&lt;0.0001). The proportion of households that reported ≥50% of members receiving influenza vaccine increased during the study (p&lt;0.001). Despite the fact that compliance with mask wearing was poor, mask wearing as well as increased crowding, lower education levels of caretakers, and index cases 0-5 years of age (compared with adults) were associated with significantly lower secondary transmission rates (all p&lt;0.02). Conclusions. In this population, there was no detectable additional benefit of hand sanitizer or face masks over targeted education on overall rates of URIs, but mask wearing was associated with reduced secondary transmission and should be encouraged during outbreak situations. During the study period, community concern about methicillin-resistant Staphylococcus aureus was occurring, perhaps contributing to the use of hand sanitizer in the Education control group, and diluting the intervention's measurable impact. ©2010 Association of Schools of Public Health.","author":[{"dropping-particle":"","family":"Larson","given":"Elaine L.","non-dropping-particle":"","parse-names":false,"suffix":""},{"dropping-particle":"","family":"Ferng","given":"Yu Hui","non-dropping-particle":"","parse-names":false,"suffix":""},{"dropping-particle":"","family":"Wong-McLoughlin","given":"Jennifer","non-dropping-particle":"","parse-names":false,"suffix":""},{"dropping-particle":"","family":"Wang","given":"Shuang","non-dropping-particle":"","parse-names":false,"suffix":""},{"dropping-particle":"","family":"Haber","given":"Michael","non-dropping-particle":"","parse-names":false,"suffix":""},{"dropping-particle":"","family":"Morse","given":"Stephen S.","non-dropping-particle":"","parse-names":false,"suffix":""}],"container-title":"Public Health Reports","id":"ITEM-1","issue":"2","issued":{"date-parts":[["2010"]]},"page":"178-191","publisher":"Association of Schools of Public Health","title":"Impact of non-pharmaceutical interventions on URIs and influenza in crowded, urban households","type":"article-journal","volume":"125"},"uris":["http://www.mendeley.com/documents/?uuid=337f496f-ed50-3563-8631-ed0cfdfcf68a"]}],"mendeley":{"formattedCitation":"[18]","plainTextFormattedCitation":"[18]","previouslyFormattedCitation":"[18]"},"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[18]</w:t>
            </w:r>
            <w:r>
              <w:rPr>
                <w:rFonts w:ascii="Times New Roman" w:hAnsi="Times New Roman" w:cs="Times New Roman"/>
                <w:sz w:val="24"/>
              </w:rPr>
              <w:fldChar w:fldCharType="end"/>
            </w:r>
          </w:p>
        </w:tc>
      </w:tr>
      <w:tr w:rsidR="00B76D3B" w:rsidRPr="00110154" w14:paraId="111A8B35" w14:textId="77777777" w:rsidTr="00C426D5">
        <w:trPr>
          <w:trHeight w:val="206"/>
        </w:trPr>
        <w:tc>
          <w:tcPr>
            <w:tcW w:w="528" w:type="dxa"/>
          </w:tcPr>
          <w:p w14:paraId="5B0F223C"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6EA12D23"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384D93A6"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13260B91"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268" w:type="dxa"/>
          </w:tcPr>
          <w:p w14:paraId="35967F5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69A0C36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w:t>
            </w:r>
            <w:r w:rsidRPr="00110154">
              <w:rPr>
                <w:rFonts w:ascii="Times New Roman" w:eastAsia="Cambria" w:hAnsi="Times New Roman" w:cs="Times New Roman"/>
                <w:sz w:val="24"/>
              </w:rPr>
              <w:t>·</w:t>
            </w:r>
            <w:r w:rsidRPr="00110154">
              <w:rPr>
                <w:rFonts w:ascii="Times New Roman" w:hAnsi="Times New Roman" w:cs="Times New Roman"/>
                <w:sz w:val="24"/>
              </w:rPr>
              <w:t>91 (0</w:t>
            </w:r>
            <w:r w:rsidRPr="00110154">
              <w:rPr>
                <w:rFonts w:ascii="Times New Roman" w:eastAsia="Cambria" w:hAnsi="Times New Roman" w:cs="Times New Roman"/>
                <w:sz w:val="24"/>
              </w:rPr>
              <w:t>·</w:t>
            </w:r>
            <w:r w:rsidRPr="00110154">
              <w:rPr>
                <w:rFonts w:ascii="Times New Roman" w:hAnsi="Times New Roman" w:cs="Times New Roman"/>
                <w:sz w:val="24"/>
              </w:rPr>
              <w:t>69–1</w:t>
            </w:r>
            <w:r w:rsidRPr="00110154">
              <w:rPr>
                <w:rFonts w:ascii="Times New Roman" w:eastAsia="Cambria" w:hAnsi="Times New Roman" w:cs="Times New Roman"/>
                <w:sz w:val="24"/>
              </w:rPr>
              <w:t>·</w:t>
            </w:r>
            <w:r w:rsidRPr="00110154">
              <w:rPr>
                <w:rFonts w:ascii="Times New Roman" w:hAnsi="Times New Roman" w:cs="Times New Roman"/>
                <w:sz w:val="24"/>
              </w:rPr>
              <w:t>20)</w:t>
            </w:r>
          </w:p>
        </w:tc>
        <w:tc>
          <w:tcPr>
            <w:tcW w:w="2271" w:type="dxa"/>
          </w:tcPr>
          <w:p w14:paraId="57758EED"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3F8F6A2"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595A5475" w14:textId="77777777" w:rsidTr="00C426D5">
        <w:trPr>
          <w:trHeight w:val="229"/>
        </w:trPr>
        <w:tc>
          <w:tcPr>
            <w:tcW w:w="528" w:type="dxa"/>
          </w:tcPr>
          <w:p w14:paraId="425B2860"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20</w:t>
            </w:r>
          </w:p>
        </w:tc>
        <w:tc>
          <w:tcPr>
            <w:tcW w:w="1452" w:type="dxa"/>
          </w:tcPr>
          <w:p w14:paraId="3E28C69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Hong Kong</w:t>
            </w:r>
          </w:p>
        </w:tc>
        <w:tc>
          <w:tcPr>
            <w:tcW w:w="1559" w:type="dxa"/>
          </w:tcPr>
          <w:p w14:paraId="3D574EE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597B72D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 hygiene</w:t>
            </w:r>
          </w:p>
          <w:p w14:paraId="6FF0E03E" w14:textId="77777777" w:rsidR="005D5CFE" w:rsidRPr="00110154" w:rsidRDefault="005D5CFE" w:rsidP="005D5CFE">
            <w:pPr>
              <w:spacing w:after="0" w:line="480" w:lineRule="auto"/>
              <w:ind w:left="0" w:right="0"/>
              <w:jc w:val="left"/>
              <w:rPr>
                <w:rFonts w:ascii="Times New Roman" w:hAnsi="Times New Roman" w:cs="Times New Roman"/>
                <w:sz w:val="24"/>
              </w:rPr>
            </w:pPr>
            <w:r w:rsidRPr="00110154">
              <w:rPr>
                <w:rFonts w:ascii="Times New Roman" w:hAnsi="Times New Roman" w:cs="Times New Roman"/>
                <w:sz w:val="24"/>
              </w:rPr>
              <w:t>frequency</w:t>
            </w:r>
          </w:p>
        </w:tc>
        <w:tc>
          <w:tcPr>
            <w:tcW w:w="2268" w:type="dxa"/>
          </w:tcPr>
          <w:p w14:paraId="06D7915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w:t>
            </w:r>
          </w:p>
        </w:tc>
        <w:tc>
          <w:tcPr>
            <w:tcW w:w="2268" w:type="dxa"/>
          </w:tcPr>
          <w:p w14:paraId="16EEFF1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0.54 (0.29-1.00)</w:t>
            </w:r>
          </w:p>
        </w:tc>
        <w:tc>
          <w:tcPr>
            <w:tcW w:w="2271" w:type="dxa"/>
          </w:tcPr>
          <w:p w14:paraId="69BCB1F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0704AC80" w14:textId="50442AE0"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{"citationItems":[{"id":"ITEM-1","itemData":{"DOI":"10.7326/0003-4819-151-7-200910060-00142","ISSN":"15393704","PMID":"19652172","abstract":"Background: Few data are available about the effectiveness of nonpharmaceutical interventions for preventing influenza virus transmission. Objective: To investigate whether hand hygiene and use of face-masks prevents household transmission of influenza. Design: Cluster randomized, controlled trial. Randomization was computer generated; allocation was concealed from treating physicians and clinics and implemented by study nurses at the time of the initial household visit. Participants and personnel administering the interventions were not blinded to group assignment. (Clinical-Trials.gov registration number: NCT00425893) Setting: Households in Hong Kong. Patients: 407 people presenting to outpatient clinics with influenza-like illness who were positive for influenza A or B virus by rapid testing (index patients) and 794 household members (contacts) in 259 households. Intervention: Lifestyle education (control) (134 households), hand hygiene (136 households), or surgical facemasks plus hand hygiene (137 households) for all household members. Measurements: Influenza virus infection in contacts, as confirmed by reverse-transcription polymerase chain reaction (RT-PCR) or diagnosed clinically after 7 days. Results: Sixty (8%) contacts in the 259 households had RT-PCR-confirmed influenza virus infection in the 7 days after intervention. Hand hygiene with or without facemasks seemed to reduce influenza transmission, but the differences compared with the control group were not significant. In 154 households in which interventions were implemented within 36 hours of symptom onset in the index patient, transmission of RT-PCR-confirmed infection seemed reduced, an effect attributable to fewer infections among participants using facemasks plus hand hygiene (adjusted odds ratio, 0.33 [95% CI, 0.13 to 0.87]). Adherence to interventions varied. Limitation: The delay from index patient symptom onset to intervention and variable adherence may have mitigated intervention effectiveness. Conclusion: Hand hygiene and facemasks seemed to prevent household transmission of influenza virus when implemented within 36 hours of index patient symptom onset. These findings suggest that nonpharmaceutical interventions are important for mitigation of pandemic and interpandemic influenza. Primary Funding Source: Centers for Disease Control and Prevention. © 2009 American College of Physicians.","author":[{"dropping-particle":"","family":"Cowling","given":"Benjamin J.","non-dropping-particle":"","parse-names":false,"suffix":""},{"dropping-particle":"","family":"Chan","given":"Kwok Hung","non-dropping-particle":"","parse-names":false,"suffix":""},{"dropping-particle":"","family":"Fang","given":"Vicky J.","non-dropping-particle":"","parse-names":false,"suffix":""},{"dropping-particle":"","family":"Cheng","given":"Calvin K.Y.","non-dropping-particle":"","parse-names":false,"suffix":""},{"dropping-particle":"","family":"Fung","given":"Rita O.P.","non-dropping-particle":"","parse-names":false,"suffix":""},{"dropping-particle":"","family":"Wai","given":"Winnie","non-dropping-particle":"","parse-names":false,"suffix":""},{"dropping-particle":"","family":"Sin","given":"Joey","non-dropping-particle":"","parse-names":false,"suffix":""},{"dropping-particle":"","family":"Seto","given":"Wing Hong","non-dropping-particle":"","parse-names":false,"suffix":""},{"dropping-particle":"","family":"Yung","given":"Raymond","non-dropping-particle":"","parse-names":false,"suffix":""},{"dropping-particle":"","family":"Chu","given":"Daniel W.S.","non-dropping-particle":"","parse-names":false,"suffix":""},{"dropping-particle":"","family":"Chiu","given":"Billy C.F.","non-dropping-particle":"","parse-names":false,"suffix":""},{"dropping-particle":"","family":"Lee","given":"Paco W.Y.","non-dropping-particle":"","parse-names":false,"suffix":""},{"dropping-particle":"","family":"Chiu","given":"Ming Chi","non-dropping-particle":"","parse-names":false,"suffix":""},{"dropping-particle":"","family":"Lee","given":"Hoi Che","non-dropping-particle":"","parse-names":false,"suffix":""},{"dropping-particle":"","family":"Uyeki","given":"Timothy M.","non-dropping-particle":"","parse-names":false,"suffix":""},{"dropping-particle":"","family":"Houck","given":"Peter M.","non-dropping-particle":"","parse-names":false,"suffix":""},{"dropping-particle":"","family":"Peiris","given":"J. S.Malik","non-dropping-particle":"","parse-names":false,"suffix":""},{"dropping-particle":"","family":"Leung","given":"Gabriel M.","non-dropping-particle":"","parse-names":false,"suffix":""}],"container-title":"Annals of Internal Medicine","id":"ITEM-1","issue":"7","issued":{"date-parts":[["2009","10","6"]]},"page":"437-446","publisher":"American College of Physicians","title":"Facemasks and hand hygiene to prevent influenza transmission in households: A cluster randomized trial","type":"article-journal","volume":"151"},"uris":["http://www.mendeley.com/documents/?uuid=f42d08f7-f11c-3257-a54a-209a31970a44"]}],"mendeley":{"formattedCitation":"[19]","plainTextFormattedCitation":"[19]","previouslyFormattedCitation":"[19]"},"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[19]</w:t>
            </w:r>
            <w:r>
              <w:rPr>
                <w:rFonts w:ascii="Times New Roman" w:hAnsi="Times New Roman" w:cs="Times New Roman"/>
                <w:sz w:val="24"/>
              </w:rPr>
              <w:fldChar w:fldCharType="end"/>
            </w:r>
          </w:p>
        </w:tc>
      </w:tr>
      <w:tr w:rsidR="00B76D3B" w:rsidRPr="00110154" w14:paraId="1ACDFAA9" w14:textId="77777777" w:rsidTr="00C426D5">
        <w:trPr>
          <w:trHeight w:val="203"/>
        </w:trPr>
        <w:tc>
          <w:tcPr>
            <w:tcW w:w="528" w:type="dxa"/>
          </w:tcPr>
          <w:p w14:paraId="796701EA"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452" w:type="dxa"/>
          </w:tcPr>
          <w:p w14:paraId="7FC1600C"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1559" w:type="dxa"/>
          </w:tcPr>
          <w:p w14:paraId="388E97E2"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2977" w:type="dxa"/>
          </w:tcPr>
          <w:p w14:paraId="516585C1" w14:textId="77777777" w:rsidR="005D5CFE" w:rsidRPr="00110154" w:rsidRDefault="005D5CFE" w:rsidP="005D5CFE">
            <w:pPr>
              <w:spacing w:after="0" w:line="480" w:lineRule="auto"/>
              <w:ind w:left="0" w:right="0" w:firstLine="0"/>
              <w:jc w:val="left"/>
              <w:rPr>
                <w:rFonts w:ascii="Times New Roman" w:hAnsi="Times New Roman" w:cs="Times New Roman"/>
                <w:sz w:val="24"/>
              </w:rPr>
            </w:pPr>
          </w:p>
        </w:tc>
        <w:tc>
          <w:tcPr>
            <w:tcW w:w="2268" w:type="dxa"/>
          </w:tcPr>
          <w:p w14:paraId="3EC90FFC"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42770C57"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0.70 (0.31-1.58)</w:t>
            </w:r>
          </w:p>
        </w:tc>
        <w:tc>
          <w:tcPr>
            <w:tcW w:w="2271" w:type="dxa"/>
          </w:tcPr>
          <w:p w14:paraId="6C213E9E"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526C2B82"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r>
      <w:tr w:rsidR="00B76D3B" w:rsidRPr="00110154" w14:paraId="0B4376C1" w14:textId="77777777" w:rsidTr="00C426D5">
        <w:trPr>
          <w:trHeight w:val="218"/>
        </w:trPr>
        <w:tc>
          <w:tcPr>
            <w:tcW w:w="528" w:type="dxa"/>
          </w:tcPr>
          <w:p w14:paraId="6B15F677"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21</w:t>
            </w:r>
          </w:p>
        </w:tc>
        <w:tc>
          <w:tcPr>
            <w:tcW w:w="1452" w:type="dxa"/>
          </w:tcPr>
          <w:p w14:paraId="449D219A"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USA</w:t>
            </w:r>
          </w:p>
        </w:tc>
        <w:tc>
          <w:tcPr>
            <w:tcW w:w="1559" w:type="dxa"/>
          </w:tcPr>
          <w:p w14:paraId="5B1ED9D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49984FE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 xml:space="preserve">Volume of alcohol </w:t>
            </w:r>
            <w:proofErr w:type="spellStart"/>
            <w:r w:rsidRPr="00110154">
              <w:rPr>
                <w:rFonts w:ascii="Times New Roman" w:hAnsi="Times New Roman" w:cs="Times New Roman"/>
                <w:sz w:val="24"/>
              </w:rPr>
              <w:t>handrub</w:t>
            </w:r>
            <w:proofErr w:type="spellEnd"/>
          </w:p>
        </w:tc>
        <w:tc>
          <w:tcPr>
            <w:tcW w:w="2268" w:type="dxa"/>
          </w:tcPr>
          <w:p w14:paraId="733ECE6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4B810BB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0.97 (0.72–1.30)</w:t>
            </w:r>
          </w:p>
        </w:tc>
        <w:tc>
          <w:tcPr>
            <w:tcW w:w="2271" w:type="dxa"/>
          </w:tcPr>
          <w:p w14:paraId="30AABA8E"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20C39BFA" w14:textId="71FBC46E"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{"citationItems":[{"id":"ITEM-1","itemData":{"DOI":"10.1542/peds.2007-2597","ISSN":"00314005","PMID":"18519460","abstract":"Background. Students often miss school because of gastrointestinal and respiratory illnesses. We assessed the effectiveness of a multifactorial intervention, including alcohol-based hand-sanitizer and surface disinfection, in reducing absenteeism caused by gastrointestinal and respiratory illnesses in elementary school students. Methods. We performed a school-based cluster-randomized, controlled trial at a single elementary school. Eligible students in third to fifth grade were enrolled. Intervention classrooms received alcohol-based hand sanitizer to use at school and quaternary ammonium wipes to disinfect classroom surfaces daily for 8 weeks;control classrooms followed usual hand-washing and cleaning practices. Parents completed a preintervention demographic survey. Absences were recorded along with the reason for absence. Swabs of environmental surfaces were evaluated by bacterial culture and polymerase chain reaction for norovirus, respiratory syncytial virus, influenza, and parainfluenza 3. The primary outcomes were rates of absenteeism caused by gastrointestinal or respiratory illness. Days absent were modeled as correlated Poisson variables and compared between groups by using generalized estimating equations. Analyses were adjusted for family size, race, health status, and home sanitizer use. We also compared the presence of viruses and the total bacterial colony counts on several classroom surfaces. Results. A total of 285 students were randomly assigned;baseline demographics were similar in the 2 groups. The adjusted absenteeism rate for gastrointestinal illness was significantly lower in the intervention-group subjects compared with control subjects. The adjusted absenteeism rate for respiratory illness was not significantly different between groups. Norovirus was the only virus detected and was found less frequently on surfaces in intervention classrooms compared with control classrooms (9% vs 29%). Conclusions. A multifactorial intervention including hand sanitizer and surface disinfection reduced absenteeism caused by gastrointestinal illness in elementary school students. Norovirus was found less often on classroom surfaces in the intervention group. Schools should consider adopting these practices to reduce days lost to common illnesses. Copyright © 2008 by the American Academy of Pediatrics.","author":[{"dropping-particle":"","family":"Sandora","given":"Thomas J.","non-dropping-particle":"","parse-names":false,"suffix":""},{"dropping-particle":"","family":"Shih","given":"Mei Chiung","non-dropping-particle":"","parse-names":false,"suffix":""},{"dropping-particle":"","family":"Goldmann","given":"Donald A.","non-dropping-particle":"","parse-names":false,"suffix":""}],"container-title":"Pediatrics","id":"ITEM-1","issue":"6","issued":{"date-parts":[["2008","6"]]},"title":"Reducing absenteeism from gastrointestinal and respiratory illness in elementary school students: A randomized, controlled trial of an infection-control intervention","type":"article-journal","volume":"121"},"uris":["http://www.mendeley.com/documents/?uuid=ceae8730-5573-350c-8332-3dba4d474bba"]}],"mendeley":{"formattedCitation":"[20]","plainTextFormattedCitation":"[20]","previouslyFormattedCitation":"[20]"},"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[20]</w:t>
            </w:r>
            <w:r>
              <w:rPr>
                <w:rFonts w:ascii="Times New Roman" w:hAnsi="Times New Roman" w:cs="Times New Roman"/>
                <w:sz w:val="24"/>
              </w:rPr>
              <w:fldChar w:fldCharType="end"/>
            </w:r>
          </w:p>
        </w:tc>
      </w:tr>
      <w:tr w:rsidR="00B76D3B" w:rsidRPr="00110154" w14:paraId="046EF0AA" w14:textId="77777777" w:rsidTr="00C426D5">
        <w:trPr>
          <w:trHeight w:val="432"/>
        </w:trPr>
        <w:tc>
          <w:tcPr>
            <w:tcW w:w="528" w:type="dxa"/>
          </w:tcPr>
          <w:p w14:paraId="362F6EAE"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22</w:t>
            </w:r>
          </w:p>
        </w:tc>
        <w:tc>
          <w:tcPr>
            <w:tcW w:w="1452" w:type="dxa"/>
          </w:tcPr>
          <w:p w14:paraId="54B5D54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Pakistan</w:t>
            </w:r>
          </w:p>
        </w:tc>
        <w:tc>
          <w:tcPr>
            <w:tcW w:w="1559" w:type="dxa"/>
          </w:tcPr>
          <w:p w14:paraId="5EC35330"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Household</w:t>
            </w:r>
          </w:p>
        </w:tc>
        <w:tc>
          <w:tcPr>
            <w:tcW w:w="2977" w:type="dxa"/>
          </w:tcPr>
          <w:p w14:paraId="065B4F34" w14:textId="350E471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Bars of soaps purchased (</w:t>
            </w:r>
            <w:r w:rsidR="00C426D5">
              <w:rPr>
                <w:rFonts w:ascii="Times New Roman" w:hAnsi="Times New Roman" w:cs="Times New Roman"/>
                <w:sz w:val="24"/>
              </w:rPr>
              <w:t>HW</w:t>
            </w:r>
            <w:r w:rsidRPr="00110154">
              <w:rPr>
                <w:rFonts w:ascii="Times New Roman" w:hAnsi="Times New Roman" w:cs="Times New Roman"/>
                <w:sz w:val="24"/>
              </w:rPr>
              <w:t xml:space="preserve"> not monitored)</w:t>
            </w:r>
          </w:p>
        </w:tc>
        <w:tc>
          <w:tcPr>
            <w:tcW w:w="2268" w:type="dxa"/>
          </w:tcPr>
          <w:p w14:paraId="77FA2D8B"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 pneumonia</w:t>
            </w:r>
          </w:p>
        </w:tc>
        <w:tc>
          <w:tcPr>
            <w:tcW w:w="2268" w:type="dxa"/>
          </w:tcPr>
          <w:p w14:paraId="53B21B6A"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w:t>
            </w:r>
            <w:r w:rsidRPr="00110154">
              <w:rPr>
                <w:rFonts w:ascii="Times New Roman" w:eastAsia="Cambria" w:hAnsi="Times New Roman" w:cs="Times New Roman"/>
                <w:sz w:val="24"/>
              </w:rPr>
              <w:t>·</w:t>
            </w:r>
            <w:r w:rsidRPr="00110154">
              <w:rPr>
                <w:rFonts w:ascii="Times New Roman" w:hAnsi="Times New Roman" w:cs="Times New Roman"/>
                <w:sz w:val="24"/>
              </w:rPr>
              <w:t>49 (0</w:t>
            </w:r>
            <w:r w:rsidRPr="00110154">
              <w:rPr>
                <w:rFonts w:ascii="Times New Roman" w:eastAsia="Cambria" w:hAnsi="Times New Roman" w:cs="Times New Roman"/>
                <w:sz w:val="24"/>
              </w:rPr>
              <w:t>·</w:t>
            </w:r>
            <w:r w:rsidRPr="00110154">
              <w:rPr>
                <w:rFonts w:ascii="Times New Roman" w:hAnsi="Times New Roman" w:cs="Times New Roman"/>
                <w:sz w:val="24"/>
              </w:rPr>
              <w:t>35–0</w:t>
            </w:r>
            <w:r w:rsidRPr="00110154">
              <w:rPr>
                <w:rFonts w:ascii="Times New Roman" w:eastAsia="Cambria" w:hAnsi="Times New Roman" w:cs="Times New Roman"/>
                <w:sz w:val="24"/>
              </w:rPr>
              <w:t>·</w:t>
            </w:r>
            <w:r w:rsidRPr="00110154">
              <w:rPr>
                <w:rFonts w:ascii="Times New Roman" w:hAnsi="Times New Roman" w:cs="Times New Roman"/>
                <w:sz w:val="24"/>
              </w:rPr>
              <w:t>63)</w:t>
            </w:r>
          </w:p>
        </w:tc>
        <w:tc>
          <w:tcPr>
            <w:tcW w:w="2271" w:type="dxa"/>
          </w:tcPr>
          <w:p w14:paraId="72D29D54"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14EA87F8" w14:textId="2B278C4E"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{"citationItems":[{"id":"ITEM-1","itemData":{"DOI":"10.1016/S0140-6736(05)66912-7","ISSN":"01406736","PMID":"16023513","abstract":"Background: More than 3·5 million children aged less than 5 years die from diarrhoea and acute lower respiratory-tract infection every year. We undertook a randomised controlled trial to assess the effect of handwashing promotion with soap on the incidence of acute respiratory infection, impetigo, and diarrhoea. Methods: In adjoining squatter settlements in Karachi, Pakistan, we randomly assigned 25 neighbourhoods to handwashing promotion; 11 neighbourhoods (306 households) were randomised as controls. In neighbourhoods with handwashing promotion, 300 households each were assigned to antibacterial soap containing 1·2% triclocarban and to plain soap. Fieldworkers visited households weekly for 1 year to encourage handwashing by residents in soap households and to record symptoms in all households. Primary study outcomes were diarrhoea, impetigo, and acute respiratory-tract infections (ie, the number of new episodes of illness per person-weeks at risk). Pneumonia was defined according to the WHO clinical case definition. Analysis was by intention to treat. Findings: Children younger than 5 years in households that received plain soap and handwashing promotion had a 50% lower incidence of pneumonia than controls (95% CI (-65% to -34%). Also compared with controls, children younger than 15 years in households with plain soap had a 53% lower incidence of diarrhoea (-65% to -41%) and a 34% lower incidence of impetigo (-52% to -16%). Incidence of disease did not differ significantly between households given plain soap compared with those given antibacterial soap. Interpretation: Handwashing with soap prevents the two clinical syndromes that cause the largest number of childhood deaths globally - namely, diarrhoea and acute lower respiratory infections. Handwashing with daily bathing also prevents impetigo.","author":[{"dropping-particle":"","family":"Luby","given":"Stephen P.","non-dropping-particle":"","parse-names":false,"suffix":""},{"dropping-particle":"","family":"Agboatwalla","given":"Mubina","non-dropping-particle":"","parse-names":false,"suffix":""},{"dropping-particle":"","family":"Feikin","given":"Daniel R.","non-dropping-particle":"","parse-names":false,"suffix":""},{"dropping-particle":"","family":"Painter","given":"John","non-dropping-particle":"","parse-names":false,"suffix":""},{"dropping-particle":"","family":"Billhimer","given":"Ward","non-dropping-particle":"","parse-names":false,"suffix":""},{"dropping-particle":"","family":"Altaf","given":"Arshad","non-dropping-particle":"","parse-names":false,"suffix":""},{"dropping-particle":"","family":"Hoekstra","given":"Robert M.","non-dropping-particle":"","parse-names":false,"suffix":""}],"container-title":"Lancet","id":"ITEM-1","issue":"9481","issued":{"date-parts":[["2005","7","16"]]},"page":"225-233","publisher":"Elsevier B.V.","title":"Effect of handwashing on child health: A randomised controlled trial","type":"article-journal","volume":"366"},"uris":["http://www.mendeley.com/documents/?uuid=7a84e5e9-30ea-3a68-9c04-7b0c4570f131"]}],"mendeley":{"formattedCitation":"[21]","plainTextFormattedCitation":"[21]","previouslyFormattedCitation":"[21]"},"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[21]</w:t>
            </w:r>
            <w:r>
              <w:rPr>
                <w:rFonts w:ascii="Times New Roman" w:hAnsi="Times New Roman" w:cs="Times New Roman"/>
                <w:sz w:val="24"/>
              </w:rPr>
              <w:fldChar w:fldCharType="end"/>
            </w:r>
          </w:p>
        </w:tc>
      </w:tr>
      <w:tr w:rsidR="00B76D3B" w:rsidRPr="00110154" w14:paraId="3BA3144A" w14:textId="77777777" w:rsidTr="00C426D5">
        <w:trPr>
          <w:trHeight w:val="432"/>
        </w:trPr>
        <w:tc>
          <w:tcPr>
            <w:tcW w:w="528" w:type="dxa"/>
          </w:tcPr>
          <w:p w14:paraId="2F136CBF"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23</w:t>
            </w:r>
          </w:p>
        </w:tc>
        <w:tc>
          <w:tcPr>
            <w:tcW w:w="1452" w:type="dxa"/>
          </w:tcPr>
          <w:p w14:paraId="173F9DB3"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USA</w:t>
            </w:r>
          </w:p>
        </w:tc>
        <w:tc>
          <w:tcPr>
            <w:tcW w:w="1559" w:type="dxa"/>
          </w:tcPr>
          <w:p w14:paraId="7E91AC5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Primary school</w:t>
            </w:r>
          </w:p>
        </w:tc>
        <w:tc>
          <w:tcPr>
            <w:tcW w:w="2977" w:type="dxa"/>
          </w:tcPr>
          <w:p w14:paraId="358DC7B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Not monitored</w:t>
            </w:r>
          </w:p>
        </w:tc>
        <w:tc>
          <w:tcPr>
            <w:tcW w:w="2268" w:type="dxa"/>
          </w:tcPr>
          <w:p w14:paraId="1B34B624" w14:textId="77777777" w:rsidR="005D5CFE" w:rsidRPr="00110154" w:rsidRDefault="005D5CFE" w:rsidP="005D5CFE">
            <w:pPr>
              <w:spacing w:after="57" w:line="480" w:lineRule="auto"/>
              <w:ind w:left="0" w:right="0" w:firstLine="0"/>
              <w:jc w:val="left"/>
              <w:rPr>
                <w:rFonts w:ascii="Times New Roman" w:hAnsi="Times New Roman" w:cs="Times New Roman"/>
                <w:sz w:val="24"/>
              </w:rPr>
            </w:pPr>
            <w:proofErr w:type="spellStart"/>
            <w:r w:rsidRPr="00110154">
              <w:rPr>
                <w:rFonts w:ascii="Times New Roman" w:hAnsi="Times New Roman" w:cs="Times New Roman"/>
                <w:sz w:val="24"/>
              </w:rPr>
              <w:t>Absenteesm</w:t>
            </w:r>
            <w:proofErr w:type="spellEnd"/>
            <w:r w:rsidRPr="00110154">
              <w:rPr>
                <w:rFonts w:ascii="Times New Roman" w:hAnsi="Times New Roman" w:cs="Times New Roman"/>
                <w:sz w:val="24"/>
              </w:rPr>
              <w:t xml:space="preserve"> from</w:t>
            </w:r>
          </w:p>
          <w:p w14:paraId="503C4F0E"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34B1ACF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0.67 (0.51-0.88)</w:t>
            </w:r>
          </w:p>
        </w:tc>
        <w:tc>
          <w:tcPr>
            <w:tcW w:w="2271" w:type="dxa"/>
          </w:tcPr>
          <w:p w14:paraId="1F457A9D"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477DAEAE" w14:textId="567C6EFF"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{"citationItems":[{"id":"ITEM-1","itemData":{"PMID":"11885342","author":[{"dropping-particle":"","family":"White","given":"C G","non-dropping-particle":"","parse-names":false,"suffix":""},{"dropping-particle":"","family":"Shinder","given":"F S","non-dropping-particle":"","parse-names":false,"suffix":""},{"dropping-particle":"","family":"Shinder","given":"A L","non-dropping-particle":"","parse-names":false,"suffix":""},{"dropping-particle":"","family":"Dyer","given":"D L","non-dropping-particle":"","parse-names":false,"suffix":""}],"container-title":"Journal of School Nursing ","id":"ITEM-1","issue":"5","issued":{"date-parts":[["2001","10"]]},"page":"258-265","title":"Reduction of illness absenteeism in elementary schools using an alcohol-free instant hand sanitizer - PubMed","type":"article-journal","volume":"17"},"uris":["http://www.mendeley.com/documents/?uuid=746e012d-9ca0-388a-970d-274917df2cee"]}],"mendeley":{"formattedCitation":"[22]","plainTextFormattedCitation":"[22]","previouslyFormattedCitation":"[22]"},"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[22]</w:t>
            </w:r>
            <w:r>
              <w:rPr>
                <w:rFonts w:ascii="Times New Roman" w:hAnsi="Times New Roman" w:cs="Times New Roman"/>
                <w:sz w:val="24"/>
              </w:rPr>
              <w:fldChar w:fldCharType="end"/>
            </w:r>
          </w:p>
        </w:tc>
      </w:tr>
      <w:tr w:rsidR="00B76D3B" w:rsidRPr="00110154" w14:paraId="450D20A5" w14:textId="77777777" w:rsidTr="00C426D5">
        <w:trPr>
          <w:trHeight w:val="432"/>
        </w:trPr>
        <w:tc>
          <w:tcPr>
            <w:tcW w:w="528" w:type="dxa"/>
          </w:tcPr>
          <w:p w14:paraId="7A4E34DE"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t>24</w:t>
            </w:r>
          </w:p>
        </w:tc>
        <w:tc>
          <w:tcPr>
            <w:tcW w:w="1452" w:type="dxa"/>
          </w:tcPr>
          <w:p w14:paraId="254F2E9F"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Australia</w:t>
            </w:r>
          </w:p>
        </w:tc>
        <w:tc>
          <w:tcPr>
            <w:tcW w:w="1559" w:type="dxa"/>
          </w:tcPr>
          <w:p w14:paraId="69BC5AE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Childcare</w:t>
            </w:r>
          </w:p>
        </w:tc>
        <w:tc>
          <w:tcPr>
            <w:tcW w:w="2977" w:type="dxa"/>
          </w:tcPr>
          <w:p w14:paraId="79F86B9E"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hand hygiene frequency</w:t>
            </w:r>
          </w:p>
        </w:tc>
        <w:tc>
          <w:tcPr>
            <w:tcW w:w="2268" w:type="dxa"/>
          </w:tcPr>
          <w:p w14:paraId="4A457778"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66052629"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0.93 (0.86-0.99)</w:t>
            </w:r>
          </w:p>
        </w:tc>
        <w:tc>
          <w:tcPr>
            <w:tcW w:w="2271" w:type="dxa"/>
          </w:tcPr>
          <w:p w14:paraId="6E95DE7D"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06855B53" w14:textId="3790D11C"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{"citationItems":[{"id":"ITEM-1","itemData":{"DOI":"10.1542/peds.105.4.738","ISSN":"00314005","PMID":"10742313","abstract":"Background. Acute upper respiratory infections are common in children who attend child care, and preventing transmission of disease in this setting depends on actions by child care staff. We set out to discover whether transmission of respiratory infections in child care could be reduced by improved infection control procedures. Methods. We performed a cluster, randomized, controlled trial of an infection control intervention conducted in child care centers in 1 city in Australia. The intervention was training of child care staff about transmission of infection, handwashing, and aseptic nose-wiping technique. Implementation of the intervention was recorded by an observer. Illness was measured by parent report in telephone interviews every 2 weeks. Results. There were 311 child-years of surveillance for respiratory symptoms. By multivariable analysis, there was no significant reduction in colds in intervention center children across the full age range. However, a significant reduction in respiratory illness was present in children 24 months of age and younger. When compliance with infection control practices was high, colds in these children were reduced by 17%. Conclusions. This trial supports the role of direct transmission of colds in young children in child care. The ability of infection control techniques to reduce episodes of colds in children in child care was limited to children 24 months of age and under.","author":[{"dropping-particle":"","family":"Roberts","given":"Leslee","non-dropping-particle":"","parse-names":false,"suffix":""},{"dropping-particle":"","family":"Smith","given":"Wayne","non-dropping-particle":"","parse-names":false,"suffix":""},{"dropping-particle":"","family":"Jorm","given":"Louisa","non-dropping-particle":"","parse-names":false,"suffix":""},{"dropping-particle":"","family":"Patel","given":"Mahomed","non-dropping-particle":"","parse-names":false,"suffix":""},{"dropping-particle":"","family":"Douglas","given":"Robert M.","non-dropping-particle":"","parse-names":false,"suffix":""},{"dropping-particle":"","family":"McGilchrist","given":"Charles","non-dropping-particle":"","parse-names":false,"suffix":""}],"container-title":"Pediatrics","id":"ITEM-1","issue":"4 I","issued":{"date-parts":[["2000"]]},"page":"738-742","publisher":"American Academy of Pediatrics","title":"Effect of infection control measures on the frequency of upper respiratory infection in child care: A randomized, controlled trial","type":"article-journal","volume":"105"},"uris":["http://www.mendeley.com/documents/?uuid=fabb9f9c-3d8b-39bd-ae68-a542c3021d85"]}],"mendeley":{"formattedCitation":"[23]","plainTextFormattedCitation":"[23]","previouslyFormattedCitation":"[23]"},"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[23]</w:t>
            </w:r>
            <w:r>
              <w:rPr>
                <w:rFonts w:ascii="Times New Roman" w:hAnsi="Times New Roman" w:cs="Times New Roman"/>
                <w:sz w:val="24"/>
              </w:rPr>
              <w:fldChar w:fldCharType="end"/>
            </w:r>
          </w:p>
        </w:tc>
      </w:tr>
      <w:tr w:rsidR="00B76D3B" w:rsidRPr="00110154" w14:paraId="1C3AF331" w14:textId="77777777" w:rsidTr="00C426D5">
        <w:trPr>
          <w:trHeight w:val="241"/>
        </w:trPr>
        <w:tc>
          <w:tcPr>
            <w:tcW w:w="528" w:type="dxa"/>
          </w:tcPr>
          <w:p w14:paraId="23AA3B33" w14:textId="77777777" w:rsidR="005D5CFE" w:rsidRPr="00110154" w:rsidRDefault="005D5CFE" w:rsidP="005D5CFE">
            <w:pPr>
              <w:spacing w:after="0" w:line="480" w:lineRule="auto"/>
              <w:ind w:left="71" w:right="0" w:firstLine="0"/>
              <w:jc w:val="left"/>
              <w:rPr>
                <w:rFonts w:ascii="Times New Roman" w:hAnsi="Times New Roman" w:cs="Times New Roman"/>
                <w:sz w:val="24"/>
              </w:rPr>
            </w:pPr>
            <w:r w:rsidRPr="00110154">
              <w:rPr>
                <w:rFonts w:ascii="Times New Roman" w:hAnsi="Times New Roman" w:cs="Times New Roman"/>
                <w:sz w:val="24"/>
              </w:rPr>
              <w:lastRenderedPageBreak/>
              <w:t>25</w:t>
            </w:r>
          </w:p>
        </w:tc>
        <w:tc>
          <w:tcPr>
            <w:tcW w:w="1452" w:type="dxa"/>
          </w:tcPr>
          <w:p w14:paraId="54ADE48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Canada</w:t>
            </w:r>
          </w:p>
        </w:tc>
        <w:tc>
          <w:tcPr>
            <w:tcW w:w="1559" w:type="dxa"/>
          </w:tcPr>
          <w:p w14:paraId="2E24D015"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Childcare</w:t>
            </w:r>
          </w:p>
        </w:tc>
        <w:tc>
          <w:tcPr>
            <w:tcW w:w="2977" w:type="dxa"/>
          </w:tcPr>
          <w:p w14:paraId="554F8294"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Measured coliforms on hands</w:t>
            </w:r>
          </w:p>
        </w:tc>
        <w:tc>
          <w:tcPr>
            <w:tcW w:w="2268" w:type="dxa"/>
          </w:tcPr>
          <w:p w14:paraId="66515682"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URTI symptoms</w:t>
            </w:r>
          </w:p>
        </w:tc>
        <w:tc>
          <w:tcPr>
            <w:tcW w:w="2268" w:type="dxa"/>
          </w:tcPr>
          <w:p w14:paraId="5970A4E6" w14:textId="77777777" w:rsidR="005D5CFE" w:rsidRPr="00110154" w:rsidRDefault="005D5CFE" w:rsidP="005D5CF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0.86 (0.70-1.06)</w:t>
            </w:r>
          </w:p>
        </w:tc>
        <w:tc>
          <w:tcPr>
            <w:tcW w:w="2271" w:type="dxa"/>
          </w:tcPr>
          <w:p w14:paraId="5172E611" w14:textId="77777777" w:rsidR="005D5CFE" w:rsidRPr="00110154" w:rsidRDefault="005D5CFE" w:rsidP="005D5CFE">
            <w:pPr>
              <w:spacing w:after="160" w:line="480" w:lineRule="auto"/>
              <w:ind w:left="0" w:right="0" w:firstLine="0"/>
              <w:jc w:val="left"/>
              <w:rPr>
                <w:rFonts w:ascii="Times New Roman" w:hAnsi="Times New Roman" w:cs="Times New Roman"/>
                <w:sz w:val="24"/>
              </w:rPr>
            </w:pPr>
          </w:p>
        </w:tc>
        <w:tc>
          <w:tcPr>
            <w:tcW w:w="658" w:type="dxa"/>
          </w:tcPr>
          <w:p w14:paraId="3FF10433" w14:textId="377EBAED" w:rsidR="005D5CFE" w:rsidRPr="00110154" w:rsidRDefault="00B76D3B" w:rsidP="005D5CFE">
            <w:pPr>
              <w:spacing w:after="0" w:line="480" w:lineRule="auto"/>
              <w:ind w:left="0" w:right="0" w:firstLine="0"/>
              <w:jc w:val="left"/>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{"citationItems":[{"id":"ITEM-1","itemData":{"PMID":"10230828","author":[{"dropping-particle":"","family":"Carabin","given":"H","non-dropping-particle":"","parse-names":false,"suffix":""},{"dropping-particle":"","family":"Gyorkos","given":"T W","non-dropping-particle":"","parse-names":false,"suffix":""},{"dropping-particle":"","family":"Soto","given":"J C","non-dropping-particle":"","parse-names":false,"suffix":""},{"dropping-particle":"","family":"Joseph","given":"L","non-dropping-particle":"","parse-names":false,"suffix":""},{"dropping-particle":"","family":"Payment","given":"P","non-dropping-particle":"","parse-names":false,"suffix":""},{"dropping-particle":"","family":"Collet","given":"J P","non-dropping-particle":"","parse-names":false,"suffix":""}],"container-title":"Epidemiology","id":"ITEM-1","issue":"3","issued":{"date-parts":[["1999","5"]]},"page":"219-227","title":"Effectiveness of a training program in reducing infections in toddlers attending day care centers - PubMed","type":"article-journal","volume":"10"},"uris":["http://www.mendeley.com/documents/?uuid=cd45b906-c153-338e-a8fc-43a954efb353"]}],"mendeley":{"formattedCitation":"[24]","plainTextFormattedCitation":"[24]","previouslyFormattedCitation":"[24]"},"properties":{"noteIndex":0},"schema":"https://github.com/citation-style-language/schema/raw/master/csl-citation.json"}</w:instrText>
            </w:r>
            <w:r>
              <w:rPr>
                <w:rFonts w:ascii="Times New Roman" w:hAnsi="Times New Roman" w:cs="Times New Roman"/>
                <w:sz w:val="24"/>
              </w:rPr>
              <w:fldChar w:fldCharType="separate"/>
            </w:r>
            <w:r w:rsidRPr="00B76D3B">
              <w:rPr>
                <w:rFonts w:ascii="Times New Roman" w:hAnsi="Times New Roman" w:cs="Times New Roman"/>
                <w:noProof/>
                <w:sz w:val="24"/>
              </w:rPr>
              <w:t>[24]</w:t>
            </w:r>
            <w:r>
              <w:rPr>
                <w:rFonts w:ascii="Times New Roman" w:hAnsi="Times New Roman" w:cs="Times New Roman"/>
                <w:sz w:val="24"/>
              </w:rPr>
              <w:fldChar w:fldCharType="end"/>
            </w:r>
          </w:p>
        </w:tc>
      </w:tr>
    </w:tbl>
    <w:p w14:paraId="1C907066" w14:textId="77777777" w:rsidR="00B3460E" w:rsidRPr="00110154" w:rsidRDefault="00B3460E" w:rsidP="00B3460E">
      <w:pPr>
        <w:spacing w:after="3" w:line="480" w:lineRule="auto"/>
        <w:ind w:left="27" w:right="0"/>
        <w:jc w:val="left"/>
        <w:rPr>
          <w:rFonts w:ascii="Times New Roman" w:hAnsi="Times New Roman" w:cs="Times New Roman"/>
          <w:sz w:val="24"/>
        </w:rPr>
      </w:pPr>
      <w:r w:rsidRPr="00110154">
        <w:rPr>
          <w:rFonts w:ascii="Times New Roman" w:hAnsi="Times New Roman" w:cs="Times New Roman"/>
          <w:sz w:val="24"/>
        </w:rPr>
        <w:t>Abbreviations: LCI - Laboratory-confirmed influenza; URTI - Upper respiratory tract infections; HW - handwash</w:t>
      </w:r>
    </w:p>
    <w:p w14:paraId="6C34CB79" w14:textId="77777777" w:rsidR="00B3460E" w:rsidRPr="00110154" w:rsidRDefault="00B3460E" w:rsidP="00B3460E">
      <w:pPr>
        <w:spacing w:after="0" w:line="480" w:lineRule="auto"/>
        <w:ind w:left="32" w:right="0" w:firstLine="0"/>
        <w:jc w:val="left"/>
        <w:rPr>
          <w:rFonts w:ascii="Times New Roman" w:hAnsi="Times New Roman" w:cs="Times New Roman"/>
          <w:sz w:val="24"/>
        </w:rPr>
      </w:pPr>
      <w:r w:rsidRPr="00C426D5">
        <w:rPr>
          <w:rFonts w:ascii="Times New Roman" w:hAnsi="Times New Roman" w:cs="Times New Roman"/>
          <w:sz w:val="24"/>
          <w:vertAlign w:val="superscript"/>
        </w:rPr>
        <w:t>1</w:t>
      </w:r>
      <w:r w:rsidRPr="00110154">
        <w:rPr>
          <w:rFonts w:ascii="Times New Roman" w:hAnsi="Times New Roman" w:cs="Times New Roman"/>
          <w:sz w:val="24"/>
        </w:rPr>
        <w:t xml:space="preserve"> the estimate is for soap and water group, 0.91 (0.75-1.10) for alcohol </w:t>
      </w:r>
      <w:proofErr w:type="spellStart"/>
      <w:r w:rsidRPr="00110154">
        <w:rPr>
          <w:rFonts w:ascii="Times New Roman" w:hAnsi="Times New Roman" w:cs="Times New Roman"/>
          <w:sz w:val="24"/>
        </w:rPr>
        <w:t>handrub</w:t>
      </w:r>
      <w:proofErr w:type="spellEnd"/>
      <w:r w:rsidRPr="00110154">
        <w:rPr>
          <w:rFonts w:ascii="Times New Roman" w:hAnsi="Times New Roman" w:cs="Times New Roman"/>
          <w:sz w:val="24"/>
        </w:rPr>
        <w:t xml:space="preserve"> group</w:t>
      </w:r>
    </w:p>
    <w:p w14:paraId="406ED9AB" w14:textId="77777777" w:rsidR="00B3460E" w:rsidRPr="00110154" w:rsidRDefault="00B3460E" w:rsidP="00B3460E">
      <w:pPr>
        <w:spacing w:after="3" w:line="480" w:lineRule="auto"/>
        <w:ind w:left="148" w:right="3646" w:hanging="131"/>
        <w:jc w:val="left"/>
        <w:rPr>
          <w:rFonts w:ascii="Times New Roman" w:hAnsi="Times New Roman" w:cs="Times New Roman"/>
          <w:sz w:val="24"/>
        </w:rPr>
      </w:pPr>
      <w:r w:rsidRPr="00C426D5">
        <w:rPr>
          <w:rFonts w:ascii="Times New Roman" w:hAnsi="Times New Roman" w:cs="Times New Roman"/>
          <w:sz w:val="24"/>
          <w:vertAlign w:val="superscript"/>
        </w:rPr>
        <w:t>2</w:t>
      </w:r>
      <w:r w:rsidRPr="00110154">
        <w:rPr>
          <w:rFonts w:ascii="Times New Roman" w:hAnsi="Times New Roman" w:cs="Times New Roman"/>
          <w:sz w:val="24"/>
        </w:rPr>
        <w:t xml:space="preserve">  the estimate is for soap and water group, 0.96 (0.76-1.20) for alcohol </w:t>
      </w:r>
      <w:proofErr w:type="spellStart"/>
      <w:r w:rsidRPr="00110154">
        <w:rPr>
          <w:rFonts w:ascii="Times New Roman" w:hAnsi="Times New Roman" w:cs="Times New Roman"/>
          <w:sz w:val="24"/>
        </w:rPr>
        <w:t>handrub</w:t>
      </w:r>
      <w:proofErr w:type="spellEnd"/>
      <w:r w:rsidRPr="00110154">
        <w:rPr>
          <w:rFonts w:ascii="Times New Roman" w:hAnsi="Times New Roman" w:cs="Times New Roman"/>
          <w:sz w:val="24"/>
        </w:rPr>
        <w:t xml:space="preserve"> group</w:t>
      </w:r>
    </w:p>
    <w:p w14:paraId="2EF7D76E" w14:textId="77777777" w:rsidR="003438F8" w:rsidRDefault="003438F8" w:rsidP="003438F8">
      <w:pPr>
        <w:spacing w:after="3" w:line="480" w:lineRule="auto"/>
        <w:ind w:left="148" w:right="3646" w:hanging="131"/>
        <w:jc w:val="left"/>
        <w:rPr>
          <w:rFonts w:ascii="Times New Roman" w:hAnsi="Times New Roman" w:cs="Times New Roman"/>
          <w:sz w:val="24"/>
        </w:rPr>
      </w:pPr>
    </w:p>
    <w:p w14:paraId="1EBFD32F" w14:textId="77777777" w:rsidR="00B76D3B" w:rsidRDefault="00B76D3B">
      <w:pPr>
        <w:spacing w:after="0" w:line="240" w:lineRule="auto"/>
        <w:ind w:left="0" w:right="0" w:firstLine="0"/>
        <w:jc w:val="left"/>
        <w:rPr>
          <w:rFonts w:ascii="Times New Roman" w:hAnsi="Times New Roman" w:cs="Times New Roman"/>
          <w:sz w:val="24"/>
        </w:rPr>
      </w:pPr>
      <w:r>
        <w:rPr>
          <w:rFonts w:ascii="Times New Roman" w:hAnsi="Times New Roman" w:cs="Times New Roman"/>
          <w:sz w:val="24"/>
        </w:rPr>
        <w:br w:type="page"/>
      </w:r>
    </w:p>
    <w:p w14:paraId="25E11096" w14:textId="08B4E4F2" w:rsidR="00B3460E" w:rsidRPr="00110154" w:rsidRDefault="00B3460E" w:rsidP="00B76D3B">
      <w:pPr>
        <w:spacing w:after="3" w:line="480" w:lineRule="auto"/>
        <w:ind w:left="148" w:right="3646" w:hanging="131"/>
        <w:jc w:val="left"/>
        <w:rPr>
          <w:rFonts w:ascii="Times New Roman" w:hAnsi="Times New Roman" w:cs="Times New Roman"/>
          <w:sz w:val="24"/>
        </w:rPr>
      </w:pPr>
      <w:r w:rsidRPr="00697B8C">
        <w:rPr>
          <w:rFonts w:ascii="Times New Roman" w:hAnsi="Times New Roman" w:cs="Times New Roman"/>
          <w:b/>
          <w:bCs/>
          <w:sz w:val="24"/>
        </w:rPr>
        <w:lastRenderedPageBreak/>
        <w:t>Table S2</w:t>
      </w:r>
      <w:r w:rsidRPr="00110154">
        <w:rPr>
          <w:rFonts w:ascii="Times New Roman" w:hAnsi="Times New Roman" w:cs="Times New Roman"/>
          <w:sz w:val="24"/>
        </w:rPr>
        <w:t>. Quality assessment of the randomised controlled trials included in the meta-analysis.</w:t>
      </w:r>
    </w:p>
    <w:tbl>
      <w:tblPr>
        <w:tblStyle w:val="TableGrid0"/>
        <w:tblW w:w="14170" w:type="dxa"/>
        <w:tblLook w:val="04A0" w:firstRow="1" w:lastRow="0" w:firstColumn="1" w:lastColumn="0" w:noHBand="0" w:noVBand="1"/>
      </w:tblPr>
      <w:tblGrid>
        <w:gridCol w:w="1597"/>
        <w:gridCol w:w="1942"/>
        <w:gridCol w:w="2410"/>
        <w:gridCol w:w="8221"/>
      </w:tblGrid>
      <w:tr w:rsidR="00B76D3B" w:rsidRPr="00110154" w14:paraId="08D73A50" w14:textId="77777777" w:rsidTr="00B76D3B">
        <w:trPr>
          <w:trHeight w:val="553"/>
        </w:trPr>
        <w:tc>
          <w:tcPr>
            <w:tcW w:w="1597" w:type="dxa"/>
          </w:tcPr>
          <w:p w14:paraId="4646107A" w14:textId="77777777" w:rsidR="00B3460E" w:rsidRPr="00110154" w:rsidRDefault="00B3460E" w:rsidP="00B3460E">
            <w:pPr>
              <w:spacing w:after="0" w:line="480" w:lineRule="auto"/>
              <w:ind w:left="0" w:right="0" w:firstLine="0"/>
              <w:jc w:val="center"/>
              <w:rPr>
                <w:rFonts w:ascii="Times New Roman" w:hAnsi="Times New Roman" w:cs="Times New Roman"/>
                <w:sz w:val="24"/>
              </w:rPr>
            </w:pPr>
            <w:r w:rsidRPr="00110154">
              <w:rPr>
                <w:rFonts w:ascii="Times New Roman" w:hAnsi="Times New Roman" w:cs="Times New Roman"/>
                <w:sz w:val="24"/>
              </w:rPr>
              <w:t>Reference</w:t>
            </w:r>
          </w:p>
        </w:tc>
        <w:tc>
          <w:tcPr>
            <w:tcW w:w="1942" w:type="dxa"/>
          </w:tcPr>
          <w:p w14:paraId="08F2E4D3" w14:textId="77777777" w:rsidR="00B3460E" w:rsidRPr="00110154" w:rsidRDefault="00B3460E" w:rsidP="00B3460E">
            <w:pPr>
              <w:spacing w:after="0" w:line="480" w:lineRule="auto"/>
              <w:ind w:left="30" w:right="0" w:hanging="30"/>
              <w:jc w:val="left"/>
              <w:rPr>
                <w:rFonts w:ascii="Times New Roman" w:hAnsi="Times New Roman" w:cs="Times New Roman"/>
                <w:sz w:val="24"/>
              </w:rPr>
            </w:pPr>
            <w:r w:rsidRPr="00110154">
              <w:rPr>
                <w:rFonts w:ascii="Times New Roman" w:hAnsi="Times New Roman" w:cs="Times New Roman"/>
                <w:sz w:val="24"/>
              </w:rPr>
              <w:t>Effect of interest</w:t>
            </w:r>
          </w:p>
        </w:tc>
        <w:tc>
          <w:tcPr>
            <w:tcW w:w="2410" w:type="dxa"/>
          </w:tcPr>
          <w:p w14:paraId="69413796" w14:textId="77777777" w:rsidR="00B3460E" w:rsidRPr="00110154" w:rsidRDefault="00B3460E" w:rsidP="00B3460E">
            <w:pPr>
              <w:spacing w:after="0" w:line="480" w:lineRule="auto"/>
              <w:ind w:left="247" w:right="0" w:firstLine="0"/>
              <w:jc w:val="left"/>
              <w:rPr>
                <w:rFonts w:ascii="Times New Roman" w:hAnsi="Times New Roman" w:cs="Times New Roman"/>
                <w:sz w:val="24"/>
              </w:rPr>
            </w:pPr>
            <w:r w:rsidRPr="00110154">
              <w:rPr>
                <w:rFonts w:ascii="Times New Roman" w:hAnsi="Times New Roman" w:cs="Times New Roman"/>
                <w:sz w:val="24"/>
              </w:rPr>
              <w:t>Study outcomes</w:t>
            </w:r>
          </w:p>
        </w:tc>
        <w:tc>
          <w:tcPr>
            <w:tcW w:w="8221" w:type="dxa"/>
          </w:tcPr>
          <w:p w14:paraId="05FE5388" w14:textId="77777777" w:rsidR="00B3460E" w:rsidRPr="00110154" w:rsidRDefault="00B3460E" w:rsidP="00B3460E">
            <w:pPr>
              <w:spacing w:after="0" w:line="480" w:lineRule="auto"/>
              <w:ind w:left="0" w:right="0" w:firstLine="0"/>
              <w:jc w:val="center"/>
              <w:rPr>
                <w:rFonts w:ascii="Times New Roman" w:hAnsi="Times New Roman" w:cs="Times New Roman"/>
                <w:sz w:val="24"/>
              </w:rPr>
            </w:pPr>
            <w:r w:rsidRPr="00110154">
              <w:rPr>
                <w:rFonts w:ascii="Times New Roman" w:hAnsi="Times New Roman" w:cs="Times New Roman"/>
                <w:sz w:val="24"/>
              </w:rPr>
              <w:t>Overall risk of bias</w:t>
            </w:r>
          </w:p>
        </w:tc>
      </w:tr>
      <w:tr w:rsidR="00B76D3B" w:rsidRPr="00110154" w14:paraId="0535BE14" w14:textId="77777777" w:rsidTr="00B76D3B">
        <w:trPr>
          <w:trHeight w:val="587"/>
        </w:trPr>
        <w:tc>
          <w:tcPr>
            <w:tcW w:w="1597" w:type="dxa"/>
          </w:tcPr>
          <w:p w14:paraId="43E4C17D" w14:textId="0AB40BF4" w:rsidR="00B3460E" w:rsidRPr="00110154" w:rsidRDefault="00B3460E" w:rsidP="00B3460E">
            <w:pPr>
              <w:spacing w:after="0" w:line="480" w:lineRule="auto"/>
              <w:ind w:left="86" w:right="0" w:firstLine="0"/>
              <w:jc w:val="left"/>
              <w:rPr>
                <w:rFonts w:ascii="Times New Roman" w:hAnsi="Times New Roman" w:cs="Times New Roman"/>
                <w:sz w:val="24"/>
              </w:rPr>
            </w:pPr>
            <w:r w:rsidRPr="00110154">
              <w:rPr>
                <w:rFonts w:ascii="Times New Roman" w:hAnsi="Times New Roman" w:cs="Times New Roman"/>
                <w:sz w:val="24"/>
              </w:rPr>
              <w:t xml:space="preserve">Aiello 2012 </w:t>
            </w:r>
            <w:r w:rsidR="00A17FE6">
              <w:rPr>
                <w:rFonts w:ascii="Times New Roman" w:hAnsi="Times New Roman" w:cs="Times New Roman"/>
                <w:sz w:val="24"/>
              </w:rPr>
              <w:fldChar w:fldCharType="begin" w:fldLock="1"/>
            </w:r>
            <w:r w:rsidR="00A17FE6">
              <w:rPr>
                <w:rFonts w:ascii="Times New Roman" w:hAnsi="Times New Roman" w:cs="Times New Roman"/>
                <w:sz w:val="24"/>
              </w:rPr>
              <w:instrText>ADDIN CSL_CITATION {"citationItems":[{"id":"ITEM-1","itemData":{"DOI":"10.1371/journal.pone.0029744","ISSN":"19326203","PMID":"22295066","abstract":"Limited vaccine availability and the potential for resistance to antiviral medications have led to calls for establishing the efficacy of non-pharmaceutical measures for mitigating pandemic influenza. Our objective was to examine if the use of face masks and hand hygiene reduced rates of influenza-like illness (ILI) and laboratory-confirmed influenza in the natural setting. A cluster-randomized intervention trial was designed involving 1,178 young adults living in 37 residence houses in 5 university residence halls during the 2007-2008 influenza season. Participants were assigned to face mask and hand hygiene, face mask only, or control group during the study. Discrete-time survival models using generalized estimating equations to estimate intervention effects on ILI and confirmed influenza A/B infection over a 6-week study period were examined. A significant reduction in the rate of ILI was observed in weeks 3 through 6 of the study, with a maximum reduction of 75% during the final study week (rate ratio [RR] = 0.25, [95% CI, 0.07 to 0.87]). Both intervention groups compared to the control showed cumulative reductions in rates of influenza over the study period, although results did not reach statistical significance. Generalizability limited to similar settings and age groups. Face masks and hand hygiene combined may reduce the rate of ILI and confirmed influenza in community settings. These non-pharmaceutical measures should be recommended in crowded settings at the start of an influenza pandemic. Trail Registration: Clinicaltrials.gov NCT00490633. © 2012 Aiello et al.","author":[{"dropping-particle":"","family":"Aiello","given":"Allison E.","non-dropping-particle":"","parse-names":false,"suffix":""},{"dropping-particle":"","family":"Perez","given":"Vanessa","non-dropping-particle":"","parse-names":false,"suffix":""},{"dropping-particle":"","family":"Coulborn","given":"Rebecca M.","non-dropping-particle":"","parse-names":false,"suffix":""},{"dropping-particle":"","family":"Davis","given":"Brian M.","non-dropping-particle":"","parse-names":false,"suffix":""},{"dropping-particle":"","family":"Uddin","given":"Monica","non-dropping-particle":"","parse-names":false,"suffix":""},{"dropping-particle":"","family":"Monto","given":"Arnold S.","non-dropping-particle":"","parse-names":false,"suffix":""}],"container-title":"PLoS ONE","id":"ITEM-1","issue":"1","issued":{"date-parts":[["2012","1","25"]]},"publisher":"PLoS One","title":"Facemasks, hand hygiene, and influenza among young adults: A randomized intervention trial","type":"article-journal","volume":"7"},"uris":["http://www.mendeley.com/documents/?uuid=d849a589-4632-3eee-b24a-1fb4d1935afa"]}],"mendeley":{"formattedCitation":"[12]","plainTextFormattedCitation":"[12]","previouslyFormattedCitation":"[12]"},"properties":{"noteIndex":0},"schema":"https://github.com/citation-style-language/schema/raw/master/csl-citation.json"}</w:instrText>
            </w:r>
            <w:r w:rsidR="00A17FE6">
              <w:rPr>
                <w:rFonts w:ascii="Times New Roman" w:hAnsi="Times New Roman" w:cs="Times New Roman"/>
                <w:sz w:val="24"/>
              </w:rPr>
              <w:fldChar w:fldCharType="separate"/>
            </w:r>
            <w:r w:rsidR="00A17FE6" w:rsidRPr="00A17FE6">
              <w:rPr>
                <w:rFonts w:ascii="Times New Roman" w:hAnsi="Times New Roman" w:cs="Times New Roman"/>
                <w:noProof/>
                <w:sz w:val="24"/>
              </w:rPr>
              <w:t>[12]</w:t>
            </w:r>
            <w:r w:rsidR="00A17FE6">
              <w:rPr>
                <w:rFonts w:ascii="Times New Roman" w:hAnsi="Times New Roman" w:cs="Times New Roman"/>
                <w:sz w:val="24"/>
              </w:rPr>
              <w:fldChar w:fldCharType="end"/>
            </w:r>
          </w:p>
        </w:tc>
        <w:tc>
          <w:tcPr>
            <w:tcW w:w="1942" w:type="dxa"/>
          </w:tcPr>
          <w:p w14:paraId="39DFBB9E"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ITT</w:t>
            </w:r>
          </w:p>
        </w:tc>
        <w:tc>
          <w:tcPr>
            <w:tcW w:w="2410" w:type="dxa"/>
          </w:tcPr>
          <w:p w14:paraId="03327576" w14:textId="090F1C80" w:rsidR="00B3460E" w:rsidRPr="00110154" w:rsidRDefault="00B3460E" w:rsidP="00E26563">
            <w:pPr>
              <w:spacing w:after="69"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 amongst self-reported</w:t>
            </w:r>
            <w:r w:rsidR="00E26563">
              <w:rPr>
                <w:rFonts w:ascii="Times New Roman" w:hAnsi="Times New Roman" w:cs="Times New Roman"/>
                <w:sz w:val="24"/>
              </w:rPr>
              <w:t xml:space="preserve"> </w:t>
            </w:r>
            <w:r w:rsidRPr="00110154">
              <w:rPr>
                <w:rFonts w:ascii="Times New Roman" w:hAnsi="Times New Roman" w:cs="Times New Roman"/>
                <w:sz w:val="24"/>
              </w:rPr>
              <w:t>ILI cases (primary)</w:t>
            </w:r>
          </w:p>
        </w:tc>
        <w:tc>
          <w:tcPr>
            <w:tcW w:w="8221" w:type="dxa"/>
          </w:tcPr>
          <w:p w14:paraId="41D0E032" w14:textId="77777777" w:rsidR="00B3460E" w:rsidRPr="00110154" w:rsidRDefault="00B3460E" w:rsidP="00B3460E">
            <w:pPr>
              <w:spacing w:after="0" w:line="480" w:lineRule="auto"/>
              <w:ind w:left="0" w:right="321" w:firstLine="0"/>
              <w:jc w:val="left"/>
              <w:rPr>
                <w:rFonts w:ascii="Times New Roman" w:hAnsi="Times New Roman" w:cs="Times New Roman"/>
                <w:sz w:val="24"/>
              </w:rPr>
            </w:pPr>
            <w:r w:rsidRPr="00110154">
              <w:rPr>
                <w:rFonts w:ascii="Times New Roman" w:hAnsi="Times New Roman" w:cs="Times New Roman"/>
                <w:sz w:val="24"/>
              </w:rPr>
              <w:t>High risk (Subjectivity in study outcome: throat swabs for LCI is only tested among those with self-reported URI symptoms)</w:t>
            </w:r>
          </w:p>
        </w:tc>
      </w:tr>
      <w:tr w:rsidR="00B76D3B" w:rsidRPr="00110154" w14:paraId="7F972955" w14:textId="77777777" w:rsidTr="00B76D3B">
        <w:trPr>
          <w:trHeight w:val="771"/>
        </w:trPr>
        <w:tc>
          <w:tcPr>
            <w:tcW w:w="1597" w:type="dxa"/>
          </w:tcPr>
          <w:p w14:paraId="79C9BC8F" w14:textId="3B2AFEB7" w:rsidR="00B3460E" w:rsidRPr="00110154" w:rsidRDefault="00B3460E" w:rsidP="00B3460E">
            <w:pPr>
              <w:spacing w:after="0" w:line="480" w:lineRule="auto"/>
              <w:ind w:left="86" w:right="0" w:firstLine="0"/>
              <w:jc w:val="left"/>
              <w:rPr>
                <w:rFonts w:ascii="Times New Roman" w:hAnsi="Times New Roman" w:cs="Times New Roman"/>
                <w:sz w:val="24"/>
              </w:rPr>
            </w:pPr>
            <w:proofErr w:type="spellStart"/>
            <w:r w:rsidRPr="00110154">
              <w:rPr>
                <w:rFonts w:ascii="Times New Roman" w:hAnsi="Times New Roman" w:cs="Times New Roman"/>
                <w:sz w:val="24"/>
              </w:rPr>
              <w:t>Simmerman</w:t>
            </w:r>
            <w:proofErr w:type="spellEnd"/>
            <w:r w:rsidRPr="00110154">
              <w:rPr>
                <w:rFonts w:ascii="Times New Roman" w:hAnsi="Times New Roman" w:cs="Times New Roman"/>
                <w:sz w:val="24"/>
              </w:rPr>
              <w:t xml:space="preserve"> 2011</w:t>
            </w:r>
            <w:r w:rsidR="00A17FE6">
              <w:rPr>
                <w:rFonts w:ascii="Times New Roman" w:hAnsi="Times New Roman" w:cs="Times New Roman"/>
                <w:sz w:val="24"/>
              </w:rPr>
              <w:t xml:space="preserve"> </w:t>
            </w:r>
            <w:r w:rsidR="00A17FE6">
              <w:rPr>
                <w:rFonts w:ascii="Times New Roman" w:hAnsi="Times New Roman" w:cs="Times New Roman"/>
                <w:sz w:val="24"/>
              </w:rPr>
              <w:fldChar w:fldCharType="begin" w:fldLock="1"/>
            </w:r>
            <w:r w:rsidR="00A17FE6">
              <w:rPr>
                <w:rFonts w:ascii="Times New Roman" w:hAnsi="Times New Roman" w:cs="Times New Roman"/>
                <w:sz w:val="24"/>
              </w:rPr>
              <w:instrText>ADDIN CSL_CITATION {"citationItems":[{"id":"ITEM-1","itemData":{"DOI":"10.1111/j.1750-2659.2011.00205.x","ISSN":"17502659","PMID":"21651736","abstract":"Background Evidence is needed on the effectiveness of non-pharmaceutical interventions (NPIs) to reduce influenza transmission. Methodology We studied NPIs in households with a febrile, influenza-positive child. Households were randomized to control, hand washing (HW), or hand washing plus paper surgical face masks (HW+FM) arms. Study nurses conducted home visits within 24hours of enrollment and on days 3, 7, and 21. Respiratory swabs and serum were collected from all household members and tested for influenza by RT-PCR or serology. Principal Findings Between April 2008 and August 2009, 991 (16·5%) of 5995 pediatric influenza-like illness patients tested influenza positive. Four hundred and forty-two index children with 1147 household members were enrolled, and 221 (50·0%) were aged &lt;6years. Three hundred and ninety-seven (89·8%) households reported that the index patient slept in the parents' bedroom. The secondary attack rate was 21·5%, and 56/345 (16·3%; 95% CI 12·4-20·2%) secondary cases were asymptomatic. Hand-washing subjects reported 4·7 washing episodes/day, compared to 4·9 times/day in the HW+FM arm and 3·9 times/day in controls (P=0·001). The odds ratios (ORs) for secondary influenza infection were not significantly different in the HW arm (OR=1·20; 95% CI 0·76-1·88; P-0.442), or the HW+FM arm (OR=1·16; 95% CI.0·74-1·82; P=0.525). Conclusions Influenza transmission was not reduced by interventions to promote hand washing and face mask use. This may be attributable to transmission that occurred before the intervention, poor facemask compliance, little difference in hand-washing frequency between study groups, and shared sleeping arrangements. A prospective study design and a careful analysis of sociocultural factors could improve future NPI studies. © 2011 Blackwell Publishing Ltd.","author":[{"dropping-particle":"","family":"Simmerman","given":"James M.","non-dropping-particle":"","parse-names":false,"suffix":""},{"dropping-particle":"","family":"Suntarattiwong","given":"Piyarat","non-dropping-particle":"","parse-names":false,"suffix":""},{"dropping-particle":"","family":"Levy","given":"Jens","non-dropping-particle":"","parse-names":false,"suffix":""},{"dropping-particle":"","family":"Jarman","given":"Richard G.","non-dropping-particle":"","parse-names":false,"suffix":""},{"dropping-particle":"","family":"Kaewchana","given":"Suchada","non-dropping-particle":"","parse-names":false,"suffix":""},{"dropping-particle":"V.","family":"Gibbons","given":"Robert","non-dropping-particle":"","parse-names":false,"suffix":""},{"dropping-particle":"","family":"Cowling","given":"Ben J.","non-dropping-particle":"","parse-names":false,"suffix":""},{"dropping-particle":"","family":"Sanasuttipun","given":"Wiwan","non-dropping-particle":"","parse-names":false,"suffix":""},{"dropping-particle":"","family":"Maloney","given":"Susan A.","non-dropping-particle":"","parse-names":false,"suffix":""},{"dropping-particle":"","family":"Uyeki","given":"Timothy M.","non-dropping-particle":"","parse-names":false,"suffix":""},{"dropping-particle":"","family":"Kamimoto","given":"Laurie","non-dropping-particle":"","parse-names":false,"suffix":""},{"dropping-particle":"","family":"Chotipitayasunondh","given":"Tawee","non-dropping-particle":"","parse-names":false,"suffix":""}],"container-title":"Influenza and other Respiratory Viruses","id":"ITEM-1","issue":"4","issued":{"date-parts":[["2011"]]},"page":"256-267","publisher":"Blackwell Publishing Ltd","title":"Findings from a household randomized controlled trial of hand washing and face masks to reduce influenza transmission in Bangkok, Thailand","type":"article-journal","volume":"5"},"uris":["http://www.mendeley.com/documents/?uuid=adeee43a-5d69-397b-b079-c09272570e79"]}],"mendeley":{"formattedCitation":"[13]","plainTextFormattedCitation":"[13]","previouslyFormattedCitation":"[13]"},"properties":{"noteIndex":0},"schema":"https://github.com/citation-style-language/schema/raw/master/csl-citation.json"}</w:instrText>
            </w:r>
            <w:r w:rsidR="00A17FE6">
              <w:rPr>
                <w:rFonts w:ascii="Times New Roman" w:hAnsi="Times New Roman" w:cs="Times New Roman"/>
                <w:sz w:val="24"/>
              </w:rPr>
              <w:fldChar w:fldCharType="separate"/>
            </w:r>
            <w:r w:rsidR="00A17FE6" w:rsidRPr="00A17FE6">
              <w:rPr>
                <w:rFonts w:ascii="Times New Roman" w:hAnsi="Times New Roman" w:cs="Times New Roman"/>
                <w:noProof/>
                <w:sz w:val="24"/>
              </w:rPr>
              <w:t>[13]</w:t>
            </w:r>
            <w:r w:rsidR="00A17FE6">
              <w:rPr>
                <w:rFonts w:ascii="Times New Roman" w:hAnsi="Times New Roman" w:cs="Times New Roman"/>
                <w:sz w:val="24"/>
              </w:rPr>
              <w:fldChar w:fldCharType="end"/>
            </w:r>
          </w:p>
        </w:tc>
        <w:tc>
          <w:tcPr>
            <w:tcW w:w="1942" w:type="dxa"/>
          </w:tcPr>
          <w:p w14:paraId="4B53BC19"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ITT</w:t>
            </w:r>
          </w:p>
        </w:tc>
        <w:tc>
          <w:tcPr>
            <w:tcW w:w="2410" w:type="dxa"/>
          </w:tcPr>
          <w:p w14:paraId="6663F88D" w14:textId="77777777" w:rsidR="00B3460E" w:rsidRPr="00110154" w:rsidRDefault="00B3460E" w:rsidP="00B3460E">
            <w:pPr>
              <w:spacing w:after="69"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 (primary),</w:t>
            </w:r>
          </w:p>
          <w:p w14:paraId="24432186"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ILI (secondary)</w:t>
            </w:r>
          </w:p>
        </w:tc>
        <w:tc>
          <w:tcPr>
            <w:tcW w:w="8221" w:type="dxa"/>
          </w:tcPr>
          <w:p w14:paraId="3E69E586" w14:textId="77777777" w:rsidR="00B3460E" w:rsidRPr="00110154" w:rsidRDefault="00B3460E" w:rsidP="00B3460E">
            <w:pPr>
              <w:spacing w:after="0" w:line="480" w:lineRule="auto"/>
              <w:ind w:left="0" w:right="221" w:firstLine="0"/>
              <w:jc w:val="left"/>
              <w:rPr>
                <w:rFonts w:ascii="Times New Roman" w:hAnsi="Times New Roman" w:cs="Times New Roman"/>
                <w:sz w:val="24"/>
              </w:rPr>
            </w:pPr>
            <w:r w:rsidRPr="00110154">
              <w:rPr>
                <w:rFonts w:ascii="Times New Roman" w:hAnsi="Times New Roman" w:cs="Times New Roman"/>
                <w:sz w:val="24"/>
              </w:rPr>
              <w:t>Low risk (Introduction of national hand-hygiene education for the H1N1 epidemic during the trial; subjectivity in secondary study outcome: self-reported URI symptoms)</w:t>
            </w:r>
          </w:p>
        </w:tc>
      </w:tr>
      <w:tr w:rsidR="00B76D3B" w:rsidRPr="00110154" w14:paraId="498957D6" w14:textId="77777777" w:rsidTr="00B76D3B">
        <w:trPr>
          <w:trHeight w:val="1028"/>
        </w:trPr>
        <w:tc>
          <w:tcPr>
            <w:tcW w:w="1597" w:type="dxa"/>
          </w:tcPr>
          <w:p w14:paraId="6519920B" w14:textId="3DBE52FD" w:rsidR="00B3460E" w:rsidRPr="00110154" w:rsidRDefault="00B3460E" w:rsidP="00B3460E">
            <w:pPr>
              <w:spacing w:after="0" w:line="480" w:lineRule="auto"/>
              <w:ind w:left="86" w:right="0" w:firstLine="0"/>
              <w:jc w:val="left"/>
              <w:rPr>
                <w:rFonts w:ascii="Times New Roman" w:hAnsi="Times New Roman" w:cs="Times New Roman"/>
                <w:sz w:val="24"/>
              </w:rPr>
            </w:pPr>
            <w:r w:rsidRPr="00110154">
              <w:rPr>
                <w:rFonts w:ascii="Times New Roman" w:hAnsi="Times New Roman" w:cs="Times New Roman"/>
                <w:sz w:val="24"/>
              </w:rPr>
              <w:t>Larson 2010</w:t>
            </w:r>
            <w:r w:rsidR="00A17FE6">
              <w:rPr>
                <w:rFonts w:ascii="Times New Roman" w:hAnsi="Times New Roman" w:cs="Times New Roman"/>
                <w:sz w:val="24"/>
              </w:rPr>
              <w:t xml:space="preserve"> </w:t>
            </w:r>
            <w:r w:rsidR="00A17FE6">
              <w:rPr>
                <w:rFonts w:ascii="Times New Roman" w:hAnsi="Times New Roman" w:cs="Times New Roman"/>
                <w:sz w:val="24"/>
              </w:rPr>
              <w:fldChar w:fldCharType="begin" w:fldLock="1"/>
            </w:r>
            <w:r w:rsidR="00A17FE6">
              <w:rPr>
                <w:rFonts w:ascii="Times New Roman" w:hAnsi="Times New Roman" w:cs="Times New Roman"/>
                <w:sz w:val="24"/>
              </w:rPr>
              <w:instrText>ADDIN CSL_CITATION {"citationItems":[{"id":"ITEM-1","itemData":{"DOI":"10.1177/003335491012500206","ISSN":"14682877","PMID":"20297744","abstract":"Objectives. We compared the impact of three household interventions- education, education with alcohol-based hand sanitizer, and education with hand sanitizer and face masks-on incidence and secondary transmission of upper respiratory infections (URIs) and influenza, knowledge of transmission of URIs, and vaccination rates. Methods. A total of 509 primarily Hispanic households participated. Participants reported symptoms twice weekly, and nasal swabs were collected from those with an influenza-like illness (ILI). Households were followed for up to 19 months and home visits were made at least every two months. Results. We recorded 5,034 URIs, of which 669 cases reported ILIs and 78 were laboratory-confirmed cases of influenza. Demographic factors significantly associated with infection rates included age, gender, birth location, education, and employment. The Hand Sanitizer group was significantly more likely to report that no household member had symptoms (p&lt;0.01), but there were no significant differences in rates of infection by intervention group in multivariate analyses. Knowledge improved significantly more in the Hand Sanitizer group (p&lt;0.0001). The proportion of households that reported ≥50% of members receiving influenza vaccine increased during the study (p&lt;0.001). Despite the fact that compliance with mask wearing was poor, mask wearing as well as increased crowding, lower education levels of caretakers, and index cases 0-5 years of age (compared with adults) were associated with significantly lower secondary transmission rates (all p&lt;0.02). Conclusions. In this population, there was no detectable additional benefit of hand sanitizer or face masks over targeted education on overall rates of URIs, but mask wearing was associated with reduced secondary transmission and should be encouraged during outbreak situations. During the study period, community concern about methicillin-resistant Staphylococcus aureus was occurring, perhaps contributing to the use of hand sanitizer in the Education control group, and diluting the intervention's measurable impact. ©2010 Association of Schools of Public Health.","author":[{"dropping-particle":"","family":"Larson","given":"Elaine L.","non-dropping-particle":"","parse-names":false,"suffix":""},{"dropping-particle":"","family":"Ferng","given":"Yu Hui","non-dropping-particle":"","parse-names":false,"suffix":""},{"dropping-particle":"","family":"Wong-McLoughlin","given":"Jennifer","non-dropping-particle":"","parse-names":false,"suffix":""},{"dropping-particle":"","family":"Wang","given":"Shuang","non-dropping-particle":"","parse-names":false,"suffix":""},{"dropping-particle":"","family":"Haber","given":"Michael","non-dropping-particle":"","parse-names":false,"suffix":""},{"dropping-particle":"","family":"Morse","given":"Stephen S.","non-dropping-particle":"","parse-names":false,"suffix":""}],"container-title":"Public Health Reports","id":"ITEM-1","issue":"2","issued":{"date-parts":[["2010"]]},"page":"178-191","publisher":"Association of Schools of Public Health","title":"Impact of non-pharmaceutical interventions on URIs and influenza in crowded, urban households","type":"article-journal","volume":"125"},"uris":["http://www.mendeley.com/documents/?uuid=337f496f-ed50-3563-8631-ed0cfdfcf68a"]}],"mendeley":{"formattedCitation":"[18]","plainTextFormattedCitation":"[18]","previouslyFormattedCitation":"[18]"},"properties":{"noteIndex":0},"schema":"https://github.com/citation-style-language/schema/raw/master/csl-citation.json"}</w:instrText>
            </w:r>
            <w:r w:rsidR="00A17FE6">
              <w:rPr>
                <w:rFonts w:ascii="Times New Roman" w:hAnsi="Times New Roman" w:cs="Times New Roman"/>
                <w:sz w:val="24"/>
              </w:rPr>
              <w:fldChar w:fldCharType="separate"/>
            </w:r>
            <w:r w:rsidR="00A17FE6" w:rsidRPr="00A17FE6">
              <w:rPr>
                <w:rFonts w:ascii="Times New Roman" w:hAnsi="Times New Roman" w:cs="Times New Roman"/>
                <w:noProof/>
                <w:sz w:val="24"/>
              </w:rPr>
              <w:t>[18]</w:t>
            </w:r>
            <w:r w:rsidR="00A17FE6">
              <w:rPr>
                <w:rFonts w:ascii="Times New Roman" w:hAnsi="Times New Roman" w:cs="Times New Roman"/>
                <w:sz w:val="24"/>
              </w:rPr>
              <w:fldChar w:fldCharType="end"/>
            </w:r>
          </w:p>
        </w:tc>
        <w:tc>
          <w:tcPr>
            <w:tcW w:w="1942" w:type="dxa"/>
          </w:tcPr>
          <w:p w14:paraId="2104AD0E"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ITT</w:t>
            </w:r>
          </w:p>
        </w:tc>
        <w:tc>
          <w:tcPr>
            <w:tcW w:w="2410" w:type="dxa"/>
          </w:tcPr>
          <w:p w14:paraId="4B6FABA1" w14:textId="77777777" w:rsidR="00B3460E" w:rsidRPr="00110154" w:rsidRDefault="00B3460E" w:rsidP="00B3460E">
            <w:pPr>
              <w:spacing w:after="69"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 (primary),</w:t>
            </w:r>
          </w:p>
          <w:p w14:paraId="16182C83"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ILI (secondary)</w:t>
            </w:r>
          </w:p>
        </w:tc>
        <w:tc>
          <w:tcPr>
            <w:tcW w:w="8221" w:type="dxa"/>
          </w:tcPr>
          <w:p w14:paraId="38705C15" w14:textId="77777777" w:rsidR="00B3460E" w:rsidRPr="00110154" w:rsidRDefault="00B3460E" w:rsidP="00B3460E">
            <w:pPr>
              <w:spacing w:after="0" w:line="480" w:lineRule="auto"/>
              <w:ind w:left="0" w:right="394" w:firstLine="0"/>
              <w:jc w:val="left"/>
              <w:rPr>
                <w:rFonts w:ascii="Times New Roman" w:hAnsi="Times New Roman" w:cs="Times New Roman"/>
                <w:sz w:val="24"/>
              </w:rPr>
            </w:pPr>
            <w:r w:rsidRPr="00110154">
              <w:rPr>
                <w:rFonts w:ascii="Times New Roman" w:hAnsi="Times New Roman" w:cs="Times New Roman"/>
                <w:sz w:val="24"/>
              </w:rPr>
              <w:t>Some concerns (Protocol of the study was not available; difference in baseline characteristics between the randomised groups; subjectivity in study outcome: throat swabs for LCI is only tested based on self-reported outcomes)</w:t>
            </w:r>
          </w:p>
        </w:tc>
      </w:tr>
      <w:tr w:rsidR="00B76D3B" w:rsidRPr="00110154" w14:paraId="476819B0" w14:textId="77777777" w:rsidTr="00B76D3B">
        <w:trPr>
          <w:trHeight w:val="1284"/>
        </w:trPr>
        <w:tc>
          <w:tcPr>
            <w:tcW w:w="1597" w:type="dxa"/>
          </w:tcPr>
          <w:p w14:paraId="34FB8E26" w14:textId="51710DC9" w:rsidR="00B3460E" w:rsidRPr="00110154" w:rsidRDefault="00B3460E" w:rsidP="00B3460E">
            <w:pPr>
              <w:spacing w:after="0" w:line="480" w:lineRule="auto"/>
              <w:ind w:left="86" w:right="0" w:firstLine="0"/>
              <w:jc w:val="left"/>
              <w:rPr>
                <w:rFonts w:ascii="Times New Roman" w:hAnsi="Times New Roman" w:cs="Times New Roman"/>
                <w:sz w:val="24"/>
              </w:rPr>
            </w:pPr>
            <w:r w:rsidRPr="00110154">
              <w:rPr>
                <w:rFonts w:ascii="Times New Roman" w:hAnsi="Times New Roman" w:cs="Times New Roman"/>
                <w:sz w:val="24"/>
              </w:rPr>
              <w:t>Nicholson 2014</w:t>
            </w:r>
            <w:r w:rsidR="00A17FE6">
              <w:rPr>
                <w:rFonts w:ascii="Times New Roman" w:hAnsi="Times New Roman" w:cs="Times New Roman"/>
                <w:sz w:val="24"/>
              </w:rPr>
              <w:t xml:space="preserve"> </w:t>
            </w:r>
            <w:r w:rsidR="00A17FE6">
              <w:rPr>
                <w:rFonts w:ascii="Times New Roman" w:hAnsi="Times New Roman" w:cs="Times New Roman"/>
                <w:sz w:val="24"/>
              </w:rPr>
              <w:fldChar w:fldCharType="begin" w:fldLock="1"/>
            </w:r>
            <w:r w:rsidR="00A17FE6">
              <w:rPr>
                <w:rFonts w:ascii="Times New Roman" w:hAnsi="Times New Roman" w:cs="Times New Roman"/>
                <w:sz w:val="24"/>
              </w:rPr>
              <w:instrText>ADDIN CSL_CITATION {"citationItems":[{"id":"ITEM-1","itemData":{"DOI":"10.1111/tmi.12254","ISSN":"13602276","PMID":"24382344","abstract":"Objectives: To evaluate how an intervention, which combined hand washing promotion aimed at 5-year-olds with provision of free soap, affected illnesses among the children and their families and children's school absenteeism. Methods: We monitored illnesses, including diarrhoea and acute respiratory infections (ARIs), school absences and soap consumption for 41 weeks in 70 low-income communities in Mumbai, India (35 communities per arm). Results: Outcomes from 847 intervention households (containing 847 5-year-olds and 4863 subjects in total) and 833 control households (containing 833 5-year-olds and 4812 subjects) were modelled using negative binomial regression. Intervention group 5-year-olds had fewer episodes of diarrhoea (-25%, 95% confidence intervals [CI] = -37%, -2%), ARIs (-15%, 95% CI = -30%, -8%), school absences due to illnesses (-27%, 95% CI = -41%, -18%) and eye infections (-46%, 95% CI = -58%, -31%). Further, there were fewer episodes of diarrhoea and ARIs in the intervention group for 'whole families' (-31%, 95% CI = -37%, -5%; and -14%, 95% CI = -23%, -6%, respectively), 6- to 15-year-olds (-30%, 95% CI = -39%, -7%; and -15%, 95% CI = -24%, -6%) and under 5 s (-32%, 95% CI = -41%, -4%; and -20%, 95% CI = -29%, -8%). Conclusions: Direct-contact hand washing interventions aimed at younger school-aged children can affect the health of the whole family. These may be scalable through public-private partnerships and classroom-based campaigns. Further work is required to understand the conditions under which health benefits are transferred and the mechanisms for transference. © 2014 John Wiley &amp; Sons Ltd.","author":[{"dropping-particle":"","family":"Nicholson","given":"Julie A.","non-dropping-particle":"","parse-names":false,"suffix":""},{"dropping-particle":"","family":"Naeeni","given":"Mojgan","non-dropping-particle":"","parse-names":false,"suffix":""},{"dropping-particle":"","family":"Hoptroff","given":"Michael","non-dropping-particle":"","parse-names":false,"suffix":""},{"dropping-particle":"","family":"Matheson","given":"Jane R.","non-dropping-particle":"","parse-names":false,"suffix":""},{"dropping-particle":"","family":"Roberts","given":"Anthony J.","non-dropping-particle":"","parse-names":false,"suffix":""},{"dropping-particle":"","family":"Taylor","given":"David","non-dropping-particle":"","parse-names":false,"suffix":""},{"dropping-particle":"","family":"Sidibe","given":"Myriam","non-dropping-particle":"","parse-names":false,"suffix":""},{"dropping-particle":"","family":"Weir","given":"Anthony J.","non-dropping-particle":"","parse-names":false,"suffix":""},{"dropping-particle":"","family":"Damle","given":"Satyawan G.","non-dropping-particle":"","parse-names":false,"suffix":""},{"dropping-particle":"","family":"Wright","given":"Richard L.","non-dropping-particle":"","parse-names":false,"suffix":""}],"container-title":"Tropical Medicine and International Health","id":"ITEM-1","issue":"3","issued":{"date-parts":[["2014","3"]]},"page":"284-292","publisher":"Trop Med Int Health","title":"An investigation of the effects of a hand washing intervention on health outcomes and school absence using a randomised trial in Indian urban communities","type":"article-journal","volume":"19"},"uris":["http://www.mendeley.com/documents/?uuid=5c517644-160c-3b34-9738-7adb91a6aa8a"]}],"mendeley":{"formattedCitation":"[9]","plainTextFormattedCitation":"[9]","previouslyFormattedCitation":"[9]"},"properties":{"noteIndex":0},"schema":"https://github.com/citation-style-language/schema/raw/master/csl-citation.json"}</w:instrText>
            </w:r>
            <w:r w:rsidR="00A17FE6">
              <w:rPr>
                <w:rFonts w:ascii="Times New Roman" w:hAnsi="Times New Roman" w:cs="Times New Roman"/>
                <w:sz w:val="24"/>
              </w:rPr>
              <w:fldChar w:fldCharType="separate"/>
            </w:r>
            <w:r w:rsidR="00A17FE6" w:rsidRPr="00A17FE6">
              <w:rPr>
                <w:rFonts w:ascii="Times New Roman" w:hAnsi="Times New Roman" w:cs="Times New Roman"/>
                <w:noProof/>
                <w:sz w:val="24"/>
              </w:rPr>
              <w:t>[9]</w:t>
            </w:r>
            <w:r w:rsidR="00A17FE6">
              <w:rPr>
                <w:rFonts w:ascii="Times New Roman" w:hAnsi="Times New Roman" w:cs="Times New Roman"/>
                <w:sz w:val="24"/>
              </w:rPr>
              <w:fldChar w:fldCharType="end"/>
            </w:r>
          </w:p>
        </w:tc>
        <w:tc>
          <w:tcPr>
            <w:tcW w:w="1942" w:type="dxa"/>
          </w:tcPr>
          <w:p w14:paraId="318926BD"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ITT</w:t>
            </w:r>
          </w:p>
        </w:tc>
        <w:tc>
          <w:tcPr>
            <w:tcW w:w="2410" w:type="dxa"/>
          </w:tcPr>
          <w:p w14:paraId="759FFFD1" w14:textId="77777777" w:rsidR="00B3460E" w:rsidRPr="00110154" w:rsidRDefault="00B3460E" w:rsidP="00B3460E">
            <w:pPr>
              <w:spacing w:after="0" w:line="480" w:lineRule="auto"/>
              <w:ind w:left="0" w:right="261" w:firstLine="0"/>
              <w:jc w:val="left"/>
              <w:rPr>
                <w:rFonts w:ascii="Times New Roman" w:hAnsi="Times New Roman" w:cs="Times New Roman"/>
                <w:sz w:val="24"/>
              </w:rPr>
            </w:pPr>
            <w:r w:rsidRPr="00110154">
              <w:rPr>
                <w:rFonts w:ascii="Times New Roman" w:hAnsi="Times New Roman" w:cs="Times New Roman"/>
                <w:sz w:val="24"/>
              </w:rPr>
              <w:t>Acute respiratory illness (primary)</w:t>
            </w:r>
          </w:p>
        </w:tc>
        <w:tc>
          <w:tcPr>
            <w:tcW w:w="8221" w:type="dxa"/>
          </w:tcPr>
          <w:p w14:paraId="1625E8FE"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High risk (Difference in baseline characteristics between the randomised groups; allocation sequence was performed using coin toss and information on who tossed the coin was not provided; acute respiratory symptoms were self-reported and cannot rule out the possibilities of multiple eligible outcome measures within this outcome domain)</w:t>
            </w:r>
          </w:p>
        </w:tc>
      </w:tr>
      <w:tr w:rsidR="00B76D3B" w:rsidRPr="00110154" w14:paraId="0120BF19" w14:textId="77777777" w:rsidTr="00B76D3B">
        <w:trPr>
          <w:trHeight w:val="771"/>
        </w:trPr>
        <w:tc>
          <w:tcPr>
            <w:tcW w:w="1597" w:type="dxa"/>
          </w:tcPr>
          <w:p w14:paraId="7FAE3E5D" w14:textId="7BB46EEB" w:rsidR="00B3460E" w:rsidRPr="00110154" w:rsidRDefault="00B3460E" w:rsidP="00B3460E">
            <w:pPr>
              <w:spacing w:after="0" w:line="480" w:lineRule="auto"/>
              <w:ind w:left="86" w:right="0" w:firstLine="0"/>
              <w:jc w:val="left"/>
              <w:rPr>
                <w:rFonts w:ascii="Times New Roman" w:hAnsi="Times New Roman" w:cs="Times New Roman"/>
                <w:sz w:val="24"/>
              </w:rPr>
            </w:pPr>
            <w:r w:rsidRPr="00110154">
              <w:rPr>
                <w:rFonts w:ascii="Times New Roman" w:hAnsi="Times New Roman" w:cs="Times New Roman"/>
                <w:sz w:val="24"/>
              </w:rPr>
              <w:lastRenderedPageBreak/>
              <w:t>Suess 2012</w:t>
            </w:r>
            <w:r w:rsidR="00A17FE6">
              <w:rPr>
                <w:rFonts w:ascii="Times New Roman" w:hAnsi="Times New Roman" w:cs="Times New Roman"/>
                <w:sz w:val="24"/>
              </w:rPr>
              <w:t xml:space="preserve"> </w:t>
            </w:r>
            <w:r w:rsidR="00A17FE6">
              <w:rPr>
                <w:rFonts w:ascii="Times New Roman" w:hAnsi="Times New Roman" w:cs="Times New Roman"/>
                <w:sz w:val="24"/>
              </w:rPr>
              <w:fldChar w:fldCharType="begin" w:fldLock="1"/>
            </w:r>
            <w:r w:rsidR="00A17FE6">
              <w:rPr>
                <w:rFonts w:ascii="Times New Roman" w:hAnsi="Times New Roman" w:cs="Times New Roman"/>
                <w:sz w:val="24"/>
              </w:rPr>
              <w:instrText>ADDIN CSL_CITATION {"citationItems":[{"id":"ITEM-1","itemData":{"DOI":"10.1186/1471-2334-12-26","ISSN":"14712334","PMID":"22280120","abstract":"Background: Previous controlled studies on the effect of non-pharmaceutical interventions (NPI) - namely the use of facemasks and intensified hand hygiene - in preventing household transmission of influenza have not produced definitive results. We aimed to investigate efficacy, acceptability, and tolerability of NPI in households with influenza index patients.Methods: We conducted a cluster randomized controlled trial during the pandemic season 2009/10 and the ensuing influenza season 2010/11. We included households with an influenza positive index case in the absence of further respiratory illness within the preceding 14 days. Study arms were wearing a facemask and practicing intensified hand hygiene (MH group), wearing facemasks only (M group) and none of the two (control group). Main outcome measure was laboratory confirmed influenza infection in a household contact. We used daily questionnaires to examine adherence and tolerability of the interventions.Results: We recruited 84 households (30 control, 26 M and 28 MH households) with 82, 69 and 67 household contacts, respectively. In 2009/10 all 41 index cases had a influenza A (H1N1) pdm09 infection, in 2010/11 24 had an A (H1N1) pdm09 and 20 had a B infection. The total secondary attack rate was 16% (35/218). In intention-to-treat analysis there was no statistically significant effect of the M and MH interventions on secondary infections. When analysing only households where intervention was implemented within 36 h after symptom onset of the index case, secondary infection in the pooled M and MH groups was significantly lower compared to the control group (adjusted odds ratio 0.16, 95% CI, 0.03-0.92). In a per-protocol analysis odds ratios were significantly reduced among participants of the M group (adjusted odds ratio, 0.30, 95% CI, 0.10-0.94). With the exception of MH index cases in 2010/11 adherence was good for adults and children, contacts and index cases.Conclusions: Results suggest that household transmission of influenza can be reduced by the use of NPI, such as facemasks and intensified hand hygiene, when implemented early and used diligently. Concerns about acceptability and tolerability of the interventions should not be a reason against their recommendation.Trial registration: The study was registered with ClinicalTrials.gov (Identifier NCT00833885). © 2012 Suess et al; licensee BioMed Central Ltd.","author":[{"dropping-particle":"","family":"Suess","given":"Thorsten","non-dropping-particle":"","parse-names":false,"suffix":""},{"dropping-particle":"","family":"Remschmidt","given":"Cornelius","non-dropping-particle":"","parse-names":false,"suffix":""},{"dropping-particle":"","family":"Schink","given":"Susanne B.","non-dropping-particle":"","parse-names":false,"suffix":""},{"dropping-particle":"","family":"Schweiger","given":"Brunhilde","non-dropping-particle":"","parse-names":false,"suffix":""},{"dropping-particle":"","family":"Nitsche","given":"Andreas","non-dropping-particle":"","parse-names":false,"suffix":""},{"dropping-particle":"","family":"Schroeder","given":"Kati","non-dropping-particle":"","parse-names":false,"suffix":""},{"dropping-particle":"","family":"Doellinger","given":"Joerg","non-dropping-particle":"","parse-names":false,"suffix":""},{"dropping-particle":"","family":"Milde","given":"Jeanette","non-dropping-particle":"","parse-names":false,"suffix":""},{"dropping-particle":"","family":"Haas","given":"Walter","non-dropping-particle":"","parse-names":false,"suffix":""},{"dropping-particle":"","family":"Koehler","given":"Irina","non-dropping-particle":"","parse-names":false,"suffix":""},{"dropping-particle":"","family":"Krause","given":"Gérard","non-dropping-particle":"","parse-names":false,"suffix":""},{"dropping-particle":"","family":"Buchholz","given":"Udo","non-dropping-particle":"","parse-names":false,"suffix":""}],"container-title":"BMC Infectious Diseases","id":"ITEM-1","issued":{"date-parts":[["2012","1","26"]]},"publisher":"BMC Infect Dis","title":"The role of facemasks and hand hygiene in the prevention of influenza transmission in households: Results from a cluster randomised trial; Berlin, Germany, 2009-2011","type":"article-journal","volume":"12"},"uris":["http://www.mendeley.com/documents/?uuid=8c5755a8-12fd-3e96-8250-595f1cb1c036"]}],"mendeley":{"formattedCitation":"[10]","plainTextFormattedCitation":"[10]","previouslyFormattedCitation":"[10]"},"properties":{"noteIndex":0},"schema":"https://github.com/citation-style-language/schema/raw/master/csl-citation.json"}</w:instrText>
            </w:r>
            <w:r w:rsidR="00A17FE6">
              <w:rPr>
                <w:rFonts w:ascii="Times New Roman" w:hAnsi="Times New Roman" w:cs="Times New Roman"/>
                <w:sz w:val="24"/>
              </w:rPr>
              <w:fldChar w:fldCharType="separate"/>
            </w:r>
            <w:r w:rsidR="00A17FE6" w:rsidRPr="00A17FE6">
              <w:rPr>
                <w:rFonts w:ascii="Times New Roman" w:hAnsi="Times New Roman" w:cs="Times New Roman"/>
                <w:noProof/>
                <w:sz w:val="24"/>
              </w:rPr>
              <w:t>[10]</w:t>
            </w:r>
            <w:r w:rsidR="00A17FE6">
              <w:rPr>
                <w:rFonts w:ascii="Times New Roman" w:hAnsi="Times New Roman" w:cs="Times New Roman"/>
                <w:sz w:val="24"/>
              </w:rPr>
              <w:fldChar w:fldCharType="end"/>
            </w:r>
          </w:p>
        </w:tc>
        <w:tc>
          <w:tcPr>
            <w:tcW w:w="1942" w:type="dxa"/>
          </w:tcPr>
          <w:p w14:paraId="5A9B7649"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ITT</w:t>
            </w:r>
          </w:p>
        </w:tc>
        <w:tc>
          <w:tcPr>
            <w:tcW w:w="2410" w:type="dxa"/>
          </w:tcPr>
          <w:p w14:paraId="1915BC24" w14:textId="77777777" w:rsidR="00B3460E" w:rsidRPr="00110154" w:rsidRDefault="00B3460E" w:rsidP="00B3460E">
            <w:pPr>
              <w:spacing w:after="69"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LCI (primary),</w:t>
            </w:r>
          </w:p>
          <w:p w14:paraId="71DF80F3"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ILI (secondary)</w:t>
            </w:r>
          </w:p>
        </w:tc>
        <w:tc>
          <w:tcPr>
            <w:tcW w:w="8221" w:type="dxa"/>
          </w:tcPr>
          <w:p w14:paraId="2662DC3F"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Some concerns (Difference in baseline characteristics between the randomised groups; subjectivity in secondary study outcome:</w:t>
            </w:r>
          </w:p>
          <w:p w14:paraId="39A81B01"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URI symptoms)</w:t>
            </w:r>
          </w:p>
        </w:tc>
      </w:tr>
      <w:tr w:rsidR="00B76D3B" w:rsidRPr="00110154" w14:paraId="7D23C5CA" w14:textId="77777777" w:rsidTr="00B76D3B">
        <w:trPr>
          <w:trHeight w:val="1556"/>
        </w:trPr>
        <w:tc>
          <w:tcPr>
            <w:tcW w:w="1597" w:type="dxa"/>
          </w:tcPr>
          <w:p w14:paraId="604FCB5E" w14:textId="2B144B9E" w:rsidR="00B3460E" w:rsidRPr="00110154" w:rsidRDefault="00B3460E" w:rsidP="00B3460E">
            <w:pPr>
              <w:spacing w:after="0" w:line="480" w:lineRule="auto"/>
              <w:ind w:left="86" w:right="0" w:firstLine="0"/>
              <w:jc w:val="left"/>
              <w:rPr>
                <w:rFonts w:ascii="Times New Roman" w:hAnsi="Times New Roman" w:cs="Times New Roman"/>
                <w:sz w:val="24"/>
              </w:rPr>
            </w:pPr>
            <w:proofErr w:type="spellStart"/>
            <w:r w:rsidRPr="00110154">
              <w:rPr>
                <w:rFonts w:ascii="Times New Roman" w:hAnsi="Times New Roman" w:cs="Times New Roman"/>
                <w:sz w:val="24"/>
              </w:rPr>
              <w:t>Pandejpong</w:t>
            </w:r>
            <w:proofErr w:type="spellEnd"/>
            <w:r w:rsidRPr="00110154">
              <w:rPr>
                <w:rFonts w:ascii="Times New Roman" w:hAnsi="Times New Roman" w:cs="Times New Roman"/>
                <w:sz w:val="24"/>
              </w:rPr>
              <w:t xml:space="preserve"> 2012</w:t>
            </w:r>
            <w:r w:rsidR="00A17FE6">
              <w:rPr>
                <w:rFonts w:ascii="Times New Roman" w:hAnsi="Times New Roman" w:cs="Times New Roman"/>
                <w:sz w:val="24"/>
              </w:rPr>
              <w:t xml:space="preserve"> </w:t>
            </w:r>
            <w:r w:rsidR="00A17FE6">
              <w:rPr>
                <w:rFonts w:ascii="Times New Roman" w:hAnsi="Times New Roman" w:cs="Times New Roman"/>
                <w:sz w:val="24"/>
              </w:rPr>
              <w:fldChar w:fldCharType="begin" w:fldLock="1"/>
            </w:r>
            <w:r w:rsidR="00A17FE6">
              <w:rPr>
                <w:rFonts w:ascii="Times New Roman" w:hAnsi="Times New Roman" w:cs="Times New Roman"/>
                <w:sz w:val="24"/>
              </w:rPr>
              <w:instrText>ADDIN CSL_CITATION {"citationItems":[{"id":"ITEM-1","itemData":{"DOI":"10.1016/j.ajic.2011.08.020","ISSN":"01966553","PMID":"22264742","abstract":"Background: We studied the efficacy of different time-interval applications of alcohol hand gel as a strategy for the prevention of influenza-like illness (ILI) in preschool-age children. Methods: We performed a classroom-based cluster randomization at a kindergarten school in Bangkok, Thailand. A total of 1437 children were placed into 3 test groups, based on the frequency of alcohol hand gel use for hand hygiene: only before lunch (q lunch), every 120 minutes (q 120), and every 60 minutes (q 60). The primary outcome was a change in the school absenteeism rate caused by ILI. Results: The rates of absenteeism from confirmed ILI (sick days/present days) were 0.026 in the q lunch group, 0.025 in the q 120 group, and 0.017 in the q 60 group. Significant reductions in absenteeism rates were seen when comparing the q 60 group with the q 120 group (rate difference, 0.009; 95% confidence interval [CI], -0.002 to 0.015; P =.008) and comparing the q 60 group with the q lunch group (rate difference, 0.0096; 95% CI, 0.004-0.016; P =.002). No such differences were detected between the q 120 and q lunch groups (rate difference, 0.001; 95% CI, 0.005-0.007; P =.743). Conclusions: The compulsory hourly use of alcohol gel as classroom hand disinfection could significantly reduce the rate of absenteeism from ILI in preschool-age children. Copyright © 2012 by the Association for Professionals in Infection Control and Epidemiology, Inc. Published by Elsevier Inc. All rights reserved.","author":[{"dropping-particle":"","family":"Pandejpong","given":"Denla","non-dropping-particle":"","parse-names":false,"suffix":""},{"dropping-particle":"","family":"Danchaivijitr","given":"Somwang","non-dropping-particle":"","parse-names":false,"suffix":""},{"dropping-particle":"","family":"Vanprapa","given":"Nirun","non-dropping-particle":"","parse-names":false,"suffix":""},{"dropping-particle":"","family":"Pandejpong","given":"Temyos","non-dropping-particle":"","parse-names":false,"suffix":""},{"dropping-particle":"","family":"Cook","given":"Earl Francis","non-dropping-particle":"","parse-names":false,"suffix":""}],"container-title":"American Journal of Infection Control","id":"ITEM-1","issue":"6","issued":{"date-parts":[["2012","8"]]},"page":"507-511","publisher":"Am J Infect Control","title":"Appropriate time-interval application of alcohol hand gel on reducing influenza-like illness among preschool children: A randomized, controlled trial","type":"article-journal","volume":"40"},"uris":["http://www.mendeley.com/documents/?uuid=96bfbb8a-f83a-3da4-b7d3-e28855bb23df"]}],"mendeley":{"formattedCitation":"[11]","plainTextFormattedCitation":"[11]"},"properties":{"noteIndex":0},"schema":"https://github.com/citation-style-language/schema/raw/master/csl-citation.json"}</w:instrText>
            </w:r>
            <w:r w:rsidR="00A17FE6">
              <w:rPr>
                <w:rFonts w:ascii="Times New Roman" w:hAnsi="Times New Roman" w:cs="Times New Roman"/>
                <w:sz w:val="24"/>
              </w:rPr>
              <w:fldChar w:fldCharType="separate"/>
            </w:r>
            <w:r w:rsidR="00A17FE6" w:rsidRPr="00A17FE6">
              <w:rPr>
                <w:rFonts w:ascii="Times New Roman" w:hAnsi="Times New Roman" w:cs="Times New Roman"/>
                <w:noProof/>
                <w:sz w:val="24"/>
              </w:rPr>
              <w:t>[11]</w:t>
            </w:r>
            <w:r w:rsidR="00A17FE6">
              <w:rPr>
                <w:rFonts w:ascii="Times New Roman" w:hAnsi="Times New Roman" w:cs="Times New Roman"/>
                <w:sz w:val="24"/>
              </w:rPr>
              <w:fldChar w:fldCharType="end"/>
            </w:r>
          </w:p>
        </w:tc>
        <w:tc>
          <w:tcPr>
            <w:tcW w:w="1942" w:type="dxa"/>
          </w:tcPr>
          <w:p w14:paraId="7039B235"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ITT</w:t>
            </w:r>
          </w:p>
        </w:tc>
        <w:tc>
          <w:tcPr>
            <w:tcW w:w="2410" w:type="dxa"/>
          </w:tcPr>
          <w:p w14:paraId="7076977B" w14:textId="77777777" w:rsidR="00B3460E" w:rsidRPr="00110154" w:rsidRDefault="00B3460E" w:rsidP="00B3460E">
            <w:pPr>
              <w:spacing w:after="69"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Absenteeism due to</w:t>
            </w:r>
          </w:p>
          <w:p w14:paraId="109E502F"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self-reported, physician confirmed ILI (primary)</w:t>
            </w:r>
          </w:p>
        </w:tc>
        <w:tc>
          <w:tcPr>
            <w:tcW w:w="8221" w:type="dxa"/>
          </w:tcPr>
          <w:p w14:paraId="2476D05A"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High risk (Protocol of the study was not available; subjectivity in study outcome: absenteeism which may not reflect true upper respiratory tract infections; unable to rule out that the assessment of the outcome was influenced by the knowledge of intervention received as study participant could not be blinded; subjectivity in primary study outcome: self-reported URI symptoms which may not represent upper respiratory tract infection)</w:t>
            </w:r>
          </w:p>
        </w:tc>
      </w:tr>
    </w:tbl>
    <w:p w14:paraId="6067BFF5" w14:textId="77777777" w:rsidR="00B3460E" w:rsidRPr="00110154" w:rsidRDefault="00B3460E" w:rsidP="00B3460E">
      <w:pPr>
        <w:spacing w:after="3" w:line="480" w:lineRule="auto"/>
        <w:ind w:left="27" w:right="0"/>
        <w:jc w:val="left"/>
        <w:rPr>
          <w:rFonts w:ascii="Times New Roman" w:hAnsi="Times New Roman" w:cs="Times New Roman"/>
          <w:sz w:val="24"/>
        </w:rPr>
      </w:pPr>
      <w:r w:rsidRPr="00110154">
        <w:rPr>
          <w:rFonts w:ascii="Times New Roman" w:hAnsi="Times New Roman" w:cs="Times New Roman"/>
          <w:sz w:val="24"/>
        </w:rPr>
        <w:t>ITT: Intention-to-treat; URI: upper respiratory tract infection; ILI: Influenza-like illness; LCI: Laboratory-confirmed influenza</w:t>
      </w:r>
    </w:p>
    <w:p w14:paraId="78E76E71" w14:textId="16B1BF65" w:rsidR="0042717C" w:rsidRDefault="0042717C" w:rsidP="0042717C">
      <w:pPr>
        <w:spacing w:after="3" w:line="480" w:lineRule="auto"/>
        <w:ind w:left="148" w:right="3646" w:hanging="131"/>
        <w:jc w:val="left"/>
        <w:rPr>
          <w:rFonts w:ascii="Times New Roman" w:hAnsi="Times New Roman" w:cs="Times New Roman"/>
          <w:sz w:val="24"/>
        </w:rPr>
      </w:pPr>
      <w:r>
        <w:rPr>
          <w:rFonts w:ascii="Times New Roman" w:hAnsi="Times New Roman" w:cs="Times New Roman"/>
          <w:sz w:val="24"/>
        </w:rPr>
        <w:t xml:space="preserve">References </w:t>
      </w:r>
      <w:r w:rsidR="00430E80">
        <w:rPr>
          <w:rFonts w:ascii="Times New Roman" w:hAnsi="Times New Roman" w:cs="Times New Roman"/>
          <w:sz w:val="24"/>
        </w:rPr>
        <w:t>for Tables S1 and S2:</w:t>
      </w:r>
    </w:p>
    <w:p w14:paraId="49730584" w14:textId="60A18D2C" w:rsidR="00A17FE6" w:rsidRPr="00A17FE6" w:rsidRDefault="0042717C"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A17FE6" w:rsidRPr="00A17FE6">
        <w:rPr>
          <w:rFonts w:ascii="Times New Roman" w:hAnsi="Times New Roman" w:cs="Times New Roman"/>
          <w:noProof/>
          <w:sz w:val="24"/>
          <w:lang w:val="en-GB"/>
        </w:rPr>
        <w:t>1.</w:t>
      </w:r>
      <w:r w:rsidR="00A17FE6" w:rsidRPr="00A17FE6">
        <w:rPr>
          <w:rFonts w:ascii="Times New Roman" w:hAnsi="Times New Roman" w:cs="Times New Roman"/>
          <w:noProof/>
          <w:sz w:val="24"/>
          <w:lang w:val="en-GB"/>
        </w:rPr>
        <w:tab/>
      </w:r>
      <w:r w:rsidR="00A17FE6" w:rsidRPr="00A17FE6">
        <w:rPr>
          <w:rFonts w:ascii="Times New Roman" w:hAnsi="Times New Roman" w:cs="Times New Roman"/>
          <w:b/>
          <w:bCs/>
          <w:noProof/>
          <w:sz w:val="24"/>
          <w:lang w:val="en-GB"/>
        </w:rPr>
        <w:t xml:space="preserve">Biswas D, </w:t>
      </w:r>
      <w:r w:rsidR="00A17FE6" w:rsidRPr="00A17FE6">
        <w:rPr>
          <w:rFonts w:ascii="Times New Roman" w:hAnsi="Times New Roman" w:cs="Times New Roman"/>
          <w:b/>
          <w:bCs/>
          <w:i/>
          <w:iCs/>
          <w:noProof/>
          <w:sz w:val="24"/>
          <w:lang w:val="en-GB"/>
        </w:rPr>
        <w:t>et al.</w:t>
      </w:r>
      <w:r w:rsidR="00A17FE6" w:rsidRPr="00A17FE6">
        <w:rPr>
          <w:rFonts w:ascii="Times New Roman" w:hAnsi="Times New Roman" w:cs="Times New Roman"/>
          <w:noProof/>
          <w:sz w:val="24"/>
          <w:lang w:val="en-GB"/>
        </w:rPr>
        <w:t xml:space="preserve"> Effectiveness of a behavior change intervention with hand sanitizer use and respiratory hygiene in reducing laboratory-confirmed influenza among schoolchildren in Bangladesh: A cluster randomized controlled trial. </w:t>
      </w:r>
      <w:r w:rsidR="00A17FE6" w:rsidRPr="00A17FE6">
        <w:rPr>
          <w:rFonts w:ascii="Times New Roman" w:hAnsi="Times New Roman" w:cs="Times New Roman"/>
          <w:i/>
          <w:iCs/>
          <w:noProof/>
          <w:sz w:val="24"/>
          <w:lang w:val="en-GB"/>
        </w:rPr>
        <w:t>American Journal of Tropical Medicine and Hygiene</w:t>
      </w:r>
      <w:r w:rsidR="00A17FE6" w:rsidRPr="00A17FE6">
        <w:rPr>
          <w:rFonts w:ascii="Times New Roman" w:hAnsi="Times New Roman" w:cs="Times New Roman"/>
          <w:noProof/>
          <w:sz w:val="24"/>
          <w:lang w:val="en-GB"/>
        </w:rPr>
        <w:t xml:space="preserve"> American Society of Tropical Medicine and Hygiene, 2019; </w:t>
      </w:r>
      <w:r w:rsidR="00A17FE6" w:rsidRPr="00A17FE6">
        <w:rPr>
          <w:rFonts w:ascii="Times New Roman" w:hAnsi="Times New Roman" w:cs="Times New Roman"/>
          <w:b/>
          <w:bCs/>
          <w:noProof/>
          <w:sz w:val="24"/>
          <w:lang w:val="en-GB"/>
        </w:rPr>
        <w:t>101</w:t>
      </w:r>
      <w:r w:rsidR="00A17FE6" w:rsidRPr="00A17FE6">
        <w:rPr>
          <w:rFonts w:ascii="Times New Roman" w:hAnsi="Times New Roman" w:cs="Times New Roman"/>
          <w:noProof/>
          <w:sz w:val="24"/>
          <w:lang w:val="en-GB"/>
        </w:rPr>
        <w:t xml:space="preserve">: 1446–1455. </w:t>
      </w:r>
    </w:p>
    <w:p w14:paraId="5CA776E9"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2.</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Azor-Martinez E,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Hand Hygiene Program Decreases School Absenteeism Due to Upper Respiratory Infections. </w:t>
      </w:r>
      <w:r w:rsidRPr="00A17FE6">
        <w:rPr>
          <w:rFonts w:ascii="Times New Roman" w:hAnsi="Times New Roman" w:cs="Times New Roman"/>
          <w:i/>
          <w:iCs/>
          <w:noProof/>
          <w:sz w:val="24"/>
          <w:lang w:val="en-GB"/>
        </w:rPr>
        <w:t>Journal of School Health</w:t>
      </w:r>
      <w:r w:rsidRPr="00A17FE6">
        <w:rPr>
          <w:rFonts w:ascii="Times New Roman" w:hAnsi="Times New Roman" w:cs="Times New Roman"/>
          <w:noProof/>
          <w:sz w:val="24"/>
          <w:lang w:val="en-GB"/>
        </w:rPr>
        <w:t xml:space="preserve"> Blackwell Publishing Ltd, 2016; </w:t>
      </w:r>
      <w:r w:rsidRPr="00A17FE6">
        <w:rPr>
          <w:rFonts w:ascii="Times New Roman" w:hAnsi="Times New Roman" w:cs="Times New Roman"/>
          <w:b/>
          <w:bCs/>
          <w:noProof/>
          <w:sz w:val="24"/>
          <w:lang w:val="en-GB"/>
        </w:rPr>
        <w:t>86</w:t>
      </w:r>
      <w:r w:rsidRPr="00A17FE6">
        <w:rPr>
          <w:rFonts w:ascii="Times New Roman" w:hAnsi="Times New Roman" w:cs="Times New Roman"/>
          <w:noProof/>
          <w:sz w:val="24"/>
          <w:lang w:val="en-GB"/>
        </w:rPr>
        <w:t xml:space="preserve">: 873–881. </w:t>
      </w:r>
    </w:p>
    <w:p w14:paraId="1F89C04F"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3.</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Alzaher AA,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The importance of hand hygiene education on primary schoolgirls’ absence due to upper respiratory infections in Saudi </w:t>
      </w:r>
      <w:r w:rsidRPr="00A17FE6">
        <w:rPr>
          <w:rFonts w:ascii="Times New Roman" w:hAnsi="Times New Roman" w:cs="Times New Roman"/>
          <w:noProof/>
          <w:sz w:val="24"/>
          <w:lang w:val="en-GB"/>
        </w:rPr>
        <w:lastRenderedPageBreak/>
        <w:t xml:space="preserve">Arabia a cluster randomized controlled trial. </w:t>
      </w:r>
      <w:r w:rsidRPr="00A17FE6">
        <w:rPr>
          <w:rFonts w:ascii="Times New Roman" w:hAnsi="Times New Roman" w:cs="Times New Roman"/>
          <w:i/>
          <w:iCs/>
          <w:noProof/>
          <w:sz w:val="24"/>
          <w:lang w:val="en-GB"/>
        </w:rPr>
        <w:t>Saudi Medical Journal</w:t>
      </w:r>
      <w:r w:rsidRPr="00A17FE6">
        <w:rPr>
          <w:rFonts w:ascii="Times New Roman" w:hAnsi="Times New Roman" w:cs="Times New Roman"/>
          <w:noProof/>
          <w:sz w:val="24"/>
          <w:lang w:val="en-GB"/>
        </w:rPr>
        <w:t xml:space="preserve"> Saudi Arabian Armed Forces Hospital, 2018; </w:t>
      </w:r>
      <w:r w:rsidRPr="00A17FE6">
        <w:rPr>
          <w:rFonts w:ascii="Times New Roman" w:hAnsi="Times New Roman" w:cs="Times New Roman"/>
          <w:b/>
          <w:bCs/>
          <w:noProof/>
          <w:sz w:val="24"/>
          <w:lang w:val="en-GB"/>
        </w:rPr>
        <w:t>39</w:t>
      </w:r>
      <w:r w:rsidRPr="00A17FE6">
        <w:rPr>
          <w:rFonts w:ascii="Times New Roman" w:hAnsi="Times New Roman" w:cs="Times New Roman"/>
          <w:noProof/>
          <w:sz w:val="24"/>
          <w:lang w:val="en-GB"/>
        </w:rPr>
        <w:t xml:space="preserve">: 1044–1049. </w:t>
      </w:r>
    </w:p>
    <w:p w14:paraId="02A34D40"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4.</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Hovi T, Ollgren J, Savolainen-Kopra C</w:t>
      </w:r>
      <w:r w:rsidRPr="00A17FE6">
        <w:rPr>
          <w:rFonts w:ascii="Times New Roman" w:hAnsi="Times New Roman" w:cs="Times New Roman"/>
          <w:noProof/>
          <w:sz w:val="24"/>
          <w:lang w:val="en-GB"/>
        </w:rPr>
        <w:t xml:space="preserve">. Intensified hand-hygiene campaign including soap-and-water wash may prevent acute infections in office workers, as shown by a recognized-exposure -adjusted analysis of a randomized trial. </w:t>
      </w:r>
      <w:r w:rsidRPr="00A17FE6">
        <w:rPr>
          <w:rFonts w:ascii="Times New Roman" w:hAnsi="Times New Roman" w:cs="Times New Roman"/>
          <w:i/>
          <w:iCs/>
          <w:noProof/>
          <w:sz w:val="24"/>
          <w:lang w:val="en-GB"/>
        </w:rPr>
        <w:t>BMC Infectious Diseases</w:t>
      </w:r>
      <w:r w:rsidRPr="00A17FE6">
        <w:rPr>
          <w:rFonts w:ascii="Times New Roman" w:hAnsi="Times New Roman" w:cs="Times New Roman"/>
          <w:noProof/>
          <w:sz w:val="24"/>
          <w:lang w:val="en-GB"/>
        </w:rPr>
        <w:t xml:space="preserve"> BioMed Central Ltd., 2017; </w:t>
      </w:r>
      <w:r w:rsidRPr="00A17FE6">
        <w:rPr>
          <w:rFonts w:ascii="Times New Roman" w:hAnsi="Times New Roman" w:cs="Times New Roman"/>
          <w:b/>
          <w:bCs/>
          <w:noProof/>
          <w:sz w:val="24"/>
          <w:lang w:val="en-GB"/>
        </w:rPr>
        <w:t>17</w:t>
      </w:r>
      <w:r w:rsidRPr="00A17FE6">
        <w:rPr>
          <w:rFonts w:ascii="Times New Roman" w:hAnsi="Times New Roman" w:cs="Times New Roman"/>
          <w:noProof/>
          <w:sz w:val="24"/>
          <w:lang w:val="en-GB"/>
        </w:rPr>
        <w:t xml:space="preserve">: 47. </w:t>
      </w:r>
    </w:p>
    <w:p w14:paraId="4DD74CB7"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5.</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Ram PK,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Impact of intensive handwashing promotion on secondary household influenza-like illness in rural Bangladesh: Findings from a randomized controlled trial. </w:t>
      </w:r>
      <w:r w:rsidRPr="00A17FE6">
        <w:rPr>
          <w:rFonts w:ascii="Times New Roman" w:hAnsi="Times New Roman" w:cs="Times New Roman"/>
          <w:i/>
          <w:iCs/>
          <w:noProof/>
          <w:sz w:val="24"/>
          <w:lang w:val="en-GB"/>
        </w:rPr>
        <w:t>PLoS ONE</w:t>
      </w:r>
      <w:r w:rsidRPr="00A17FE6">
        <w:rPr>
          <w:rFonts w:ascii="Times New Roman" w:hAnsi="Times New Roman" w:cs="Times New Roman"/>
          <w:noProof/>
          <w:sz w:val="24"/>
          <w:lang w:val="en-GB"/>
        </w:rPr>
        <w:t xml:space="preserve"> Public Library of Science, 2015; </w:t>
      </w:r>
      <w:r w:rsidRPr="00A17FE6">
        <w:rPr>
          <w:rFonts w:ascii="Times New Roman" w:hAnsi="Times New Roman" w:cs="Times New Roman"/>
          <w:b/>
          <w:bCs/>
          <w:noProof/>
          <w:sz w:val="24"/>
          <w:lang w:val="en-GB"/>
        </w:rPr>
        <w:t>10</w:t>
      </w:r>
      <w:r w:rsidRPr="00A17FE6">
        <w:rPr>
          <w:rFonts w:ascii="Times New Roman" w:hAnsi="Times New Roman" w:cs="Times New Roman"/>
          <w:noProof/>
          <w:sz w:val="24"/>
          <w:lang w:val="en-GB"/>
        </w:rPr>
        <w:t xml:space="preserve">: 125200. </w:t>
      </w:r>
    </w:p>
    <w:p w14:paraId="57A6F8B9"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6.</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Little P,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An internet-delivered handwashing intervention to modify influenza-like illness and respiratory infection transmission (PRIMIT): A primary care randomised trial. </w:t>
      </w:r>
      <w:r w:rsidRPr="00A17FE6">
        <w:rPr>
          <w:rFonts w:ascii="Times New Roman" w:hAnsi="Times New Roman" w:cs="Times New Roman"/>
          <w:i/>
          <w:iCs/>
          <w:noProof/>
          <w:sz w:val="24"/>
          <w:lang w:val="en-GB"/>
        </w:rPr>
        <w:t>The Lancet</w:t>
      </w:r>
      <w:r w:rsidRPr="00A17FE6">
        <w:rPr>
          <w:rFonts w:ascii="Times New Roman" w:hAnsi="Times New Roman" w:cs="Times New Roman"/>
          <w:noProof/>
          <w:sz w:val="24"/>
          <w:lang w:val="en-GB"/>
        </w:rPr>
        <w:t xml:space="preserve"> Lancet Publishing Group, 2015; </w:t>
      </w:r>
      <w:r w:rsidRPr="00A17FE6">
        <w:rPr>
          <w:rFonts w:ascii="Times New Roman" w:hAnsi="Times New Roman" w:cs="Times New Roman"/>
          <w:b/>
          <w:bCs/>
          <w:noProof/>
          <w:sz w:val="24"/>
          <w:lang w:val="en-GB"/>
        </w:rPr>
        <w:t>386</w:t>
      </w:r>
      <w:r w:rsidRPr="00A17FE6">
        <w:rPr>
          <w:rFonts w:ascii="Times New Roman" w:hAnsi="Times New Roman" w:cs="Times New Roman"/>
          <w:noProof/>
          <w:sz w:val="24"/>
          <w:lang w:val="en-GB"/>
        </w:rPr>
        <w:t xml:space="preserve">: 1631–1639. </w:t>
      </w:r>
    </w:p>
    <w:p w14:paraId="3BA0C5CC"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7.</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Zomer TP,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A hand hygiene intervention to reduce infections in child daycare: A randomized controlled trial. </w:t>
      </w:r>
      <w:r w:rsidRPr="00A17FE6">
        <w:rPr>
          <w:rFonts w:ascii="Times New Roman" w:hAnsi="Times New Roman" w:cs="Times New Roman"/>
          <w:i/>
          <w:iCs/>
          <w:noProof/>
          <w:sz w:val="24"/>
          <w:lang w:val="en-GB"/>
        </w:rPr>
        <w:t>Epidemiology and Infection</w:t>
      </w:r>
      <w:r w:rsidRPr="00A17FE6">
        <w:rPr>
          <w:rFonts w:ascii="Times New Roman" w:hAnsi="Times New Roman" w:cs="Times New Roman"/>
          <w:noProof/>
          <w:sz w:val="24"/>
          <w:lang w:val="en-GB"/>
        </w:rPr>
        <w:t xml:space="preserve"> Cambridge University Press, 2015; </w:t>
      </w:r>
      <w:r w:rsidRPr="00A17FE6">
        <w:rPr>
          <w:rFonts w:ascii="Times New Roman" w:hAnsi="Times New Roman" w:cs="Times New Roman"/>
          <w:b/>
          <w:bCs/>
          <w:noProof/>
          <w:sz w:val="24"/>
          <w:lang w:val="en-GB"/>
        </w:rPr>
        <w:t>143</w:t>
      </w:r>
      <w:r w:rsidRPr="00A17FE6">
        <w:rPr>
          <w:rFonts w:ascii="Times New Roman" w:hAnsi="Times New Roman" w:cs="Times New Roman"/>
          <w:noProof/>
          <w:sz w:val="24"/>
          <w:lang w:val="en-GB"/>
        </w:rPr>
        <w:t xml:space="preserve">: 2494–2502. </w:t>
      </w:r>
    </w:p>
    <w:p w14:paraId="21D0EEDD"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8.</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Priest P,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Hand sanitiser provision for reducing illness absences in primary school children: A cluster randomised trial. </w:t>
      </w:r>
      <w:r w:rsidRPr="00A17FE6">
        <w:rPr>
          <w:rFonts w:ascii="Times New Roman" w:hAnsi="Times New Roman" w:cs="Times New Roman"/>
          <w:i/>
          <w:iCs/>
          <w:noProof/>
          <w:sz w:val="24"/>
          <w:lang w:val="en-GB"/>
        </w:rPr>
        <w:t>PLoS Medicine</w:t>
      </w:r>
      <w:r w:rsidRPr="00A17FE6">
        <w:rPr>
          <w:rFonts w:ascii="Times New Roman" w:hAnsi="Times New Roman" w:cs="Times New Roman"/>
          <w:noProof/>
          <w:sz w:val="24"/>
          <w:lang w:val="en-GB"/>
        </w:rPr>
        <w:t xml:space="preserve"> Public Library of Science, 2015; </w:t>
      </w:r>
      <w:r w:rsidRPr="00A17FE6">
        <w:rPr>
          <w:rFonts w:ascii="Times New Roman" w:hAnsi="Times New Roman" w:cs="Times New Roman"/>
          <w:b/>
          <w:bCs/>
          <w:noProof/>
          <w:sz w:val="24"/>
          <w:lang w:val="en-GB"/>
        </w:rPr>
        <w:t>11</w:t>
      </w:r>
      <w:r w:rsidRPr="00A17FE6">
        <w:rPr>
          <w:rFonts w:ascii="Times New Roman" w:hAnsi="Times New Roman" w:cs="Times New Roman"/>
          <w:noProof/>
          <w:sz w:val="24"/>
          <w:lang w:val="en-GB"/>
        </w:rPr>
        <w:t xml:space="preserve">Published online: 2015.doi:10.1371/journal.pmed.1001700. </w:t>
      </w:r>
    </w:p>
    <w:p w14:paraId="67686043"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9.</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Nicholson JA,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An investigation of the effects of a hand washing intervention on health outcomes and school absence using a randomised trial in Indian urban communities. </w:t>
      </w:r>
      <w:r w:rsidRPr="00A17FE6">
        <w:rPr>
          <w:rFonts w:ascii="Times New Roman" w:hAnsi="Times New Roman" w:cs="Times New Roman"/>
          <w:i/>
          <w:iCs/>
          <w:noProof/>
          <w:sz w:val="24"/>
          <w:lang w:val="en-GB"/>
        </w:rPr>
        <w:t>Tropical Medicine and International Health</w:t>
      </w:r>
      <w:r w:rsidRPr="00A17FE6">
        <w:rPr>
          <w:rFonts w:ascii="Times New Roman" w:hAnsi="Times New Roman" w:cs="Times New Roman"/>
          <w:noProof/>
          <w:sz w:val="24"/>
          <w:lang w:val="en-GB"/>
        </w:rPr>
        <w:t xml:space="preserve"> Trop Med Int Health, 2014; </w:t>
      </w:r>
      <w:r w:rsidRPr="00A17FE6">
        <w:rPr>
          <w:rFonts w:ascii="Times New Roman" w:hAnsi="Times New Roman" w:cs="Times New Roman"/>
          <w:b/>
          <w:bCs/>
          <w:noProof/>
          <w:sz w:val="24"/>
          <w:lang w:val="en-GB"/>
        </w:rPr>
        <w:t>19</w:t>
      </w:r>
      <w:r w:rsidRPr="00A17FE6">
        <w:rPr>
          <w:rFonts w:ascii="Times New Roman" w:hAnsi="Times New Roman" w:cs="Times New Roman"/>
          <w:noProof/>
          <w:sz w:val="24"/>
          <w:lang w:val="en-GB"/>
        </w:rPr>
        <w:t xml:space="preserve">: 284–292. </w:t>
      </w:r>
    </w:p>
    <w:p w14:paraId="2A41CB39"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10.</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Suess T,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The role of facemasks and hand hygiene in the prevention of influenza transmission in households: Results from a cluster randomised trial; Berlin, Germany, 2009-2011. </w:t>
      </w:r>
      <w:r w:rsidRPr="00A17FE6">
        <w:rPr>
          <w:rFonts w:ascii="Times New Roman" w:hAnsi="Times New Roman" w:cs="Times New Roman"/>
          <w:i/>
          <w:iCs/>
          <w:noProof/>
          <w:sz w:val="24"/>
          <w:lang w:val="en-GB"/>
        </w:rPr>
        <w:t>BMC Infectious Diseases</w:t>
      </w:r>
      <w:r w:rsidRPr="00A17FE6">
        <w:rPr>
          <w:rFonts w:ascii="Times New Roman" w:hAnsi="Times New Roman" w:cs="Times New Roman"/>
          <w:noProof/>
          <w:sz w:val="24"/>
          <w:lang w:val="en-GB"/>
        </w:rPr>
        <w:t xml:space="preserve"> BMC Infect Dis, 2012; </w:t>
      </w:r>
      <w:r w:rsidRPr="00A17FE6">
        <w:rPr>
          <w:rFonts w:ascii="Times New Roman" w:hAnsi="Times New Roman" w:cs="Times New Roman"/>
          <w:b/>
          <w:bCs/>
          <w:noProof/>
          <w:sz w:val="24"/>
          <w:lang w:val="en-GB"/>
        </w:rPr>
        <w:t>12</w:t>
      </w:r>
      <w:r w:rsidRPr="00A17FE6">
        <w:rPr>
          <w:rFonts w:ascii="Times New Roman" w:hAnsi="Times New Roman" w:cs="Times New Roman"/>
          <w:noProof/>
          <w:sz w:val="24"/>
          <w:lang w:val="en-GB"/>
        </w:rPr>
        <w:t xml:space="preserve">Published online: 26 January 2012.doi:10.1186/1471-2334-12-26. </w:t>
      </w:r>
    </w:p>
    <w:p w14:paraId="391E1E3A"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lastRenderedPageBreak/>
        <w:t>11.</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Pandejpong D,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Appropriate time-interval application of alcohol hand gel on reducing influenza-like illness among preschool children: A randomized, controlled trial. </w:t>
      </w:r>
      <w:r w:rsidRPr="00A17FE6">
        <w:rPr>
          <w:rFonts w:ascii="Times New Roman" w:hAnsi="Times New Roman" w:cs="Times New Roman"/>
          <w:i/>
          <w:iCs/>
          <w:noProof/>
          <w:sz w:val="24"/>
          <w:lang w:val="en-GB"/>
        </w:rPr>
        <w:t>American Journal of Infection Control</w:t>
      </w:r>
      <w:r w:rsidRPr="00A17FE6">
        <w:rPr>
          <w:rFonts w:ascii="Times New Roman" w:hAnsi="Times New Roman" w:cs="Times New Roman"/>
          <w:noProof/>
          <w:sz w:val="24"/>
          <w:lang w:val="en-GB"/>
        </w:rPr>
        <w:t xml:space="preserve"> Am J Infect Control, 2012; </w:t>
      </w:r>
      <w:r w:rsidRPr="00A17FE6">
        <w:rPr>
          <w:rFonts w:ascii="Times New Roman" w:hAnsi="Times New Roman" w:cs="Times New Roman"/>
          <w:b/>
          <w:bCs/>
          <w:noProof/>
          <w:sz w:val="24"/>
          <w:lang w:val="en-GB"/>
        </w:rPr>
        <w:t>40</w:t>
      </w:r>
      <w:r w:rsidRPr="00A17FE6">
        <w:rPr>
          <w:rFonts w:ascii="Times New Roman" w:hAnsi="Times New Roman" w:cs="Times New Roman"/>
          <w:noProof/>
          <w:sz w:val="24"/>
          <w:lang w:val="en-GB"/>
        </w:rPr>
        <w:t xml:space="preserve">: 507–511. </w:t>
      </w:r>
    </w:p>
    <w:p w14:paraId="537A6CB6"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12.</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Aiello AE,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Facemasks, hand hygiene, and influenza among young adults: A randomized intervention trial. </w:t>
      </w:r>
      <w:r w:rsidRPr="00A17FE6">
        <w:rPr>
          <w:rFonts w:ascii="Times New Roman" w:hAnsi="Times New Roman" w:cs="Times New Roman"/>
          <w:i/>
          <w:iCs/>
          <w:noProof/>
          <w:sz w:val="24"/>
          <w:lang w:val="en-GB"/>
        </w:rPr>
        <w:t>PLoS ONE</w:t>
      </w:r>
      <w:r w:rsidRPr="00A17FE6">
        <w:rPr>
          <w:rFonts w:ascii="Times New Roman" w:hAnsi="Times New Roman" w:cs="Times New Roman"/>
          <w:noProof/>
          <w:sz w:val="24"/>
          <w:lang w:val="en-GB"/>
        </w:rPr>
        <w:t xml:space="preserve"> PLoS One, 2012; </w:t>
      </w:r>
      <w:r w:rsidRPr="00A17FE6">
        <w:rPr>
          <w:rFonts w:ascii="Times New Roman" w:hAnsi="Times New Roman" w:cs="Times New Roman"/>
          <w:b/>
          <w:bCs/>
          <w:noProof/>
          <w:sz w:val="24"/>
          <w:lang w:val="en-GB"/>
        </w:rPr>
        <w:t>7</w:t>
      </w:r>
      <w:r w:rsidRPr="00A17FE6">
        <w:rPr>
          <w:rFonts w:ascii="Times New Roman" w:hAnsi="Times New Roman" w:cs="Times New Roman"/>
          <w:noProof/>
          <w:sz w:val="24"/>
          <w:lang w:val="en-GB"/>
        </w:rPr>
        <w:t xml:space="preserve">Published online: 25 January 2012.doi:10.1371/journal.pone.0029744. </w:t>
      </w:r>
    </w:p>
    <w:p w14:paraId="1AA97390"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13.</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Simmerman JM,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Findings from a household randomized controlled trial of hand washing and face masks to reduce influenza transmission in Bangkok, Thailand. </w:t>
      </w:r>
      <w:r w:rsidRPr="00A17FE6">
        <w:rPr>
          <w:rFonts w:ascii="Times New Roman" w:hAnsi="Times New Roman" w:cs="Times New Roman"/>
          <w:i/>
          <w:iCs/>
          <w:noProof/>
          <w:sz w:val="24"/>
          <w:lang w:val="en-GB"/>
        </w:rPr>
        <w:t>Influenza and other Respiratory Viruses</w:t>
      </w:r>
      <w:r w:rsidRPr="00A17FE6">
        <w:rPr>
          <w:rFonts w:ascii="Times New Roman" w:hAnsi="Times New Roman" w:cs="Times New Roman"/>
          <w:noProof/>
          <w:sz w:val="24"/>
          <w:lang w:val="en-GB"/>
        </w:rPr>
        <w:t xml:space="preserve"> Blackwell Publishing Ltd, 2011; </w:t>
      </w:r>
      <w:r w:rsidRPr="00A17FE6">
        <w:rPr>
          <w:rFonts w:ascii="Times New Roman" w:hAnsi="Times New Roman" w:cs="Times New Roman"/>
          <w:b/>
          <w:bCs/>
          <w:noProof/>
          <w:sz w:val="24"/>
          <w:lang w:val="en-GB"/>
        </w:rPr>
        <w:t>5</w:t>
      </w:r>
      <w:r w:rsidRPr="00A17FE6">
        <w:rPr>
          <w:rFonts w:ascii="Times New Roman" w:hAnsi="Times New Roman" w:cs="Times New Roman"/>
          <w:noProof/>
          <w:sz w:val="24"/>
          <w:lang w:val="en-GB"/>
        </w:rPr>
        <w:t xml:space="preserve">: 256–267. </w:t>
      </w:r>
    </w:p>
    <w:p w14:paraId="71C30EEF"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14.</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Stebbins S,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Reduction in the incidence of influenza A but not influenza B associated with use of hand sanitizer and cough hygiene in schools: A randomized controlled trial. </w:t>
      </w:r>
      <w:r w:rsidRPr="00A17FE6">
        <w:rPr>
          <w:rFonts w:ascii="Times New Roman" w:hAnsi="Times New Roman" w:cs="Times New Roman"/>
          <w:i/>
          <w:iCs/>
          <w:noProof/>
          <w:sz w:val="24"/>
          <w:lang w:val="en-GB"/>
        </w:rPr>
        <w:t>Pediatric Infectious Disease Journal</w:t>
      </w:r>
      <w:r w:rsidRPr="00A17FE6">
        <w:rPr>
          <w:rFonts w:ascii="Times New Roman" w:hAnsi="Times New Roman" w:cs="Times New Roman"/>
          <w:noProof/>
          <w:sz w:val="24"/>
          <w:lang w:val="en-GB"/>
        </w:rPr>
        <w:t xml:space="preserve"> Lippincott Williams and Wilkins, 2011; </w:t>
      </w:r>
      <w:r w:rsidRPr="00A17FE6">
        <w:rPr>
          <w:rFonts w:ascii="Times New Roman" w:hAnsi="Times New Roman" w:cs="Times New Roman"/>
          <w:b/>
          <w:bCs/>
          <w:noProof/>
          <w:sz w:val="24"/>
          <w:lang w:val="en-GB"/>
        </w:rPr>
        <w:t>30</w:t>
      </w:r>
      <w:r w:rsidRPr="00A17FE6">
        <w:rPr>
          <w:rFonts w:ascii="Times New Roman" w:hAnsi="Times New Roman" w:cs="Times New Roman"/>
          <w:noProof/>
          <w:sz w:val="24"/>
          <w:lang w:val="en-GB"/>
        </w:rPr>
        <w:t xml:space="preserve">: 921–926. </w:t>
      </w:r>
    </w:p>
    <w:p w14:paraId="6320ECCB"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15.</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Talaat M,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Effects of hand hygiene campaigns on incidence of laboratory-confirmed influenza and absenteeism in schoolchildren, Cairo, Egypt. </w:t>
      </w:r>
      <w:r w:rsidRPr="00A17FE6">
        <w:rPr>
          <w:rFonts w:ascii="Times New Roman" w:hAnsi="Times New Roman" w:cs="Times New Roman"/>
          <w:i/>
          <w:iCs/>
          <w:noProof/>
          <w:sz w:val="24"/>
          <w:lang w:val="en-GB"/>
        </w:rPr>
        <w:t>Emerging Infectious Diseases</w:t>
      </w:r>
      <w:r w:rsidRPr="00A17FE6">
        <w:rPr>
          <w:rFonts w:ascii="Times New Roman" w:hAnsi="Times New Roman" w:cs="Times New Roman"/>
          <w:noProof/>
          <w:sz w:val="24"/>
          <w:lang w:val="en-GB"/>
        </w:rPr>
        <w:t xml:space="preserve"> Centers for Disease Control and Prevention, 2011; </w:t>
      </w:r>
      <w:r w:rsidRPr="00A17FE6">
        <w:rPr>
          <w:rFonts w:ascii="Times New Roman" w:hAnsi="Times New Roman" w:cs="Times New Roman"/>
          <w:b/>
          <w:bCs/>
          <w:noProof/>
          <w:sz w:val="24"/>
          <w:lang w:val="en-GB"/>
        </w:rPr>
        <w:t>17</w:t>
      </w:r>
      <w:r w:rsidRPr="00A17FE6">
        <w:rPr>
          <w:rFonts w:ascii="Times New Roman" w:hAnsi="Times New Roman" w:cs="Times New Roman"/>
          <w:noProof/>
          <w:sz w:val="24"/>
          <w:lang w:val="en-GB"/>
        </w:rPr>
        <w:t xml:space="preserve">: 619–625. </w:t>
      </w:r>
    </w:p>
    <w:p w14:paraId="01291F43"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16.</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Aiello AE,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Effect of hand hygiene on infectious disease risk in the community setting: A meta-analysis. </w:t>
      </w:r>
      <w:r w:rsidRPr="00A17FE6">
        <w:rPr>
          <w:rFonts w:ascii="Times New Roman" w:hAnsi="Times New Roman" w:cs="Times New Roman"/>
          <w:i/>
          <w:iCs/>
          <w:noProof/>
          <w:sz w:val="24"/>
          <w:lang w:val="en-GB"/>
        </w:rPr>
        <w:t>American Journal of Public Health</w:t>
      </w:r>
      <w:r w:rsidRPr="00A17FE6">
        <w:rPr>
          <w:rFonts w:ascii="Times New Roman" w:hAnsi="Times New Roman" w:cs="Times New Roman"/>
          <w:noProof/>
          <w:sz w:val="24"/>
          <w:lang w:val="en-GB"/>
        </w:rPr>
        <w:t xml:space="preserve"> American Public Health Association, 2008; </w:t>
      </w:r>
      <w:r w:rsidRPr="00A17FE6">
        <w:rPr>
          <w:rFonts w:ascii="Times New Roman" w:hAnsi="Times New Roman" w:cs="Times New Roman"/>
          <w:b/>
          <w:bCs/>
          <w:noProof/>
          <w:sz w:val="24"/>
          <w:lang w:val="en-GB"/>
        </w:rPr>
        <w:t>98</w:t>
      </w:r>
      <w:r w:rsidRPr="00A17FE6">
        <w:rPr>
          <w:rFonts w:ascii="Times New Roman" w:hAnsi="Times New Roman" w:cs="Times New Roman"/>
          <w:noProof/>
          <w:sz w:val="24"/>
          <w:lang w:val="en-GB"/>
        </w:rPr>
        <w:t xml:space="preserve">: 1372–1381. </w:t>
      </w:r>
    </w:p>
    <w:p w14:paraId="21A0F5F4"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17.</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Hübner NO,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Effectiveness of alcohol-based hand disinfectants in a public administration: Impact on health and work performance related to acute respiratory symptoms and diarrhoea. </w:t>
      </w:r>
      <w:r w:rsidRPr="00A17FE6">
        <w:rPr>
          <w:rFonts w:ascii="Times New Roman" w:hAnsi="Times New Roman" w:cs="Times New Roman"/>
          <w:i/>
          <w:iCs/>
          <w:noProof/>
          <w:sz w:val="24"/>
          <w:lang w:val="en-GB"/>
        </w:rPr>
        <w:t>BMC Infectious Diseases</w:t>
      </w:r>
      <w:r w:rsidRPr="00A17FE6">
        <w:rPr>
          <w:rFonts w:ascii="Times New Roman" w:hAnsi="Times New Roman" w:cs="Times New Roman"/>
          <w:noProof/>
          <w:sz w:val="24"/>
          <w:lang w:val="en-GB"/>
        </w:rPr>
        <w:t xml:space="preserve"> BioMed Central, 2010; </w:t>
      </w:r>
      <w:r w:rsidRPr="00A17FE6">
        <w:rPr>
          <w:rFonts w:ascii="Times New Roman" w:hAnsi="Times New Roman" w:cs="Times New Roman"/>
          <w:b/>
          <w:bCs/>
          <w:noProof/>
          <w:sz w:val="24"/>
          <w:lang w:val="en-GB"/>
        </w:rPr>
        <w:t>10</w:t>
      </w:r>
      <w:r w:rsidRPr="00A17FE6">
        <w:rPr>
          <w:rFonts w:ascii="Times New Roman" w:hAnsi="Times New Roman" w:cs="Times New Roman"/>
          <w:noProof/>
          <w:sz w:val="24"/>
          <w:lang w:val="en-GB"/>
        </w:rPr>
        <w:t xml:space="preserve">: 250. </w:t>
      </w:r>
    </w:p>
    <w:p w14:paraId="3708565A"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18.</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Larson EL,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Impact of non-pharmaceutical interventions on URIs and influenza in crowded, urban households. </w:t>
      </w:r>
      <w:r w:rsidRPr="00A17FE6">
        <w:rPr>
          <w:rFonts w:ascii="Times New Roman" w:hAnsi="Times New Roman" w:cs="Times New Roman"/>
          <w:i/>
          <w:iCs/>
          <w:noProof/>
          <w:sz w:val="24"/>
          <w:lang w:val="en-GB"/>
        </w:rPr>
        <w:t>Public Health Reports</w:t>
      </w:r>
      <w:r w:rsidRPr="00A17FE6">
        <w:rPr>
          <w:rFonts w:ascii="Times New Roman" w:hAnsi="Times New Roman" w:cs="Times New Roman"/>
          <w:noProof/>
          <w:sz w:val="24"/>
          <w:lang w:val="en-GB"/>
        </w:rPr>
        <w:t xml:space="preserve"> Association of Schools of Public Health, 2010; </w:t>
      </w:r>
      <w:r w:rsidRPr="00A17FE6">
        <w:rPr>
          <w:rFonts w:ascii="Times New Roman" w:hAnsi="Times New Roman" w:cs="Times New Roman"/>
          <w:b/>
          <w:bCs/>
          <w:noProof/>
          <w:sz w:val="24"/>
          <w:lang w:val="en-GB"/>
        </w:rPr>
        <w:t>125</w:t>
      </w:r>
      <w:r w:rsidRPr="00A17FE6">
        <w:rPr>
          <w:rFonts w:ascii="Times New Roman" w:hAnsi="Times New Roman" w:cs="Times New Roman"/>
          <w:noProof/>
          <w:sz w:val="24"/>
          <w:lang w:val="en-GB"/>
        </w:rPr>
        <w:t xml:space="preserve">: 178–191. </w:t>
      </w:r>
    </w:p>
    <w:p w14:paraId="55E58F53"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19.</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Cowling BJ,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Facemasks and hand hygiene to prevent influenza transmission in households: A cluster randomized trial. </w:t>
      </w:r>
      <w:r w:rsidRPr="00A17FE6">
        <w:rPr>
          <w:rFonts w:ascii="Times New Roman" w:hAnsi="Times New Roman" w:cs="Times New Roman"/>
          <w:i/>
          <w:iCs/>
          <w:noProof/>
          <w:sz w:val="24"/>
          <w:lang w:val="en-GB"/>
        </w:rPr>
        <w:t xml:space="preserve">Annals of </w:t>
      </w:r>
      <w:r w:rsidRPr="00A17FE6">
        <w:rPr>
          <w:rFonts w:ascii="Times New Roman" w:hAnsi="Times New Roman" w:cs="Times New Roman"/>
          <w:i/>
          <w:iCs/>
          <w:noProof/>
          <w:sz w:val="24"/>
          <w:lang w:val="en-GB"/>
        </w:rPr>
        <w:lastRenderedPageBreak/>
        <w:t>Internal Medicine</w:t>
      </w:r>
      <w:r w:rsidRPr="00A17FE6">
        <w:rPr>
          <w:rFonts w:ascii="Times New Roman" w:hAnsi="Times New Roman" w:cs="Times New Roman"/>
          <w:noProof/>
          <w:sz w:val="24"/>
          <w:lang w:val="en-GB"/>
        </w:rPr>
        <w:t xml:space="preserve"> American College of Physicians, 2009; </w:t>
      </w:r>
      <w:r w:rsidRPr="00A17FE6">
        <w:rPr>
          <w:rFonts w:ascii="Times New Roman" w:hAnsi="Times New Roman" w:cs="Times New Roman"/>
          <w:b/>
          <w:bCs/>
          <w:noProof/>
          <w:sz w:val="24"/>
          <w:lang w:val="en-GB"/>
        </w:rPr>
        <w:t>151</w:t>
      </w:r>
      <w:r w:rsidRPr="00A17FE6">
        <w:rPr>
          <w:rFonts w:ascii="Times New Roman" w:hAnsi="Times New Roman" w:cs="Times New Roman"/>
          <w:noProof/>
          <w:sz w:val="24"/>
          <w:lang w:val="en-GB"/>
        </w:rPr>
        <w:t xml:space="preserve">: 437–446. </w:t>
      </w:r>
    </w:p>
    <w:p w14:paraId="62B85664"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20.</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Sandora TJ, Shih MC, Goldmann DA</w:t>
      </w:r>
      <w:r w:rsidRPr="00A17FE6">
        <w:rPr>
          <w:rFonts w:ascii="Times New Roman" w:hAnsi="Times New Roman" w:cs="Times New Roman"/>
          <w:noProof/>
          <w:sz w:val="24"/>
          <w:lang w:val="en-GB"/>
        </w:rPr>
        <w:t xml:space="preserve">. Reducing absenteeism from gastrointestinal and respiratory illness in elementary school students: A randomized, controlled trial of an infection-control intervention. </w:t>
      </w:r>
      <w:r w:rsidRPr="00A17FE6">
        <w:rPr>
          <w:rFonts w:ascii="Times New Roman" w:hAnsi="Times New Roman" w:cs="Times New Roman"/>
          <w:i/>
          <w:iCs/>
          <w:noProof/>
          <w:sz w:val="24"/>
          <w:lang w:val="en-GB"/>
        </w:rPr>
        <w:t>Pediatrics</w:t>
      </w:r>
      <w:r w:rsidRPr="00A17FE6">
        <w:rPr>
          <w:rFonts w:ascii="Times New Roman" w:hAnsi="Times New Roman" w:cs="Times New Roman"/>
          <w:noProof/>
          <w:sz w:val="24"/>
          <w:lang w:val="en-GB"/>
        </w:rPr>
        <w:t xml:space="preserve"> 2008; </w:t>
      </w:r>
      <w:r w:rsidRPr="00A17FE6">
        <w:rPr>
          <w:rFonts w:ascii="Times New Roman" w:hAnsi="Times New Roman" w:cs="Times New Roman"/>
          <w:b/>
          <w:bCs/>
          <w:noProof/>
          <w:sz w:val="24"/>
          <w:lang w:val="en-GB"/>
        </w:rPr>
        <w:t>121</w:t>
      </w:r>
      <w:r w:rsidRPr="00A17FE6">
        <w:rPr>
          <w:rFonts w:ascii="Times New Roman" w:hAnsi="Times New Roman" w:cs="Times New Roman"/>
          <w:noProof/>
          <w:sz w:val="24"/>
          <w:lang w:val="en-GB"/>
        </w:rPr>
        <w:t xml:space="preserve">Published online: June 2008.doi:10.1542/peds.2007-2597. </w:t>
      </w:r>
    </w:p>
    <w:p w14:paraId="54D7221A"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21.</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Luby SP,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Effect of handwashing on child health: A randomised controlled trial. </w:t>
      </w:r>
      <w:r w:rsidRPr="00A17FE6">
        <w:rPr>
          <w:rFonts w:ascii="Times New Roman" w:hAnsi="Times New Roman" w:cs="Times New Roman"/>
          <w:i/>
          <w:iCs/>
          <w:noProof/>
          <w:sz w:val="24"/>
          <w:lang w:val="en-GB"/>
        </w:rPr>
        <w:t>Lancet</w:t>
      </w:r>
      <w:r w:rsidRPr="00A17FE6">
        <w:rPr>
          <w:rFonts w:ascii="Times New Roman" w:hAnsi="Times New Roman" w:cs="Times New Roman"/>
          <w:noProof/>
          <w:sz w:val="24"/>
          <w:lang w:val="en-GB"/>
        </w:rPr>
        <w:t xml:space="preserve"> Elsevier B.V., 2005; </w:t>
      </w:r>
      <w:r w:rsidRPr="00A17FE6">
        <w:rPr>
          <w:rFonts w:ascii="Times New Roman" w:hAnsi="Times New Roman" w:cs="Times New Roman"/>
          <w:b/>
          <w:bCs/>
          <w:noProof/>
          <w:sz w:val="24"/>
          <w:lang w:val="en-GB"/>
        </w:rPr>
        <w:t>366</w:t>
      </w:r>
      <w:r w:rsidRPr="00A17FE6">
        <w:rPr>
          <w:rFonts w:ascii="Times New Roman" w:hAnsi="Times New Roman" w:cs="Times New Roman"/>
          <w:noProof/>
          <w:sz w:val="24"/>
          <w:lang w:val="en-GB"/>
        </w:rPr>
        <w:t xml:space="preserve">: 225–233. </w:t>
      </w:r>
    </w:p>
    <w:p w14:paraId="5C442F3D"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22.</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White CG,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Reduction of illness absenteeism in elementary schools using an alcohol-free instant hand sanitizer - PubMed. </w:t>
      </w:r>
      <w:r w:rsidRPr="00A17FE6">
        <w:rPr>
          <w:rFonts w:ascii="Times New Roman" w:hAnsi="Times New Roman" w:cs="Times New Roman"/>
          <w:i/>
          <w:iCs/>
          <w:noProof/>
          <w:sz w:val="24"/>
          <w:lang w:val="en-GB"/>
        </w:rPr>
        <w:t xml:space="preserve">Journal of School Nursing </w:t>
      </w:r>
      <w:r w:rsidRPr="00A17FE6">
        <w:rPr>
          <w:rFonts w:ascii="Times New Roman" w:hAnsi="Times New Roman" w:cs="Times New Roman"/>
          <w:noProof/>
          <w:sz w:val="24"/>
          <w:lang w:val="en-GB"/>
        </w:rPr>
        <w:t xml:space="preserve"> 2001; </w:t>
      </w:r>
      <w:r w:rsidRPr="00A17FE6">
        <w:rPr>
          <w:rFonts w:ascii="Times New Roman" w:hAnsi="Times New Roman" w:cs="Times New Roman"/>
          <w:b/>
          <w:bCs/>
          <w:noProof/>
          <w:sz w:val="24"/>
          <w:lang w:val="en-GB"/>
        </w:rPr>
        <w:t>17</w:t>
      </w:r>
      <w:r w:rsidRPr="00A17FE6">
        <w:rPr>
          <w:rFonts w:ascii="Times New Roman" w:hAnsi="Times New Roman" w:cs="Times New Roman"/>
          <w:noProof/>
          <w:sz w:val="24"/>
          <w:lang w:val="en-GB"/>
        </w:rPr>
        <w:t xml:space="preserve">: 258–265. </w:t>
      </w:r>
    </w:p>
    <w:p w14:paraId="3ED5114D"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lang w:val="en-GB"/>
        </w:rPr>
      </w:pPr>
      <w:r w:rsidRPr="00A17FE6">
        <w:rPr>
          <w:rFonts w:ascii="Times New Roman" w:hAnsi="Times New Roman" w:cs="Times New Roman"/>
          <w:noProof/>
          <w:sz w:val="24"/>
          <w:lang w:val="en-GB"/>
        </w:rPr>
        <w:t>23.</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Roberts L,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Effect of infection control measures on the frequency of upper respiratory infection in child care: A randomized, controlled trial. </w:t>
      </w:r>
      <w:r w:rsidRPr="00A17FE6">
        <w:rPr>
          <w:rFonts w:ascii="Times New Roman" w:hAnsi="Times New Roman" w:cs="Times New Roman"/>
          <w:i/>
          <w:iCs/>
          <w:noProof/>
          <w:sz w:val="24"/>
          <w:lang w:val="en-GB"/>
        </w:rPr>
        <w:t>Pediatrics</w:t>
      </w:r>
      <w:r w:rsidRPr="00A17FE6">
        <w:rPr>
          <w:rFonts w:ascii="Times New Roman" w:hAnsi="Times New Roman" w:cs="Times New Roman"/>
          <w:noProof/>
          <w:sz w:val="24"/>
          <w:lang w:val="en-GB"/>
        </w:rPr>
        <w:t xml:space="preserve"> American Academy of Pediatrics, 2000; </w:t>
      </w:r>
      <w:r w:rsidRPr="00A17FE6">
        <w:rPr>
          <w:rFonts w:ascii="Times New Roman" w:hAnsi="Times New Roman" w:cs="Times New Roman"/>
          <w:b/>
          <w:bCs/>
          <w:noProof/>
          <w:sz w:val="24"/>
          <w:lang w:val="en-GB"/>
        </w:rPr>
        <w:t>105</w:t>
      </w:r>
      <w:r w:rsidRPr="00A17FE6">
        <w:rPr>
          <w:rFonts w:ascii="Times New Roman" w:hAnsi="Times New Roman" w:cs="Times New Roman"/>
          <w:noProof/>
          <w:sz w:val="24"/>
          <w:lang w:val="en-GB"/>
        </w:rPr>
        <w:t xml:space="preserve">: 738–742. </w:t>
      </w:r>
    </w:p>
    <w:p w14:paraId="0F057E28" w14:textId="77777777" w:rsidR="00A17FE6" w:rsidRPr="00A17FE6" w:rsidRDefault="00A17FE6" w:rsidP="00A17FE6">
      <w:pPr>
        <w:widowControl w:val="0"/>
        <w:autoSpaceDE w:val="0"/>
        <w:autoSpaceDN w:val="0"/>
        <w:adjustRightInd w:val="0"/>
        <w:spacing w:after="0" w:line="480" w:lineRule="auto"/>
        <w:ind w:left="640" w:hanging="640"/>
        <w:rPr>
          <w:rFonts w:ascii="Times New Roman" w:hAnsi="Times New Roman" w:cs="Times New Roman"/>
          <w:noProof/>
          <w:sz w:val="24"/>
        </w:rPr>
      </w:pPr>
      <w:r w:rsidRPr="00A17FE6">
        <w:rPr>
          <w:rFonts w:ascii="Times New Roman" w:hAnsi="Times New Roman" w:cs="Times New Roman"/>
          <w:noProof/>
          <w:sz w:val="24"/>
          <w:lang w:val="en-GB"/>
        </w:rPr>
        <w:t>24.</w:t>
      </w:r>
      <w:r w:rsidRPr="00A17FE6">
        <w:rPr>
          <w:rFonts w:ascii="Times New Roman" w:hAnsi="Times New Roman" w:cs="Times New Roman"/>
          <w:noProof/>
          <w:sz w:val="24"/>
          <w:lang w:val="en-GB"/>
        </w:rPr>
        <w:tab/>
      </w:r>
      <w:r w:rsidRPr="00A17FE6">
        <w:rPr>
          <w:rFonts w:ascii="Times New Roman" w:hAnsi="Times New Roman" w:cs="Times New Roman"/>
          <w:b/>
          <w:bCs/>
          <w:noProof/>
          <w:sz w:val="24"/>
          <w:lang w:val="en-GB"/>
        </w:rPr>
        <w:t xml:space="preserve">Carabin H, </w:t>
      </w:r>
      <w:r w:rsidRPr="00A17FE6">
        <w:rPr>
          <w:rFonts w:ascii="Times New Roman" w:hAnsi="Times New Roman" w:cs="Times New Roman"/>
          <w:b/>
          <w:bCs/>
          <w:i/>
          <w:iCs/>
          <w:noProof/>
          <w:sz w:val="24"/>
          <w:lang w:val="en-GB"/>
        </w:rPr>
        <w:t>et al.</w:t>
      </w:r>
      <w:r w:rsidRPr="00A17FE6">
        <w:rPr>
          <w:rFonts w:ascii="Times New Roman" w:hAnsi="Times New Roman" w:cs="Times New Roman"/>
          <w:noProof/>
          <w:sz w:val="24"/>
          <w:lang w:val="en-GB"/>
        </w:rPr>
        <w:t xml:space="preserve"> Effectiveness of a training program in reducing infections in toddlers attending day care centers - PubMed. </w:t>
      </w:r>
      <w:r w:rsidRPr="00A17FE6">
        <w:rPr>
          <w:rFonts w:ascii="Times New Roman" w:hAnsi="Times New Roman" w:cs="Times New Roman"/>
          <w:i/>
          <w:iCs/>
          <w:noProof/>
          <w:sz w:val="24"/>
          <w:lang w:val="en-GB"/>
        </w:rPr>
        <w:t>Epidemiology</w:t>
      </w:r>
      <w:r w:rsidRPr="00A17FE6">
        <w:rPr>
          <w:rFonts w:ascii="Times New Roman" w:hAnsi="Times New Roman" w:cs="Times New Roman"/>
          <w:noProof/>
          <w:sz w:val="24"/>
          <w:lang w:val="en-GB"/>
        </w:rPr>
        <w:t xml:space="preserve"> 1999; </w:t>
      </w:r>
      <w:r w:rsidRPr="00A17FE6">
        <w:rPr>
          <w:rFonts w:ascii="Times New Roman" w:hAnsi="Times New Roman" w:cs="Times New Roman"/>
          <w:b/>
          <w:bCs/>
          <w:noProof/>
          <w:sz w:val="24"/>
          <w:lang w:val="en-GB"/>
        </w:rPr>
        <w:t>10</w:t>
      </w:r>
      <w:r w:rsidRPr="00A17FE6">
        <w:rPr>
          <w:rFonts w:ascii="Times New Roman" w:hAnsi="Times New Roman" w:cs="Times New Roman"/>
          <w:noProof/>
          <w:sz w:val="24"/>
          <w:lang w:val="en-GB"/>
        </w:rPr>
        <w:t xml:space="preserve">: 219–227. </w:t>
      </w:r>
    </w:p>
    <w:p w14:paraId="26E991AC" w14:textId="42434B14" w:rsidR="00052662" w:rsidRPr="00D508FA" w:rsidRDefault="0042717C" w:rsidP="00D508FA">
      <w:pPr>
        <w:widowControl w:val="0"/>
        <w:autoSpaceDE w:val="0"/>
        <w:autoSpaceDN w:val="0"/>
        <w:adjustRightInd w:val="0"/>
        <w:spacing w:after="0" w:line="480" w:lineRule="auto"/>
        <w:ind w:left="640" w:hanging="640"/>
        <w:rPr>
          <w:rFonts w:ascii="Times New Roman" w:hAnsi="Times New Roman" w:cs="Times New Roman"/>
          <w:sz w:val="24"/>
        </w:rPr>
        <w:sectPr w:rsidR="00052662" w:rsidRPr="00D508FA" w:rsidSect="00052662">
          <w:headerReference w:type="default" r:id="rId8"/>
          <w:footerReference w:type="even" r:id="rId9"/>
          <w:footerReference w:type="default" r:id="rId10"/>
          <w:footerReference w:type="first" r:id="rId11"/>
          <w:footnotePr>
            <w:numRestart w:val="eachPage"/>
          </w:footnotePr>
          <w:pgSz w:w="16838" w:h="11906" w:orient="landscape"/>
          <w:pgMar w:top="800" w:right="1095" w:bottom="1417" w:left="1419" w:header="720" w:footer="497" w:gutter="0"/>
          <w:cols w:space="720"/>
          <w:docGrid w:linePitch="272"/>
        </w:sectPr>
      </w:pPr>
      <w:r>
        <w:rPr>
          <w:rFonts w:ascii="Times New Roman" w:hAnsi="Times New Roman" w:cs="Times New Roman"/>
          <w:sz w:val="24"/>
        </w:rPr>
        <w:fldChar w:fldCharType="end"/>
      </w:r>
    </w:p>
    <w:p w14:paraId="3A13B771" w14:textId="75CD2380" w:rsidR="00B3460E" w:rsidRPr="00110154" w:rsidRDefault="00B3460E" w:rsidP="00D508FA">
      <w:pPr>
        <w:spacing w:after="0" w:line="480" w:lineRule="auto"/>
        <w:ind w:left="0" w:right="0" w:firstLine="0"/>
        <w:jc w:val="left"/>
        <w:rPr>
          <w:rFonts w:ascii="Times New Roman" w:hAnsi="Times New Roman" w:cs="Times New Roman"/>
          <w:sz w:val="24"/>
        </w:rPr>
      </w:pPr>
      <w:r w:rsidRPr="00697B8C">
        <w:rPr>
          <w:rFonts w:ascii="Times New Roman" w:hAnsi="Times New Roman" w:cs="Times New Roman"/>
          <w:b/>
          <w:bCs/>
          <w:sz w:val="24"/>
        </w:rPr>
        <w:lastRenderedPageBreak/>
        <w:t>Table S3.</w:t>
      </w:r>
      <w:r w:rsidRPr="00110154">
        <w:rPr>
          <w:rFonts w:ascii="Times New Roman" w:hAnsi="Times New Roman" w:cs="Times New Roman"/>
          <w:sz w:val="24"/>
        </w:rPr>
        <w:t xml:space="preserve"> Sensitivity analyses </w:t>
      </w:r>
    </w:p>
    <w:p w14:paraId="0F2CCBB0" w14:textId="77777777" w:rsidR="00B3460E" w:rsidRPr="00110154" w:rsidRDefault="00B3460E" w:rsidP="00B3460E">
      <w:pPr>
        <w:spacing w:after="0" w:line="480" w:lineRule="auto"/>
        <w:ind w:left="0" w:right="602" w:firstLine="0"/>
        <w:rPr>
          <w:rFonts w:ascii="Times New Roman" w:hAnsi="Times New Roman" w:cs="Times New Roman"/>
          <w:sz w:val="24"/>
        </w:rPr>
      </w:pPr>
      <w:r w:rsidRPr="00110154">
        <w:rPr>
          <w:rFonts w:ascii="Times New Roman" w:hAnsi="Times New Roman" w:cs="Times New Roman"/>
          <w:sz w:val="24"/>
        </w:rPr>
        <w:t>Different assumptions on the baseline hand hygiene frequencies and hours of mask use were used in the sensitivity analyses.</w:t>
      </w:r>
    </w:p>
    <w:tbl>
      <w:tblPr>
        <w:tblStyle w:val="TableGrid0"/>
        <w:tblW w:w="8934" w:type="dxa"/>
        <w:tblLook w:val="04A0" w:firstRow="1" w:lastRow="0" w:firstColumn="1" w:lastColumn="0" w:noHBand="0" w:noVBand="1"/>
      </w:tblPr>
      <w:tblGrid>
        <w:gridCol w:w="1549"/>
        <w:gridCol w:w="3483"/>
        <w:gridCol w:w="1909"/>
        <w:gridCol w:w="1993"/>
      </w:tblGrid>
      <w:tr w:rsidR="00694172" w:rsidRPr="00110154" w14:paraId="27585F95" w14:textId="77777777" w:rsidTr="003A18D7">
        <w:trPr>
          <w:trHeight w:val="430"/>
        </w:trPr>
        <w:tc>
          <w:tcPr>
            <w:tcW w:w="1549" w:type="dxa"/>
            <w:vMerge w:val="restart"/>
            <w:vAlign w:val="center"/>
          </w:tcPr>
          <w:p w14:paraId="448ED556" w14:textId="77777777" w:rsidR="00694172" w:rsidRPr="00110154" w:rsidRDefault="00694172" w:rsidP="00280410">
            <w:pPr>
              <w:spacing w:after="160" w:line="480" w:lineRule="auto"/>
              <w:ind w:left="0" w:right="0" w:firstLine="0"/>
              <w:jc w:val="center"/>
              <w:rPr>
                <w:rFonts w:ascii="Times New Roman" w:hAnsi="Times New Roman" w:cs="Times New Roman"/>
                <w:sz w:val="24"/>
              </w:rPr>
            </w:pPr>
          </w:p>
        </w:tc>
        <w:tc>
          <w:tcPr>
            <w:tcW w:w="3483" w:type="dxa"/>
            <w:vMerge w:val="restart"/>
            <w:vAlign w:val="center"/>
          </w:tcPr>
          <w:p w14:paraId="369B1923" w14:textId="086F7584" w:rsidR="00694172" w:rsidRPr="00110154" w:rsidRDefault="00694172" w:rsidP="00280410">
            <w:pPr>
              <w:spacing w:after="0" w:line="480" w:lineRule="auto"/>
              <w:ind w:left="0" w:right="0"/>
              <w:jc w:val="center"/>
              <w:rPr>
                <w:rFonts w:ascii="Times New Roman" w:hAnsi="Times New Roman" w:cs="Times New Roman"/>
                <w:sz w:val="24"/>
              </w:rPr>
            </w:pPr>
            <w:r w:rsidRPr="00110154">
              <w:rPr>
                <w:rFonts w:ascii="Times New Roman" w:hAnsi="Times New Roman" w:cs="Times New Roman"/>
                <w:sz w:val="24"/>
              </w:rPr>
              <w:t>Assumptions</w:t>
            </w:r>
          </w:p>
        </w:tc>
        <w:tc>
          <w:tcPr>
            <w:tcW w:w="1909" w:type="dxa"/>
            <w:vAlign w:val="center"/>
          </w:tcPr>
          <w:p w14:paraId="678A7CEB" w14:textId="561D836D" w:rsidR="00694172" w:rsidRPr="00110154" w:rsidRDefault="00694172" w:rsidP="00280410">
            <w:pPr>
              <w:tabs>
                <w:tab w:val="center" w:pos="2549"/>
              </w:tabs>
              <w:spacing w:after="0" w:line="480" w:lineRule="auto"/>
              <w:ind w:left="0" w:right="0" w:firstLine="0"/>
              <w:jc w:val="center"/>
              <w:rPr>
                <w:rFonts w:ascii="Times New Roman" w:hAnsi="Times New Roman" w:cs="Times New Roman"/>
                <w:sz w:val="24"/>
              </w:rPr>
            </w:pPr>
            <w:r w:rsidRPr="00110154">
              <w:rPr>
                <w:rFonts w:ascii="Times New Roman" w:hAnsi="Times New Roman" w:cs="Times New Roman"/>
                <w:sz w:val="24"/>
              </w:rPr>
              <w:t>Hand hygiene</w:t>
            </w:r>
          </w:p>
        </w:tc>
        <w:tc>
          <w:tcPr>
            <w:tcW w:w="1993" w:type="dxa"/>
            <w:vAlign w:val="center"/>
          </w:tcPr>
          <w:p w14:paraId="772025D5" w14:textId="317E5206" w:rsidR="00694172" w:rsidRPr="00110154" w:rsidRDefault="00694172" w:rsidP="00280410">
            <w:pPr>
              <w:tabs>
                <w:tab w:val="center" w:pos="2549"/>
              </w:tabs>
              <w:spacing w:after="0" w:line="480" w:lineRule="auto"/>
              <w:ind w:left="0" w:right="0" w:firstLine="0"/>
              <w:jc w:val="center"/>
              <w:rPr>
                <w:rFonts w:ascii="Times New Roman" w:hAnsi="Times New Roman" w:cs="Times New Roman"/>
                <w:sz w:val="24"/>
              </w:rPr>
            </w:pPr>
            <w:r w:rsidRPr="00110154">
              <w:rPr>
                <w:rFonts w:ascii="Times New Roman" w:hAnsi="Times New Roman" w:cs="Times New Roman"/>
                <w:sz w:val="24"/>
              </w:rPr>
              <w:t>Face mask</w:t>
            </w:r>
          </w:p>
        </w:tc>
      </w:tr>
      <w:tr w:rsidR="00694172" w:rsidRPr="00110154" w14:paraId="2E45CE4E" w14:textId="77777777" w:rsidTr="00280410">
        <w:trPr>
          <w:trHeight w:val="355"/>
        </w:trPr>
        <w:tc>
          <w:tcPr>
            <w:tcW w:w="1549" w:type="dxa"/>
            <w:vMerge/>
            <w:vAlign w:val="center"/>
          </w:tcPr>
          <w:p w14:paraId="04578CB5" w14:textId="77777777" w:rsidR="00694172" w:rsidRPr="00110154" w:rsidRDefault="00694172" w:rsidP="00280410">
            <w:pPr>
              <w:spacing w:after="160" w:line="480" w:lineRule="auto"/>
              <w:ind w:left="0" w:right="0" w:firstLine="0"/>
              <w:jc w:val="center"/>
              <w:rPr>
                <w:rFonts w:ascii="Times New Roman" w:hAnsi="Times New Roman" w:cs="Times New Roman"/>
                <w:sz w:val="24"/>
              </w:rPr>
            </w:pPr>
          </w:p>
        </w:tc>
        <w:tc>
          <w:tcPr>
            <w:tcW w:w="3483" w:type="dxa"/>
            <w:vMerge/>
            <w:vAlign w:val="center"/>
          </w:tcPr>
          <w:p w14:paraId="2DBDAA5C" w14:textId="3E3EC099" w:rsidR="00694172" w:rsidRPr="00110154" w:rsidRDefault="00694172" w:rsidP="00280410">
            <w:pPr>
              <w:spacing w:after="0" w:line="480" w:lineRule="auto"/>
              <w:ind w:left="0" w:right="0" w:firstLine="0"/>
              <w:jc w:val="center"/>
              <w:rPr>
                <w:rFonts w:ascii="Times New Roman" w:hAnsi="Times New Roman" w:cs="Times New Roman"/>
                <w:sz w:val="24"/>
              </w:rPr>
            </w:pPr>
          </w:p>
        </w:tc>
        <w:tc>
          <w:tcPr>
            <w:tcW w:w="3902" w:type="dxa"/>
            <w:gridSpan w:val="2"/>
            <w:vAlign w:val="center"/>
          </w:tcPr>
          <w:p w14:paraId="603D6483" w14:textId="77777777" w:rsidR="00694172" w:rsidRPr="00110154" w:rsidRDefault="00694172" w:rsidP="00280410">
            <w:pPr>
              <w:spacing w:after="0" w:line="480" w:lineRule="auto"/>
              <w:ind w:left="0" w:right="9" w:firstLine="0"/>
              <w:jc w:val="center"/>
              <w:rPr>
                <w:rFonts w:ascii="Times New Roman" w:hAnsi="Times New Roman" w:cs="Times New Roman"/>
                <w:sz w:val="24"/>
              </w:rPr>
            </w:pPr>
            <w:r w:rsidRPr="00110154">
              <w:rPr>
                <w:rFonts w:ascii="Times New Roman" w:hAnsi="Times New Roman" w:cs="Times New Roman"/>
                <w:sz w:val="24"/>
              </w:rPr>
              <w:t xml:space="preserve">RR (80% </w:t>
            </w:r>
            <w:proofErr w:type="spellStart"/>
            <w:r w:rsidRPr="00110154">
              <w:rPr>
                <w:rFonts w:ascii="Times New Roman" w:hAnsi="Times New Roman" w:cs="Times New Roman"/>
                <w:sz w:val="24"/>
              </w:rPr>
              <w:t>CrI</w:t>
            </w:r>
            <w:proofErr w:type="spellEnd"/>
            <w:r w:rsidRPr="00110154">
              <w:rPr>
                <w:rFonts w:ascii="Times New Roman" w:hAnsi="Times New Roman" w:cs="Times New Roman"/>
                <w:sz w:val="24"/>
              </w:rPr>
              <w:t>)</w:t>
            </w:r>
          </w:p>
        </w:tc>
      </w:tr>
      <w:tr w:rsidR="00B3460E" w:rsidRPr="00110154" w14:paraId="2517DA3F" w14:textId="77777777" w:rsidTr="003A18D7">
        <w:trPr>
          <w:trHeight w:val="1189"/>
        </w:trPr>
        <w:tc>
          <w:tcPr>
            <w:tcW w:w="1549" w:type="dxa"/>
          </w:tcPr>
          <w:p w14:paraId="47086293" w14:textId="77777777" w:rsidR="00B3460E" w:rsidRPr="00110154" w:rsidRDefault="00B3460E" w:rsidP="00C04C80">
            <w:pPr>
              <w:spacing w:after="0" w:line="480" w:lineRule="auto"/>
              <w:ind w:right="0"/>
              <w:rPr>
                <w:rFonts w:ascii="Times New Roman" w:hAnsi="Times New Roman" w:cs="Times New Roman"/>
                <w:sz w:val="24"/>
              </w:rPr>
            </w:pPr>
            <w:r w:rsidRPr="00110154">
              <w:rPr>
                <w:rFonts w:ascii="Times New Roman" w:hAnsi="Times New Roman" w:cs="Times New Roman"/>
                <w:sz w:val="24"/>
              </w:rPr>
              <w:t>Main model</w:t>
            </w:r>
          </w:p>
        </w:tc>
        <w:tc>
          <w:tcPr>
            <w:tcW w:w="3483" w:type="dxa"/>
          </w:tcPr>
          <w:p w14:paraId="27BA6BE2" w14:textId="77777777" w:rsidR="00B3460E" w:rsidRPr="00110154" w:rsidRDefault="00B3460E" w:rsidP="00C04C80">
            <w:pPr>
              <w:spacing w:after="0" w:line="480" w:lineRule="auto"/>
              <w:ind w:left="0" w:right="55" w:firstLine="0"/>
              <w:rPr>
                <w:rFonts w:ascii="Times New Roman" w:hAnsi="Times New Roman" w:cs="Times New Roman"/>
                <w:sz w:val="24"/>
              </w:rPr>
            </w:pPr>
            <w:r w:rsidRPr="00110154">
              <w:rPr>
                <w:rFonts w:ascii="Times New Roman" w:hAnsi="Times New Roman" w:cs="Times New Roman"/>
                <w:sz w:val="24"/>
              </w:rPr>
              <w:t>Baseline hand hygiene frequency is 4, number of hours of mask-use in mask groups (if not reported) is 2</w:t>
            </w:r>
          </w:p>
        </w:tc>
        <w:tc>
          <w:tcPr>
            <w:tcW w:w="1909" w:type="dxa"/>
          </w:tcPr>
          <w:p w14:paraId="35C985B5"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0.97 (0.92 - 1.01)</w:t>
            </w:r>
          </w:p>
        </w:tc>
        <w:tc>
          <w:tcPr>
            <w:tcW w:w="1993" w:type="dxa"/>
          </w:tcPr>
          <w:p w14:paraId="0F1B4AF9"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1.03 (0.88 - 1.18)</w:t>
            </w:r>
          </w:p>
        </w:tc>
      </w:tr>
      <w:tr w:rsidR="00B3460E" w:rsidRPr="00110154" w14:paraId="1A7891F0" w14:textId="77777777" w:rsidTr="003A18D7">
        <w:trPr>
          <w:trHeight w:val="1125"/>
        </w:trPr>
        <w:tc>
          <w:tcPr>
            <w:tcW w:w="1549" w:type="dxa"/>
          </w:tcPr>
          <w:p w14:paraId="1F1C67AC" w14:textId="77777777" w:rsidR="00B3460E" w:rsidRPr="00110154" w:rsidRDefault="00B3460E" w:rsidP="00C04C80">
            <w:pPr>
              <w:spacing w:after="0" w:line="480" w:lineRule="auto"/>
              <w:ind w:right="0"/>
              <w:rPr>
                <w:rFonts w:ascii="Times New Roman" w:hAnsi="Times New Roman" w:cs="Times New Roman"/>
                <w:sz w:val="24"/>
              </w:rPr>
            </w:pPr>
            <w:r w:rsidRPr="00110154">
              <w:rPr>
                <w:rFonts w:ascii="Times New Roman" w:hAnsi="Times New Roman" w:cs="Times New Roman"/>
                <w:sz w:val="24"/>
              </w:rPr>
              <w:t>Sensitivity analysis 1</w:t>
            </w:r>
          </w:p>
        </w:tc>
        <w:tc>
          <w:tcPr>
            <w:tcW w:w="3483" w:type="dxa"/>
          </w:tcPr>
          <w:p w14:paraId="1FC20196" w14:textId="77777777" w:rsidR="00B3460E" w:rsidRPr="00110154" w:rsidRDefault="00B3460E" w:rsidP="00C04C80">
            <w:pPr>
              <w:spacing w:after="0" w:line="480" w:lineRule="auto"/>
              <w:ind w:left="0" w:right="50" w:firstLine="0"/>
              <w:rPr>
                <w:rFonts w:ascii="Times New Roman" w:hAnsi="Times New Roman" w:cs="Times New Roman"/>
                <w:sz w:val="24"/>
              </w:rPr>
            </w:pPr>
            <w:r w:rsidRPr="00110154">
              <w:rPr>
                <w:rFonts w:ascii="Times New Roman" w:hAnsi="Times New Roman" w:cs="Times New Roman"/>
                <w:sz w:val="24"/>
              </w:rPr>
              <w:t>Baseline hand hygiene frequency is 6, number of hours of mask-use in mask groups (if not reported) is 2</w:t>
            </w:r>
          </w:p>
        </w:tc>
        <w:tc>
          <w:tcPr>
            <w:tcW w:w="1909" w:type="dxa"/>
          </w:tcPr>
          <w:p w14:paraId="70C391A2"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0.97 (0.93 - 1.01)</w:t>
            </w:r>
          </w:p>
        </w:tc>
        <w:tc>
          <w:tcPr>
            <w:tcW w:w="1993" w:type="dxa"/>
          </w:tcPr>
          <w:p w14:paraId="19B6F242"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1.03 (0.88 - 1.18)</w:t>
            </w:r>
          </w:p>
        </w:tc>
      </w:tr>
      <w:tr w:rsidR="00B3460E" w:rsidRPr="00110154" w14:paraId="06B67CE4" w14:textId="77777777" w:rsidTr="003A18D7">
        <w:trPr>
          <w:trHeight w:val="1164"/>
        </w:trPr>
        <w:tc>
          <w:tcPr>
            <w:tcW w:w="1549" w:type="dxa"/>
          </w:tcPr>
          <w:p w14:paraId="1E83745D" w14:textId="77777777" w:rsidR="00B3460E" w:rsidRPr="00110154" w:rsidRDefault="00B3460E" w:rsidP="00C04C80">
            <w:pPr>
              <w:spacing w:after="0" w:line="480" w:lineRule="auto"/>
              <w:ind w:right="0"/>
              <w:rPr>
                <w:rFonts w:ascii="Times New Roman" w:hAnsi="Times New Roman" w:cs="Times New Roman"/>
                <w:sz w:val="24"/>
              </w:rPr>
            </w:pPr>
            <w:r w:rsidRPr="00110154">
              <w:rPr>
                <w:rFonts w:ascii="Times New Roman" w:hAnsi="Times New Roman" w:cs="Times New Roman"/>
                <w:sz w:val="24"/>
              </w:rPr>
              <w:t>Sensitivity analysis 2</w:t>
            </w:r>
          </w:p>
        </w:tc>
        <w:tc>
          <w:tcPr>
            <w:tcW w:w="3483" w:type="dxa"/>
          </w:tcPr>
          <w:p w14:paraId="3413D4E6" w14:textId="77777777" w:rsidR="00B3460E" w:rsidRPr="00110154" w:rsidRDefault="00B3460E" w:rsidP="00C04C80">
            <w:pPr>
              <w:spacing w:after="0" w:line="480" w:lineRule="auto"/>
              <w:ind w:left="0" w:right="56" w:firstLine="0"/>
              <w:rPr>
                <w:rFonts w:ascii="Times New Roman" w:hAnsi="Times New Roman" w:cs="Times New Roman"/>
                <w:sz w:val="24"/>
              </w:rPr>
            </w:pPr>
            <w:r w:rsidRPr="00110154">
              <w:rPr>
                <w:rFonts w:ascii="Times New Roman" w:hAnsi="Times New Roman" w:cs="Times New Roman"/>
                <w:sz w:val="24"/>
              </w:rPr>
              <w:t>Baseline hand hygiene frequency is 4, number of hours of mask-use in mask groups (if not reported) is 4</w:t>
            </w:r>
          </w:p>
        </w:tc>
        <w:tc>
          <w:tcPr>
            <w:tcW w:w="1909" w:type="dxa"/>
          </w:tcPr>
          <w:p w14:paraId="77DB4F79"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0.96 (0.92 - 1.01)</w:t>
            </w:r>
          </w:p>
        </w:tc>
        <w:tc>
          <w:tcPr>
            <w:tcW w:w="1993" w:type="dxa"/>
          </w:tcPr>
          <w:p w14:paraId="3384BF95" w14:textId="77777777" w:rsidR="00B3460E" w:rsidRPr="00110154" w:rsidRDefault="00B3460E" w:rsidP="00B3460E">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1.02 (0.90 - 1.12)</w:t>
            </w:r>
          </w:p>
        </w:tc>
      </w:tr>
      <w:tr w:rsidR="00D07C6A" w:rsidRPr="00110154" w14:paraId="10E3B4B4" w14:textId="77777777" w:rsidTr="003A18D7">
        <w:trPr>
          <w:trHeight w:val="1164"/>
        </w:trPr>
        <w:tc>
          <w:tcPr>
            <w:tcW w:w="1549" w:type="dxa"/>
          </w:tcPr>
          <w:p w14:paraId="5308200E" w14:textId="1A6373C3" w:rsidR="00D07C6A" w:rsidRPr="00110154" w:rsidRDefault="00D07C6A" w:rsidP="00D07C6A">
            <w:pPr>
              <w:spacing w:after="0" w:line="480" w:lineRule="auto"/>
              <w:ind w:right="0"/>
              <w:rPr>
                <w:rFonts w:ascii="Times New Roman" w:hAnsi="Times New Roman" w:cs="Times New Roman"/>
                <w:sz w:val="24"/>
              </w:rPr>
            </w:pPr>
            <w:r>
              <w:rPr>
                <w:rFonts w:ascii="Times New Roman" w:hAnsi="Times New Roman" w:cs="Times New Roman"/>
                <w:sz w:val="24"/>
              </w:rPr>
              <w:t>Sensitivity analysis 3</w:t>
            </w:r>
          </w:p>
        </w:tc>
        <w:tc>
          <w:tcPr>
            <w:tcW w:w="3483" w:type="dxa"/>
          </w:tcPr>
          <w:p w14:paraId="79C2880F" w14:textId="56375A5F" w:rsidR="00D07C6A" w:rsidRPr="00110154" w:rsidRDefault="00D07C6A" w:rsidP="00D07C6A">
            <w:pPr>
              <w:spacing w:after="0" w:line="480" w:lineRule="auto"/>
              <w:ind w:left="0" w:right="56" w:firstLine="0"/>
              <w:rPr>
                <w:rFonts w:ascii="Times New Roman" w:hAnsi="Times New Roman" w:cs="Times New Roman"/>
                <w:sz w:val="24"/>
              </w:rPr>
            </w:pPr>
            <w:r>
              <w:rPr>
                <w:rFonts w:ascii="Times New Roman" w:hAnsi="Times New Roman" w:cs="Times New Roman"/>
                <w:sz w:val="24"/>
              </w:rPr>
              <w:t>Different priors using N(0, 5)</w:t>
            </w:r>
          </w:p>
        </w:tc>
        <w:tc>
          <w:tcPr>
            <w:tcW w:w="1909" w:type="dxa"/>
          </w:tcPr>
          <w:p w14:paraId="36EA9286" w14:textId="019F6DB5" w:rsidR="00D07C6A" w:rsidRPr="00110154" w:rsidRDefault="00D07C6A" w:rsidP="00D07C6A">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0.9</w:t>
            </w:r>
            <w:r w:rsidR="00A71DC9">
              <w:rPr>
                <w:rFonts w:ascii="Times New Roman" w:hAnsi="Times New Roman" w:cs="Times New Roman"/>
                <w:sz w:val="24"/>
              </w:rPr>
              <w:t xml:space="preserve">6 </w:t>
            </w:r>
            <w:r w:rsidRPr="00110154">
              <w:rPr>
                <w:rFonts w:ascii="Times New Roman" w:hAnsi="Times New Roman" w:cs="Times New Roman"/>
                <w:sz w:val="24"/>
              </w:rPr>
              <w:t>(0.9</w:t>
            </w:r>
            <w:r w:rsidR="00A71DC9">
              <w:rPr>
                <w:rFonts w:ascii="Times New Roman" w:hAnsi="Times New Roman" w:cs="Times New Roman"/>
                <w:sz w:val="24"/>
              </w:rPr>
              <w:t>2</w:t>
            </w:r>
            <w:r w:rsidRPr="00110154">
              <w:rPr>
                <w:rFonts w:ascii="Times New Roman" w:hAnsi="Times New Roman" w:cs="Times New Roman"/>
                <w:sz w:val="24"/>
              </w:rPr>
              <w:t>- 1.</w:t>
            </w:r>
            <w:r w:rsidR="00A71DC9">
              <w:rPr>
                <w:rFonts w:ascii="Times New Roman" w:hAnsi="Times New Roman" w:cs="Times New Roman"/>
                <w:sz w:val="24"/>
              </w:rPr>
              <w:t>00</w:t>
            </w:r>
            <w:r w:rsidRPr="00110154">
              <w:rPr>
                <w:rFonts w:ascii="Times New Roman" w:hAnsi="Times New Roman" w:cs="Times New Roman"/>
                <w:sz w:val="24"/>
              </w:rPr>
              <w:t>)</w:t>
            </w:r>
          </w:p>
        </w:tc>
        <w:tc>
          <w:tcPr>
            <w:tcW w:w="1993" w:type="dxa"/>
          </w:tcPr>
          <w:p w14:paraId="6003E7E2" w14:textId="7159CDF5" w:rsidR="00D07C6A" w:rsidRPr="00110154" w:rsidRDefault="00D07C6A" w:rsidP="00D07C6A">
            <w:pPr>
              <w:spacing w:after="0" w:line="480" w:lineRule="auto"/>
              <w:ind w:left="0" w:right="0" w:firstLine="0"/>
              <w:jc w:val="left"/>
              <w:rPr>
                <w:rFonts w:ascii="Times New Roman" w:hAnsi="Times New Roman" w:cs="Times New Roman"/>
                <w:sz w:val="24"/>
              </w:rPr>
            </w:pPr>
            <w:r w:rsidRPr="00110154">
              <w:rPr>
                <w:rFonts w:ascii="Times New Roman" w:hAnsi="Times New Roman" w:cs="Times New Roman"/>
                <w:sz w:val="24"/>
              </w:rPr>
              <w:t>1.02 (0.90 - 1.12)</w:t>
            </w:r>
          </w:p>
        </w:tc>
      </w:tr>
    </w:tbl>
    <w:p w14:paraId="73849CE4" w14:textId="64DF7517" w:rsidR="00B3460E" w:rsidRDefault="00B3460E" w:rsidP="00280410">
      <w:pPr>
        <w:spacing w:after="437" w:line="480" w:lineRule="auto"/>
        <w:ind w:left="27" w:right="0"/>
        <w:jc w:val="left"/>
        <w:rPr>
          <w:rFonts w:ascii="Times New Roman" w:hAnsi="Times New Roman" w:cs="Times New Roman"/>
          <w:sz w:val="24"/>
        </w:rPr>
      </w:pPr>
      <w:r w:rsidRPr="00110154">
        <w:rPr>
          <w:rFonts w:ascii="Times New Roman" w:hAnsi="Times New Roman" w:cs="Times New Roman"/>
          <w:sz w:val="24"/>
        </w:rPr>
        <w:t xml:space="preserve">Abbreviations: RR: Relative risk; </w:t>
      </w:r>
      <w:proofErr w:type="spellStart"/>
      <w:r w:rsidRPr="00110154">
        <w:rPr>
          <w:rFonts w:ascii="Times New Roman" w:hAnsi="Times New Roman" w:cs="Times New Roman"/>
          <w:sz w:val="24"/>
        </w:rPr>
        <w:t>CrI</w:t>
      </w:r>
      <w:proofErr w:type="spellEnd"/>
      <w:r w:rsidRPr="00110154">
        <w:rPr>
          <w:rFonts w:ascii="Times New Roman" w:hAnsi="Times New Roman" w:cs="Times New Roman"/>
          <w:sz w:val="24"/>
        </w:rPr>
        <w:t>: Credible interval</w:t>
      </w:r>
    </w:p>
    <w:p w14:paraId="6B9BE505" w14:textId="00541263" w:rsidR="008C5BAF" w:rsidRDefault="008C5BAF">
      <w:pPr>
        <w:spacing w:after="0" w:line="240" w:lineRule="auto"/>
        <w:ind w:left="0" w:right="0" w:firstLine="0"/>
        <w:jc w:val="left"/>
        <w:rPr>
          <w:rFonts w:ascii="Times New Roman" w:hAnsi="Times New Roman" w:cs="Times New Roman"/>
          <w:sz w:val="24"/>
        </w:rPr>
      </w:pPr>
      <w:r>
        <w:rPr>
          <w:rFonts w:ascii="Times New Roman" w:hAnsi="Times New Roman" w:cs="Times New Roman"/>
          <w:sz w:val="24"/>
        </w:rPr>
        <w:br w:type="page"/>
      </w:r>
    </w:p>
    <w:p w14:paraId="4183DA1A" w14:textId="56AC1F3B" w:rsidR="00B3460E" w:rsidRPr="00280410" w:rsidRDefault="00B3460E" w:rsidP="008C5BAF">
      <w:pPr>
        <w:pStyle w:val="Heading2"/>
        <w:numPr>
          <w:ilvl w:val="0"/>
          <w:numId w:val="3"/>
        </w:numPr>
        <w:spacing w:line="480" w:lineRule="auto"/>
        <w:rPr>
          <w:rFonts w:ascii="Times New Roman" w:hAnsi="Times New Roman" w:cs="Times New Roman"/>
          <w:b/>
          <w:bCs/>
        </w:rPr>
      </w:pPr>
      <w:r w:rsidRPr="00280410">
        <w:rPr>
          <w:rFonts w:ascii="Times New Roman" w:hAnsi="Times New Roman" w:cs="Times New Roman"/>
          <w:b/>
          <w:bCs/>
        </w:rPr>
        <w:lastRenderedPageBreak/>
        <w:t>Model assessment</w:t>
      </w:r>
    </w:p>
    <w:p w14:paraId="513A021D" w14:textId="249B0E15" w:rsidR="00D85BF9" w:rsidRDefault="00B3460E" w:rsidP="00B3460E">
      <w:pPr>
        <w:spacing w:after="226" w:line="480" w:lineRule="auto"/>
        <w:ind w:left="0" w:right="162" w:firstLine="0"/>
        <w:jc w:val="left"/>
        <w:rPr>
          <w:rFonts w:ascii="Times New Roman" w:hAnsi="Times New Roman" w:cs="Times New Roman"/>
          <w:sz w:val="24"/>
        </w:rPr>
      </w:pPr>
      <w:r w:rsidRPr="00110154">
        <w:rPr>
          <w:rFonts w:ascii="Times New Roman" w:hAnsi="Times New Roman" w:cs="Times New Roman"/>
          <w:sz w:val="24"/>
        </w:rPr>
        <w:t xml:space="preserve">Prior distributions were selected to be weakly informative normal distributions. We assessed the models using measures of Markov chain convergence including effective sample sizes and </w:t>
      </w:r>
      <w:r w:rsidRPr="00110154">
        <w:rPr>
          <w:rFonts w:ascii="Times New Roman" w:eastAsia="Cambria" w:hAnsi="Times New Roman" w:cs="Times New Roman"/>
          <w:i/>
          <w:sz w:val="24"/>
        </w:rPr>
        <w:t>R</w:t>
      </w:r>
      <w:r w:rsidRPr="00110154">
        <w:rPr>
          <w:rFonts w:ascii="Times New Roman" w:eastAsia="Cambria" w:hAnsi="Times New Roman" w:cs="Times New Roman"/>
          <w:sz w:val="24"/>
          <w:vertAlign w:val="superscript"/>
        </w:rPr>
        <w:t xml:space="preserve">ˆ </w:t>
      </w:r>
      <w:r w:rsidRPr="00110154">
        <w:rPr>
          <w:rFonts w:ascii="Times New Roman" w:hAnsi="Times New Roman" w:cs="Times New Roman"/>
          <w:sz w:val="24"/>
        </w:rPr>
        <w:t>which indicate if the chains had run for long enough and had mixed well.</w:t>
      </w:r>
      <w:r w:rsidR="00CD796C">
        <w:rPr>
          <w:rFonts w:ascii="Times New Roman" w:hAnsi="Times New Roman" w:cs="Times New Roman"/>
          <w:sz w:val="24"/>
        </w:rPr>
        <w:t xml:space="preserve"> T</w:t>
      </w:r>
      <w:r w:rsidR="00CD796C" w:rsidRPr="00CD796C">
        <w:rPr>
          <w:rFonts w:ascii="Times New Roman" w:hAnsi="Times New Roman" w:cs="Times New Roman"/>
          <w:sz w:val="24"/>
        </w:rPr>
        <w:t xml:space="preserve">he split </w:t>
      </w:r>
      <w:r w:rsidR="00CD796C" w:rsidRPr="00110154">
        <w:rPr>
          <w:rFonts w:ascii="Times New Roman" w:eastAsia="Cambria" w:hAnsi="Times New Roman" w:cs="Times New Roman"/>
          <w:i/>
          <w:sz w:val="24"/>
        </w:rPr>
        <w:t>R</w:t>
      </w:r>
      <w:r w:rsidR="00CD796C" w:rsidRPr="00110154">
        <w:rPr>
          <w:rFonts w:ascii="Times New Roman" w:eastAsia="Cambria" w:hAnsi="Times New Roman" w:cs="Times New Roman"/>
          <w:sz w:val="24"/>
          <w:vertAlign w:val="superscript"/>
        </w:rPr>
        <w:t xml:space="preserve">ˆ </w:t>
      </w:r>
      <w:r w:rsidR="00CD796C" w:rsidRPr="00CD796C">
        <w:rPr>
          <w:rFonts w:ascii="Times New Roman" w:hAnsi="Times New Roman" w:cs="Times New Roman"/>
          <w:sz w:val="24"/>
        </w:rPr>
        <w:t xml:space="preserve">statistic </w:t>
      </w:r>
      <w:r w:rsidR="00CD796C">
        <w:rPr>
          <w:rFonts w:ascii="Times New Roman" w:hAnsi="Times New Roman" w:cs="Times New Roman"/>
          <w:sz w:val="24"/>
        </w:rPr>
        <w:t xml:space="preserve">was </w:t>
      </w:r>
      <w:r w:rsidR="00CD796C" w:rsidRPr="00CD796C">
        <w:rPr>
          <w:rFonts w:ascii="Times New Roman" w:hAnsi="Times New Roman" w:cs="Times New Roman"/>
          <w:sz w:val="24"/>
        </w:rPr>
        <w:t>proposed in Gelman and Rubin (1992)</w:t>
      </w:r>
      <w:r w:rsidR="00CD796C">
        <w:rPr>
          <w:rFonts w:ascii="Times New Roman" w:hAnsi="Times New Roman" w:cs="Times New Roman"/>
          <w:i/>
          <w:iCs/>
          <w:sz w:val="24"/>
        </w:rPr>
        <w:t>.</w:t>
      </w:r>
    </w:p>
    <w:p w14:paraId="2063E66B" w14:textId="77777777" w:rsidR="00E0471A" w:rsidRDefault="00E0471A" w:rsidP="00B3460E">
      <w:pPr>
        <w:spacing w:after="226" w:line="480" w:lineRule="auto"/>
        <w:ind w:left="0" w:right="162" w:firstLine="0"/>
        <w:jc w:val="left"/>
        <w:rPr>
          <w:rFonts w:ascii="Times New Roman" w:hAnsi="Times New Roman" w:cs="Times New Roman"/>
          <w:sz w:val="24"/>
        </w:rPr>
      </w:pPr>
    </w:p>
    <w:p w14:paraId="14730012" w14:textId="690E698D" w:rsidR="00D85BF9" w:rsidRDefault="00D85BF9" w:rsidP="00D85BF9">
      <w:pPr>
        <w:spacing w:after="138" w:line="480" w:lineRule="auto"/>
        <w:ind w:left="-5" w:right="419"/>
        <w:jc w:val="left"/>
        <w:rPr>
          <w:rFonts w:ascii="Times New Roman" w:hAnsi="Times New Roman" w:cs="Times New Roman"/>
          <w:sz w:val="24"/>
        </w:rPr>
      </w:pPr>
      <w:r w:rsidRPr="00110154">
        <w:rPr>
          <w:rFonts w:ascii="Times New Roman" w:hAnsi="Times New Roman" w:cs="Times New Roman"/>
          <w:sz w:val="24"/>
        </w:rPr>
        <w:t xml:space="preserve">Figure S1. Plots of iterations vs. sampled values for model parameters in the MCMC chains. The four different chains are plotted using different colours. In the main analysis model the </w:t>
      </w:r>
      <w:r w:rsidRPr="00110154">
        <w:rPr>
          <w:rFonts w:ascii="Times New Roman" w:eastAsia="Cambria" w:hAnsi="Times New Roman" w:cs="Times New Roman"/>
          <w:i/>
          <w:sz w:val="24"/>
        </w:rPr>
        <w:t>R</w:t>
      </w:r>
      <w:r w:rsidRPr="00110154">
        <w:rPr>
          <w:rFonts w:ascii="Times New Roman" w:eastAsia="Cambria" w:hAnsi="Times New Roman" w:cs="Times New Roman"/>
          <w:sz w:val="24"/>
          <w:vertAlign w:val="superscript"/>
        </w:rPr>
        <w:t xml:space="preserve">ˆ </w:t>
      </w:r>
      <w:r w:rsidRPr="00110154">
        <w:rPr>
          <w:rFonts w:ascii="Times New Roman" w:hAnsi="Times New Roman" w:cs="Times New Roman"/>
          <w:sz w:val="24"/>
        </w:rPr>
        <w:t>values were about 1 and the minimum effective sample size was 20,000 across all parameters.</w:t>
      </w:r>
    </w:p>
    <w:p w14:paraId="03D6FD00" w14:textId="77777777" w:rsidR="00D85BF9" w:rsidRPr="00110154" w:rsidRDefault="00D85BF9" w:rsidP="00B3460E">
      <w:pPr>
        <w:spacing w:after="226" w:line="480" w:lineRule="auto"/>
        <w:ind w:left="0" w:right="162" w:firstLine="0"/>
        <w:jc w:val="left"/>
        <w:rPr>
          <w:rFonts w:ascii="Times New Roman" w:hAnsi="Times New Roman" w:cs="Times New Roman"/>
          <w:sz w:val="24"/>
        </w:rPr>
      </w:pPr>
    </w:p>
    <w:p w14:paraId="5C583FAC" w14:textId="77777777" w:rsidR="00B3460E" w:rsidRPr="00110154" w:rsidRDefault="00B3460E" w:rsidP="00B3460E">
      <w:pPr>
        <w:spacing w:after="133" w:line="480" w:lineRule="auto"/>
        <w:ind w:left="0" w:right="0" w:firstLine="0"/>
        <w:jc w:val="left"/>
        <w:rPr>
          <w:rFonts w:ascii="Times New Roman" w:hAnsi="Times New Roman" w:cs="Times New Roman"/>
          <w:sz w:val="24"/>
        </w:rPr>
      </w:pPr>
      <w:r w:rsidRPr="00110154">
        <w:rPr>
          <w:rFonts w:ascii="Times New Roman" w:hAnsi="Times New Roman" w:cs="Times New Roman"/>
          <w:noProof/>
          <w:sz w:val="24"/>
          <w:lang w:val="en-US" w:eastAsia="en-US"/>
        </w:rPr>
        <w:drawing>
          <wp:inline distT="0" distB="0" distL="0" distR="0" wp14:anchorId="5D435219" wp14:editId="7AB1725A">
            <wp:extent cx="5759862" cy="3046327"/>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12"/>
                    <a:stretch>
                      <a:fillRect/>
                    </a:stretch>
                  </pic:blipFill>
                  <pic:spPr>
                    <a:xfrm>
                      <a:off x="0" y="0"/>
                      <a:ext cx="5759862" cy="3046327"/>
                    </a:xfrm>
                    <a:prstGeom prst="rect">
                      <a:avLst/>
                    </a:prstGeom>
                  </pic:spPr>
                </pic:pic>
              </a:graphicData>
            </a:graphic>
          </wp:inline>
        </w:drawing>
      </w:r>
    </w:p>
    <w:p w14:paraId="610820B6" w14:textId="77777777" w:rsidR="00216FA3" w:rsidRPr="00110154" w:rsidRDefault="002C0BB0" w:rsidP="00B3460E">
      <w:pPr>
        <w:spacing w:line="480" w:lineRule="auto"/>
        <w:rPr>
          <w:rFonts w:ascii="Times New Roman" w:hAnsi="Times New Roman" w:cs="Times New Roman"/>
          <w:sz w:val="24"/>
        </w:rPr>
      </w:pPr>
    </w:p>
    <w:sectPr w:rsidR="00216FA3" w:rsidRPr="00110154" w:rsidSect="00052662">
      <w:footnotePr>
        <w:numRestart w:val="eachPage"/>
      </w:footnotePr>
      <w:pgSz w:w="11906" w:h="16838"/>
      <w:pgMar w:top="1419" w:right="800" w:bottom="1095" w:left="1417" w:header="720" w:footer="4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BD44" w14:textId="77777777" w:rsidR="002C0BB0" w:rsidRDefault="002C0BB0" w:rsidP="007A4013">
      <w:pPr>
        <w:spacing w:after="0" w:line="240" w:lineRule="auto"/>
      </w:pPr>
      <w:r>
        <w:separator/>
      </w:r>
    </w:p>
  </w:endnote>
  <w:endnote w:type="continuationSeparator" w:id="0">
    <w:p w14:paraId="3531638B" w14:textId="77777777" w:rsidR="002C0BB0" w:rsidRDefault="002C0BB0" w:rsidP="007A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829594"/>
      <w:docPartObj>
        <w:docPartGallery w:val="Page Numbers (Bottom of Page)"/>
        <w:docPartUnique/>
      </w:docPartObj>
    </w:sdtPr>
    <w:sdtEndPr>
      <w:rPr>
        <w:rStyle w:val="PageNumber"/>
      </w:rPr>
    </w:sdtEndPr>
    <w:sdtContent>
      <w:p w14:paraId="0D6AE641" w14:textId="56A59C6C" w:rsidR="007A4013" w:rsidRDefault="007A4013" w:rsidP="00007B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BB038" w14:textId="544C47CA" w:rsidR="00906511" w:rsidRDefault="002C0BB0">
    <w:pPr>
      <w:spacing w:after="0" w:line="259" w:lineRule="auto"/>
      <w:ind w:left="0" w:right="617"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346793"/>
      <w:docPartObj>
        <w:docPartGallery w:val="Page Numbers (Bottom of Page)"/>
        <w:docPartUnique/>
      </w:docPartObj>
    </w:sdtPr>
    <w:sdtEndPr>
      <w:rPr>
        <w:rStyle w:val="PageNumber"/>
      </w:rPr>
    </w:sdtEndPr>
    <w:sdtContent>
      <w:p w14:paraId="7BEACDBB" w14:textId="5AC3AD40" w:rsidR="007A4013" w:rsidRDefault="007A4013" w:rsidP="00007B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0A144EC" w14:textId="77777777" w:rsidR="00906511" w:rsidRDefault="002C0BB0">
    <w:pPr>
      <w:spacing w:after="0" w:line="259" w:lineRule="auto"/>
      <w:ind w:left="0" w:right="61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4BD8" w14:textId="77777777" w:rsidR="00906511" w:rsidRDefault="00444DD3">
    <w:pPr>
      <w:spacing w:after="0" w:line="259" w:lineRule="auto"/>
      <w:ind w:left="0" w:right="617"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1EA9" w14:textId="77777777" w:rsidR="002C0BB0" w:rsidRDefault="002C0BB0" w:rsidP="007A4013">
      <w:pPr>
        <w:spacing w:after="0" w:line="240" w:lineRule="auto"/>
      </w:pPr>
      <w:r>
        <w:separator/>
      </w:r>
    </w:p>
  </w:footnote>
  <w:footnote w:type="continuationSeparator" w:id="0">
    <w:p w14:paraId="1F601CF4" w14:textId="77777777" w:rsidR="002C0BB0" w:rsidRDefault="002C0BB0" w:rsidP="007A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9A6" w14:textId="77777777" w:rsidR="00906511" w:rsidRDefault="002C0BB0">
    <w:pPr>
      <w:pStyle w:val="Header"/>
    </w:pPr>
  </w:p>
  <w:p w14:paraId="10D913FC" w14:textId="77777777" w:rsidR="00906511" w:rsidRDefault="002C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7178"/>
    <w:multiLevelType w:val="hybridMultilevel"/>
    <w:tmpl w:val="B882D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60259D"/>
    <w:multiLevelType w:val="hybridMultilevel"/>
    <w:tmpl w:val="F8F6A552"/>
    <w:lvl w:ilvl="0" w:tplc="6BCCCCEC">
      <w:start w:val="1"/>
      <w:numFmt w:val="upp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6EF91B93"/>
    <w:multiLevelType w:val="hybridMultilevel"/>
    <w:tmpl w:val="0D389F76"/>
    <w:lvl w:ilvl="0" w:tplc="DAC40D2C">
      <w:start w:val="1"/>
      <w:numFmt w:val="lowerRoman"/>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2B368">
      <w:start w:val="1"/>
      <w:numFmt w:val="bullet"/>
      <w:lvlText w:val="•"/>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10E18D2">
      <w:start w:val="1"/>
      <w:numFmt w:val="bullet"/>
      <w:lvlText w:val="▪"/>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9447E68">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E2A2F32">
      <w:start w:val="1"/>
      <w:numFmt w:val="bullet"/>
      <w:lvlText w:val="o"/>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90E67FE">
      <w:start w:val="1"/>
      <w:numFmt w:val="bullet"/>
      <w:lvlText w:val="▪"/>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DCADFB0">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2FE1FBC">
      <w:start w:val="1"/>
      <w:numFmt w:val="bullet"/>
      <w:lvlText w:val="o"/>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EFA879A">
      <w:start w:val="1"/>
      <w:numFmt w:val="bullet"/>
      <w:lvlText w:val="▪"/>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0E"/>
    <w:rsid w:val="00052662"/>
    <w:rsid w:val="000A10EC"/>
    <w:rsid w:val="00110154"/>
    <w:rsid w:val="00131CB6"/>
    <w:rsid w:val="001364BC"/>
    <w:rsid w:val="001E098B"/>
    <w:rsid w:val="00280410"/>
    <w:rsid w:val="002C0BB0"/>
    <w:rsid w:val="002D0489"/>
    <w:rsid w:val="003438F8"/>
    <w:rsid w:val="003A18D7"/>
    <w:rsid w:val="003E0FE8"/>
    <w:rsid w:val="0042717C"/>
    <w:rsid w:val="00430E80"/>
    <w:rsid w:val="00444DD3"/>
    <w:rsid w:val="00480503"/>
    <w:rsid w:val="005125D1"/>
    <w:rsid w:val="00575C29"/>
    <w:rsid w:val="005D5CFE"/>
    <w:rsid w:val="006406EB"/>
    <w:rsid w:val="006826B7"/>
    <w:rsid w:val="00694172"/>
    <w:rsid w:val="00697B8C"/>
    <w:rsid w:val="006D0B54"/>
    <w:rsid w:val="0073407B"/>
    <w:rsid w:val="007A4013"/>
    <w:rsid w:val="007E7DC1"/>
    <w:rsid w:val="00811864"/>
    <w:rsid w:val="00841EEF"/>
    <w:rsid w:val="0084676C"/>
    <w:rsid w:val="008A0231"/>
    <w:rsid w:val="008C5BAF"/>
    <w:rsid w:val="00903A7D"/>
    <w:rsid w:val="009647F2"/>
    <w:rsid w:val="009B0670"/>
    <w:rsid w:val="00A161DA"/>
    <w:rsid w:val="00A17FE6"/>
    <w:rsid w:val="00A22AC7"/>
    <w:rsid w:val="00A51B99"/>
    <w:rsid w:val="00A71DC9"/>
    <w:rsid w:val="00B3460E"/>
    <w:rsid w:val="00B76D3B"/>
    <w:rsid w:val="00B95CA3"/>
    <w:rsid w:val="00BA1ED9"/>
    <w:rsid w:val="00C04C80"/>
    <w:rsid w:val="00C050C9"/>
    <w:rsid w:val="00C426D5"/>
    <w:rsid w:val="00CD796C"/>
    <w:rsid w:val="00D03704"/>
    <w:rsid w:val="00D07C6A"/>
    <w:rsid w:val="00D31178"/>
    <w:rsid w:val="00D508FA"/>
    <w:rsid w:val="00D85BF9"/>
    <w:rsid w:val="00D87AAB"/>
    <w:rsid w:val="00E0471A"/>
    <w:rsid w:val="00E26563"/>
    <w:rsid w:val="00E96CBD"/>
    <w:rsid w:val="00FB2F04"/>
    <w:rsid w:val="00FB5E0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3012"/>
  <w15:chartTrackingRefBased/>
  <w15:docId w15:val="{D23F91B1-301C-9C46-9416-E9288620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0E"/>
    <w:pPr>
      <w:spacing w:after="88" w:line="377" w:lineRule="auto"/>
      <w:ind w:left="10" w:right="213" w:hanging="10"/>
      <w:jc w:val="both"/>
    </w:pPr>
    <w:rPr>
      <w:rFonts w:ascii="Calibri" w:eastAsia="Calibri" w:hAnsi="Calibri" w:cs="Calibri"/>
      <w:color w:val="000000"/>
      <w:sz w:val="20"/>
      <w:lang w:eastAsia="en-GB"/>
    </w:rPr>
  </w:style>
  <w:style w:type="paragraph" w:styleId="Heading1">
    <w:name w:val="heading 1"/>
    <w:next w:val="Normal"/>
    <w:link w:val="Heading1Char"/>
    <w:uiPriority w:val="9"/>
    <w:qFormat/>
    <w:rsid w:val="00B3460E"/>
    <w:pPr>
      <w:keepNext/>
      <w:keepLines/>
      <w:spacing w:after="170" w:line="265" w:lineRule="auto"/>
      <w:ind w:left="10" w:hanging="10"/>
      <w:outlineLvl w:val="0"/>
    </w:pPr>
    <w:rPr>
      <w:rFonts w:ascii="Calibri" w:eastAsia="Calibri" w:hAnsi="Calibri" w:cs="Calibri"/>
      <w:color w:val="000000"/>
      <w:sz w:val="29"/>
      <w:lang w:eastAsia="en-GB"/>
    </w:rPr>
  </w:style>
  <w:style w:type="paragraph" w:styleId="Heading2">
    <w:name w:val="heading 2"/>
    <w:next w:val="Normal"/>
    <w:link w:val="Heading2Char"/>
    <w:uiPriority w:val="9"/>
    <w:unhideWhenUsed/>
    <w:qFormat/>
    <w:rsid w:val="00B3460E"/>
    <w:pPr>
      <w:keepNext/>
      <w:keepLines/>
      <w:spacing w:after="172" w:line="259" w:lineRule="auto"/>
      <w:ind w:left="10" w:hanging="10"/>
      <w:outlineLvl w:val="1"/>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60E"/>
    <w:rPr>
      <w:rFonts w:ascii="Calibri" w:eastAsia="Calibri" w:hAnsi="Calibri" w:cs="Calibri"/>
      <w:color w:val="000000"/>
      <w:sz w:val="29"/>
      <w:lang w:eastAsia="en-GB"/>
    </w:rPr>
  </w:style>
  <w:style w:type="character" w:customStyle="1" w:styleId="Heading2Char">
    <w:name w:val="Heading 2 Char"/>
    <w:basedOn w:val="DefaultParagraphFont"/>
    <w:link w:val="Heading2"/>
    <w:uiPriority w:val="9"/>
    <w:rsid w:val="00B3460E"/>
    <w:rPr>
      <w:rFonts w:ascii="Calibri" w:eastAsia="Calibri" w:hAnsi="Calibri" w:cs="Calibri"/>
      <w:color w:val="000000"/>
      <w:lang w:eastAsia="en-GB"/>
    </w:rPr>
  </w:style>
  <w:style w:type="table" w:customStyle="1" w:styleId="TableGrid">
    <w:name w:val="TableGrid"/>
    <w:rsid w:val="00B3460E"/>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B34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0E"/>
    <w:rPr>
      <w:rFonts w:ascii="Calibri" w:eastAsia="Calibri" w:hAnsi="Calibri" w:cs="Calibri"/>
      <w:color w:val="000000"/>
      <w:sz w:val="20"/>
      <w:lang w:eastAsia="en-GB"/>
    </w:rPr>
  </w:style>
  <w:style w:type="character" w:styleId="CommentReference">
    <w:name w:val="annotation reference"/>
    <w:basedOn w:val="DefaultParagraphFont"/>
    <w:uiPriority w:val="99"/>
    <w:semiHidden/>
    <w:unhideWhenUsed/>
    <w:rsid w:val="00B3460E"/>
    <w:rPr>
      <w:sz w:val="16"/>
      <w:szCs w:val="16"/>
    </w:rPr>
  </w:style>
  <w:style w:type="paragraph" w:styleId="CommentText">
    <w:name w:val="annotation text"/>
    <w:basedOn w:val="Normal"/>
    <w:link w:val="CommentTextChar"/>
    <w:uiPriority w:val="99"/>
    <w:semiHidden/>
    <w:unhideWhenUsed/>
    <w:rsid w:val="00B3460E"/>
    <w:pPr>
      <w:spacing w:line="240" w:lineRule="auto"/>
    </w:pPr>
    <w:rPr>
      <w:szCs w:val="20"/>
    </w:rPr>
  </w:style>
  <w:style w:type="character" w:customStyle="1" w:styleId="CommentTextChar">
    <w:name w:val="Comment Text Char"/>
    <w:basedOn w:val="DefaultParagraphFont"/>
    <w:link w:val="CommentText"/>
    <w:uiPriority w:val="99"/>
    <w:semiHidden/>
    <w:rsid w:val="00B3460E"/>
    <w:rPr>
      <w:rFonts w:ascii="Calibri" w:eastAsia="Calibri" w:hAnsi="Calibri" w:cs="Calibri"/>
      <w:color w:val="000000"/>
      <w:sz w:val="20"/>
      <w:szCs w:val="20"/>
      <w:lang w:eastAsia="en-GB"/>
    </w:rPr>
  </w:style>
  <w:style w:type="table" w:styleId="TableGrid0">
    <w:name w:val="Table Grid"/>
    <w:basedOn w:val="TableNormal"/>
    <w:uiPriority w:val="39"/>
    <w:rsid w:val="00D3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7A40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013"/>
    <w:rPr>
      <w:rFonts w:ascii="Calibri" w:eastAsia="Calibri" w:hAnsi="Calibri" w:cs="Calibri"/>
      <w:color w:val="000000"/>
      <w:sz w:val="20"/>
      <w:lang w:eastAsia="en-GB"/>
    </w:rPr>
  </w:style>
  <w:style w:type="character" w:styleId="PageNumber">
    <w:name w:val="page number"/>
    <w:basedOn w:val="DefaultParagraphFont"/>
    <w:uiPriority w:val="99"/>
    <w:semiHidden/>
    <w:unhideWhenUsed/>
    <w:rsid w:val="007A4013"/>
  </w:style>
  <w:style w:type="paragraph" w:styleId="ListParagraph">
    <w:name w:val="List Paragraph"/>
    <w:basedOn w:val="Normal"/>
    <w:uiPriority w:val="34"/>
    <w:qFormat/>
    <w:rsid w:val="00A2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4360-154F-0F45-9B38-DCE93F2D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18190</Words>
  <Characters>103685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Yin</dc:creator>
  <cp:keywords/>
  <dc:description/>
  <cp:lastModifiedBy>Mo Yin</cp:lastModifiedBy>
  <cp:revision>48</cp:revision>
  <dcterms:created xsi:type="dcterms:W3CDTF">2021-05-07T16:38:00Z</dcterms:created>
  <dcterms:modified xsi:type="dcterms:W3CDTF">2021-12-14T17:33:00Z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http://www.zotero.org/styles/epidemiology-and-infection</vt:lpwstr>
  </property>
  <property fmtid="{D5CDD505-2E9C-101B-9397-08002B2CF9AE}" pid="15" name="Mendeley Recent Style Name 6_1">
    <vt:lpwstr>Epidemiology &amp; Infection</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c126d155-04b6-33bc-815a-8de9e7772c8f</vt:lpwstr>
  </property>
  <property fmtid="{D5CDD505-2E9C-101B-9397-08002B2CF9AE}" pid="24" name="Mendeley Citation Style_1">
    <vt:lpwstr>http://www.zotero.org/styles/epidemiology-and-infection</vt:lpwstr>
  </property>
</Properties>
</file>