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D6B495" w14:textId="7C370FCB" w:rsidR="00477AB4" w:rsidRPr="00477AB4" w:rsidRDefault="00477AB4" w:rsidP="0072324D">
      <w:pPr>
        <w:jc w:val="center"/>
        <w:rPr>
          <w:sz w:val="32"/>
          <w:szCs w:val="32"/>
        </w:rPr>
      </w:pPr>
    </w:p>
    <w:p w14:paraId="350C6E22" w14:textId="6765E9BC" w:rsidR="00477AB4" w:rsidRPr="00D6699F" w:rsidRDefault="00496006" w:rsidP="00D6699F">
      <w:pPr>
        <w:jc w:val="center"/>
        <w:rPr>
          <w:b/>
          <w:bCs/>
        </w:rPr>
      </w:pPr>
      <w:r w:rsidRPr="00477AB4">
        <w:rPr>
          <w:b/>
          <w:bCs/>
        </w:rPr>
        <w:t xml:space="preserve">Installation and usage guide </w:t>
      </w:r>
      <w:r w:rsidR="00477AB4" w:rsidRPr="00477AB4">
        <w:rPr>
          <w:b/>
          <w:bCs/>
        </w:rPr>
        <w:t xml:space="preserve">for CDCs </w:t>
      </w:r>
      <w:r w:rsidRPr="00477AB4">
        <w:rPr>
          <w:b/>
          <w:bCs/>
          <w:i/>
          <w:iCs/>
        </w:rPr>
        <w:t>Cyclospora</w:t>
      </w:r>
      <w:r w:rsidR="00477AB4" w:rsidRPr="00477AB4">
        <w:rPr>
          <w:b/>
          <w:bCs/>
          <w:i/>
          <w:iCs/>
        </w:rPr>
        <w:t xml:space="preserve"> cayetanensis</w:t>
      </w:r>
      <w:r w:rsidRPr="00477AB4">
        <w:rPr>
          <w:b/>
          <w:bCs/>
        </w:rPr>
        <w:t xml:space="preserve"> typing workflow</w:t>
      </w:r>
      <w:bookmarkStart w:id="0" w:name="_Toc9424257"/>
      <w:bookmarkStart w:id="1" w:name="_Toc9424366"/>
      <w:r w:rsidR="00D6699F">
        <w:rPr>
          <w:b/>
          <w:bCs/>
        </w:rPr>
        <w:t xml:space="preserve">: </w:t>
      </w:r>
    </w:p>
    <w:p w14:paraId="3691C643" w14:textId="489FE4DF" w:rsidR="009E61D5" w:rsidRPr="00477AB4" w:rsidRDefault="00DD3380" w:rsidP="00477AB4">
      <w:pPr>
        <w:jc w:val="center"/>
        <w:rPr>
          <w:b/>
          <w:bCs/>
          <w:sz w:val="36"/>
          <w:szCs w:val="36"/>
        </w:rPr>
      </w:pPr>
      <w:r w:rsidRPr="00477AB4">
        <w:rPr>
          <w:b/>
          <w:bCs/>
          <w:sz w:val="36"/>
          <w:szCs w:val="36"/>
        </w:rPr>
        <w:t>Complete description of the workflow</w:t>
      </w:r>
      <w:r w:rsidR="001F3797">
        <w:rPr>
          <w:b/>
          <w:bCs/>
          <w:sz w:val="36"/>
          <w:szCs w:val="36"/>
        </w:rPr>
        <w:t xml:space="preserve"> – Alpha Test Version</w:t>
      </w:r>
    </w:p>
    <w:p w14:paraId="750442A8" w14:textId="77777777" w:rsidR="003B090C" w:rsidRDefault="003B090C" w:rsidP="009E61D5"/>
    <w:p w14:paraId="7CF762A0" w14:textId="7B570352" w:rsidR="0051133C" w:rsidRDefault="00880213" w:rsidP="009E61D5">
      <w:r>
        <w:t xml:space="preserve">Document </w:t>
      </w:r>
      <w:r w:rsidR="0051133C">
        <w:t>Version</w:t>
      </w:r>
      <w:r>
        <w:t>: August</w:t>
      </w:r>
      <w:r w:rsidR="0051133C">
        <w:t xml:space="preserve"> </w:t>
      </w:r>
      <w:r>
        <w:t>4</w:t>
      </w:r>
      <w:r w:rsidR="0051133C">
        <w:t>, 202</w:t>
      </w:r>
      <w:r w:rsidR="00477AB4">
        <w:t>1</w:t>
      </w:r>
      <w:r w:rsidR="0051133C">
        <w:t>.</w:t>
      </w:r>
    </w:p>
    <w:p w14:paraId="6DCBF6DB" w14:textId="77777777" w:rsidR="00DD3380" w:rsidRPr="0043289C" w:rsidRDefault="00DD3380" w:rsidP="009E61D5"/>
    <w:p w14:paraId="3FA3F6C0" w14:textId="585570CB" w:rsidR="008F3255" w:rsidRPr="00185F30" w:rsidRDefault="00477AB4" w:rsidP="008F3255">
      <w:r w:rsidRPr="00477AB4">
        <w:rPr>
          <w:b/>
          <w:bCs/>
        </w:rPr>
        <w:t>Author:</w:t>
      </w:r>
      <w:r>
        <w:t xml:space="preserve"> </w:t>
      </w:r>
      <w:r w:rsidR="008F3255" w:rsidRPr="00185F30">
        <w:t>Joel Barratt</w:t>
      </w:r>
      <w:r w:rsidR="008F3255" w:rsidRPr="00185F30">
        <w:rPr>
          <w:vertAlign w:val="superscript"/>
        </w:rPr>
        <w:t>1</w:t>
      </w:r>
    </w:p>
    <w:p w14:paraId="06A8E560" w14:textId="77777777" w:rsidR="009E61D5" w:rsidRDefault="009E61D5" w:rsidP="009E61D5"/>
    <w:p w14:paraId="18743C44" w14:textId="00B9865C" w:rsidR="009E61D5" w:rsidRDefault="009E61D5" w:rsidP="009E61D5">
      <w:pPr>
        <w:rPr>
          <w:sz w:val="21"/>
          <w:szCs w:val="21"/>
        </w:rPr>
      </w:pPr>
      <w:r w:rsidRPr="009E61D5">
        <w:rPr>
          <w:sz w:val="21"/>
          <w:szCs w:val="21"/>
          <w:vertAlign w:val="superscript"/>
        </w:rPr>
        <w:t xml:space="preserve">1 </w:t>
      </w:r>
      <w:r w:rsidRPr="009E61D5">
        <w:rPr>
          <w:sz w:val="21"/>
          <w:szCs w:val="21"/>
        </w:rPr>
        <w:t>Parasitic Diseases Branch, Division of Parasitic Diseases and Malaria, Center for Global Health, Centers for Disease Control and Prevention, Atlanta, GA, USA</w:t>
      </w:r>
    </w:p>
    <w:p w14:paraId="68641996" w14:textId="6336891A" w:rsidR="003B090C" w:rsidRDefault="003B090C" w:rsidP="009E61D5">
      <w:pPr>
        <w:rPr>
          <w:sz w:val="21"/>
          <w:szCs w:val="21"/>
        </w:rPr>
      </w:pPr>
    </w:p>
    <w:p w14:paraId="385B6C7C" w14:textId="6EC0C66A" w:rsidR="003B090C" w:rsidRDefault="003B090C" w:rsidP="003B090C">
      <w:r>
        <w:t>For additional instructions and potential software updates please refer to the following GitHub repository:</w:t>
      </w:r>
    </w:p>
    <w:p w14:paraId="4D132F77" w14:textId="5068627F" w:rsidR="003B090C" w:rsidRDefault="003B090C" w:rsidP="003B090C">
      <w:pPr>
        <w:rPr>
          <w:rStyle w:val="Hyperlink"/>
        </w:rPr>
      </w:pPr>
      <w:r>
        <w:t xml:space="preserve"> </w:t>
      </w:r>
      <w:hyperlink r:id="rId8" w:history="1">
        <w:r w:rsidRPr="009B3457">
          <w:rPr>
            <w:rStyle w:val="Hyperlink"/>
          </w:rPr>
          <w:t>https://github.com/Joel-Barratt/CDC-Complete-Cyclospora-typing-workflow-ALPHA-TEST</w:t>
        </w:r>
      </w:hyperlink>
    </w:p>
    <w:p w14:paraId="4F977934" w14:textId="4C0AE87D" w:rsidR="004232FC" w:rsidRDefault="004232FC" w:rsidP="003B090C">
      <w:pPr>
        <w:rPr>
          <w:rStyle w:val="Hyperlink"/>
        </w:rPr>
      </w:pPr>
    </w:p>
    <w:p w14:paraId="5985D588" w14:textId="77777777" w:rsidR="004232FC" w:rsidRDefault="004232FC" w:rsidP="003B090C">
      <w:pPr>
        <w:rPr>
          <w:rStyle w:val="Hyperlink"/>
        </w:rPr>
      </w:pPr>
    </w:p>
    <w:p w14:paraId="1BA52836" w14:textId="649528F2" w:rsidR="004232FC" w:rsidRPr="004232FC" w:rsidRDefault="004232FC" w:rsidP="003B090C">
      <w:pPr>
        <w:rPr>
          <w:b/>
          <w:bCs/>
          <w:color w:val="000000" w:themeColor="text1"/>
        </w:rPr>
      </w:pPr>
      <w:r w:rsidRPr="004232FC">
        <w:rPr>
          <w:b/>
          <w:bCs/>
        </w:rPr>
        <w:t xml:space="preserve">Note for the impatient: </w:t>
      </w:r>
      <w:r w:rsidRPr="004232FC">
        <w:rPr>
          <w:color w:val="000000" w:themeColor="text1"/>
        </w:rPr>
        <w:t>A set of very simple instructions and test files can be found in the GitHub repository associated with this workflow</w:t>
      </w:r>
      <w:r>
        <w:rPr>
          <w:color w:val="000000" w:themeColor="text1"/>
        </w:rPr>
        <w:t xml:space="preserve"> (link provided above)</w:t>
      </w:r>
      <w:r w:rsidRPr="004232FC">
        <w:rPr>
          <w:color w:val="000000" w:themeColor="text1"/>
        </w:rPr>
        <w:t>. These instructions and files can be used to run this workflow immediately after installation in order to test if the workflow is functioning correctly.</w:t>
      </w:r>
    </w:p>
    <w:p w14:paraId="09F4B9F3" w14:textId="4950C539" w:rsidR="009E61D5" w:rsidRDefault="009E61D5" w:rsidP="009E61D5">
      <w:pPr>
        <w:rPr>
          <w:sz w:val="21"/>
          <w:szCs w:val="21"/>
        </w:rPr>
      </w:pPr>
    </w:p>
    <w:p w14:paraId="3AAAF878" w14:textId="77777777" w:rsidR="004232FC" w:rsidRPr="007958FB" w:rsidRDefault="004232FC" w:rsidP="009E61D5">
      <w:pPr>
        <w:rPr>
          <w:sz w:val="21"/>
          <w:szCs w:val="21"/>
        </w:rPr>
      </w:pPr>
    </w:p>
    <w:p w14:paraId="6C28DF3B" w14:textId="5CF4958C" w:rsidR="00C91BA0" w:rsidRDefault="003B090C" w:rsidP="008F3255">
      <w:pPr>
        <w:rPr>
          <w:szCs w:val="22"/>
        </w:rPr>
      </w:pPr>
      <w:r>
        <w:rPr>
          <w:szCs w:val="22"/>
        </w:rPr>
        <w:t xml:space="preserve">For information on how to participate in the CDC’s </w:t>
      </w:r>
      <w:r w:rsidRPr="003B090C">
        <w:rPr>
          <w:i/>
          <w:iCs/>
          <w:szCs w:val="22"/>
        </w:rPr>
        <w:t>Cyclospora cayetanensis</w:t>
      </w:r>
      <w:r>
        <w:rPr>
          <w:szCs w:val="22"/>
        </w:rPr>
        <w:t xml:space="preserve"> genotyping project please contact us. </w:t>
      </w:r>
      <w:r w:rsidR="00C91BA0">
        <w:rPr>
          <w:szCs w:val="22"/>
        </w:rPr>
        <w:t>A</w:t>
      </w:r>
      <w:r w:rsidR="009E61D5" w:rsidRPr="003A2E57">
        <w:rPr>
          <w:szCs w:val="22"/>
        </w:rPr>
        <w:t>ddress</w:t>
      </w:r>
      <w:r w:rsidR="00C91BA0">
        <w:rPr>
          <w:szCs w:val="22"/>
        </w:rPr>
        <w:t xml:space="preserve"> </w:t>
      </w:r>
      <w:r>
        <w:rPr>
          <w:szCs w:val="22"/>
        </w:rPr>
        <w:t xml:space="preserve">all </w:t>
      </w:r>
      <w:r w:rsidR="00C91BA0">
        <w:rPr>
          <w:szCs w:val="22"/>
        </w:rPr>
        <w:t>correspondence to:</w:t>
      </w:r>
    </w:p>
    <w:p w14:paraId="3F5CDEF0" w14:textId="2EEA9E51" w:rsidR="00C91BA0" w:rsidRDefault="00821D4E" w:rsidP="008F3255">
      <w:pPr>
        <w:rPr>
          <w:rStyle w:val="Hyperlink"/>
          <w:szCs w:val="22"/>
        </w:rPr>
      </w:pPr>
      <w:hyperlink r:id="rId9" w:history="1">
        <w:r w:rsidR="00C91BA0" w:rsidRPr="00E02EA8">
          <w:rPr>
            <w:rStyle w:val="Hyperlink"/>
            <w:szCs w:val="22"/>
          </w:rPr>
          <w:t>CyclosporaAMD@cdc.gov</w:t>
        </w:r>
      </w:hyperlink>
    </w:p>
    <w:p w14:paraId="79C861EA" w14:textId="17613BB5" w:rsidR="004232FC" w:rsidRDefault="004232FC" w:rsidP="008F3255">
      <w:pPr>
        <w:rPr>
          <w:rStyle w:val="Hyperlink"/>
          <w:szCs w:val="22"/>
        </w:rPr>
      </w:pPr>
    </w:p>
    <w:p w14:paraId="14494693" w14:textId="61BAA568" w:rsidR="00C66B16" w:rsidRPr="008F3255" w:rsidRDefault="00C66B16" w:rsidP="008F3255">
      <w:pPr>
        <w:rPr>
          <w:szCs w:val="22"/>
        </w:rPr>
      </w:pPr>
      <w:r>
        <w:br w:type="page"/>
      </w:r>
    </w:p>
    <w:p w14:paraId="4C0DD0E7" w14:textId="687EB5C7" w:rsidR="0041325C" w:rsidRDefault="0041325C" w:rsidP="0041325C">
      <w:pPr>
        <w:pStyle w:val="Heading1"/>
      </w:pPr>
      <w:bookmarkStart w:id="2" w:name="_Toc79402099"/>
      <w:r>
        <w:lastRenderedPageBreak/>
        <w:t>Table of Contents</w:t>
      </w:r>
      <w:bookmarkEnd w:id="2"/>
    </w:p>
    <w:p w14:paraId="38211F7B" w14:textId="114DDC1F" w:rsidR="003D2ED3" w:rsidRDefault="00745A21">
      <w:pPr>
        <w:pStyle w:val="TOC1"/>
        <w:tabs>
          <w:tab w:val="right" w:leader="dot" w:pos="9350"/>
        </w:tabs>
        <w:rPr>
          <w:rFonts w:asciiTheme="minorHAnsi" w:eastAsiaTheme="minorEastAsia" w:hAnsiTheme="minorHAnsi" w:cstheme="minorBidi"/>
          <w:b w:val="0"/>
          <w:bCs w:val="0"/>
          <w:noProof/>
          <w:sz w:val="24"/>
          <w:szCs w:val="24"/>
        </w:rPr>
      </w:pPr>
      <w:r>
        <w:rPr>
          <w:b w:val="0"/>
          <w:bCs w:val="0"/>
          <w:sz w:val="22"/>
          <w:szCs w:val="22"/>
        </w:rPr>
        <w:fldChar w:fldCharType="begin"/>
      </w:r>
      <w:r>
        <w:rPr>
          <w:b w:val="0"/>
          <w:bCs w:val="0"/>
          <w:sz w:val="22"/>
          <w:szCs w:val="22"/>
        </w:rPr>
        <w:instrText xml:space="preserve"> TOC \o "1-3" \h \z \u </w:instrText>
      </w:r>
      <w:r>
        <w:rPr>
          <w:b w:val="0"/>
          <w:bCs w:val="0"/>
          <w:sz w:val="22"/>
          <w:szCs w:val="22"/>
        </w:rPr>
        <w:fldChar w:fldCharType="separate"/>
      </w:r>
      <w:hyperlink w:anchor="_Toc79402099" w:history="1">
        <w:r w:rsidR="003D2ED3" w:rsidRPr="00E63B06">
          <w:rPr>
            <w:rStyle w:val="Hyperlink"/>
            <w:noProof/>
          </w:rPr>
          <w:t>Table of Contents</w:t>
        </w:r>
        <w:r w:rsidR="003D2ED3">
          <w:rPr>
            <w:noProof/>
            <w:webHidden/>
          </w:rPr>
          <w:tab/>
        </w:r>
        <w:r w:rsidR="003D2ED3">
          <w:rPr>
            <w:noProof/>
            <w:webHidden/>
          </w:rPr>
          <w:fldChar w:fldCharType="begin"/>
        </w:r>
        <w:r w:rsidR="003D2ED3">
          <w:rPr>
            <w:noProof/>
            <w:webHidden/>
          </w:rPr>
          <w:instrText xml:space="preserve"> PAGEREF _Toc79402099 \h </w:instrText>
        </w:r>
        <w:r w:rsidR="003D2ED3">
          <w:rPr>
            <w:noProof/>
            <w:webHidden/>
          </w:rPr>
        </w:r>
        <w:r w:rsidR="003D2ED3">
          <w:rPr>
            <w:noProof/>
            <w:webHidden/>
          </w:rPr>
          <w:fldChar w:fldCharType="separate"/>
        </w:r>
        <w:r w:rsidR="003D2ED3">
          <w:rPr>
            <w:noProof/>
            <w:webHidden/>
          </w:rPr>
          <w:t>ii</w:t>
        </w:r>
        <w:r w:rsidR="003D2ED3">
          <w:rPr>
            <w:noProof/>
            <w:webHidden/>
          </w:rPr>
          <w:fldChar w:fldCharType="end"/>
        </w:r>
      </w:hyperlink>
    </w:p>
    <w:p w14:paraId="69C17125" w14:textId="13251275" w:rsidR="003D2ED3" w:rsidRDefault="00821D4E">
      <w:pPr>
        <w:pStyle w:val="TOC1"/>
        <w:tabs>
          <w:tab w:val="right" w:leader="dot" w:pos="9350"/>
        </w:tabs>
        <w:rPr>
          <w:rFonts w:asciiTheme="minorHAnsi" w:eastAsiaTheme="minorEastAsia" w:hAnsiTheme="minorHAnsi" w:cstheme="minorBidi"/>
          <w:b w:val="0"/>
          <w:bCs w:val="0"/>
          <w:noProof/>
          <w:sz w:val="24"/>
          <w:szCs w:val="24"/>
        </w:rPr>
      </w:pPr>
      <w:hyperlink w:anchor="_Toc79402100" w:history="1">
        <w:r w:rsidR="003D2ED3" w:rsidRPr="00E63B06">
          <w:rPr>
            <w:rStyle w:val="Hyperlink"/>
            <w:noProof/>
          </w:rPr>
          <w:t>Dependencies</w:t>
        </w:r>
        <w:r w:rsidR="003D2ED3">
          <w:rPr>
            <w:noProof/>
            <w:webHidden/>
          </w:rPr>
          <w:tab/>
        </w:r>
        <w:r w:rsidR="003D2ED3">
          <w:rPr>
            <w:noProof/>
            <w:webHidden/>
          </w:rPr>
          <w:fldChar w:fldCharType="begin"/>
        </w:r>
        <w:r w:rsidR="003D2ED3">
          <w:rPr>
            <w:noProof/>
            <w:webHidden/>
          </w:rPr>
          <w:instrText xml:space="preserve"> PAGEREF _Toc79402100 \h </w:instrText>
        </w:r>
        <w:r w:rsidR="003D2ED3">
          <w:rPr>
            <w:noProof/>
            <w:webHidden/>
          </w:rPr>
        </w:r>
        <w:r w:rsidR="003D2ED3">
          <w:rPr>
            <w:noProof/>
            <w:webHidden/>
          </w:rPr>
          <w:fldChar w:fldCharType="separate"/>
        </w:r>
        <w:r w:rsidR="003D2ED3">
          <w:rPr>
            <w:noProof/>
            <w:webHidden/>
          </w:rPr>
          <w:t>3</w:t>
        </w:r>
        <w:r w:rsidR="003D2ED3">
          <w:rPr>
            <w:noProof/>
            <w:webHidden/>
          </w:rPr>
          <w:fldChar w:fldCharType="end"/>
        </w:r>
      </w:hyperlink>
    </w:p>
    <w:p w14:paraId="3D1E92E0" w14:textId="327FD8EE" w:rsidR="003D2ED3" w:rsidRDefault="00821D4E">
      <w:pPr>
        <w:pStyle w:val="TOC1"/>
        <w:tabs>
          <w:tab w:val="right" w:leader="dot" w:pos="9350"/>
        </w:tabs>
        <w:rPr>
          <w:rFonts w:asciiTheme="minorHAnsi" w:eastAsiaTheme="minorEastAsia" w:hAnsiTheme="minorHAnsi" w:cstheme="minorBidi"/>
          <w:b w:val="0"/>
          <w:bCs w:val="0"/>
          <w:noProof/>
          <w:sz w:val="24"/>
          <w:szCs w:val="24"/>
        </w:rPr>
      </w:pPr>
      <w:hyperlink w:anchor="_Toc79402101" w:history="1">
        <w:r w:rsidR="003D2ED3" w:rsidRPr="00E63B06">
          <w:rPr>
            <w:rStyle w:val="Hyperlink"/>
            <w:noProof/>
          </w:rPr>
          <w:t xml:space="preserve">Figure 1 – Complete directory structure of the CDC </w:t>
        </w:r>
        <w:r w:rsidR="003D2ED3" w:rsidRPr="00E63B06">
          <w:rPr>
            <w:rStyle w:val="Hyperlink"/>
            <w:i/>
            <w:iCs/>
            <w:noProof/>
          </w:rPr>
          <w:t>Cyclospora</w:t>
        </w:r>
        <w:r w:rsidR="003D2ED3" w:rsidRPr="00E63B06">
          <w:rPr>
            <w:rStyle w:val="Hyperlink"/>
            <w:noProof/>
          </w:rPr>
          <w:t xml:space="preserve"> </w:t>
        </w:r>
        <w:r w:rsidR="003D2ED3" w:rsidRPr="00E63B06">
          <w:rPr>
            <w:rStyle w:val="Hyperlink"/>
            <w:i/>
            <w:iCs/>
            <w:noProof/>
          </w:rPr>
          <w:t>cayetanensis</w:t>
        </w:r>
        <w:r w:rsidR="003D2ED3" w:rsidRPr="00E63B06">
          <w:rPr>
            <w:rStyle w:val="Hyperlink"/>
            <w:noProof/>
          </w:rPr>
          <w:t xml:space="preserve"> genotyping workflow – ALPHA TEST VERSION</w:t>
        </w:r>
        <w:r w:rsidR="003D2ED3">
          <w:rPr>
            <w:noProof/>
            <w:webHidden/>
          </w:rPr>
          <w:tab/>
        </w:r>
        <w:r w:rsidR="003D2ED3">
          <w:rPr>
            <w:noProof/>
            <w:webHidden/>
          </w:rPr>
          <w:fldChar w:fldCharType="begin"/>
        </w:r>
        <w:r w:rsidR="003D2ED3">
          <w:rPr>
            <w:noProof/>
            <w:webHidden/>
          </w:rPr>
          <w:instrText xml:space="preserve"> PAGEREF _Toc79402101 \h </w:instrText>
        </w:r>
        <w:r w:rsidR="003D2ED3">
          <w:rPr>
            <w:noProof/>
            <w:webHidden/>
          </w:rPr>
        </w:r>
        <w:r w:rsidR="003D2ED3">
          <w:rPr>
            <w:noProof/>
            <w:webHidden/>
          </w:rPr>
          <w:fldChar w:fldCharType="separate"/>
        </w:r>
        <w:r w:rsidR="003D2ED3">
          <w:rPr>
            <w:noProof/>
            <w:webHidden/>
          </w:rPr>
          <w:t>5</w:t>
        </w:r>
        <w:r w:rsidR="003D2ED3">
          <w:rPr>
            <w:noProof/>
            <w:webHidden/>
          </w:rPr>
          <w:fldChar w:fldCharType="end"/>
        </w:r>
      </w:hyperlink>
    </w:p>
    <w:p w14:paraId="58F56D92" w14:textId="50635D70" w:rsidR="003D2ED3" w:rsidRDefault="00821D4E">
      <w:pPr>
        <w:pStyle w:val="TOC1"/>
        <w:tabs>
          <w:tab w:val="right" w:leader="dot" w:pos="9350"/>
        </w:tabs>
        <w:rPr>
          <w:rFonts w:asciiTheme="minorHAnsi" w:eastAsiaTheme="minorEastAsia" w:hAnsiTheme="minorHAnsi" w:cstheme="minorBidi"/>
          <w:b w:val="0"/>
          <w:bCs w:val="0"/>
          <w:noProof/>
          <w:sz w:val="24"/>
          <w:szCs w:val="24"/>
        </w:rPr>
      </w:pPr>
      <w:hyperlink w:anchor="_Toc79402102" w:history="1">
        <w:r w:rsidR="003D2ED3" w:rsidRPr="00E63B06">
          <w:rPr>
            <w:rStyle w:val="Hyperlink"/>
            <w:noProof/>
          </w:rPr>
          <w:t xml:space="preserve">Brief description of the CDC </w:t>
        </w:r>
        <w:r w:rsidR="003D2ED3" w:rsidRPr="00E63B06">
          <w:rPr>
            <w:rStyle w:val="Hyperlink"/>
            <w:i/>
            <w:iCs/>
            <w:noProof/>
          </w:rPr>
          <w:t>Cyclospora cayetanensis</w:t>
        </w:r>
        <w:r w:rsidR="003D2ED3" w:rsidRPr="00E63B06">
          <w:rPr>
            <w:rStyle w:val="Hyperlink"/>
            <w:noProof/>
          </w:rPr>
          <w:t xml:space="preserve"> workflow</w:t>
        </w:r>
        <w:r w:rsidR="003D2ED3">
          <w:rPr>
            <w:noProof/>
            <w:webHidden/>
          </w:rPr>
          <w:tab/>
        </w:r>
        <w:r w:rsidR="003D2ED3">
          <w:rPr>
            <w:noProof/>
            <w:webHidden/>
          </w:rPr>
          <w:fldChar w:fldCharType="begin"/>
        </w:r>
        <w:r w:rsidR="003D2ED3">
          <w:rPr>
            <w:noProof/>
            <w:webHidden/>
          </w:rPr>
          <w:instrText xml:space="preserve"> PAGEREF _Toc79402102 \h </w:instrText>
        </w:r>
        <w:r w:rsidR="003D2ED3">
          <w:rPr>
            <w:noProof/>
            <w:webHidden/>
          </w:rPr>
        </w:r>
        <w:r w:rsidR="003D2ED3">
          <w:rPr>
            <w:noProof/>
            <w:webHidden/>
          </w:rPr>
          <w:fldChar w:fldCharType="separate"/>
        </w:r>
        <w:r w:rsidR="003D2ED3">
          <w:rPr>
            <w:noProof/>
            <w:webHidden/>
          </w:rPr>
          <w:t>6</w:t>
        </w:r>
        <w:r w:rsidR="003D2ED3">
          <w:rPr>
            <w:noProof/>
            <w:webHidden/>
          </w:rPr>
          <w:fldChar w:fldCharType="end"/>
        </w:r>
      </w:hyperlink>
    </w:p>
    <w:p w14:paraId="5A795DD8" w14:textId="0E62AD78" w:rsidR="003D2ED3" w:rsidRDefault="00821D4E">
      <w:pPr>
        <w:pStyle w:val="TOC1"/>
        <w:tabs>
          <w:tab w:val="right" w:leader="dot" w:pos="9350"/>
        </w:tabs>
        <w:rPr>
          <w:rFonts w:asciiTheme="minorHAnsi" w:eastAsiaTheme="minorEastAsia" w:hAnsiTheme="minorHAnsi" w:cstheme="minorBidi"/>
          <w:b w:val="0"/>
          <w:bCs w:val="0"/>
          <w:noProof/>
          <w:sz w:val="24"/>
          <w:szCs w:val="24"/>
        </w:rPr>
      </w:pPr>
      <w:hyperlink w:anchor="_Toc79402103" w:history="1">
        <w:r w:rsidR="003D2ED3" w:rsidRPr="00E63B06">
          <w:rPr>
            <w:rStyle w:val="Hyperlink"/>
            <w:noProof/>
          </w:rPr>
          <w:t>Usage instructions for each Module</w:t>
        </w:r>
        <w:r w:rsidR="003D2ED3">
          <w:rPr>
            <w:noProof/>
            <w:webHidden/>
          </w:rPr>
          <w:tab/>
        </w:r>
        <w:r w:rsidR="003D2ED3">
          <w:rPr>
            <w:noProof/>
            <w:webHidden/>
          </w:rPr>
          <w:fldChar w:fldCharType="begin"/>
        </w:r>
        <w:r w:rsidR="003D2ED3">
          <w:rPr>
            <w:noProof/>
            <w:webHidden/>
          </w:rPr>
          <w:instrText xml:space="preserve"> PAGEREF _Toc79402103 \h </w:instrText>
        </w:r>
        <w:r w:rsidR="003D2ED3">
          <w:rPr>
            <w:noProof/>
            <w:webHidden/>
          </w:rPr>
        </w:r>
        <w:r w:rsidR="003D2ED3">
          <w:rPr>
            <w:noProof/>
            <w:webHidden/>
          </w:rPr>
          <w:fldChar w:fldCharType="separate"/>
        </w:r>
        <w:r w:rsidR="003D2ED3">
          <w:rPr>
            <w:noProof/>
            <w:webHidden/>
          </w:rPr>
          <w:t>6</w:t>
        </w:r>
        <w:r w:rsidR="003D2ED3">
          <w:rPr>
            <w:noProof/>
            <w:webHidden/>
          </w:rPr>
          <w:fldChar w:fldCharType="end"/>
        </w:r>
      </w:hyperlink>
    </w:p>
    <w:p w14:paraId="7D11FF35" w14:textId="1F655FC8" w:rsidR="003D2ED3" w:rsidRDefault="00821D4E">
      <w:pPr>
        <w:pStyle w:val="TOC2"/>
        <w:tabs>
          <w:tab w:val="right" w:leader="dot" w:pos="9350"/>
        </w:tabs>
        <w:rPr>
          <w:rFonts w:asciiTheme="minorHAnsi" w:eastAsiaTheme="minorEastAsia" w:hAnsiTheme="minorHAnsi" w:cstheme="minorBidi"/>
          <w:noProof/>
          <w:sz w:val="24"/>
          <w:szCs w:val="24"/>
        </w:rPr>
      </w:pPr>
      <w:hyperlink w:anchor="_Toc79402104" w:history="1">
        <w:r w:rsidR="003D2ED3" w:rsidRPr="00E63B06">
          <w:rPr>
            <w:rStyle w:val="Hyperlink"/>
            <w:noProof/>
          </w:rPr>
          <w:t>Module 1 - Input data for haplotype calling</w:t>
        </w:r>
        <w:r w:rsidR="003D2ED3">
          <w:rPr>
            <w:noProof/>
            <w:webHidden/>
          </w:rPr>
          <w:tab/>
        </w:r>
        <w:r w:rsidR="003D2ED3">
          <w:rPr>
            <w:noProof/>
            <w:webHidden/>
          </w:rPr>
          <w:fldChar w:fldCharType="begin"/>
        </w:r>
        <w:r w:rsidR="003D2ED3">
          <w:rPr>
            <w:noProof/>
            <w:webHidden/>
          </w:rPr>
          <w:instrText xml:space="preserve"> PAGEREF _Toc79402104 \h </w:instrText>
        </w:r>
        <w:r w:rsidR="003D2ED3">
          <w:rPr>
            <w:noProof/>
            <w:webHidden/>
          </w:rPr>
        </w:r>
        <w:r w:rsidR="003D2ED3">
          <w:rPr>
            <w:noProof/>
            <w:webHidden/>
          </w:rPr>
          <w:fldChar w:fldCharType="separate"/>
        </w:r>
        <w:r w:rsidR="003D2ED3">
          <w:rPr>
            <w:noProof/>
            <w:webHidden/>
          </w:rPr>
          <w:t>6</w:t>
        </w:r>
        <w:r w:rsidR="003D2ED3">
          <w:rPr>
            <w:noProof/>
            <w:webHidden/>
          </w:rPr>
          <w:fldChar w:fldCharType="end"/>
        </w:r>
      </w:hyperlink>
    </w:p>
    <w:p w14:paraId="367888FE" w14:textId="64CF2344" w:rsidR="003D2ED3" w:rsidRDefault="00821D4E">
      <w:pPr>
        <w:pStyle w:val="TOC2"/>
        <w:tabs>
          <w:tab w:val="right" w:leader="dot" w:pos="9350"/>
        </w:tabs>
        <w:rPr>
          <w:rFonts w:asciiTheme="minorHAnsi" w:eastAsiaTheme="minorEastAsia" w:hAnsiTheme="minorHAnsi" w:cstheme="minorBidi"/>
          <w:noProof/>
          <w:sz w:val="24"/>
          <w:szCs w:val="24"/>
        </w:rPr>
      </w:pPr>
      <w:hyperlink w:anchor="_Toc79402105" w:history="1">
        <w:r w:rsidR="003D2ED3" w:rsidRPr="00E63B06">
          <w:rPr>
            <w:rStyle w:val="Hyperlink"/>
            <w:noProof/>
          </w:rPr>
          <w:t>Module 1 - Notes on Reference files 1 through 4</w:t>
        </w:r>
        <w:r w:rsidR="003D2ED3">
          <w:rPr>
            <w:noProof/>
            <w:webHidden/>
          </w:rPr>
          <w:tab/>
        </w:r>
        <w:r w:rsidR="003D2ED3">
          <w:rPr>
            <w:noProof/>
            <w:webHidden/>
          </w:rPr>
          <w:fldChar w:fldCharType="begin"/>
        </w:r>
        <w:r w:rsidR="003D2ED3">
          <w:rPr>
            <w:noProof/>
            <w:webHidden/>
          </w:rPr>
          <w:instrText xml:space="preserve"> PAGEREF _Toc79402105 \h </w:instrText>
        </w:r>
        <w:r w:rsidR="003D2ED3">
          <w:rPr>
            <w:noProof/>
            <w:webHidden/>
          </w:rPr>
        </w:r>
        <w:r w:rsidR="003D2ED3">
          <w:rPr>
            <w:noProof/>
            <w:webHidden/>
          </w:rPr>
          <w:fldChar w:fldCharType="separate"/>
        </w:r>
        <w:r w:rsidR="003D2ED3">
          <w:rPr>
            <w:noProof/>
            <w:webHidden/>
          </w:rPr>
          <w:t>7</w:t>
        </w:r>
        <w:r w:rsidR="003D2ED3">
          <w:rPr>
            <w:noProof/>
            <w:webHidden/>
          </w:rPr>
          <w:fldChar w:fldCharType="end"/>
        </w:r>
      </w:hyperlink>
    </w:p>
    <w:p w14:paraId="492C521D" w14:textId="674BB056" w:rsidR="003D2ED3" w:rsidRDefault="00821D4E">
      <w:pPr>
        <w:pStyle w:val="TOC3"/>
        <w:tabs>
          <w:tab w:val="right" w:leader="dot" w:pos="9350"/>
        </w:tabs>
        <w:rPr>
          <w:rFonts w:asciiTheme="minorHAnsi" w:eastAsiaTheme="minorEastAsia" w:hAnsiTheme="minorHAnsi" w:cstheme="minorBidi"/>
          <w:i w:val="0"/>
          <w:iCs w:val="0"/>
          <w:noProof/>
          <w:sz w:val="24"/>
          <w:szCs w:val="24"/>
        </w:rPr>
      </w:pPr>
      <w:hyperlink w:anchor="_Toc79402106" w:history="1">
        <w:r w:rsidR="003D2ED3" w:rsidRPr="00E63B06">
          <w:rPr>
            <w:rStyle w:val="Hyperlink"/>
            <w:noProof/>
          </w:rPr>
          <w:t>REFERENCE FILE #1</w:t>
        </w:r>
        <w:r w:rsidR="003D2ED3">
          <w:rPr>
            <w:noProof/>
            <w:webHidden/>
          </w:rPr>
          <w:tab/>
        </w:r>
        <w:r w:rsidR="003D2ED3">
          <w:rPr>
            <w:noProof/>
            <w:webHidden/>
          </w:rPr>
          <w:fldChar w:fldCharType="begin"/>
        </w:r>
        <w:r w:rsidR="003D2ED3">
          <w:rPr>
            <w:noProof/>
            <w:webHidden/>
          </w:rPr>
          <w:instrText xml:space="preserve"> PAGEREF _Toc79402106 \h </w:instrText>
        </w:r>
        <w:r w:rsidR="003D2ED3">
          <w:rPr>
            <w:noProof/>
            <w:webHidden/>
          </w:rPr>
        </w:r>
        <w:r w:rsidR="003D2ED3">
          <w:rPr>
            <w:noProof/>
            <w:webHidden/>
          </w:rPr>
          <w:fldChar w:fldCharType="separate"/>
        </w:r>
        <w:r w:rsidR="003D2ED3">
          <w:rPr>
            <w:noProof/>
            <w:webHidden/>
          </w:rPr>
          <w:t>7</w:t>
        </w:r>
        <w:r w:rsidR="003D2ED3">
          <w:rPr>
            <w:noProof/>
            <w:webHidden/>
          </w:rPr>
          <w:fldChar w:fldCharType="end"/>
        </w:r>
      </w:hyperlink>
    </w:p>
    <w:p w14:paraId="4456F435" w14:textId="5F2CA423" w:rsidR="003D2ED3" w:rsidRDefault="00821D4E">
      <w:pPr>
        <w:pStyle w:val="TOC3"/>
        <w:tabs>
          <w:tab w:val="right" w:leader="dot" w:pos="9350"/>
        </w:tabs>
        <w:rPr>
          <w:rFonts w:asciiTheme="minorHAnsi" w:eastAsiaTheme="minorEastAsia" w:hAnsiTheme="minorHAnsi" w:cstheme="minorBidi"/>
          <w:i w:val="0"/>
          <w:iCs w:val="0"/>
          <w:noProof/>
          <w:sz w:val="24"/>
          <w:szCs w:val="24"/>
        </w:rPr>
      </w:pPr>
      <w:hyperlink w:anchor="_Toc79402107" w:history="1">
        <w:r w:rsidR="003D2ED3" w:rsidRPr="00E63B06">
          <w:rPr>
            <w:rStyle w:val="Hyperlink"/>
            <w:noProof/>
          </w:rPr>
          <w:t>REFERENCE FILE #2</w:t>
        </w:r>
        <w:r w:rsidR="003D2ED3">
          <w:rPr>
            <w:noProof/>
            <w:webHidden/>
          </w:rPr>
          <w:tab/>
        </w:r>
        <w:r w:rsidR="003D2ED3">
          <w:rPr>
            <w:noProof/>
            <w:webHidden/>
          </w:rPr>
          <w:fldChar w:fldCharType="begin"/>
        </w:r>
        <w:r w:rsidR="003D2ED3">
          <w:rPr>
            <w:noProof/>
            <w:webHidden/>
          </w:rPr>
          <w:instrText xml:space="preserve"> PAGEREF _Toc79402107 \h </w:instrText>
        </w:r>
        <w:r w:rsidR="003D2ED3">
          <w:rPr>
            <w:noProof/>
            <w:webHidden/>
          </w:rPr>
        </w:r>
        <w:r w:rsidR="003D2ED3">
          <w:rPr>
            <w:noProof/>
            <w:webHidden/>
          </w:rPr>
          <w:fldChar w:fldCharType="separate"/>
        </w:r>
        <w:r w:rsidR="003D2ED3">
          <w:rPr>
            <w:noProof/>
            <w:webHidden/>
          </w:rPr>
          <w:t>8</w:t>
        </w:r>
        <w:r w:rsidR="003D2ED3">
          <w:rPr>
            <w:noProof/>
            <w:webHidden/>
          </w:rPr>
          <w:fldChar w:fldCharType="end"/>
        </w:r>
      </w:hyperlink>
    </w:p>
    <w:p w14:paraId="56E36EA4" w14:textId="602B0FD0" w:rsidR="003D2ED3" w:rsidRDefault="00821D4E">
      <w:pPr>
        <w:pStyle w:val="TOC3"/>
        <w:tabs>
          <w:tab w:val="right" w:leader="dot" w:pos="9350"/>
        </w:tabs>
        <w:rPr>
          <w:rFonts w:asciiTheme="minorHAnsi" w:eastAsiaTheme="minorEastAsia" w:hAnsiTheme="minorHAnsi" w:cstheme="minorBidi"/>
          <w:i w:val="0"/>
          <w:iCs w:val="0"/>
          <w:noProof/>
          <w:sz w:val="24"/>
          <w:szCs w:val="24"/>
        </w:rPr>
      </w:pPr>
      <w:hyperlink w:anchor="_Toc79402108" w:history="1">
        <w:r w:rsidR="003D2ED3" w:rsidRPr="00E63B06">
          <w:rPr>
            <w:rStyle w:val="Hyperlink"/>
            <w:noProof/>
          </w:rPr>
          <w:t>REFERENCE FILE #3</w:t>
        </w:r>
        <w:r w:rsidR="003D2ED3">
          <w:rPr>
            <w:noProof/>
            <w:webHidden/>
          </w:rPr>
          <w:tab/>
        </w:r>
        <w:r w:rsidR="003D2ED3">
          <w:rPr>
            <w:noProof/>
            <w:webHidden/>
          </w:rPr>
          <w:fldChar w:fldCharType="begin"/>
        </w:r>
        <w:r w:rsidR="003D2ED3">
          <w:rPr>
            <w:noProof/>
            <w:webHidden/>
          </w:rPr>
          <w:instrText xml:space="preserve"> PAGEREF _Toc79402108 \h </w:instrText>
        </w:r>
        <w:r w:rsidR="003D2ED3">
          <w:rPr>
            <w:noProof/>
            <w:webHidden/>
          </w:rPr>
        </w:r>
        <w:r w:rsidR="003D2ED3">
          <w:rPr>
            <w:noProof/>
            <w:webHidden/>
          </w:rPr>
          <w:fldChar w:fldCharType="separate"/>
        </w:r>
        <w:r w:rsidR="003D2ED3">
          <w:rPr>
            <w:noProof/>
            <w:webHidden/>
          </w:rPr>
          <w:t>8</w:t>
        </w:r>
        <w:r w:rsidR="003D2ED3">
          <w:rPr>
            <w:noProof/>
            <w:webHidden/>
          </w:rPr>
          <w:fldChar w:fldCharType="end"/>
        </w:r>
      </w:hyperlink>
    </w:p>
    <w:p w14:paraId="6E187E2A" w14:textId="3B09D8A0" w:rsidR="003D2ED3" w:rsidRDefault="00821D4E">
      <w:pPr>
        <w:pStyle w:val="TOC3"/>
        <w:tabs>
          <w:tab w:val="right" w:leader="dot" w:pos="9350"/>
        </w:tabs>
        <w:rPr>
          <w:rFonts w:asciiTheme="minorHAnsi" w:eastAsiaTheme="minorEastAsia" w:hAnsiTheme="minorHAnsi" w:cstheme="minorBidi"/>
          <w:i w:val="0"/>
          <w:iCs w:val="0"/>
          <w:noProof/>
          <w:sz w:val="24"/>
          <w:szCs w:val="24"/>
        </w:rPr>
      </w:pPr>
      <w:hyperlink w:anchor="_Toc79402109" w:history="1">
        <w:r w:rsidR="003D2ED3" w:rsidRPr="00E63B06">
          <w:rPr>
            <w:rStyle w:val="Hyperlink"/>
            <w:noProof/>
          </w:rPr>
          <w:t>REFERENCE FILE #4</w:t>
        </w:r>
        <w:r w:rsidR="003D2ED3">
          <w:rPr>
            <w:noProof/>
            <w:webHidden/>
          </w:rPr>
          <w:tab/>
        </w:r>
        <w:r w:rsidR="003D2ED3">
          <w:rPr>
            <w:noProof/>
            <w:webHidden/>
          </w:rPr>
          <w:fldChar w:fldCharType="begin"/>
        </w:r>
        <w:r w:rsidR="003D2ED3">
          <w:rPr>
            <w:noProof/>
            <w:webHidden/>
          </w:rPr>
          <w:instrText xml:space="preserve"> PAGEREF _Toc79402109 \h </w:instrText>
        </w:r>
        <w:r w:rsidR="003D2ED3">
          <w:rPr>
            <w:noProof/>
            <w:webHidden/>
          </w:rPr>
        </w:r>
        <w:r w:rsidR="003D2ED3">
          <w:rPr>
            <w:noProof/>
            <w:webHidden/>
          </w:rPr>
          <w:fldChar w:fldCharType="separate"/>
        </w:r>
        <w:r w:rsidR="003D2ED3">
          <w:rPr>
            <w:noProof/>
            <w:webHidden/>
          </w:rPr>
          <w:t>9</w:t>
        </w:r>
        <w:r w:rsidR="003D2ED3">
          <w:rPr>
            <w:noProof/>
            <w:webHidden/>
          </w:rPr>
          <w:fldChar w:fldCharType="end"/>
        </w:r>
      </w:hyperlink>
    </w:p>
    <w:p w14:paraId="3CAD0360" w14:textId="30C0BBD6" w:rsidR="003D2ED3" w:rsidRDefault="00821D4E">
      <w:pPr>
        <w:pStyle w:val="TOC1"/>
        <w:tabs>
          <w:tab w:val="right" w:leader="dot" w:pos="9350"/>
        </w:tabs>
        <w:rPr>
          <w:rFonts w:asciiTheme="minorHAnsi" w:eastAsiaTheme="minorEastAsia" w:hAnsiTheme="minorHAnsi" w:cstheme="minorBidi"/>
          <w:b w:val="0"/>
          <w:bCs w:val="0"/>
          <w:noProof/>
          <w:sz w:val="24"/>
          <w:szCs w:val="24"/>
        </w:rPr>
      </w:pPr>
      <w:hyperlink w:anchor="_Toc79402110" w:history="1">
        <w:r w:rsidR="003D2ED3" w:rsidRPr="00E63B06">
          <w:rPr>
            <w:rStyle w:val="Hyperlink"/>
            <w:noProof/>
          </w:rPr>
          <w:t xml:space="preserve">Table S1. Arguments and data required as input for the CDC’s haplotype calling workflow (MODULE 1) for </w:t>
        </w:r>
        <w:r w:rsidR="003D2ED3" w:rsidRPr="00E63B06">
          <w:rPr>
            <w:rStyle w:val="Hyperlink"/>
            <w:i/>
            <w:iCs/>
            <w:noProof/>
          </w:rPr>
          <w:t>Cyclospora cayetanensis</w:t>
        </w:r>
        <w:r w:rsidR="003D2ED3">
          <w:rPr>
            <w:noProof/>
            <w:webHidden/>
          </w:rPr>
          <w:tab/>
        </w:r>
        <w:r w:rsidR="003D2ED3">
          <w:rPr>
            <w:noProof/>
            <w:webHidden/>
          </w:rPr>
          <w:fldChar w:fldCharType="begin"/>
        </w:r>
        <w:r w:rsidR="003D2ED3">
          <w:rPr>
            <w:noProof/>
            <w:webHidden/>
          </w:rPr>
          <w:instrText xml:space="preserve"> PAGEREF _Toc79402110 \h </w:instrText>
        </w:r>
        <w:r w:rsidR="003D2ED3">
          <w:rPr>
            <w:noProof/>
            <w:webHidden/>
          </w:rPr>
        </w:r>
        <w:r w:rsidR="003D2ED3">
          <w:rPr>
            <w:noProof/>
            <w:webHidden/>
          </w:rPr>
          <w:fldChar w:fldCharType="separate"/>
        </w:r>
        <w:r w:rsidR="003D2ED3">
          <w:rPr>
            <w:noProof/>
            <w:webHidden/>
          </w:rPr>
          <w:t>11</w:t>
        </w:r>
        <w:r w:rsidR="003D2ED3">
          <w:rPr>
            <w:noProof/>
            <w:webHidden/>
          </w:rPr>
          <w:fldChar w:fldCharType="end"/>
        </w:r>
      </w:hyperlink>
    </w:p>
    <w:p w14:paraId="546745ED" w14:textId="1A41C178" w:rsidR="003D2ED3" w:rsidRDefault="00821D4E">
      <w:pPr>
        <w:pStyle w:val="TOC2"/>
        <w:tabs>
          <w:tab w:val="right" w:leader="dot" w:pos="9350"/>
        </w:tabs>
        <w:rPr>
          <w:rFonts w:asciiTheme="minorHAnsi" w:eastAsiaTheme="minorEastAsia" w:hAnsiTheme="minorHAnsi" w:cstheme="minorBidi"/>
          <w:noProof/>
          <w:sz w:val="24"/>
          <w:szCs w:val="24"/>
        </w:rPr>
      </w:pPr>
      <w:hyperlink w:anchor="_Toc79402111" w:history="1">
        <w:r w:rsidR="003D2ED3" w:rsidRPr="00E63B06">
          <w:rPr>
            <w:rStyle w:val="Hyperlink"/>
            <w:noProof/>
          </w:rPr>
          <w:t>Module 1 - Outputs</w:t>
        </w:r>
        <w:r w:rsidR="003D2ED3">
          <w:rPr>
            <w:noProof/>
            <w:webHidden/>
          </w:rPr>
          <w:tab/>
        </w:r>
        <w:r w:rsidR="003D2ED3">
          <w:rPr>
            <w:noProof/>
            <w:webHidden/>
          </w:rPr>
          <w:fldChar w:fldCharType="begin"/>
        </w:r>
        <w:r w:rsidR="003D2ED3">
          <w:rPr>
            <w:noProof/>
            <w:webHidden/>
          </w:rPr>
          <w:instrText xml:space="preserve"> PAGEREF _Toc79402111 \h </w:instrText>
        </w:r>
        <w:r w:rsidR="003D2ED3">
          <w:rPr>
            <w:noProof/>
            <w:webHidden/>
          </w:rPr>
        </w:r>
        <w:r w:rsidR="003D2ED3">
          <w:rPr>
            <w:noProof/>
            <w:webHidden/>
          </w:rPr>
          <w:fldChar w:fldCharType="separate"/>
        </w:r>
        <w:r w:rsidR="003D2ED3">
          <w:rPr>
            <w:noProof/>
            <w:webHidden/>
          </w:rPr>
          <w:t>15</w:t>
        </w:r>
        <w:r w:rsidR="003D2ED3">
          <w:rPr>
            <w:noProof/>
            <w:webHidden/>
          </w:rPr>
          <w:fldChar w:fldCharType="end"/>
        </w:r>
      </w:hyperlink>
    </w:p>
    <w:p w14:paraId="18F27CF3" w14:textId="0D8E0EB9" w:rsidR="003D2ED3" w:rsidRDefault="00821D4E">
      <w:pPr>
        <w:pStyle w:val="TOC3"/>
        <w:tabs>
          <w:tab w:val="right" w:leader="dot" w:pos="9350"/>
        </w:tabs>
        <w:rPr>
          <w:rFonts w:asciiTheme="minorHAnsi" w:eastAsiaTheme="minorEastAsia" w:hAnsiTheme="minorHAnsi" w:cstheme="minorBidi"/>
          <w:i w:val="0"/>
          <w:iCs w:val="0"/>
          <w:noProof/>
          <w:sz w:val="24"/>
          <w:szCs w:val="24"/>
        </w:rPr>
      </w:pPr>
      <w:hyperlink w:anchor="_Toc79402112" w:history="1">
        <w:r w:rsidR="003D2ED3" w:rsidRPr="00E63B06">
          <w:rPr>
            <w:rStyle w:val="Hyperlink"/>
            <w:noProof/>
          </w:rPr>
          <w:t>Specimen genotypes</w:t>
        </w:r>
        <w:r w:rsidR="003D2ED3">
          <w:rPr>
            <w:noProof/>
            <w:webHidden/>
          </w:rPr>
          <w:tab/>
        </w:r>
        <w:r w:rsidR="003D2ED3">
          <w:rPr>
            <w:noProof/>
            <w:webHidden/>
          </w:rPr>
          <w:fldChar w:fldCharType="begin"/>
        </w:r>
        <w:r w:rsidR="003D2ED3">
          <w:rPr>
            <w:noProof/>
            <w:webHidden/>
          </w:rPr>
          <w:instrText xml:space="preserve"> PAGEREF _Toc79402112 \h </w:instrText>
        </w:r>
        <w:r w:rsidR="003D2ED3">
          <w:rPr>
            <w:noProof/>
            <w:webHidden/>
          </w:rPr>
        </w:r>
        <w:r w:rsidR="003D2ED3">
          <w:rPr>
            <w:noProof/>
            <w:webHidden/>
          </w:rPr>
          <w:fldChar w:fldCharType="separate"/>
        </w:r>
        <w:r w:rsidR="003D2ED3">
          <w:rPr>
            <w:noProof/>
            <w:webHidden/>
          </w:rPr>
          <w:t>15</w:t>
        </w:r>
        <w:r w:rsidR="003D2ED3">
          <w:rPr>
            <w:noProof/>
            <w:webHidden/>
          </w:rPr>
          <w:fldChar w:fldCharType="end"/>
        </w:r>
      </w:hyperlink>
    </w:p>
    <w:p w14:paraId="29B046AD" w14:textId="3F1BA1AE" w:rsidR="003D2ED3" w:rsidRDefault="00821D4E">
      <w:pPr>
        <w:pStyle w:val="TOC3"/>
        <w:tabs>
          <w:tab w:val="right" w:leader="dot" w:pos="9350"/>
        </w:tabs>
        <w:rPr>
          <w:rFonts w:asciiTheme="minorHAnsi" w:eastAsiaTheme="minorEastAsia" w:hAnsiTheme="minorHAnsi" w:cstheme="minorBidi"/>
          <w:i w:val="0"/>
          <w:iCs w:val="0"/>
          <w:noProof/>
          <w:sz w:val="24"/>
          <w:szCs w:val="24"/>
        </w:rPr>
      </w:pPr>
      <w:hyperlink w:anchor="_Toc79402113" w:history="1">
        <w:r w:rsidR="003D2ED3" w:rsidRPr="00E63B06">
          <w:rPr>
            <w:rStyle w:val="Hyperlink"/>
            <w:noProof/>
          </w:rPr>
          <w:t>Novel haplotypes</w:t>
        </w:r>
        <w:r w:rsidR="003D2ED3">
          <w:rPr>
            <w:noProof/>
            <w:webHidden/>
          </w:rPr>
          <w:tab/>
        </w:r>
        <w:r w:rsidR="003D2ED3">
          <w:rPr>
            <w:noProof/>
            <w:webHidden/>
          </w:rPr>
          <w:fldChar w:fldCharType="begin"/>
        </w:r>
        <w:r w:rsidR="003D2ED3">
          <w:rPr>
            <w:noProof/>
            <w:webHidden/>
          </w:rPr>
          <w:instrText xml:space="preserve"> PAGEREF _Toc79402113 \h </w:instrText>
        </w:r>
        <w:r w:rsidR="003D2ED3">
          <w:rPr>
            <w:noProof/>
            <w:webHidden/>
          </w:rPr>
        </w:r>
        <w:r w:rsidR="003D2ED3">
          <w:rPr>
            <w:noProof/>
            <w:webHidden/>
          </w:rPr>
          <w:fldChar w:fldCharType="separate"/>
        </w:r>
        <w:r w:rsidR="003D2ED3">
          <w:rPr>
            <w:noProof/>
            <w:webHidden/>
          </w:rPr>
          <w:t>15</w:t>
        </w:r>
        <w:r w:rsidR="003D2ED3">
          <w:rPr>
            <w:noProof/>
            <w:webHidden/>
          </w:rPr>
          <w:fldChar w:fldCharType="end"/>
        </w:r>
      </w:hyperlink>
    </w:p>
    <w:p w14:paraId="6A9430DD" w14:textId="2E72D944" w:rsidR="003D2ED3" w:rsidRDefault="00821D4E">
      <w:pPr>
        <w:pStyle w:val="TOC3"/>
        <w:tabs>
          <w:tab w:val="right" w:leader="dot" w:pos="9350"/>
        </w:tabs>
        <w:rPr>
          <w:rFonts w:asciiTheme="minorHAnsi" w:eastAsiaTheme="minorEastAsia" w:hAnsiTheme="minorHAnsi" w:cstheme="minorBidi"/>
          <w:i w:val="0"/>
          <w:iCs w:val="0"/>
          <w:noProof/>
          <w:sz w:val="24"/>
          <w:szCs w:val="24"/>
        </w:rPr>
      </w:pPr>
      <w:hyperlink w:anchor="_Toc79402114" w:history="1">
        <w:r w:rsidR="003D2ED3" w:rsidRPr="00E63B06">
          <w:rPr>
            <w:rStyle w:val="Hyperlink"/>
            <w:noProof/>
          </w:rPr>
          <w:t>Haplotype sheets</w:t>
        </w:r>
        <w:r w:rsidR="003D2ED3">
          <w:rPr>
            <w:noProof/>
            <w:webHidden/>
          </w:rPr>
          <w:tab/>
        </w:r>
        <w:r w:rsidR="003D2ED3">
          <w:rPr>
            <w:noProof/>
            <w:webHidden/>
          </w:rPr>
          <w:fldChar w:fldCharType="begin"/>
        </w:r>
        <w:r w:rsidR="003D2ED3">
          <w:rPr>
            <w:noProof/>
            <w:webHidden/>
          </w:rPr>
          <w:instrText xml:space="preserve"> PAGEREF _Toc79402114 \h </w:instrText>
        </w:r>
        <w:r w:rsidR="003D2ED3">
          <w:rPr>
            <w:noProof/>
            <w:webHidden/>
          </w:rPr>
        </w:r>
        <w:r w:rsidR="003D2ED3">
          <w:rPr>
            <w:noProof/>
            <w:webHidden/>
          </w:rPr>
          <w:fldChar w:fldCharType="separate"/>
        </w:r>
        <w:r w:rsidR="003D2ED3">
          <w:rPr>
            <w:noProof/>
            <w:webHidden/>
          </w:rPr>
          <w:t>16</w:t>
        </w:r>
        <w:r w:rsidR="003D2ED3">
          <w:rPr>
            <w:noProof/>
            <w:webHidden/>
          </w:rPr>
          <w:fldChar w:fldCharType="end"/>
        </w:r>
      </w:hyperlink>
    </w:p>
    <w:p w14:paraId="52237C34" w14:textId="3E3538D4" w:rsidR="003D2ED3" w:rsidRDefault="00821D4E">
      <w:pPr>
        <w:pStyle w:val="TOC2"/>
        <w:tabs>
          <w:tab w:val="right" w:leader="dot" w:pos="9350"/>
        </w:tabs>
        <w:rPr>
          <w:rFonts w:asciiTheme="minorHAnsi" w:eastAsiaTheme="minorEastAsia" w:hAnsiTheme="minorHAnsi" w:cstheme="minorBidi"/>
          <w:noProof/>
          <w:sz w:val="24"/>
          <w:szCs w:val="24"/>
        </w:rPr>
      </w:pPr>
      <w:hyperlink w:anchor="_Toc79402115" w:history="1">
        <w:r w:rsidR="003D2ED3" w:rsidRPr="00E63B06">
          <w:rPr>
            <w:rStyle w:val="Hyperlink"/>
            <w:noProof/>
          </w:rPr>
          <w:t>Module 2 - Input data for distance matrix calculation - Eukaryotyping</w:t>
        </w:r>
        <w:r w:rsidR="003D2ED3">
          <w:rPr>
            <w:noProof/>
            <w:webHidden/>
          </w:rPr>
          <w:tab/>
        </w:r>
        <w:r w:rsidR="003D2ED3">
          <w:rPr>
            <w:noProof/>
            <w:webHidden/>
          </w:rPr>
          <w:fldChar w:fldCharType="begin"/>
        </w:r>
        <w:r w:rsidR="003D2ED3">
          <w:rPr>
            <w:noProof/>
            <w:webHidden/>
          </w:rPr>
          <w:instrText xml:space="preserve"> PAGEREF _Toc79402115 \h </w:instrText>
        </w:r>
        <w:r w:rsidR="003D2ED3">
          <w:rPr>
            <w:noProof/>
            <w:webHidden/>
          </w:rPr>
        </w:r>
        <w:r w:rsidR="003D2ED3">
          <w:rPr>
            <w:noProof/>
            <w:webHidden/>
          </w:rPr>
          <w:fldChar w:fldCharType="separate"/>
        </w:r>
        <w:r w:rsidR="003D2ED3">
          <w:rPr>
            <w:noProof/>
            <w:webHidden/>
          </w:rPr>
          <w:t>18</w:t>
        </w:r>
        <w:r w:rsidR="003D2ED3">
          <w:rPr>
            <w:noProof/>
            <w:webHidden/>
          </w:rPr>
          <w:fldChar w:fldCharType="end"/>
        </w:r>
      </w:hyperlink>
    </w:p>
    <w:p w14:paraId="3660C2A3" w14:textId="27D99D14" w:rsidR="003D2ED3" w:rsidRDefault="00821D4E">
      <w:pPr>
        <w:pStyle w:val="TOC2"/>
        <w:tabs>
          <w:tab w:val="right" w:leader="dot" w:pos="9350"/>
        </w:tabs>
        <w:rPr>
          <w:rFonts w:asciiTheme="minorHAnsi" w:eastAsiaTheme="minorEastAsia" w:hAnsiTheme="minorHAnsi" w:cstheme="minorBidi"/>
          <w:noProof/>
          <w:sz w:val="24"/>
          <w:szCs w:val="24"/>
        </w:rPr>
      </w:pPr>
      <w:hyperlink w:anchor="_Toc79402116" w:history="1">
        <w:r w:rsidR="003D2ED3" w:rsidRPr="00E63B06">
          <w:rPr>
            <w:rStyle w:val="Hyperlink"/>
            <w:noProof/>
          </w:rPr>
          <w:t>Module 2 – Outputs and additional notes</w:t>
        </w:r>
        <w:r w:rsidR="003D2ED3">
          <w:rPr>
            <w:noProof/>
            <w:webHidden/>
          </w:rPr>
          <w:tab/>
        </w:r>
        <w:r w:rsidR="003D2ED3">
          <w:rPr>
            <w:noProof/>
            <w:webHidden/>
          </w:rPr>
          <w:fldChar w:fldCharType="begin"/>
        </w:r>
        <w:r w:rsidR="003D2ED3">
          <w:rPr>
            <w:noProof/>
            <w:webHidden/>
          </w:rPr>
          <w:instrText xml:space="preserve"> PAGEREF _Toc79402116 \h </w:instrText>
        </w:r>
        <w:r w:rsidR="003D2ED3">
          <w:rPr>
            <w:noProof/>
            <w:webHidden/>
          </w:rPr>
        </w:r>
        <w:r w:rsidR="003D2ED3">
          <w:rPr>
            <w:noProof/>
            <w:webHidden/>
          </w:rPr>
          <w:fldChar w:fldCharType="separate"/>
        </w:r>
        <w:r w:rsidR="003D2ED3">
          <w:rPr>
            <w:noProof/>
            <w:webHidden/>
          </w:rPr>
          <w:t>20</w:t>
        </w:r>
        <w:r w:rsidR="003D2ED3">
          <w:rPr>
            <w:noProof/>
            <w:webHidden/>
          </w:rPr>
          <w:fldChar w:fldCharType="end"/>
        </w:r>
      </w:hyperlink>
    </w:p>
    <w:p w14:paraId="3917C8B3" w14:textId="0FF55C51" w:rsidR="003D2ED3" w:rsidRDefault="00821D4E">
      <w:pPr>
        <w:pStyle w:val="TOC2"/>
        <w:tabs>
          <w:tab w:val="right" w:leader="dot" w:pos="9350"/>
        </w:tabs>
        <w:rPr>
          <w:rFonts w:asciiTheme="minorHAnsi" w:eastAsiaTheme="minorEastAsia" w:hAnsiTheme="minorHAnsi" w:cstheme="minorBidi"/>
          <w:noProof/>
          <w:sz w:val="24"/>
          <w:szCs w:val="24"/>
        </w:rPr>
      </w:pPr>
      <w:hyperlink w:anchor="_Toc79402117" w:history="1">
        <w:r w:rsidR="003D2ED3" w:rsidRPr="00E63B06">
          <w:rPr>
            <w:rStyle w:val="Hyperlink"/>
            <w:noProof/>
          </w:rPr>
          <w:t>Module 3 – Input data for delineating clusters</w:t>
        </w:r>
        <w:r w:rsidR="003D2ED3">
          <w:rPr>
            <w:noProof/>
            <w:webHidden/>
          </w:rPr>
          <w:tab/>
        </w:r>
        <w:r w:rsidR="003D2ED3">
          <w:rPr>
            <w:noProof/>
            <w:webHidden/>
          </w:rPr>
          <w:fldChar w:fldCharType="begin"/>
        </w:r>
        <w:r w:rsidR="003D2ED3">
          <w:rPr>
            <w:noProof/>
            <w:webHidden/>
          </w:rPr>
          <w:instrText xml:space="preserve"> PAGEREF _Toc79402117 \h </w:instrText>
        </w:r>
        <w:r w:rsidR="003D2ED3">
          <w:rPr>
            <w:noProof/>
            <w:webHidden/>
          </w:rPr>
        </w:r>
        <w:r w:rsidR="003D2ED3">
          <w:rPr>
            <w:noProof/>
            <w:webHidden/>
          </w:rPr>
          <w:fldChar w:fldCharType="separate"/>
        </w:r>
        <w:r w:rsidR="003D2ED3">
          <w:rPr>
            <w:noProof/>
            <w:webHidden/>
          </w:rPr>
          <w:t>21</w:t>
        </w:r>
        <w:r w:rsidR="003D2ED3">
          <w:rPr>
            <w:noProof/>
            <w:webHidden/>
          </w:rPr>
          <w:fldChar w:fldCharType="end"/>
        </w:r>
      </w:hyperlink>
    </w:p>
    <w:p w14:paraId="607B3A91" w14:textId="43F11C28" w:rsidR="003D2ED3" w:rsidRDefault="00821D4E">
      <w:pPr>
        <w:pStyle w:val="TOC2"/>
        <w:tabs>
          <w:tab w:val="right" w:leader="dot" w:pos="9350"/>
        </w:tabs>
        <w:rPr>
          <w:rFonts w:asciiTheme="minorHAnsi" w:eastAsiaTheme="minorEastAsia" w:hAnsiTheme="minorHAnsi" w:cstheme="minorBidi"/>
          <w:noProof/>
          <w:sz w:val="24"/>
          <w:szCs w:val="24"/>
        </w:rPr>
      </w:pPr>
      <w:hyperlink w:anchor="_Toc79402118" w:history="1">
        <w:r w:rsidR="003D2ED3" w:rsidRPr="00E63B06">
          <w:rPr>
            <w:rStyle w:val="Hyperlink"/>
            <w:noProof/>
          </w:rPr>
          <w:t>Module 3 – Outputs and additional notes</w:t>
        </w:r>
        <w:r w:rsidR="003D2ED3">
          <w:rPr>
            <w:noProof/>
            <w:webHidden/>
          </w:rPr>
          <w:tab/>
        </w:r>
        <w:r w:rsidR="003D2ED3">
          <w:rPr>
            <w:noProof/>
            <w:webHidden/>
          </w:rPr>
          <w:fldChar w:fldCharType="begin"/>
        </w:r>
        <w:r w:rsidR="003D2ED3">
          <w:rPr>
            <w:noProof/>
            <w:webHidden/>
          </w:rPr>
          <w:instrText xml:space="preserve"> PAGEREF _Toc79402118 \h </w:instrText>
        </w:r>
        <w:r w:rsidR="003D2ED3">
          <w:rPr>
            <w:noProof/>
            <w:webHidden/>
          </w:rPr>
        </w:r>
        <w:r w:rsidR="003D2ED3">
          <w:rPr>
            <w:noProof/>
            <w:webHidden/>
          </w:rPr>
          <w:fldChar w:fldCharType="separate"/>
        </w:r>
        <w:r w:rsidR="003D2ED3">
          <w:rPr>
            <w:noProof/>
            <w:webHidden/>
          </w:rPr>
          <w:t>26</w:t>
        </w:r>
        <w:r w:rsidR="003D2ED3">
          <w:rPr>
            <w:noProof/>
            <w:webHidden/>
          </w:rPr>
          <w:fldChar w:fldCharType="end"/>
        </w:r>
      </w:hyperlink>
    </w:p>
    <w:p w14:paraId="2365CD87" w14:textId="7282A7B6" w:rsidR="0041325C" w:rsidRDefault="00745A21" w:rsidP="0041325C">
      <w:pPr>
        <w:rPr>
          <w:szCs w:val="22"/>
        </w:rPr>
      </w:pPr>
      <w:r>
        <w:rPr>
          <w:b/>
          <w:bCs/>
          <w:szCs w:val="22"/>
        </w:rPr>
        <w:fldChar w:fldCharType="end"/>
      </w:r>
    </w:p>
    <w:p w14:paraId="35E54E54" w14:textId="77777777" w:rsidR="0041325C" w:rsidRDefault="0041325C" w:rsidP="0041325C">
      <w:pPr>
        <w:rPr>
          <w:szCs w:val="22"/>
        </w:rPr>
      </w:pPr>
    </w:p>
    <w:p w14:paraId="12EBA2E9" w14:textId="261CECAD" w:rsidR="0041325C" w:rsidRPr="0041325C" w:rsidRDefault="0041325C" w:rsidP="0041325C">
      <w:pPr>
        <w:rPr>
          <w:szCs w:val="22"/>
        </w:rPr>
        <w:sectPr w:rsidR="0041325C" w:rsidRPr="0041325C" w:rsidSect="0041325C">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fmt="lowerRoman" w:start="1"/>
          <w:cols w:space="720"/>
          <w:docGrid w:linePitch="360"/>
        </w:sectPr>
      </w:pPr>
    </w:p>
    <w:p w14:paraId="55A9C032" w14:textId="06803C4E" w:rsidR="00D21939" w:rsidRDefault="00D21939" w:rsidP="00DD3380">
      <w:pPr>
        <w:pStyle w:val="Heading1"/>
      </w:pPr>
      <w:bookmarkStart w:id="3" w:name="_Toc79402100"/>
      <w:bookmarkEnd w:id="0"/>
      <w:bookmarkEnd w:id="1"/>
      <w:r>
        <w:lastRenderedPageBreak/>
        <w:t>Dependencies</w:t>
      </w:r>
      <w:bookmarkEnd w:id="3"/>
    </w:p>
    <w:p w14:paraId="16CE7F4F" w14:textId="51823C48" w:rsidR="009A32F9" w:rsidRDefault="00EE1B42" w:rsidP="00946BBE">
      <w:pPr>
        <w:ind w:firstLine="720"/>
      </w:pPr>
      <w:r w:rsidRPr="00EE1B42">
        <w:rPr>
          <w:rFonts w:eastAsiaTheme="minorHAnsi"/>
          <w:color w:val="000000" w:themeColor="text1"/>
        </w:rPr>
        <w:t xml:space="preserve">This </w:t>
      </w:r>
      <w:r w:rsidR="00DD3380">
        <w:rPr>
          <w:rFonts w:eastAsiaTheme="minorHAnsi"/>
          <w:color w:val="000000" w:themeColor="text1"/>
        </w:rPr>
        <w:t>workflow</w:t>
      </w:r>
      <w:r w:rsidRPr="00EE1B42">
        <w:rPr>
          <w:rFonts w:eastAsiaTheme="minorHAnsi"/>
          <w:color w:val="000000" w:themeColor="text1"/>
        </w:rPr>
        <w:t xml:space="preserve"> was developed and tested </w:t>
      </w:r>
      <w:r w:rsidR="00DD3380">
        <w:rPr>
          <w:rFonts w:eastAsiaTheme="minorHAnsi"/>
          <w:color w:val="000000" w:themeColor="text1"/>
        </w:rPr>
        <w:t xml:space="preserve">by </w:t>
      </w:r>
      <w:r w:rsidR="00323D0F">
        <w:rPr>
          <w:rFonts w:eastAsiaTheme="minorHAnsi"/>
          <w:color w:val="000000" w:themeColor="text1"/>
        </w:rPr>
        <w:t xml:space="preserve">Dr </w:t>
      </w:r>
      <w:r w:rsidR="00DD3380">
        <w:rPr>
          <w:rFonts w:eastAsiaTheme="minorHAnsi"/>
          <w:color w:val="000000" w:themeColor="text1"/>
        </w:rPr>
        <w:t xml:space="preserve">Joel Barratt </w:t>
      </w:r>
      <w:r w:rsidRPr="00EE1B42">
        <w:rPr>
          <w:rFonts w:eastAsiaTheme="minorHAnsi"/>
          <w:color w:val="000000" w:themeColor="text1"/>
        </w:rPr>
        <w:t>using a Mac running OSX Catalina 10.15.3</w:t>
      </w:r>
      <w:r w:rsidR="008E2AE2">
        <w:rPr>
          <w:rFonts w:eastAsiaTheme="minorHAnsi"/>
          <w:color w:val="000000" w:themeColor="text1"/>
        </w:rPr>
        <w:t xml:space="preserve">. It </w:t>
      </w:r>
      <w:r w:rsidR="00323D0F">
        <w:rPr>
          <w:rFonts w:eastAsiaTheme="minorHAnsi"/>
          <w:color w:val="000000" w:themeColor="text1"/>
        </w:rPr>
        <w:t xml:space="preserve">has also been tested on </w:t>
      </w:r>
      <w:r w:rsidR="008E2AE2">
        <w:rPr>
          <w:rFonts w:eastAsiaTheme="minorHAnsi"/>
          <w:color w:val="000000" w:themeColor="text1"/>
        </w:rPr>
        <w:t xml:space="preserve">a </w:t>
      </w:r>
      <w:r w:rsidR="00323D0F" w:rsidRPr="00EE1B42">
        <w:rPr>
          <w:rFonts w:eastAsiaTheme="minorHAnsi"/>
          <w:color w:val="000000" w:themeColor="text1"/>
        </w:rPr>
        <w:t xml:space="preserve">Mac running OSX </w:t>
      </w:r>
      <w:r w:rsidR="00323D0F">
        <w:rPr>
          <w:rFonts w:eastAsiaTheme="minorHAnsi"/>
          <w:color w:val="000000" w:themeColor="text1"/>
        </w:rPr>
        <w:t>High Sierra</w:t>
      </w:r>
      <w:r w:rsidR="00323D0F" w:rsidRPr="00EE1B42">
        <w:rPr>
          <w:rFonts w:eastAsiaTheme="minorHAnsi"/>
          <w:color w:val="000000" w:themeColor="text1"/>
        </w:rPr>
        <w:t xml:space="preserve"> 10.1</w:t>
      </w:r>
      <w:r w:rsidR="00323D0F">
        <w:rPr>
          <w:rFonts w:eastAsiaTheme="minorHAnsi"/>
          <w:color w:val="000000" w:themeColor="text1"/>
        </w:rPr>
        <w:t>3</w:t>
      </w:r>
      <w:r w:rsidR="00323D0F" w:rsidRPr="00EE1B42">
        <w:rPr>
          <w:rFonts w:eastAsiaTheme="minorHAnsi"/>
          <w:color w:val="000000" w:themeColor="text1"/>
        </w:rPr>
        <w:t>.</w:t>
      </w:r>
      <w:r w:rsidR="00323D0F">
        <w:rPr>
          <w:rFonts w:eastAsiaTheme="minorHAnsi"/>
          <w:color w:val="000000" w:themeColor="text1"/>
        </w:rPr>
        <w:t>6</w:t>
      </w:r>
      <w:r w:rsidRPr="00EE1B42">
        <w:rPr>
          <w:rFonts w:eastAsiaTheme="minorHAnsi"/>
          <w:color w:val="000000" w:themeColor="text1"/>
        </w:rPr>
        <w:t xml:space="preserve">. </w:t>
      </w:r>
      <w:r w:rsidR="00DD3380">
        <w:rPr>
          <w:rFonts w:eastAsiaTheme="minorHAnsi"/>
          <w:color w:val="000000" w:themeColor="text1"/>
        </w:rPr>
        <w:t>The subsequent</w:t>
      </w:r>
      <w:r w:rsidRPr="00EE1B42">
        <w:rPr>
          <w:rFonts w:eastAsiaTheme="minorHAnsi"/>
          <w:color w:val="000000" w:themeColor="text1"/>
        </w:rPr>
        <w:t xml:space="preserve"> instructions are provided only for installing </w:t>
      </w:r>
      <w:r w:rsidR="00DD3380">
        <w:rPr>
          <w:rFonts w:eastAsiaTheme="minorHAnsi"/>
          <w:color w:val="000000" w:themeColor="text1"/>
        </w:rPr>
        <w:t>this workflow</w:t>
      </w:r>
      <w:r w:rsidRPr="00EE1B42">
        <w:rPr>
          <w:rFonts w:eastAsiaTheme="minorHAnsi"/>
          <w:color w:val="000000" w:themeColor="text1"/>
        </w:rPr>
        <w:t xml:space="preserve"> on an OSX system</w:t>
      </w:r>
      <w:r w:rsidR="00DD3380">
        <w:rPr>
          <w:rFonts w:eastAsiaTheme="minorHAnsi"/>
          <w:color w:val="000000" w:themeColor="text1"/>
        </w:rPr>
        <w:t>. T</w:t>
      </w:r>
      <w:r w:rsidRPr="00EE1B42">
        <w:rPr>
          <w:rFonts w:eastAsiaTheme="minorHAnsi"/>
          <w:color w:val="000000" w:themeColor="text1"/>
        </w:rPr>
        <w:t xml:space="preserve">he R code provided with this software should function correctly with R version </w:t>
      </w:r>
      <w:r w:rsidR="00982B5A">
        <w:rPr>
          <w:rFonts w:eastAsiaTheme="minorHAnsi"/>
          <w:color w:val="000000" w:themeColor="text1"/>
        </w:rPr>
        <w:t>4.0</w:t>
      </w:r>
      <w:r w:rsidRPr="00EE1B42">
        <w:rPr>
          <w:rFonts w:eastAsiaTheme="minorHAnsi"/>
          <w:color w:val="000000" w:themeColor="text1"/>
        </w:rPr>
        <w:t xml:space="preserve"> </w:t>
      </w:r>
      <w:r w:rsidR="00982B5A">
        <w:rPr>
          <w:rFonts w:eastAsiaTheme="minorHAnsi"/>
          <w:color w:val="000000" w:themeColor="text1"/>
        </w:rPr>
        <w:t>or higher</w:t>
      </w:r>
      <w:r w:rsidRPr="00EE1B42">
        <w:rPr>
          <w:rFonts w:eastAsiaTheme="minorHAnsi"/>
          <w:color w:val="000000" w:themeColor="text1"/>
        </w:rPr>
        <w:t xml:space="preserve">. </w:t>
      </w:r>
      <w:r w:rsidR="00DD3380">
        <w:rPr>
          <w:rFonts w:eastAsiaTheme="minorHAnsi"/>
          <w:color w:val="000000" w:themeColor="text1"/>
        </w:rPr>
        <w:t>T</w:t>
      </w:r>
      <w:r w:rsidRPr="00EE1B42">
        <w:rPr>
          <w:rFonts w:eastAsiaTheme="minorHAnsi"/>
          <w:color w:val="000000" w:themeColor="text1"/>
        </w:rPr>
        <w:t xml:space="preserve">he following R libraries must be installed: </w:t>
      </w:r>
      <w:proofErr w:type="spellStart"/>
      <w:r w:rsidRPr="00EE1B42">
        <w:rPr>
          <w:rFonts w:eastAsiaTheme="minorHAnsi"/>
          <w:color w:val="000000" w:themeColor="text1"/>
        </w:rPr>
        <w:t>filesstrings</w:t>
      </w:r>
      <w:proofErr w:type="spellEnd"/>
      <w:r w:rsidRPr="00EE1B42">
        <w:rPr>
          <w:rFonts w:eastAsiaTheme="minorHAnsi"/>
          <w:color w:val="000000" w:themeColor="text1"/>
        </w:rPr>
        <w:t xml:space="preserve">, </w:t>
      </w:r>
      <w:proofErr w:type="spellStart"/>
      <w:r w:rsidRPr="00EE1B42">
        <w:rPr>
          <w:rFonts w:eastAsiaTheme="minorHAnsi"/>
          <w:color w:val="000000" w:themeColor="text1"/>
        </w:rPr>
        <w:t>dplyr</w:t>
      </w:r>
      <w:proofErr w:type="spellEnd"/>
      <w:r w:rsidRPr="00EE1B42">
        <w:rPr>
          <w:rFonts w:eastAsiaTheme="minorHAnsi"/>
          <w:color w:val="000000" w:themeColor="text1"/>
        </w:rPr>
        <w:t xml:space="preserve">, </w:t>
      </w:r>
      <w:proofErr w:type="spellStart"/>
      <w:r w:rsidRPr="00EE1B42">
        <w:rPr>
          <w:rFonts w:eastAsiaTheme="minorHAnsi"/>
          <w:color w:val="000000" w:themeColor="text1"/>
        </w:rPr>
        <w:t>stringr</w:t>
      </w:r>
      <w:proofErr w:type="spellEnd"/>
      <w:r w:rsidRPr="00EE1B42">
        <w:rPr>
          <w:rFonts w:eastAsiaTheme="minorHAnsi"/>
          <w:color w:val="000000" w:themeColor="text1"/>
        </w:rPr>
        <w:t xml:space="preserve">, </w:t>
      </w:r>
      <w:proofErr w:type="spellStart"/>
      <w:r w:rsidRPr="00EE1B42">
        <w:rPr>
          <w:rFonts w:eastAsiaTheme="minorHAnsi"/>
          <w:color w:val="000000" w:themeColor="text1"/>
        </w:rPr>
        <w:t>gtools</w:t>
      </w:r>
      <w:proofErr w:type="spellEnd"/>
      <w:r w:rsidRPr="00EE1B42">
        <w:rPr>
          <w:rFonts w:eastAsiaTheme="minorHAnsi"/>
          <w:color w:val="000000" w:themeColor="text1"/>
        </w:rPr>
        <w:t xml:space="preserve">, parallel, </w:t>
      </w:r>
      <w:proofErr w:type="spellStart"/>
      <w:r w:rsidRPr="00EE1B42">
        <w:rPr>
          <w:rFonts w:eastAsiaTheme="minorHAnsi"/>
          <w:color w:val="000000" w:themeColor="text1"/>
        </w:rPr>
        <w:t>tidyverse</w:t>
      </w:r>
      <w:proofErr w:type="spellEnd"/>
      <w:r w:rsidRPr="00EE1B42">
        <w:rPr>
          <w:rFonts w:eastAsiaTheme="minorHAnsi"/>
          <w:color w:val="000000" w:themeColor="text1"/>
        </w:rPr>
        <w:t xml:space="preserve">, cluster, </w:t>
      </w:r>
      <w:proofErr w:type="spellStart"/>
      <w:r w:rsidRPr="00EE1B42">
        <w:rPr>
          <w:rFonts w:eastAsiaTheme="minorHAnsi"/>
          <w:color w:val="000000" w:themeColor="text1"/>
        </w:rPr>
        <w:t>quantmod</w:t>
      </w:r>
      <w:proofErr w:type="spellEnd"/>
      <w:r w:rsidRPr="00EE1B42">
        <w:rPr>
          <w:rFonts w:eastAsiaTheme="minorHAnsi"/>
          <w:color w:val="000000" w:themeColor="text1"/>
        </w:rPr>
        <w:t xml:space="preserve">, reshape, </w:t>
      </w:r>
      <w:proofErr w:type="spellStart"/>
      <w:r w:rsidRPr="00EE1B42">
        <w:rPr>
          <w:rFonts w:eastAsiaTheme="minorHAnsi"/>
          <w:color w:val="000000" w:themeColor="text1"/>
        </w:rPr>
        <w:t>dbscan</w:t>
      </w:r>
      <w:proofErr w:type="spellEnd"/>
      <w:r w:rsidRPr="00EE1B42">
        <w:rPr>
          <w:rFonts w:eastAsiaTheme="minorHAnsi"/>
          <w:color w:val="000000" w:themeColor="text1"/>
        </w:rPr>
        <w:t xml:space="preserve"> and </w:t>
      </w:r>
      <w:proofErr w:type="spellStart"/>
      <w:r w:rsidRPr="00EE1B42">
        <w:rPr>
          <w:rFonts w:eastAsiaTheme="minorHAnsi"/>
          <w:color w:val="000000" w:themeColor="text1"/>
        </w:rPr>
        <w:t>spaa</w:t>
      </w:r>
      <w:proofErr w:type="spellEnd"/>
      <w:r w:rsidRPr="00EE1B42">
        <w:rPr>
          <w:rFonts w:eastAsiaTheme="minorHAnsi"/>
          <w:color w:val="000000" w:themeColor="text1"/>
        </w:rPr>
        <w:t xml:space="preserve">. Next, to install other </w:t>
      </w:r>
      <w:r w:rsidR="00324492">
        <w:rPr>
          <w:rFonts w:eastAsiaTheme="minorHAnsi"/>
          <w:color w:val="000000" w:themeColor="text1"/>
        </w:rPr>
        <w:t xml:space="preserve">third-party </w:t>
      </w:r>
      <w:r w:rsidRPr="00EE1B42">
        <w:rPr>
          <w:rFonts w:eastAsiaTheme="minorHAnsi"/>
          <w:color w:val="000000" w:themeColor="text1"/>
        </w:rPr>
        <w:t>software re</w:t>
      </w:r>
      <w:r>
        <w:rPr>
          <w:rFonts w:eastAsiaTheme="minorHAnsi"/>
          <w:color w:val="000000" w:themeColor="text1"/>
        </w:rPr>
        <w:t xml:space="preserve">quired </w:t>
      </w:r>
      <w:r w:rsidR="00324492">
        <w:rPr>
          <w:rFonts w:eastAsiaTheme="minorHAnsi"/>
          <w:color w:val="000000" w:themeColor="text1"/>
        </w:rPr>
        <w:t>to run</w:t>
      </w:r>
      <w:r>
        <w:rPr>
          <w:rFonts w:eastAsiaTheme="minorHAnsi"/>
          <w:color w:val="000000" w:themeColor="text1"/>
        </w:rPr>
        <w:t xml:space="preserve"> this workflow </w:t>
      </w:r>
      <w:r w:rsidR="00324492">
        <w:rPr>
          <w:rFonts w:eastAsiaTheme="minorHAnsi"/>
          <w:color w:val="000000" w:themeColor="text1"/>
        </w:rPr>
        <w:t>(e.g.</w:t>
      </w:r>
      <w:r w:rsidR="008E2AE2">
        <w:rPr>
          <w:rFonts w:eastAsiaTheme="minorHAnsi"/>
          <w:color w:val="000000" w:themeColor="text1"/>
        </w:rPr>
        <w:t>,</w:t>
      </w:r>
      <w:r w:rsidR="00324492">
        <w:rPr>
          <w:rFonts w:eastAsiaTheme="minorHAnsi"/>
          <w:color w:val="000000" w:themeColor="text1"/>
        </w:rPr>
        <w:t xml:space="preserve"> CD-HIT) </w:t>
      </w:r>
      <w:r>
        <w:rPr>
          <w:rFonts w:eastAsiaTheme="minorHAnsi"/>
          <w:color w:val="000000" w:themeColor="text1"/>
        </w:rPr>
        <w:t>you will need to install GCC</w:t>
      </w:r>
      <w:r w:rsidR="00324492">
        <w:rPr>
          <w:rFonts w:eastAsiaTheme="minorHAnsi"/>
          <w:color w:val="000000" w:themeColor="text1"/>
        </w:rPr>
        <w:t xml:space="preserve"> – the </w:t>
      </w:r>
      <w:r w:rsidR="00324492" w:rsidRPr="00324492">
        <w:rPr>
          <w:rFonts w:eastAsiaTheme="minorHAnsi"/>
          <w:color w:val="000000" w:themeColor="text1"/>
        </w:rPr>
        <w:t>GNU Compiler Collection</w:t>
      </w:r>
      <w:r>
        <w:rPr>
          <w:rFonts w:eastAsiaTheme="minorHAnsi"/>
          <w:color w:val="000000" w:themeColor="text1"/>
        </w:rPr>
        <w:t xml:space="preserve"> </w:t>
      </w:r>
      <w:r w:rsidR="00324492">
        <w:rPr>
          <w:rFonts w:eastAsiaTheme="minorHAnsi"/>
          <w:color w:val="000000" w:themeColor="text1"/>
        </w:rPr>
        <w:t>(e.g.</w:t>
      </w:r>
      <w:r w:rsidR="00313324">
        <w:rPr>
          <w:rFonts w:eastAsiaTheme="minorHAnsi"/>
          <w:color w:val="000000" w:themeColor="text1"/>
        </w:rPr>
        <w:t>,</w:t>
      </w:r>
      <w:r w:rsidR="008E2AE2">
        <w:rPr>
          <w:rFonts w:eastAsiaTheme="minorHAnsi"/>
          <w:color w:val="000000" w:themeColor="text1"/>
        </w:rPr>
        <w:t xml:space="preserve"> by running</w:t>
      </w:r>
      <w:r w:rsidR="00324492">
        <w:rPr>
          <w:rFonts w:eastAsiaTheme="minorHAnsi"/>
          <w:color w:val="000000" w:themeColor="text1"/>
        </w:rPr>
        <w:t xml:space="preserve"> </w:t>
      </w:r>
      <w:r w:rsidR="00324492" w:rsidRPr="00324492">
        <w:rPr>
          <w:rFonts w:ascii="Courier" w:eastAsiaTheme="minorHAnsi" w:hAnsi="Courier"/>
          <w:b/>
          <w:bCs/>
          <w:color w:val="4472C4" w:themeColor="accent1"/>
        </w:rPr>
        <w:t xml:space="preserve">brew install </w:t>
      </w:r>
      <w:proofErr w:type="spellStart"/>
      <w:r w:rsidR="00324492" w:rsidRPr="00324492">
        <w:rPr>
          <w:rFonts w:ascii="Courier" w:eastAsiaTheme="minorHAnsi" w:hAnsi="Courier"/>
          <w:b/>
          <w:bCs/>
          <w:color w:val="4472C4" w:themeColor="accent1"/>
        </w:rPr>
        <w:t>gcc</w:t>
      </w:r>
      <w:proofErr w:type="spellEnd"/>
      <w:r w:rsidR="008E2AE2">
        <w:rPr>
          <w:rFonts w:ascii="Courier" w:eastAsiaTheme="minorHAnsi" w:hAnsi="Courier"/>
          <w:b/>
          <w:bCs/>
          <w:color w:val="4472C4" w:themeColor="accent1"/>
        </w:rPr>
        <w:t xml:space="preserve"> </w:t>
      </w:r>
      <w:r w:rsidR="008E2AE2" w:rsidRPr="008E2AE2">
        <w:rPr>
          <w:rFonts w:eastAsiaTheme="minorHAnsi"/>
          <w:color w:val="000000" w:themeColor="text1"/>
        </w:rPr>
        <w:t>in a terminal window</w:t>
      </w:r>
      <w:r w:rsidR="00324492">
        <w:rPr>
          <w:rFonts w:eastAsiaTheme="minorHAnsi"/>
          <w:color w:val="000000" w:themeColor="text1"/>
        </w:rPr>
        <w:t>). Other third-party software required to run this workflow (e.g.</w:t>
      </w:r>
      <w:r w:rsidR="00313324">
        <w:rPr>
          <w:rFonts w:eastAsiaTheme="minorHAnsi"/>
          <w:color w:val="000000" w:themeColor="text1"/>
        </w:rPr>
        <w:t>,</w:t>
      </w:r>
      <w:r w:rsidR="00324492">
        <w:rPr>
          <w:rFonts w:eastAsiaTheme="minorHAnsi"/>
          <w:color w:val="000000" w:themeColor="text1"/>
        </w:rPr>
        <w:t xml:space="preserve"> </w:t>
      </w:r>
      <w:proofErr w:type="spellStart"/>
      <w:r w:rsidR="00324492">
        <w:rPr>
          <w:rFonts w:eastAsiaTheme="minorHAnsi"/>
          <w:color w:val="000000" w:themeColor="text1"/>
        </w:rPr>
        <w:t>cutadapt</w:t>
      </w:r>
      <w:proofErr w:type="spellEnd"/>
      <w:r w:rsidR="00324492">
        <w:rPr>
          <w:rFonts w:eastAsiaTheme="minorHAnsi"/>
          <w:color w:val="000000" w:themeColor="text1"/>
        </w:rPr>
        <w:t xml:space="preserve"> v.3.0) require python (i.e</w:t>
      </w:r>
      <w:r w:rsidR="00DD3380">
        <w:rPr>
          <w:rFonts w:eastAsiaTheme="minorHAnsi"/>
          <w:color w:val="000000" w:themeColor="text1"/>
        </w:rPr>
        <w:t>.</w:t>
      </w:r>
      <w:r w:rsidR="00313324">
        <w:rPr>
          <w:rFonts w:eastAsiaTheme="minorHAnsi"/>
          <w:color w:val="000000" w:themeColor="text1"/>
        </w:rPr>
        <w:t>,</w:t>
      </w:r>
      <w:r w:rsidR="00324492">
        <w:rPr>
          <w:rFonts w:eastAsiaTheme="minorHAnsi"/>
          <w:color w:val="000000" w:themeColor="text1"/>
        </w:rPr>
        <w:t xml:space="preserve"> python 3.9) and </w:t>
      </w:r>
      <w:proofErr w:type="spellStart"/>
      <w:r w:rsidR="00324492">
        <w:rPr>
          <w:rFonts w:eastAsiaTheme="minorHAnsi"/>
          <w:color w:val="000000" w:themeColor="text1"/>
        </w:rPr>
        <w:t>pysam</w:t>
      </w:r>
      <w:proofErr w:type="spellEnd"/>
      <w:r w:rsidR="00324492">
        <w:rPr>
          <w:rFonts w:eastAsiaTheme="minorHAnsi"/>
          <w:color w:val="000000" w:themeColor="text1"/>
        </w:rPr>
        <w:t xml:space="preserve">. The user must navigate to the </w:t>
      </w:r>
      <w:r w:rsidR="00324492">
        <w:t>CD-HIT director</w:t>
      </w:r>
      <w:r w:rsidR="00313324">
        <w:t>y</w:t>
      </w:r>
      <w:r w:rsidR="00324492">
        <w:t xml:space="preserve"> included in this workflow</w:t>
      </w:r>
      <w:r w:rsidR="00DD3380">
        <w:t xml:space="preserve"> (See Figure S1)</w:t>
      </w:r>
      <w:r w:rsidR="00324492">
        <w:t xml:space="preserve"> and </w:t>
      </w:r>
      <w:r w:rsidR="00313324">
        <w:t>CD-HIT</w:t>
      </w:r>
      <w:r w:rsidR="00324492">
        <w:t xml:space="preserve"> must be</w:t>
      </w:r>
      <w:r w:rsidR="00DD3380">
        <w:t xml:space="preserve"> extracted from the tar.gz files and</w:t>
      </w:r>
      <w:r w:rsidR="00324492">
        <w:t xml:space="preserve"> </w:t>
      </w:r>
      <w:r w:rsidR="00324492" w:rsidRPr="009A32F9">
        <w:rPr>
          <w:b/>
          <w:bCs/>
          <w:i/>
          <w:iCs/>
        </w:rPr>
        <w:t>compiled in place</w:t>
      </w:r>
      <w:r w:rsidR="00324492">
        <w:t xml:space="preserve">, in the correct directory without modifying names of </w:t>
      </w:r>
      <w:r w:rsidR="00DD3380">
        <w:t>extracted</w:t>
      </w:r>
      <w:r w:rsidR="00324492">
        <w:t xml:space="preserve"> directories. The user must navigate to the BLAST directory</w:t>
      </w:r>
      <w:r w:rsidR="00DD3380">
        <w:t xml:space="preserve"> (See Figure S1)</w:t>
      </w:r>
      <w:r w:rsidR="00324492">
        <w:t xml:space="preserve">, and download this version of BLAST </w:t>
      </w:r>
      <w:r w:rsidR="00324492" w:rsidRPr="009A32F9">
        <w:rPr>
          <w:b/>
          <w:bCs/>
          <w:i/>
          <w:iCs/>
        </w:rPr>
        <w:t>precisely</w:t>
      </w:r>
      <w:r w:rsidR="00324492">
        <w:t xml:space="preserve">: </w:t>
      </w:r>
      <w:r w:rsidR="00324492" w:rsidRPr="00324492">
        <w:t>ncbi-blast-2.9.0+-x64-macosx.tar.gz</w:t>
      </w:r>
      <w:r w:rsidR="009A32F9">
        <w:t xml:space="preserve">. The user must extract this file in the BLAST directory </w:t>
      </w:r>
      <w:r w:rsidR="00DD3380">
        <w:t xml:space="preserve">and extract this tar.gz file in place (See Figure S1) </w:t>
      </w:r>
      <w:r w:rsidR="009A32F9">
        <w:t xml:space="preserve">without changing the name of the uncompressed folder. In addition, </w:t>
      </w:r>
      <w:r w:rsidR="009A32F9" w:rsidRPr="009A32F9">
        <w:t xml:space="preserve">EMBOSS </w:t>
      </w:r>
      <w:r w:rsidR="009A32F9">
        <w:t>must be installed (</w:t>
      </w:r>
      <w:proofErr w:type="spellStart"/>
      <w:r w:rsidR="009A32F9">
        <w:t>seqret</w:t>
      </w:r>
      <w:proofErr w:type="spellEnd"/>
      <w:r w:rsidR="009A32F9">
        <w:t xml:space="preserve"> which is part of EMBOSS, is required</w:t>
      </w:r>
      <w:r w:rsidR="00DD3380">
        <w:t xml:space="preserve"> by this workflow</w:t>
      </w:r>
      <w:r w:rsidR="009A32F9">
        <w:t>).</w:t>
      </w:r>
      <w:r w:rsidR="009A32F9">
        <w:rPr>
          <w:rFonts w:eastAsiaTheme="minorHAnsi"/>
          <w:color w:val="000000" w:themeColor="text1"/>
        </w:rPr>
        <w:t xml:space="preserve"> The user </w:t>
      </w:r>
      <w:r w:rsidR="009A32F9">
        <w:t>must have SAMTOOLS and BCFTOOLS installed correctly and in</w:t>
      </w:r>
      <w:r w:rsidR="00DD3380">
        <w:t>cluded in the</w:t>
      </w:r>
      <w:r w:rsidR="009A32F9">
        <w:t xml:space="preserve"> </w:t>
      </w:r>
      <w:r w:rsidR="00DD3380">
        <w:t>PATH variable</w:t>
      </w:r>
      <w:r w:rsidR="009A32F9">
        <w:t>.</w:t>
      </w:r>
      <w:r w:rsidR="009A32F9">
        <w:rPr>
          <w:rFonts w:eastAsiaTheme="minorHAnsi"/>
          <w:color w:val="000000" w:themeColor="text1"/>
        </w:rPr>
        <w:t xml:space="preserve"> </w:t>
      </w:r>
      <w:proofErr w:type="spellStart"/>
      <w:r w:rsidR="009A32F9" w:rsidRPr="00F31A2F">
        <w:t>Seqtk</w:t>
      </w:r>
      <w:proofErr w:type="spellEnd"/>
      <w:r w:rsidR="009A32F9">
        <w:t xml:space="preserve"> must be installed and added to </w:t>
      </w:r>
      <w:r w:rsidR="00DD3380">
        <w:t>the</w:t>
      </w:r>
      <w:r w:rsidR="009A32F9">
        <w:t xml:space="preserve"> PATH variable</w:t>
      </w:r>
      <w:r w:rsidR="00DD3380">
        <w:t xml:space="preserve"> as well</w:t>
      </w:r>
      <w:r w:rsidR="009A32F9">
        <w:t xml:space="preserve">. </w:t>
      </w:r>
      <w:r w:rsidR="004F107F">
        <w:t xml:space="preserve">Users must install </w:t>
      </w:r>
      <w:proofErr w:type="spellStart"/>
      <w:r w:rsidR="004F107F">
        <w:t>gsed</w:t>
      </w:r>
      <w:proofErr w:type="spellEnd"/>
      <w:r w:rsidR="004F107F">
        <w:t xml:space="preserve"> and add it to their PATH variable. I</w:t>
      </w:r>
      <w:r w:rsidR="009A32F9">
        <w:t>nstall</w:t>
      </w:r>
      <w:r w:rsidR="004F107F">
        <w:t>ation of</w:t>
      </w:r>
      <w:r w:rsidR="009A32F9">
        <w:t xml:space="preserve"> </w:t>
      </w:r>
      <w:proofErr w:type="spellStart"/>
      <w:r w:rsidR="004F107F">
        <w:t>samjs</w:t>
      </w:r>
      <w:proofErr w:type="spellEnd"/>
      <w:r w:rsidR="004F107F">
        <w:rPr>
          <w:rStyle w:val="FootnoteReference"/>
        </w:rPr>
        <w:footnoteReference w:id="1"/>
      </w:r>
      <w:r w:rsidR="004F107F">
        <w:t xml:space="preserve">, </w:t>
      </w:r>
      <w:proofErr w:type="spellStart"/>
      <w:r w:rsidR="004F107F">
        <w:t>pcrclipreads</w:t>
      </w:r>
      <w:proofErr w:type="spellEnd"/>
      <w:r w:rsidR="004F107F">
        <w:rPr>
          <w:rStyle w:val="FootnoteReference"/>
        </w:rPr>
        <w:footnoteReference w:id="2"/>
      </w:r>
      <w:r w:rsidR="004F107F">
        <w:t xml:space="preserve">, and </w:t>
      </w:r>
      <w:r w:rsidR="004F107F" w:rsidRPr="003F7526">
        <w:t>biostar84452</w:t>
      </w:r>
      <w:r w:rsidR="004F107F">
        <w:rPr>
          <w:rStyle w:val="FootnoteReference"/>
        </w:rPr>
        <w:footnoteReference w:id="3"/>
      </w:r>
      <w:r w:rsidR="004F107F">
        <w:t xml:space="preserve"> is required. Users must install these tools and then move the </w:t>
      </w:r>
      <w:r w:rsidR="009A32F9" w:rsidRPr="003F7526">
        <w:t>samjs.jar, pcrclipreads.jar</w:t>
      </w:r>
      <w:r w:rsidR="004F107F">
        <w:t>,</w:t>
      </w:r>
      <w:r w:rsidR="009A32F9" w:rsidRPr="003F7526">
        <w:t xml:space="preserve"> and biostar84452.jar</w:t>
      </w:r>
      <w:r w:rsidR="009A32F9">
        <w:t xml:space="preserve"> files to the </w:t>
      </w:r>
      <w:r w:rsidR="004F107F" w:rsidRPr="004F107F">
        <w:rPr>
          <w:rFonts w:ascii="Courier" w:eastAsiaTheme="minorHAnsi" w:hAnsi="Courier"/>
          <w:b/>
          <w:bCs/>
          <w:color w:val="4472C4" w:themeColor="accent1"/>
        </w:rPr>
        <w:t>/Library/Java/Extensions/</w:t>
      </w:r>
      <w:r w:rsidR="004F107F">
        <w:rPr>
          <w:rFonts w:eastAsiaTheme="minorHAnsi"/>
          <w:color w:val="000000"/>
        </w:rPr>
        <w:t xml:space="preserve"> </w:t>
      </w:r>
      <w:r w:rsidR="004F107F">
        <w:t xml:space="preserve">directory on </w:t>
      </w:r>
      <w:r w:rsidR="00DD3380">
        <w:t>their</w:t>
      </w:r>
      <w:r w:rsidR="004F107F">
        <w:t xml:space="preserve"> Mac OS machine. </w:t>
      </w:r>
      <w:r w:rsidR="004F107F" w:rsidRPr="00915CD0">
        <w:rPr>
          <w:rFonts w:eastAsiaTheme="minorHAnsi"/>
          <w:color w:val="000000"/>
          <w:szCs w:val="22"/>
        </w:rPr>
        <w:t xml:space="preserve">Alternatively, </w:t>
      </w:r>
      <w:r w:rsidR="004F107F">
        <w:rPr>
          <w:rFonts w:eastAsiaTheme="minorHAnsi"/>
          <w:color w:val="000000"/>
          <w:szCs w:val="22"/>
        </w:rPr>
        <w:t>users</w:t>
      </w:r>
      <w:r w:rsidR="004F107F" w:rsidRPr="00915CD0">
        <w:rPr>
          <w:rFonts w:eastAsiaTheme="minorHAnsi"/>
          <w:color w:val="000000"/>
          <w:szCs w:val="22"/>
        </w:rPr>
        <w:t xml:space="preserve"> can modify the source code </w:t>
      </w:r>
      <w:r w:rsidR="004F107F">
        <w:rPr>
          <w:rFonts w:eastAsiaTheme="minorHAnsi"/>
          <w:color w:val="000000"/>
          <w:szCs w:val="22"/>
        </w:rPr>
        <w:t xml:space="preserve">to </w:t>
      </w:r>
      <w:r w:rsidR="004F107F" w:rsidRPr="00915CD0">
        <w:rPr>
          <w:rFonts w:eastAsiaTheme="minorHAnsi"/>
          <w:color w:val="000000"/>
          <w:szCs w:val="22"/>
        </w:rPr>
        <w:t>add the full path to these files in</w:t>
      </w:r>
      <w:r w:rsidR="004F107F">
        <w:rPr>
          <w:rFonts w:eastAsiaTheme="minorHAnsi"/>
          <w:color w:val="000000"/>
          <w:szCs w:val="22"/>
        </w:rPr>
        <w:t xml:space="preserve"> the shell script: </w:t>
      </w:r>
      <w:r w:rsidR="004F107F" w:rsidRPr="00493056">
        <w:rPr>
          <w:rFonts w:ascii="Courier" w:eastAsiaTheme="minorHAnsi" w:hAnsi="Courier"/>
          <w:b/>
          <w:bCs/>
          <w:color w:val="4472C4" w:themeColor="accent1"/>
          <w:sz w:val="20"/>
          <w:szCs w:val="20"/>
        </w:rPr>
        <w:t>Finding_New_Haps_SNP_Based_Module.sh</w:t>
      </w:r>
      <w:r w:rsidR="00DD3380" w:rsidRPr="00DD3380">
        <w:rPr>
          <w:rFonts w:eastAsiaTheme="minorHAnsi"/>
          <w:color w:val="000000" w:themeColor="text1"/>
        </w:rPr>
        <w:t xml:space="preserve"> located in the </w:t>
      </w:r>
      <w:r w:rsidR="00DD3380" w:rsidRPr="00DD3380">
        <w:rPr>
          <w:rFonts w:ascii="Courier" w:eastAsiaTheme="minorHAnsi" w:hAnsi="Courier"/>
          <w:b/>
          <w:bCs/>
          <w:color w:val="4472C4" w:themeColor="accent1"/>
          <w:sz w:val="20"/>
          <w:szCs w:val="20"/>
        </w:rPr>
        <w:t>HAPLOTYPE_CALLER_CYCLO_V2</w:t>
      </w:r>
      <w:r w:rsidR="00DD3380">
        <w:rPr>
          <w:rFonts w:ascii="Courier" w:eastAsiaTheme="minorHAnsi" w:hAnsi="Courier"/>
          <w:b/>
          <w:bCs/>
          <w:color w:val="4472C4" w:themeColor="accent1"/>
          <w:sz w:val="20"/>
          <w:szCs w:val="20"/>
        </w:rPr>
        <w:t xml:space="preserve"> </w:t>
      </w:r>
      <w:r w:rsidR="00DD3380" w:rsidRPr="00313324">
        <w:rPr>
          <w:rFonts w:eastAsiaTheme="minorHAnsi"/>
          <w:color w:val="000000" w:themeColor="text1"/>
          <w:sz w:val="24"/>
        </w:rPr>
        <w:t xml:space="preserve">directory </w:t>
      </w:r>
      <w:r w:rsidR="00DD3380" w:rsidRPr="00DD3380">
        <w:rPr>
          <w:rFonts w:eastAsiaTheme="minorHAnsi"/>
          <w:color w:val="000000" w:themeColor="text1"/>
        </w:rPr>
        <w:t xml:space="preserve">(see </w:t>
      </w:r>
      <w:r w:rsidR="00DD3380" w:rsidRPr="00DD3380">
        <w:rPr>
          <w:color w:val="000000" w:themeColor="text1"/>
        </w:rPr>
        <w:t>Figure S1)</w:t>
      </w:r>
      <w:r w:rsidR="004F107F" w:rsidRPr="00DD3380">
        <w:rPr>
          <w:rFonts w:eastAsiaTheme="minorHAnsi"/>
          <w:color w:val="000000" w:themeColor="text1"/>
        </w:rPr>
        <w:t xml:space="preserve">. </w:t>
      </w:r>
      <w:r w:rsidR="004F107F">
        <w:rPr>
          <w:rFonts w:eastAsiaTheme="minorHAnsi"/>
          <w:color w:val="000000"/>
          <w:szCs w:val="22"/>
        </w:rPr>
        <w:t>Each time these jar files are executed</w:t>
      </w:r>
      <w:r w:rsidR="00493056">
        <w:rPr>
          <w:rFonts w:eastAsiaTheme="minorHAnsi"/>
          <w:color w:val="000000"/>
          <w:szCs w:val="22"/>
        </w:rPr>
        <w:t xml:space="preserve"> in </w:t>
      </w:r>
      <w:r w:rsidR="008E2AE2">
        <w:rPr>
          <w:rFonts w:eastAsiaTheme="minorHAnsi"/>
          <w:color w:val="000000"/>
          <w:szCs w:val="22"/>
        </w:rPr>
        <w:t>the custom</w:t>
      </w:r>
      <w:r w:rsidR="00493056">
        <w:rPr>
          <w:rFonts w:eastAsiaTheme="minorHAnsi"/>
          <w:color w:val="000000"/>
          <w:szCs w:val="22"/>
        </w:rPr>
        <w:t xml:space="preserve"> script</w:t>
      </w:r>
      <w:r w:rsidR="008E2AE2">
        <w:rPr>
          <w:rFonts w:eastAsiaTheme="minorHAnsi"/>
          <w:color w:val="000000"/>
          <w:szCs w:val="22"/>
        </w:rPr>
        <w:t xml:space="preserve">s provided with this </w:t>
      </w:r>
      <w:r w:rsidR="008E2AE2">
        <w:rPr>
          <w:rFonts w:eastAsiaTheme="minorHAnsi"/>
          <w:color w:val="000000"/>
          <w:szCs w:val="22"/>
        </w:rPr>
        <w:lastRenderedPageBreak/>
        <w:t>workflow,</w:t>
      </w:r>
      <w:r w:rsidR="004F107F">
        <w:rPr>
          <w:rFonts w:eastAsiaTheme="minorHAnsi"/>
          <w:color w:val="000000"/>
          <w:szCs w:val="22"/>
        </w:rPr>
        <w:t xml:space="preserve"> add the full path to </w:t>
      </w:r>
      <w:r w:rsidR="00493056">
        <w:rPr>
          <w:rFonts w:eastAsiaTheme="minorHAnsi"/>
          <w:color w:val="000000"/>
          <w:szCs w:val="22"/>
        </w:rPr>
        <w:t>wherever</w:t>
      </w:r>
      <w:r w:rsidR="004F107F">
        <w:rPr>
          <w:rFonts w:eastAsiaTheme="minorHAnsi"/>
          <w:color w:val="000000"/>
          <w:szCs w:val="22"/>
        </w:rPr>
        <w:t xml:space="preserve"> </w:t>
      </w:r>
      <w:r w:rsidR="00493056">
        <w:rPr>
          <w:rFonts w:eastAsiaTheme="minorHAnsi"/>
          <w:color w:val="000000"/>
          <w:szCs w:val="22"/>
        </w:rPr>
        <w:t>these jar files have been placed (</w:t>
      </w:r>
      <w:r w:rsidR="004F107F">
        <w:rPr>
          <w:rFonts w:eastAsiaTheme="minorHAnsi"/>
          <w:color w:val="000000"/>
          <w:szCs w:val="22"/>
        </w:rPr>
        <w:t>e</w:t>
      </w:r>
      <w:r w:rsidR="008E2AE2">
        <w:rPr>
          <w:rFonts w:eastAsiaTheme="minorHAnsi"/>
          <w:color w:val="000000"/>
          <w:szCs w:val="22"/>
        </w:rPr>
        <w:t>.</w:t>
      </w:r>
      <w:r w:rsidR="004F107F">
        <w:rPr>
          <w:rFonts w:eastAsiaTheme="minorHAnsi"/>
          <w:color w:val="000000"/>
          <w:szCs w:val="22"/>
        </w:rPr>
        <w:t>g</w:t>
      </w:r>
      <w:r w:rsidR="00493056">
        <w:rPr>
          <w:rFonts w:eastAsiaTheme="minorHAnsi"/>
          <w:color w:val="000000"/>
          <w:szCs w:val="22"/>
        </w:rPr>
        <w:t>.</w:t>
      </w:r>
      <w:r w:rsidR="008E2AE2">
        <w:rPr>
          <w:rFonts w:eastAsiaTheme="minorHAnsi"/>
          <w:color w:val="000000"/>
          <w:szCs w:val="22"/>
        </w:rPr>
        <w:t>,</w:t>
      </w:r>
      <w:r w:rsidR="004F107F">
        <w:rPr>
          <w:rFonts w:eastAsiaTheme="minorHAnsi"/>
          <w:color w:val="000000"/>
          <w:szCs w:val="22"/>
        </w:rPr>
        <w:t xml:space="preserve"> change from </w:t>
      </w:r>
      <w:r w:rsidR="004F107F" w:rsidRPr="00493056">
        <w:rPr>
          <w:rFonts w:ascii="Courier" w:eastAsiaTheme="minorHAnsi" w:hAnsi="Courier" w:cs="Menlo"/>
          <w:b/>
          <w:bCs/>
          <w:color w:val="4472C4" w:themeColor="accent1"/>
          <w:sz w:val="20"/>
          <w:szCs w:val="20"/>
        </w:rPr>
        <w:t>/Library/Java/Extensions/samjs.jar</w:t>
      </w:r>
      <w:r w:rsidR="00493056" w:rsidRPr="00493056">
        <w:rPr>
          <w:rFonts w:ascii="Courier" w:eastAsiaTheme="minorHAnsi" w:hAnsi="Courier" w:cs="Menlo"/>
          <w:b/>
          <w:bCs/>
          <w:color w:val="4472C4" w:themeColor="accent1"/>
          <w:sz w:val="20"/>
          <w:szCs w:val="20"/>
        </w:rPr>
        <w:t xml:space="preserve"> </w:t>
      </w:r>
      <w:r w:rsidR="00493056" w:rsidRPr="00493056">
        <w:rPr>
          <w:rFonts w:eastAsiaTheme="minorHAnsi"/>
          <w:color w:val="000000"/>
        </w:rPr>
        <w:t>to</w:t>
      </w:r>
      <w:r w:rsidR="00493056">
        <w:rPr>
          <w:rFonts w:ascii="Courier" w:eastAsiaTheme="minorHAnsi" w:hAnsi="Courier"/>
          <w:color w:val="000000"/>
        </w:rPr>
        <w:t xml:space="preserve"> </w:t>
      </w:r>
      <w:r w:rsidR="004F107F" w:rsidRPr="00493056">
        <w:rPr>
          <w:rFonts w:ascii="Courier" w:eastAsiaTheme="minorHAnsi" w:hAnsi="Courier" w:cs="Menlo"/>
          <w:b/>
          <w:bCs/>
          <w:color w:val="4472C4" w:themeColor="accent1"/>
          <w:sz w:val="20"/>
          <w:szCs w:val="20"/>
        </w:rPr>
        <w:t>/Path/</w:t>
      </w:r>
      <w:r w:rsidR="00493056" w:rsidRPr="00493056">
        <w:rPr>
          <w:rFonts w:ascii="Courier" w:eastAsiaTheme="minorHAnsi" w:hAnsi="Courier" w:cs="Menlo"/>
          <w:b/>
          <w:bCs/>
          <w:color w:val="4472C4" w:themeColor="accent1"/>
          <w:sz w:val="20"/>
          <w:szCs w:val="20"/>
        </w:rPr>
        <w:t>to</w:t>
      </w:r>
      <w:r w:rsidR="004F107F" w:rsidRPr="00493056">
        <w:rPr>
          <w:rFonts w:ascii="Courier" w:eastAsiaTheme="minorHAnsi" w:hAnsi="Courier" w:cs="Menlo"/>
          <w:b/>
          <w:bCs/>
          <w:color w:val="4472C4" w:themeColor="accent1"/>
          <w:sz w:val="20"/>
          <w:szCs w:val="20"/>
        </w:rPr>
        <w:t>/</w:t>
      </w:r>
      <w:r w:rsidR="00493056" w:rsidRPr="00493056">
        <w:rPr>
          <w:rFonts w:ascii="Courier" w:eastAsiaTheme="minorHAnsi" w:hAnsi="Courier" w:cs="Menlo"/>
          <w:b/>
          <w:bCs/>
          <w:color w:val="4472C4" w:themeColor="accent1"/>
          <w:sz w:val="20"/>
          <w:szCs w:val="20"/>
        </w:rPr>
        <w:t>the/</w:t>
      </w:r>
      <w:r w:rsidR="004F107F" w:rsidRPr="00493056">
        <w:rPr>
          <w:rFonts w:ascii="Courier" w:eastAsiaTheme="minorHAnsi" w:hAnsi="Courier" w:cs="Menlo"/>
          <w:b/>
          <w:bCs/>
          <w:color w:val="4472C4" w:themeColor="accent1"/>
          <w:sz w:val="20"/>
          <w:szCs w:val="20"/>
        </w:rPr>
        <w:t>files/samjs.jar</w:t>
      </w:r>
      <w:r w:rsidR="00DD3380" w:rsidRPr="00DD3380">
        <w:rPr>
          <w:rFonts w:eastAsiaTheme="minorHAnsi"/>
          <w:color w:val="000000" w:themeColor="text1"/>
        </w:rPr>
        <w:t>)</w:t>
      </w:r>
      <w:r w:rsidR="00493056" w:rsidRPr="00DD3380">
        <w:rPr>
          <w:rFonts w:eastAsiaTheme="minorHAnsi"/>
          <w:color w:val="000000" w:themeColor="text1"/>
        </w:rPr>
        <w:t>.</w:t>
      </w:r>
      <w:r w:rsidR="00493056" w:rsidRPr="00493056">
        <w:rPr>
          <w:rFonts w:eastAsiaTheme="minorHAnsi"/>
          <w:color w:val="000000" w:themeColor="text1"/>
        </w:rPr>
        <w:t xml:space="preserve"> </w:t>
      </w:r>
      <w:r w:rsidR="00493056">
        <w:rPr>
          <w:rFonts w:eastAsiaTheme="minorHAnsi"/>
          <w:color w:val="000000" w:themeColor="text1"/>
        </w:rPr>
        <w:t xml:space="preserve">Other third-party software provided with this workflow </w:t>
      </w:r>
      <w:r w:rsidR="00DD3380">
        <w:rPr>
          <w:rFonts w:eastAsiaTheme="minorHAnsi"/>
          <w:color w:val="000000" w:themeColor="text1"/>
        </w:rPr>
        <w:t xml:space="preserve">(discussed next) </w:t>
      </w:r>
      <w:r w:rsidR="00493056">
        <w:rPr>
          <w:rFonts w:eastAsiaTheme="minorHAnsi"/>
          <w:color w:val="000000" w:themeColor="text1"/>
        </w:rPr>
        <w:t xml:space="preserve">must be installed correctly </w:t>
      </w:r>
      <w:r w:rsidR="00DD3380">
        <w:rPr>
          <w:rFonts w:eastAsiaTheme="minorHAnsi"/>
          <w:color w:val="000000" w:themeColor="text1"/>
        </w:rPr>
        <w:t xml:space="preserve">by </w:t>
      </w:r>
      <w:r w:rsidR="00493056">
        <w:rPr>
          <w:rFonts w:eastAsiaTheme="minorHAnsi"/>
          <w:color w:val="000000" w:themeColor="text1"/>
        </w:rPr>
        <w:t xml:space="preserve">the user who should refer to the installation instructions </w:t>
      </w:r>
      <w:r w:rsidR="008E2AE2">
        <w:rPr>
          <w:rFonts w:eastAsiaTheme="minorHAnsi"/>
          <w:color w:val="000000" w:themeColor="text1"/>
        </w:rPr>
        <w:t>provided with</w:t>
      </w:r>
      <w:r w:rsidR="00493056">
        <w:rPr>
          <w:rFonts w:eastAsiaTheme="minorHAnsi"/>
          <w:color w:val="000000" w:themeColor="text1"/>
        </w:rPr>
        <w:t xml:space="preserve"> each of these software</w:t>
      </w:r>
      <w:r w:rsidR="00313324">
        <w:rPr>
          <w:rFonts w:eastAsiaTheme="minorHAnsi"/>
          <w:color w:val="000000" w:themeColor="text1"/>
        </w:rPr>
        <w:t xml:space="preserve"> packages</w:t>
      </w:r>
      <w:r w:rsidR="00493056">
        <w:rPr>
          <w:rFonts w:eastAsiaTheme="minorHAnsi"/>
          <w:color w:val="000000" w:themeColor="text1"/>
        </w:rPr>
        <w:t xml:space="preserve"> to ensure all dependencies and pre-requisites are met. Third party software that must be unzipped (</w:t>
      </w:r>
      <w:r w:rsidR="008E2AE2">
        <w:rPr>
          <w:rFonts w:eastAsiaTheme="minorHAnsi"/>
          <w:color w:val="000000" w:themeColor="text1"/>
        </w:rPr>
        <w:t xml:space="preserve">and </w:t>
      </w:r>
      <w:r w:rsidR="00493056">
        <w:rPr>
          <w:rFonts w:eastAsiaTheme="minorHAnsi"/>
          <w:color w:val="000000" w:themeColor="text1"/>
        </w:rPr>
        <w:t>sometimes</w:t>
      </w:r>
      <w:r w:rsidR="00313324">
        <w:rPr>
          <w:rFonts w:eastAsiaTheme="minorHAnsi"/>
          <w:color w:val="000000" w:themeColor="text1"/>
        </w:rPr>
        <w:t xml:space="preserve"> </w:t>
      </w:r>
      <w:r w:rsidR="008E2AE2">
        <w:rPr>
          <w:rFonts w:eastAsiaTheme="minorHAnsi"/>
          <w:color w:val="000000" w:themeColor="text1"/>
        </w:rPr>
        <w:t xml:space="preserve">compiled </w:t>
      </w:r>
      <w:r w:rsidR="00313324">
        <w:rPr>
          <w:rFonts w:eastAsiaTheme="minorHAnsi"/>
          <w:color w:val="000000" w:themeColor="text1"/>
        </w:rPr>
        <w:t>– i.e., CD-HIT</w:t>
      </w:r>
      <w:r w:rsidR="00493056">
        <w:rPr>
          <w:rFonts w:eastAsiaTheme="minorHAnsi"/>
          <w:color w:val="000000" w:themeColor="text1"/>
        </w:rPr>
        <w:t>) in place include: BBMAP – provided with this workflow (</w:t>
      </w:r>
      <w:r w:rsidR="00493056" w:rsidRPr="00493056">
        <w:rPr>
          <w:rFonts w:ascii="Courier" w:eastAsiaTheme="minorHAnsi" w:hAnsi="Courier"/>
          <w:b/>
          <w:bCs/>
          <w:color w:val="4472C4" w:themeColor="accent1"/>
          <w:sz w:val="20"/>
          <w:szCs w:val="20"/>
        </w:rPr>
        <w:t>./HAPLOTYPE_CALLER_CYCLO_V2/BBMAP/</w:t>
      </w:r>
      <w:r w:rsidR="00493056">
        <w:rPr>
          <w:rFonts w:eastAsiaTheme="minorHAnsi"/>
          <w:color w:val="000000" w:themeColor="text1"/>
        </w:rPr>
        <w:t>), BLAST – discussed above</w:t>
      </w:r>
      <w:r w:rsidR="00946BBE">
        <w:rPr>
          <w:rFonts w:eastAsiaTheme="minorHAnsi"/>
          <w:color w:val="000000" w:themeColor="text1"/>
        </w:rPr>
        <w:t xml:space="preserve"> – specific version must be downloaded and installed in a specific directory</w:t>
      </w:r>
      <w:r w:rsidR="00493056">
        <w:rPr>
          <w:rFonts w:eastAsiaTheme="minorHAnsi"/>
          <w:color w:val="000000" w:themeColor="text1"/>
        </w:rPr>
        <w:t xml:space="preserve"> (</w:t>
      </w:r>
      <w:r w:rsidR="00493056" w:rsidRPr="00493056">
        <w:rPr>
          <w:rFonts w:ascii="Courier" w:eastAsiaTheme="minorHAnsi" w:hAnsi="Courier"/>
          <w:b/>
          <w:bCs/>
          <w:color w:val="4472C4" w:themeColor="accent1"/>
          <w:sz w:val="20"/>
          <w:szCs w:val="20"/>
        </w:rPr>
        <w:t>./HAPLOTYPE_CALLER_CYCLO_V2/</w:t>
      </w:r>
      <w:r w:rsidR="00493056">
        <w:rPr>
          <w:rFonts w:ascii="Courier" w:eastAsiaTheme="minorHAnsi" w:hAnsi="Courier"/>
          <w:b/>
          <w:bCs/>
          <w:color w:val="4472C4" w:themeColor="accent1"/>
          <w:sz w:val="20"/>
          <w:szCs w:val="20"/>
        </w:rPr>
        <w:t>BLAST</w:t>
      </w:r>
      <w:r w:rsidR="00493056" w:rsidRPr="00493056">
        <w:rPr>
          <w:rFonts w:ascii="Courier" w:eastAsiaTheme="minorHAnsi" w:hAnsi="Courier"/>
          <w:b/>
          <w:bCs/>
          <w:color w:val="4472C4" w:themeColor="accent1"/>
          <w:sz w:val="20"/>
          <w:szCs w:val="20"/>
        </w:rPr>
        <w:t>/</w:t>
      </w:r>
      <w:r w:rsidR="00493056">
        <w:rPr>
          <w:rFonts w:eastAsiaTheme="minorHAnsi"/>
          <w:color w:val="000000" w:themeColor="text1"/>
        </w:rPr>
        <w:t>), Bowtie2 – provided with this workflow (</w:t>
      </w:r>
      <w:r w:rsidR="00493056" w:rsidRPr="00493056">
        <w:rPr>
          <w:rFonts w:ascii="Courier" w:eastAsiaTheme="minorHAnsi" w:hAnsi="Courier"/>
          <w:b/>
          <w:bCs/>
          <w:color w:val="4472C4" w:themeColor="accent1"/>
          <w:sz w:val="20"/>
          <w:szCs w:val="20"/>
        </w:rPr>
        <w:t>./HAPLOTYPE_CALLER_CYCLO_V2/</w:t>
      </w:r>
      <w:r w:rsidR="00493056">
        <w:rPr>
          <w:rFonts w:ascii="Courier" w:eastAsiaTheme="minorHAnsi" w:hAnsi="Courier"/>
          <w:b/>
          <w:bCs/>
          <w:color w:val="4472C4" w:themeColor="accent1"/>
          <w:sz w:val="20"/>
          <w:szCs w:val="20"/>
        </w:rPr>
        <w:t>BOWTIE</w:t>
      </w:r>
      <w:r w:rsidR="00493056" w:rsidRPr="00493056">
        <w:rPr>
          <w:rFonts w:ascii="Courier" w:eastAsiaTheme="minorHAnsi" w:hAnsi="Courier"/>
          <w:b/>
          <w:bCs/>
          <w:color w:val="4472C4" w:themeColor="accent1"/>
          <w:sz w:val="20"/>
          <w:szCs w:val="20"/>
        </w:rPr>
        <w:t>/</w:t>
      </w:r>
      <w:r w:rsidR="00493056">
        <w:rPr>
          <w:rFonts w:eastAsiaTheme="minorHAnsi"/>
          <w:color w:val="000000" w:themeColor="text1"/>
        </w:rPr>
        <w:t xml:space="preserve">), Cap3 </w:t>
      </w:r>
      <w:r w:rsidR="00946BBE">
        <w:rPr>
          <w:rFonts w:eastAsiaTheme="minorHAnsi"/>
          <w:color w:val="000000" w:themeColor="text1"/>
        </w:rPr>
        <w:t xml:space="preserve">– provided with this workflow </w:t>
      </w:r>
      <w:r w:rsidR="00493056">
        <w:rPr>
          <w:rFonts w:eastAsiaTheme="minorHAnsi"/>
          <w:color w:val="000000" w:themeColor="text1"/>
        </w:rPr>
        <w:t>(</w:t>
      </w:r>
      <w:r w:rsidR="00493056" w:rsidRPr="00493056">
        <w:rPr>
          <w:rFonts w:ascii="Courier" w:eastAsiaTheme="minorHAnsi" w:hAnsi="Courier"/>
          <w:b/>
          <w:bCs/>
          <w:color w:val="4472C4" w:themeColor="accent1"/>
          <w:sz w:val="20"/>
          <w:szCs w:val="20"/>
        </w:rPr>
        <w:t>./HAPLOTYPE_CALLER_CYCLO_V2/</w:t>
      </w:r>
      <w:r w:rsidR="00946BBE">
        <w:rPr>
          <w:rFonts w:ascii="Courier" w:eastAsiaTheme="minorHAnsi" w:hAnsi="Courier"/>
          <w:b/>
          <w:bCs/>
          <w:color w:val="4472C4" w:themeColor="accent1"/>
          <w:sz w:val="20"/>
          <w:szCs w:val="20"/>
        </w:rPr>
        <w:t>cap3</w:t>
      </w:r>
      <w:r w:rsidR="00493056" w:rsidRPr="00493056">
        <w:rPr>
          <w:rFonts w:ascii="Courier" w:eastAsiaTheme="minorHAnsi" w:hAnsi="Courier"/>
          <w:b/>
          <w:bCs/>
          <w:color w:val="4472C4" w:themeColor="accent1"/>
          <w:sz w:val="20"/>
          <w:szCs w:val="20"/>
        </w:rPr>
        <w:t>/</w:t>
      </w:r>
      <w:r w:rsidR="00493056">
        <w:rPr>
          <w:rFonts w:eastAsiaTheme="minorHAnsi"/>
          <w:color w:val="000000" w:themeColor="text1"/>
        </w:rPr>
        <w:t>)</w:t>
      </w:r>
      <w:r w:rsidR="00946BBE">
        <w:rPr>
          <w:rFonts w:eastAsiaTheme="minorHAnsi"/>
          <w:color w:val="000000" w:themeColor="text1"/>
        </w:rPr>
        <w:t>, CD-HIT – discussed above – provided with this workflow and must be compiled in place (</w:t>
      </w:r>
      <w:r w:rsidR="00946BBE" w:rsidRPr="00493056">
        <w:rPr>
          <w:rFonts w:ascii="Courier" w:eastAsiaTheme="minorHAnsi" w:hAnsi="Courier"/>
          <w:b/>
          <w:bCs/>
          <w:color w:val="4472C4" w:themeColor="accent1"/>
          <w:sz w:val="20"/>
          <w:szCs w:val="20"/>
        </w:rPr>
        <w:t>./HAPLOTYPE_CALLER_CYCLO_V2/</w:t>
      </w:r>
      <w:r w:rsidR="00946BBE">
        <w:rPr>
          <w:rFonts w:ascii="Courier" w:eastAsiaTheme="minorHAnsi" w:hAnsi="Courier"/>
          <w:b/>
          <w:bCs/>
          <w:color w:val="4472C4" w:themeColor="accent1"/>
          <w:sz w:val="20"/>
          <w:szCs w:val="20"/>
        </w:rPr>
        <w:t>CD-HIT</w:t>
      </w:r>
      <w:r w:rsidR="00946BBE" w:rsidRPr="00493056">
        <w:rPr>
          <w:rFonts w:ascii="Courier" w:eastAsiaTheme="minorHAnsi" w:hAnsi="Courier"/>
          <w:b/>
          <w:bCs/>
          <w:color w:val="4472C4" w:themeColor="accent1"/>
          <w:sz w:val="20"/>
          <w:szCs w:val="20"/>
        </w:rPr>
        <w:t>/</w:t>
      </w:r>
      <w:r w:rsidR="00946BBE">
        <w:rPr>
          <w:rFonts w:eastAsiaTheme="minorHAnsi"/>
          <w:color w:val="000000" w:themeColor="text1"/>
        </w:rPr>
        <w:t>), and Mira4 – provided with this workflow (</w:t>
      </w:r>
      <w:r w:rsidR="00946BBE" w:rsidRPr="00493056">
        <w:rPr>
          <w:rFonts w:ascii="Courier" w:eastAsiaTheme="minorHAnsi" w:hAnsi="Courier"/>
          <w:b/>
          <w:bCs/>
          <w:color w:val="4472C4" w:themeColor="accent1"/>
          <w:sz w:val="20"/>
          <w:szCs w:val="20"/>
        </w:rPr>
        <w:t>./HAPLOTYPE_CALLER_CYCLO_V2/</w:t>
      </w:r>
      <w:r w:rsidR="00946BBE">
        <w:rPr>
          <w:rFonts w:ascii="Courier" w:eastAsiaTheme="minorHAnsi" w:hAnsi="Courier"/>
          <w:b/>
          <w:bCs/>
          <w:color w:val="4472C4" w:themeColor="accent1"/>
          <w:sz w:val="20"/>
          <w:szCs w:val="20"/>
        </w:rPr>
        <w:t>MIRA</w:t>
      </w:r>
      <w:r w:rsidR="00946BBE" w:rsidRPr="00493056">
        <w:rPr>
          <w:rFonts w:ascii="Courier" w:eastAsiaTheme="minorHAnsi" w:hAnsi="Courier"/>
          <w:b/>
          <w:bCs/>
          <w:color w:val="4472C4" w:themeColor="accent1"/>
          <w:sz w:val="20"/>
          <w:szCs w:val="20"/>
        </w:rPr>
        <w:t>/</w:t>
      </w:r>
      <w:r w:rsidR="00946BBE">
        <w:rPr>
          <w:rFonts w:eastAsiaTheme="minorHAnsi"/>
          <w:color w:val="000000" w:themeColor="text1"/>
        </w:rPr>
        <w:t xml:space="preserve">). </w:t>
      </w:r>
      <w:r w:rsidR="009A32F9">
        <w:rPr>
          <w:rFonts w:eastAsiaTheme="minorHAnsi"/>
          <w:color w:val="000000"/>
        </w:rPr>
        <w:t>Th</w:t>
      </w:r>
      <w:r w:rsidR="00946BBE">
        <w:rPr>
          <w:rFonts w:eastAsiaTheme="minorHAnsi"/>
          <w:color w:val="000000"/>
        </w:rPr>
        <w:t>e</w:t>
      </w:r>
      <w:r w:rsidR="009A32F9">
        <w:rPr>
          <w:rFonts w:eastAsiaTheme="minorHAnsi"/>
          <w:color w:val="000000"/>
        </w:rPr>
        <w:t xml:space="preserve"> </w:t>
      </w:r>
      <w:r w:rsidR="00946BBE">
        <w:rPr>
          <w:rFonts w:eastAsiaTheme="minorHAnsi"/>
          <w:color w:val="000000"/>
        </w:rPr>
        <w:t>complete workflow</w:t>
      </w:r>
      <w:r w:rsidR="009A32F9">
        <w:rPr>
          <w:rFonts w:eastAsiaTheme="minorHAnsi"/>
          <w:color w:val="000000"/>
        </w:rPr>
        <w:t xml:space="preserve"> is available</w:t>
      </w:r>
      <w:r w:rsidR="00DD3380">
        <w:rPr>
          <w:rFonts w:eastAsiaTheme="minorHAnsi"/>
          <w:color w:val="000000"/>
        </w:rPr>
        <w:t xml:space="preserve"> for download</w:t>
      </w:r>
      <w:r w:rsidR="009A32F9">
        <w:rPr>
          <w:rFonts w:eastAsiaTheme="minorHAnsi"/>
          <w:color w:val="000000"/>
        </w:rPr>
        <w:t xml:space="preserve"> at the following GitHub repository: </w:t>
      </w:r>
      <w:hyperlink r:id="rId16" w:history="1">
        <w:r w:rsidR="00313324" w:rsidRPr="00E02EA8">
          <w:rPr>
            <w:rStyle w:val="Hyperlink"/>
          </w:rPr>
          <w:t>https://github.com/Joel-Barratt/CDC-Complete-Cyclospora-typing-workflow-ALPHA-TEST</w:t>
        </w:r>
      </w:hyperlink>
    </w:p>
    <w:p w14:paraId="7569E90D" w14:textId="77777777" w:rsidR="00313324" w:rsidRPr="00946BBE" w:rsidRDefault="00313324" w:rsidP="00946BBE">
      <w:pPr>
        <w:ind w:firstLine="720"/>
        <w:rPr>
          <w:rFonts w:eastAsiaTheme="minorHAnsi"/>
          <w:color w:val="000000" w:themeColor="text1"/>
        </w:rPr>
      </w:pPr>
    </w:p>
    <w:p w14:paraId="5285EDDF" w14:textId="77777777" w:rsidR="00946BBE" w:rsidRDefault="00946BBE" w:rsidP="00EE1B42">
      <w:pPr>
        <w:rPr>
          <w:rFonts w:eastAsiaTheme="minorHAnsi"/>
          <w:color w:val="000000" w:themeColor="text1"/>
        </w:rPr>
      </w:pPr>
    </w:p>
    <w:p w14:paraId="44B0D979" w14:textId="77777777" w:rsidR="00950237" w:rsidRDefault="00950237" w:rsidP="00EE1B42">
      <w:pPr>
        <w:sectPr w:rsidR="00950237" w:rsidSect="009C19E9">
          <w:pgSz w:w="12240" w:h="15840"/>
          <w:pgMar w:top="1440" w:right="1440" w:bottom="1440" w:left="1440" w:header="720" w:footer="720" w:gutter="0"/>
          <w:cols w:space="720"/>
          <w:docGrid w:linePitch="360"/>
        </w:sectPr>
      </w:pPr>
    </w:p>
    <w:p w14:paraId="62931D85" w14:textId="29666B5C" w:rsidR="00827148" w:rsidRDefault="00641991" w:rsidP="00827148">
      <w:pPr>
        <w:jc w:val="center"/>
      </w:pPr>
      <w:r>
        <w:rPr>
          <w:noProof/>
        </w:rPr>
        <w:lastRenderedPageBreak/>
        <w:drawing>
          <wp:inline distT="0" distB="0" distL="0" distR="0" wp14:anchorId="5931638A" wp14:editId="649D9977">
            <wp:extent cx="8229600" cy="45434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a:stretch>
                      <a:fillRect/>
                    </a:stretch>
                  </pic:blipFill>
                  <pic:spPr>
                    <a:xfrm>
                      <a:off x="0" y="0"/>
                      <a:ext cx="8229600" cy="4543425"/>
                    </a:xfrm>
                    <a:prstGeom prst="rect">
                      <a:avLst/>
                    </a:prstGeom>
                  </pic:spPr>
                </pic:pic>
              </a:graphicData>
            </a:graphic>
          </wp:inline>
        </w:drawing>
      </w:r>
    </w:p>
    <w:p w14:paraId="29590FCF" w14:textId="00E4702F" w:rsidR="00827148" w:rsidRDefault="00827148" w:rsidP="00827148">
      <w:pPr>
        <w:pStyle w:val="Heading1"/>
      </w:pPr>
      <w:bookmarkStart w:id="4" w:name="_Toc79402101"/>
      <w:r>
        <w:t xml:space="preserve">Figure 1 – Complete directory structure of the CDC </w:t>
      </w:r>
      <w:r w:rsidRPr="00922146">
        <w:rPr>
          <w:i/>
          <w:iCs/>
        </w:rPr>
        <w:t>Cyclospora</w:t>
      </w:r>
      <w:r>
        <w:t xml:space="preserve"> </w:t>
      </w:r>
      <w:r w:rsidRPr="00827148">
        <w:rPr>
          <w:i/>
          <w:iCs/>
        </w:rPr>
        <w:t>cayetanensis</w:t>
      </w:r>
      <w:r>
        <w:t xml:space="preserve"> genotyping workflow</w:t>
      </w:r>
      <w:r w:rsidR="008E2AE2">
        <w:t xml:space="preserve"> – ALPHA TEST VERSION</w:t>
      </w:r>
      <w:bookmarkEnd w:id="4"/>
    </w:p>
    <w:p w14:paraId="723AA115" w14:textId="0073C12E" w:rsidR="00AE072E" w:rsidRDefault="00AE072E" w:rsidP="00AE072E">
      <w:pPr>
        <w:sectPr w:rsidR="00AE072E" w:rsidSect="00AE072E">
          <w:pgSz w:w="15840" w:h="12240" w:orient="landscape"/>
          <w:pgMar w:top="1440" w:right="1440" w:bottom="1440" w:left="1440" w:header="720" w:footer="720" w:gutter="0"/>
          <w:cols w:space="720"/>
          <w:docGrid w:linePitch="360"/>
        </w:sectPr>
      </w:pPr>
      <w:r>
        <w:t xml:space="preserve">This figure shows the location of all files and folders referred to in this usage guide. It also tells users where specific inputs must be provided by the user, and where specific outputs will be </w:t>
      </w:r>
      <w:r w:rsidR="00C50930">
        <w:t>written by this software</w:t>
      </w:r>
      <w:r>
        <w:t>.</w:t>
      </w:r>
    </w:p>
    <w:p w14:paraId="698823ED" w14:textId="0D7FA292" w:rsidR="00AE072E" w:rsidRDefault="00483342" w:rsidP="00DD3380">
      <w:pPr>
        <w:pStyle w:val="Heading1"/>
      </w:pPr>
      <w:bookmarkStart w:id="5" w:name="_Toc79402102"/>
      <w:bookmarkStart w:id="6" w:name="_Toc9424265"/>
      <w:bookmarkStart w:id="7" w:name="_Toc9424374"/>
      <w:r>
        <w:lastRenderedPageBreak/>
        <w:t>Brief description</w:t>
      </w:r>
      <w:r w:rsidR="00AE072E">
        <w:t xml:space="preserve"> of the </w:t>
      </w:r>
      <w:r>
        <w:t xml:space="preserve">CDC </w:t>
      </w:r>
      <w:r w:rsidRPr="00483342">
        <w:rPr>
          <w:i/>
          <w:iCs/>
        </w:rPr>
        <w:t>Cyclospora cayetanensis</w:t>
      </w:r>
      <w:r>
        <w:t xml:space="preserve"> </w:t>
      </w:r>
      <w:r w:rsidR="00AE072E">
        <w:t>workflow</w:t>
      </w:r>
      <w:bookmarkEnd w:id="5"/>
    </w:p>
    <w:p w14:paraId="4DA237CA" w14:textId="105757CB" w:rsidR="00AE072E" w:rsidRPr="00AE072E" w:rsidRDefault="00AE072E" w:rsidP="00AE072E">
      <w:pPr>
        <w:pStyle w:val="NormalWeb"/>
        <w:spacing w:before="0" w:beforeAutospacing="0" w:after="240" w:afterAutospacing="0" w:line="480" w:lineRule="auto"/>
        <w:jc w:val="both"/>
        <w:rPr>
          <w:color w:val="24292E"/>
        </w:rPr>
      </w:pPr>
      <w:r w:rsidRPr="00AE072E">
        <w:rPr>
          <w:color w:val="24292E"/>
        </w:rPr>
        <w:t xml:space="preserve">This workflow is comprised of three modules that perform three major tasks required by CDC to identify genetically related clusters of </w:t>
      </w:r>
      <w:r w:rsidRPr="00076B67">
        <w:rPr>
          <w:i/>
          <w:iCs/>
          <w:color w:val="24292E"/>
        </w:rPr>
        <w:t>Cyclospora cayetanensis</w:t>
      </w:r>
      <w:r w:rsidRPr="00AE072E">
        <w:rPr>
          <w:color w:val="24292E"/>
        </w:rPr>
        <w:t>.</w:t>
      </w:r>
    </w:p>
    <w:p w14:paraId="6343174C" w14:textId="735D28B6" w:rsidR="00AE072E" w:rsidRPr="00AE072E" w:rsidRDefault="00AE072E" w:rsidP="00AE072E">
      <w:pPr>
        <w:pStyle w:val="NormalWeb"/>
        <w:numPr>
          <w:ilvl w:val="0"/>
          <w:numId w:val="8"/>
        </w:numPr>
        <w:spacing w:before="240" w:beforeAutospacing="0" w:after="240" w:afterAutospacing="0" w:line="480" w:lineRule="auto"/>
        <w:jc w:val="both"/>
        <w:rPr>
          <w:color w:val="24292E"/>
        </w:rPr>
      </w:pPr>
      <w:r w:rsidRPr="00AE072E">
        <w:rPr>
          <w:rStyle w:val="Strong"/>
          <w:color w:val="24292E"/>
        </w:rPr>
        <w:t>MODULE 1</w:t>
      </w:r>
      <w:r w:rsidRPr="00AE072E">
        <w:rPr>
          <w:rStyle w:val="apple-converted-space"/>
          <w:color w:val="24292E"/>
        </w:rPr>
        <w:t> </w:t>
      </w:r>
      <w:r w:rsidRPr="00AE072E">
        <w:rPr>
          <w:color w:val="24292E"/>
        </w:rPr>
        <w:t>- Assign</w:t>
      </w:r>
      <w:r w:rsidR="00076B67">
        <w:rPr>
          <w:color w:val="24292E"/>
        </w:rPr>
        <w:t>s</w:t>
      </w:r>
      <w:r w:rsidRPr="00AE072E">
        <w:rPr>
          <w:color w:val="24292E"/>
        </w:rPr>
        <w:t xml:space="preserve"> haplotypes to each specimen in accordance with the CDC </w:t>
      </w:r>
      <w:r w:rsidR="00076B67">
        <w:rPr>
          <w:color w:val="24292E"/>
        </w:rPr>
        <w:t>geno</w:t>
      </w:r>
      <w:r w:rsidRPr="00AE072E">
        <w:rPr>
          <w:color w:val="24292E"/>
        </w:rPr>
        <w:t>typing method. This module will also detect and validate novel haplotypes that have not been encountered previously and write them to a local database.</w:t>
      </w:r>
    </w:p>
    <w:p w14:paraId="1FE1B36D" w14:textId="01B36213" w:rsidR="00AE072E" w:rsidRPr="00AE072E" w:rsidRDefault="00AE072E" w:rsidP="00AE072E">
      <w:pPr>
        <w:pStyle w:val="NormalWeb"/>
        <w:numPr>
          <w:ilvl w:val="0"/>
          <w:numId w:val="8"/>
        </w:numPr>
        <w:spacing w:before="240" w:beforeAutospacing="0" w:after="240" w:afterAutospacing="0" w:line="480" w:lineRule="auto"/>
        <w:jc w:val="both"/>
        <w:rPr>
          <w:color w:val="24292E"/>
        </w:rPr>
      </w:pPr>
      <w:r w:rsidRPr="00AE072E">
        <w:rPr>
          <w:rStyle w:val="Strong"/>
          <w:color w:val="24292E"/>
        </w:rPr>
        <w:t>MODULE 2</w:t>
      </w:r>
      <w:r w:rsidRPr="00AE072E">
        <w:rPr>
          <w:rStyle w:val="apple-converted-space"/>
          <w:color w:val="24292E"/>
        </w:rPr>
        <w:t> </w:t>
      </w:r>
      <w:r w:rsidRPr="00AE072E">
        <w:rPr>
          <w:color w:val="24292E"/>
        </w:rPr>
        <w:t>- Examine the genotype information generated by MODULE 1 and assess the relationship between each possible pair of specimens using this information. This second module is based on an updated version of the CDC</w:t>
      </w:r>
      <w:r w:rsidR="001B146F">
        <w:rPr>
          <w:color w:val="24292E"/>
        </w:rPr>
        <w:t>’</w:t>
      </w:r>
      <w:r w:rsidRPr="00AE072E">
        <w:rPr>
          <w:color w:val="24292E"/>
        </w:rPr>
        <w:t xml:space="preserve">s </w:t>
      </w:r>
      <w:r w:rsidR="001B146F">
        <w:rPr>
          <w:color w:val="24292E"/>
        </w:rPr>
        <w:t>“</w:t>
      </w:r>
      <w:proofErr w:type="spellStart"/>
      <w:r w:rsidRPr="00AE072E">
        <w:rPr>
          <w:color w:val="24292E"/>
        </w:rPr>
        <w:t>Eukaryotyping</w:t>
      </w:r>
      <w:proofErr w:type="spellEnd"/>
      <w:r w:rsidR="001B146F">
        <w:rPr>
          <w:color w:val="24292E"/>
        </w:rPr>
        <w:t>”</w:t>
      </w:r>
      <w:r w:rsidRPr="00AE072E">
        <w:rPr>
          <w:color w:val="24292E"/>
        </w:rPr>
        <w:t xml:space="preserve"> </w:t>
      </w:r>
      <w:r w:rsidR="00076B67">
        <w:rPr>
          <w:color w:val="24292E"/>
        </w:rPr>
        <w:t>Barratt-</w:t>
      </w:r>
      <w:proofErr w:type="spellStart"/>
      <w:r w:rsidR="00076B67">
        <w:rPr>
          <w:color w:val="24292E"/>
        </w:rPr>
        <w:t>Plucinski</w:t>
      </w:r>
      <w:proofErr w:type="spellEnd"/>
      <w:r w:rsidR="00076B67">
        <w:rPr>
          <w:color w:val="24292E"/>
        </w:rPr>
        <w:t xml:space="preserve"> </w:t>
      </w:r>
      <w:r w:rsidRPr="00AE072E">
        <w:rPr>
          <w:color w:val="24292E"/>
        </w:rPr>
        <w:t>ensemble described</w:t>
      </w:r>
      <w:r w:rsidRPr="00AE072E">
        <w:rPr>
          <w:rStyle w:val="apple-converted-space"/>
          <w:color w:val="24292E"/>
        </w:rPr>
        <w:t> </w:t>
      </w:r>
      <w:hyperlink r:id="rId18" w:history="1">
        <w:r w:rsidRPr="00AE072E">
          <w:rPr>
            <w:rStyle w:val="Hyperlink"/>
            <w:rFonts w:eastAsia="Calibri"/>
          </w:rPr>
          <w:t>here</w:t>
        </w:r>
      </w:hyperlink>
      <w:r w:rsidRPr="00AE072E">
        <w:rPr>
          <w:color w:val="24292E"/>
        </w:rPr>
        <w:t>.</w:t>
      </w:r>
    </w:p>
    <w:p w14:paraId="4C9AB70D" w14:textId="3736F3C7" w:rsidR="00483342" w:rsidRPr="00661A61" w:rsidRDefault="00AE072E" w:rsidP="00483342">
      <w:pPr>
        <w:pStyle w:val="NormalWeb"/>
        <w:numPr>
          <w:ilvl w:val="0"/>
          <w:numId w:val="8"/>
        </w:numPr>
        <w:spacing w:before="240" w:beforeAutospacing="0" w:after="240" w:afterAutospacing="0" w:line="480" w:lineRule="auto"/>
        <w:jc w:val="both"/>
        <w:rPr>
          <w:color w:val="24292E"/>
        </w:rPr>
      </w:pPr>
      <w:r w:rsidRPr="00AE072E">
        <w:rPr>
          <w:rStyle w:val="Strong"/>
          <w:color w:val="24292E"/>
        </w:rPr>
        <w:t>MODULE 3</w:t>
      </w:r>
      <w:r w:rsidRPr="00AE072E">
        <w:rPr>
          <w:rStyle w:val="apple-converted-space"/>
          <w:color w:val="24292E"/>
        </w:rPr>
        <w:t> </w:t>
      </w:r>
      <w:r w:rsidRPr="00AE072E">
        <w:rPr>
          <w:color w:val="24292E"/>
        </w:rPr>
        <w:t>- Will predict the most appropriate number of clusters in the population under analysis using a set of reference specimens of known genetic linkage.</w:t>
      </w:r>
    </w:p>
    <w:p w14:paraId="56D2CCED" w14:textId="4E4288D5" w:rsidR="00DD3380" w:rsidRPr="00DD3380" w:rsidRDefault="00DD3380" w:rsidP="00DD3380">
      <w:pPr>
        <w:pStyle w:val="Heading1"/>
      </w:pPr>
      <w:bookmarkStart w:id="8" w:name="_Toc79402103"/>
      <w:r>
        <w:t>Usage instructions for each Module</w:t>
      </w:r>
      <w:bookmarkEnd w:id="8"/>
    </w:p>
    <w:p w14:paraId="3FF85A6A" w14:textId="17669E47" w:rsidR="007E5A00" w:rsidRDefault="005C0FC9" w:rsidP="000E0666">
      <w:pPr>
        <w:pStyle w:val="Heading2"/>
      </w:pPr>
      <w:bookmarkStart w:id="9" w:name="_Toc79402104"/>
      <w:r>
        <w:t>Module 1 - I</w:t>
      </w:r>
      <w:r w:rsidR="00071EF4" w:rsidRPr="00251704">
        <w:t>nput data</w:t>
      </w:r>
      <w:r w:rsidR="00947124">
        <w:t xml:space="preserve"> for haplotype calling</w:t>
      </w:r>
      <w:bookmarkEnd w:id="9"/>
    </w:p>
    <w:p w14:paraId="0649819A" w14:textId="6E7F33C3" w:rsidR="005B3BF9" w:rsidRPr="00661A61" w:rsidRDefault="00076B67" w:rsidP="00661A61">
      <w:pPr>
        <w:ind w:firstLine="720"/>
      </w:pPr>
      <w:r>
        <w:t>T</w:t>
      </w:r>
      <w:r w:rsidR="00C53F65">
        <w:t>o execute Module 1 correctly, several inputs must be provided by the user including several files (</w:t>
      </w:r>
      <w:proofErr w:type="spellStart"/>
      <w:r w:rsidR="00C53F65">
        <w:t>fasta</w:t>
      </w:r>
      <w:proofErr w:type="spellEnd"/>
      <w:r w:rsidR="00C53F65">
        <w:t xml:space="preserve"> files and BED files), as well as </w:t>
      </w:r>
      <w:r w:rsidR="005B3BF9">
        <w:t>several</w:t>
      </w:r>
      <w:r w:rsidR="00C53F65">
        <w:t xml:space="preserve"> user-defined </w:t>
      </w:r>
      <w:r w:rsidR="005B3BF9">
        <w:t>parameters supplied as arguments to the following script:</w:t>
      </w:r>
      <w:r w:rsidR="00661A61">
        <w:t xml:space="preserve"> </w:t>
      </w:r>
      <w:r w:rsidR="00DD3380" w:rsidRPr="00483342">
        <w:rPr>
          <w:rFonts w:ascii="Courier" w:hAnsi="Courier"/>
          <w:b/>
          <w:bCs/>
          <w:color w:val="2E74B5" w:themeColor="accent5" w:themeShade="BF"/>
          <w:sz w:val="21"/>
          <w:szCs w:val="21"/>
        </w:rPr>
        <w:t>MODULE_1</w:t>
      </w:r>
      <w:r w:rsidR="005B3BF9" w:rsidRPr="00483342">
        <w:rPr>
          <w:rFonts w:ascii="Courier" w:hAnsi="Courier"/>
          <w:b/>
          <w:bCs/>
          <w:color w:val="2E74B5" w:themeColor="accent5" w:themeShade="BF"/>
          <w:sz w:val="21"/>
          <w:szCs w:val="21"/>
        </w:rPr>
        <w:t>_hap_caller.sh</w:t>
      </w:r>
    </w:p>
    <w:p w14:paraId="0FCFA126" w14:textId="1682D9E2" w:rsidR="007E7FCE" w:rsidRPr="00483342" w:rsidRDefault="00483342" w:rsidP="005B3BF9">
      <w:pPr>
        <w:rPr>
          <w:rFonts w:ascii="Courier" w:hAnsi="Courier"/>
          <w:b/>
          <w:bCs/>
          <w:color w:val="2E74B5" w:themeColor="accent5" w:themeShade="BF"/>
          <w:sz w:val="21"/>
          <w:szCs w:val="21"/>
        </w:rPr>
      </w:pPr>
      <w:r>
        <w:rPr>
          <w:color w:val="000000" w:themeColor="text1"/>
        </w:rPr>
        <w:t xml:space="preserve">The </w:t>
      </w:r>
      <w:r w:rsidRPr="00483342">
        <w:rPr>
          <w:rFonts w:ascii="Courier" w:hAnsi="Courier"/>
          <w:b/>
          <w:bCs/>
          <w:color w:val="2E74B5" w:themeColor="accent5" w:themeShade="BF"/>
          <w:sz w:val="21"/>
          <w:szCs w:val="21"/>
        </w:rPr>
        <w:t>MODULE_1_hap_caller.sh</w:t>
      </w:r>
      <w:r w:rsidR="005B3BF9">
        <w:rPr>
          <w:color w:val="000000" w:themeColor="text1"/>
        </w:rPr>
        <w:t xml:space="preserve"> script can be found in the following location:</w:t>
      </w:r>
    </w:p>
    <w:p w14:paraId="3ADAC18B" w14:textId="2589EE8E" w:rsidR="005B3BF9" w:rsidRPr="00483342" w:rsidRDefault="005B3BF9" w:rsidP="005B3BF9">
      <w:pPr>
        <w:rPr>
          <w:rFonts w:ascii="Courier" w:hAnsi="Courier"/>
          <w:b/>
          <w:bCs/>
          <w:color w:val="2E74B5" w:themeColor="accent5" w:themeShade="BF"/>
          <w:sz w:val="20"/>
          <w:szCs w:val="20"/>
        </w:rPr>
      </w:pPr>
      <w:r w:rsidRPr="00483342">
        <w:rPr>
          <w:rFonts w:ascii="Courier" w:hAnsi="Courier"/>
          <w:b/>
          <w:bCs/>
          <w:color w:val="4472C4" w:themeColor="accent1"/>
          <w:sz w:val="20"/>
          <w:szCs w:val="20"/>
        </w:rPr>
        <w:t>/Your_home_directory/place_you_extracted_</w:t>
      </w:r>
      <w:r w:rsidR="00FB0F39">
        <w:rPr>
          <w:rFonts w:ascii="Courier" w:hAnsi="Courier"/>
          <w:b/>
          <w:bCs/>
          <w:color w:val="4472C4" w:themeColor="accent1"/>
          <w:sz w:val="20"/>
          <w:szCs w:val="20"/>
        </w:rPr>
        <w:t>workflow</w:t>
      </w:r>
      <w:r w:rsidRPr="00483342">
        <w:rPr>
          <w:rFonts w:ascii="Courier" w:hAnsi="Courier"/>
          <w:b/>
          <w:bCs/>
          <w:color w:val="4472C4" w:themeColor="accent1"/>
          <w:sz w:val="20"/>
          <w:szCs w:val="20"/>
        </w:rPr>
        <w:t>/</w:t>
      </w:r>
      <w:r w:rsidR="001B146F" w:rsidRPr="001B146F">
        <w:rPr>
          <w:rFonts w:ascii="Courier" w:hAnsi="Courier"/>
          <w:b/>
          <w:bCs/>
          <w:color w:val="4472C4" w:themeColor="accent1"/>
          <w:sz w:val="20"/>
          <w:szCs w:val="20"/>
        </w:rPr>
        <w:t>CDC_Complete_Cyclospora_typing_workflow_[version]</w:t>
      </w:r>
      <w:r w:rsidRPr="00483342">
        <w:rPr>
          <w:rFonts w:ascii="Courier" w:hAnsi="Courier"/>
          <w:b/>
          <w:bCs/>
          <w:color w:val="4472C4" w:themeColor="accent1"/>
          <w:sz w:val="20"/>
          <w:szCs w:val="20"/>
        </w:rPr>
        <w:t>/</w:t>
      </w:r>
      <w:r w:rsidR="00950237" w:rsidRPr="00483342">
        <w:rPr>
          <w:rFonts w:ascii="Courier" w:hAnsi="Courier"/>
          <w:b/>
          <w:bCs/>
          <w:color w:val="2E74B5" w:themeColor="accent5" w:themeShade="BF"/>
          <w:sz w:val="20"/>
          <w:szCs w:val="20"/>
        </w:rPr>
        <w:t>MODULE_1_hap_caller.sh</w:t>
      </w:r>
    </w:p>
    <w:p w14:paraId="056CA914" w14:textId="06247922" w:rsidR="005B3BF9" w:rsidRDefault="005B3BF9" w:rsidP="005B3BF9">
      <w:pPr>
        <w:rPr>
          <w:color w:val="000000" w:themeColor="text1"/>
        </w:rPr>
      </w:pPr>
      <w:r>
        <w:rPr>
          <w:color w:val="000000" w:themeColor="text1"/>
        </w:rPr>
        <w:t>Specific details on how to run the haplotype calling module of this workflow please refer to Table</w:t>
      </w:r>
      <w:r w:rsidR="00950237">
        <w:rPr>
          <w:color w:val="000000" w:themeColor="text1"/>
        </w:rPr>
        <w:t xml:space="preserve"> </w:t>
      </w:r>
      <w:r>
        <w:rPr>
          <w:color w:val="000000" w:themeColor="text1"/>
        </w:rPr>
        <w:t xml:space="preserve">1 below. To print a brief help menu containing a complete list of </w:t>
      </w:r>
      <w:r w:rsidR="00483342">
        <w:rPr>
          <w:color w:val="000000" w:themeColor="text1"/>
        </w:rPr>
        <w:t>arguments</w:t>
      </w:r>
      <w:r>
        <w:rPr>
          <w:color w:val="000000" w:themeColor="text1"/>
        </w:rPr>
        <w:t xml:space="preserve"> to your terminal window, execute the following code:</w:t>
      </w:r>
    </w:p>
    <w:p w14:paraId="23F91044" w14:textId="10B435C3" w:rsidR="005B3BF9" w:rsidRDefault="005B3BF9" w:rsidP="005B3BF9">
      <w:pPr>
        <w:rPr>
          <w:rFonts w:ascii="Courier" w:hAnsi="Courier"/>
          <w:b/>
          <w:bCs/>
          <w:color w:val="2E74B5" w:themeColor="accent5" w:themeShade="BF"/>
        </w:rPr>
      </w:pPr>
      <w:r w:rsidRPr="00483342">
        <w:rPr>
          <w:rFonts w:ascii="Courier" w:hAnsi="Courier"/>
          <w:b/>
          <w:bCs/>
          <w:color w:val="4472C4" w:themeColor="accent1"/>
          <w:sz w:val="21"/>
          <w:szCs w:val="21"/>
        </w:rPr>
        <w:lastRenderedPageBreak/>
        <w:t>/Your_home_directory/place_you_extracted_</w:t>
      </w:r>
      <w:r w:rsidR="001B146F">
        <w:rPr>
          <w:rFonts w:ascii="Courier" w:hAnsi="Courier"/>
          <w:b/>
          <w:bCs/>
          <w:color w:val="4472C4" w:themeColor="accent1"/>
          <w:sz w:val="21"/>
          <w:szCs w:val="21"/>
        </w:rPr>
        <w:t>workflow</w:t>
      </w:r>
      <w:r w:rsidRPr="00483342">
        <w:rPr>
          <w:rFonts w:ascii="Courier" w:hAnsi="Courier"/>
          <w:b/>
          <w:bCs/>
          <w:color w:val="4472C4" w:themeColor="accent1"/>
          <w:sz w:val="21"/>
          <w:szCs w:val="21"/>
        </w:rPr>
        <w:t>/</w:t>
      </w:r>
      <w:r w:rsidR="001B146F" w:rsidRPr="001B146F">
        <w:rPr>
          <w:rFonts w:ascii="Courier" w:hAnsi="Courier"/>
          <w:b/>
          <w:bCs/>
          <w:color w:val="4472C4" w:themeColor="accent1"/>
          <w:sz w:val="20"/>
          <w:szCs w:val="20"/>
        </w:rPr>
        <w:t>CDC_Complete_Cyclospora_typing_workflow_[version]</w:t>
      </w:r>
      <w:r w:rsidRPr="00483342">
        <w:rPr>
          <w:rFonts w:ascii="Courier" w:hAnsi="Courier"/>
          <w:b/>
          <w:bCs/>
          <w:color w:val="4472C4" w:themeColor="accent1"/>
          <w:sz w:val="21"/>
          <w:szCs w:val="21"/>
        </w:rPr>
        <w:t>/</w:t>
      </w:r>
      <w:r w:rsidR="00950237" w:rsidRPr="00483342">
        <w:rPr>
          <w:rFonts w:ascii="Courier" w:hAnsi="Courier"/>
          <w:b/>
          <w:bCs/>
          <w:color w:val="2E74B5" w:themeColor="accent5" w:themeShade="BF"/>
          <w:sz w:val="21"/>
          <w:szCs w:val="21"/>
        </w:rPr>
        <w:t>MODULE_1_hap_caller.sh</w:t>
      </w:r>
      <w:r w:rsidRPr="00483342">
        <w:rPr>
          <w:rFonts w:ascii="Courier" w:hAnsi="Courier"/>
          <w:b/>
          <w:bCs/>
          <w:color w:val="2E74B5" w:themeColor="accent5" w:themeShade="BF"/>
          <w:sz w:val="21"/>
          <w:szCs w:val="21"/>
        </w:rPr>
        <w:t xml:space="preserve"> -h</w:t>
      </w:r>
    </w:p>
    <w:p w14:paraId="19B52966" w14:textId="77777777" w:rsidR="005B3BF9" w:rsidRDefault="005B3BF9" w:rsidP="005B3BF9">
      <w:pPr>
        <w:rPr>
          <w:color w:val="000000" w:themeColor="text1"/>
        </w:rPr>
      </w:pPr>
    </w:p>
    <w:p w14:paraId="54F66EE7" w14:textId="654B75B8" w:rsidR="00392BB8" w:rsidRDefault="00392BB8" w:rsidP="00392BB8">
      <w:pPr>
        <w:pStyle w:val="Heading2"/>
      </w:pPr>
      <w:bookmarkStart w:id="10" w:name="_Toc79402105"/>
      <w:r>
        <w:t xml:space="preserve">Module 1 - Notes on </w:t>
      </w:r>
      <w:r w:rsidR="006B66FC">
        <w:t>Reference files 1 through 4</w:t>
      </w:r>
      <w:bookmarkEnd w:id="10"/>
    </w:p>
    <w:p w14:paraId="14C1FC07" w14:textId="3E86B0B2" w:rsidR="003C2EA1" w:rsidRDefault="00CB7664" w:rsidP="00483342">
      <w:pPr>
        <w:ind w:firstLine="720"/>
      </w:pPr>
      <w:r>
        <w:t xml:space="preserve">For the workflow to function correctly all reference sequences </w:t>
      </w:r>
      <w:r w:rsidR="00076B67">
        <w:t>must be</w:t>
      </w:r>
      <w:r>
        <w:t xml:space="preserve"> named according to the appropriate naming convention</w:t>
      </w:r>
      <w:r w:rsidR="00483342">
        <w:t xml:space="preserve"> as set by CDC</w:t>
      </w:r>
      <w:r>
        <w:t>. This is because the anatomy of the reference sequence name informs the workflow of how to treat the data</w:t>
      </w:r>
      <w:r w:rsidR="003C2EA1">
        <w:t xml:space="preserve"> at various stages</w:t>
      </w:r>
      <w:r>
        <w:t xml:space="preserve">. </w:t>
      </w:r>
      <w:r w:rsidR="00483342">
        <w:t>The importance of correct file naming is discussed below.</w:t>
      </w:r>
    </w:p>
    <w:p w14:paraId="02629C6C" w14:textId="1C178785" w:rsidR="003C2EA1" w:rsidRDefault="003C2EA1" w:rsidP="00CB7664"/>
    <w:p w14:paraId="4DB6BA35" w14:textId="737DB06D" w:rsidR="003C2EA1" w:rsidRDefault="003C2EA1" w:rsidP="003C2EA1">
      <w:pPr>
        <w:pStyle w:val="Heading3"/>
      </w:pPr>
      <w:bookmarkStart w:id="11" w:name="_Toc79402106"/>
      <w:r>
        <w:t>REFERENCE FILE #1</w:t>
      </w:r>
      <w:bookmarkEnd w:id="11"/>
    </w:p>
    <w:p w14:paraId="646C9517" w14:textId="2FA77F34" w:rsidR="00CB7664" w:rsidRDefault="00CB7664" w:rsidP="00CB7664">
      <w:r>
        <w:t>REFERENCE FILE #1 which is described in Table S1 below, contains a single set of reference sequence</w:t>
      </w:r>
      <w:r w:rsidR="008C0957">
        <w:t>s</w:t>
      </w:r>
      <w:r>
        <w:t xml:space="preserve"> for each marker (except for marker 7 – the Mt Junction – discussed later)</w:t>
      </w:r>
      <w:r w:rsidR="00483342">
        <w:t xml:space="preserve">. </w:t>
      </w:r>
      <w:r>
        <w:t xml:space="preserve">The purpose of this </w:t>
      </w:r>
      <w:proofErr w:type="spellStart"/>
      <w:r>
        <w:t>fasta</w:t>
      </w:r>
      <w:proofErr w:type="spellEnd"/>
      <w:r>
        <w:t xml:space="preserve"> file is to serve as a single </w:t>
      </w:r>
      <w:r w:rsidR="00483342">
        <w:t xml:space="preserve">representative </w:t>
      </w:r>
      <w:r>
        <w:t xml:space="preserve">reference </w:t>
      </w:r>
      <w:r w:rsidR="00483342">
        <w:t xml:space="preserve">sequence </w:t>
      </w:r>
      <w:r>
        <w:t xml:space="preserve">for mapping reads to. The </w:t>
      </w:r>
      <w:r w:rsidR="00483342">
        <w:t>name</w:t>
      </w:r>
      <w:r>
        <w:t xml:space="preserve"> of each reference </w:t>
      </w:r>
      <w:r w:rsidR="008C0957">
        <w:t xml:space="preserve">sequence </w:t>
      </w:r>
      <w:r>
        <w:t xml:space="preserve">in this file is as follows: </w:t>
      </w:r>
    </w:p>
    <w:p w14:paraId="0B0E7A2F" w14:textId="193131D9" w:rsidR="00B525CC" w:rsidRDefault="00CB7664" w:rsidP="00CB7664">
      <w:pPr>
        <w:rPr>
          <w:b/>
          <w:bCs/>
          <w:color w:val="FF0000"/>
        </w:rPr>
      </w:pPr>
      <w:r w:rsidRPr="00CB7664">
        <w:rPr>
          <w:b/>
          <w:bCs/>
        </w:rPr>
        <w:t>Nu_360i2</w:t>
      </w:r>
      <w:r>
        <w:rPr>
          <w:b/>
          <w:bCs/>
        </w:rPr>
        <w:t xml:space="preserve">, </w:t>
      </w:r>
      <w:r w:rsidRPr="00CB7664">
        <w:rPr>
          <w:b/>
          <w:bCs/>
        </w:rPr>
        <w:t>Nu_378</w:t>
      </w:r>
      <w:r>
        <w:rPr>
          <w:b/>
          <w:bCs/>
        </w:rPr>
        <w:t xml:space="preserve">, </w:t>
      </w:r>
      <w:r w:rsidRPr="00CB7664">
        <w:rPr>
          <w:b/>
          <w:bCs/>
        </w:rPr>
        <w:t>Nu_CDS1</w:t>
      </w:r>
      <w:r>
        <w:rPr>
          <w:b/>
          <w:bCs/>
        </w:rPr>
        <w:t xml:space="preserve">, </w:t>
      </w:r>
      <w:r w:rsidRPr="00CB7664">
        <w:rPr>
          <w:b/>
          <w:bCs/>
        </w:rPr>
        <w:t>Nu_CDS</w:t>
      </w:r>
      <w:r w:rsidR="0023318B">
        <w:rPr>
          <w:b/>
          <w:bCs/>
        </w:rPr>
        <w:t>2</w:t>
      </w:r>
      <w:r>
        <w:rPr>
          <w:b/>
          <w:bCs/>
        </w:rPr>
        <w:t xml:space="preserve">, </w:t>
      </w:r>
      <w:r w:rsidRPr="00CB7664">
        <w:rPr>
          <w:b/>
          <w:bCs/>
        </w:rPr>
        <w:t>Nu_CDS</w:t>
      </w:r>
      <w:r w:rsidR="0023318B">
        <w:rPr>
          <w:b/>
          <w:bCs/>
        </w:rPr>
        <w:t>3</w:t>
      </w:r>
      <w:r>
        <w:rPr>
          <w:b/>
          <w:bCs/>
        </w:rPr>
        <w:t xml:space="preserve">, </w:t>
      </w:r>
      <w:r w:rsidRPr="00CB7664">
        <w:rPr>
          <w:b/>
          <w:bCs/>
        </w:rPr>
        <w:t>Nu_CDS</w:t>
      </w:r>
      <w:r w:rsidR="0023318B">
        <w:rPr>
          <w:b/>
          <w:bCs/>
        </w:rPr>
        <w:t>4</w:t>
      </w:r>
      <w:r>
        <w:rPr>
          <w:b/>
          <w:bCs/>
        </w:rPr>
        <w:t xml:space="preserve">, </w:t>
      </w:r>
      <w:proofErr w:type="spellStart"/>
      <w:r w:rsidRPr="00CB7664">
        <w:rPr>
          <w:b/>
          <w:bCs/>
        </w:rPr>
        <w:t>Mt_MSR</w:t>
      </w:r>
      <w:proofErr w:type="spellEnd"/>
      <w:r w:rsidR="00AD415E">
        <w:rPr>
          <w:b/>
          <w:bCs/>
        </w:rPr>
        <w:t xml:space="preserve">. </w:t>
      </w:r>
      <w:r>
        <w:t xml:space="preserve">The naming anatomy of these sequences </w:t>
      </w:r>
      <w:r w:rsidR="00483342" w:rsidRPr="00483342">
        <w:rPr>
          <w:b/>
          <w:bCs/>
          <w:color w:val="FF0000"/>
        </w:rPr>
        <w:t>is important</w:t>
      </w:r>
      <w:r w:rsidRPr="00483342">
        <w:rPr>
          <w:color w:val="FF0000"/>
        </w:rPr>
        <w:t xml:space="preserve"> </w:t>
      </w:r>
      <w:r>
        <w:t xml:space="preserve">in terms of how the workflow </w:t>
      </w:r>
      <w:r w:rsidR="00641991">
        <w:t>parses</w:t>
      </w:r>
      <w:r>
        <w:t xml:space="preserve"> </w:t>
      </w:r>
      <w:r w:rsidR="003C2EA1">
        <w:t>data</w:t>
      </w:r>
      <w:r>
        <w:t xml:space="preserve">. </w:t>
      </w:r>
      <w:r w:rsidR="003C2EA1">
        <w:t xml:space="preserve">In the case of the sequence with the name </w:t>
      </w:r>
      <w:r w:rsidR="003C2EA1" w:rsidRPr="00CB7664">
        <w:rPr>
          <w:b/>
          <w:bCs/>
        </w:rPr>
        <w:t>Nu_360i2</w:t>
      </w:r>
      <w:r w:rsidR="003C2EA1">
        <w:t xml:space="preserve">, the string “Nu” indicates to the workflow that this marker is nuclear in origin which has implications for how distances are calculated by Module 2. The underscore “_” serves as a spacer and is required in this location. Next the string “360i2” is the </w:t>
      </w:r>
      <w:r w:rsidR="0044222A">
        <w:t xml:space="preserve">base </w:t>
      </w:r>
      <w:r w:rsidR="003C2EA1">
        <w:t>name of that specific locus</w:t>
      </w:r>
      <w:r w:rsidR="00483342">
        <w:t xml:space="preserve"> as defined by CDC</w:t>
      </w:r>
      <w:r w:rsidR="003C2EA1">
        <w:t xml:space="preserve">. For the sequence </w:t>
      </w:r>
      <w:proofErr w:type="spellStart"/>
      <w:r w:rsidR="003C2EA1" w:rsidRPr="00CB7664">
        <w:rPr>
          <w:b/>
          <w:bCs/>
        </w:rPr>
        <w:t>Mt_MSR</w:t>
      </w:r>
      <w:proofErr w:type="spellEnd"/>
      <w:r w:rsidR="003C2EA1">
        <w:t>, the string “Mt” indicates that the locus is mitochondrial in origin which again serves to inform Module 2 of how to treat this locus when calculating distances.</w:t>
      </w:r>
      <w:r w:rsidR="0044222A">
        <w:t xml:space="preserve"> Again, the underscore “_” serves as a spacer and “MSR” is the base name of that specific locus.</w:t>
      </w:r>
      <w:r w:rsidR="00483342">
        <w:t xml:space="preserve"> </w:t>
      </w:r>
      <w:r w:rsidR="00483342" w:rsidRPr="0051133C">
        <w:rPr>
          <w:b/>
          <w:bCs/>
          <w:color w:val="FF0000"/>
        </w:rPr>
        <w:t xml:space="preserve">Modifying the names of sequences in this file will </w:t>
      </w:r>
      <w:r w:rsidR="0051133C" w:rsidRPr="0051133C">
        <w:rPr>
          <w:b/>
          <w:bCs/>
          <w:color w:val="FF0000"/>
        </w:rPr>
        <w:t xml:space="preserve">cause the workflow to </w:t>
      </w:r>
      <w:r w:rsidR="0051133C" w:rsidRPr="001B146F">
        <w:rPr>
          <w:b/>
          <w:bCs/>
          <w:color w:val="FF0000"/>
          <w:u w:val="single"/>
        </w:rPr>
        <w:t xml:space="preserve">function </w:t>
      </w:r>
      <w:r w:rsidR="00641991">
        <w:rPr>
          <w:b/>
          <w:bCs/>
          <w:color w:val="FF0000"/>
          <w:u w:val="single"/>
        </w:rPr>
        <w:t>in</w:t>
      </w:r>
      <w:r w:rsidR="0051133C" w:rsidRPr="001B146F">
        <w:rPr>
          <w:b/>
          <w:bCs/>
          <w:color w:val="FF0000"/>
          <w:u w:val="single"/>
        </w:rPr>
        <w:t>correctly</w:t>
      </w:r>
      <w:r w:rsidR="00641991">
        <w:rPr>
          <w:b/>
          <w:bCs/>
          <w:color w:val="FF0000"/>
        </w:rPr>
        <w:t>.</w:t>
      </w:r>
      <w:r w:rsidR="00B525CC">
        <w:rPr>
          <w:b/>
          <w:bCs/>
          <w:color w:val="FF0000"/>
        </w:rPr>
        <w:t xml:space="preserve"> </w:t>
      </w:r>
    </w:p>
    <w:p w14:paraId="64DE4678" w14:textId="6E3BE6B4" w:rsidR="003C2EA1" w:rsidRPr="00B525CC" w:rsidRDefault="00B525CC" w:rsidP="00CB7664">
      <w:pPr>
        <w:rPr>
          <w:color w:val="000000" w:themeColor="text1"/>
        </w:rPr>
      </w:pPr>
      <w:r w:rsidRPr="00B525CC">
        <w:rPr>
          <w:color w:val="000000" w:themeColor="text1"/>
        </w:rPr>
        <w:t>This file will be in the following directory:</w:t>
      </w:r>
    </w:p>
    <w:p w14:paraId="0FB74446" w14:textId="08687FC0" w:rsidR="003C2EA1" w:rsidRPr="001F3797" w:rsidRDefault="00B525CC" w:rsidP="00CB7664">
      <w:pPr>
        <w:rPr>
          <w:rFonts w:ascii="Courier" w:hAnsi="Courier"/>
          <w:b/>
          <w:bCs/>
          <w:color w:val="0070C0"/>
          <w:sz w:val="20"/>
          <w:szCs w:val="20"/>
        </w:rPr>
      </w:pPr>
      <w:r w:rsidRPr="00716002">
        <w:rPr>
          <w:rFonts w:ascii="Courier" w:hAnsi="Courier"/>
          <w:b/>
          <w:bCs/>
          <w:color w:val="0070C0"/>
          <w:sz w:val="20"/>
          <w:szCs w:val="20"/>
        </w:rPr>
        <w:t>/Complete_Cyclospora_typing_workflow_[version]/HAPLOTYPE_CALLER_CYCLO_V2/REF_SEQS/READ_RECOVERY</w:t>
      </w:r>
    </w:p>
    <w:p w14:paraId="6B6809B3" w14:textId="3BA96763" w:rsidR="00E54F99" w:rsidRDefault="00E54F99" w:rsidP="00E54F99">
      <w:pPr>
        <w:pStyle w:val="Heading3"/>
      </w:pPr>
      <w:bookmarkStart w:id="12" w:name="_Toc79402107"/>
      <w:r>
        <w:lastRenderedPageBreak/>
        <w:t>REFERENCE FILE #2</w:t>
      </w:r>
      <w:bookmarkEnd w:id="12"/>
    </w:p>
    <w:p w14:paraId="27799D35" w14:textId="469DCC5B" w:rsidR="00B525CC" w:rsidRPr="001F3797" w:rsidRDefault="00E54F99" w:rsidP="00B525CC">
      <w:pPr>
        <w:rPr>
          <w:b/>
          <w:bCs/>
          <w:color w:val="FF0000"/>
        </w:rPr>
      </w:pPr>
      <w:r>
        <w:t xml:space="preserve">This file </w:t>
      </w:r>
      <w:r w:rsidR="0051133C">
        <w:t xml:space="preserve">serves a similar function to REFERENCE FILE #1 but contains references that are specific to the Mitochondrial Junction repeat locus. Take the sequence named </w:t>
      </w:r>
      <w:r w:rsidR="0051133C" w:rsidRPr="0051133C">
        <w:rPr>
          <w:b/>
          <w:bCs/>
        </w:rPr>
        <w:t>Mt_Cmt109.A_Junction_Hap_1</w:t>
      </w:r>
      <w:r w:rsidR="0051133C">
        <w:t xml:space="preserve"> for example. The string “Mt” tells the workflow that this is a mitochondrial locus which is important to inform Module 2 of how to treat this locus when calculating distances. The underscores “_” serve as spacers.  The next string </w:t>
      </w:r>
      <w:r w:rsidR="0051133C" w:rsidRPr="0051133C">
        <w:t>“Cmt109.A_Junction”</w:t>
      </w:r>
      <w:r w:rsidR="0051133C">
        <w:t xml:space="preserve"> is the base name for the locus. The number “109” </w:t>
      </w:r>
      <w:r w:rsidR="00A11669">
        <w:t>indicates</w:t>
      </w:r>
      <w:r w:rsidR="0051133C">
        <w:t xml:space="preserve"> the length of the repeat, which includes the primer sequence as described </w:t>
      </w:r>
      <w:hyperlink r:id="rId19" w:history="1">
        <w:r w:rsidR="0051133C" w:rsidRPr="0051133C">
          <w:rPr>
            <w:rStyle w:val="Hyperlink"/>
          </w:rPr>
          <w:t>here</w:t>
        </w:r>
      </w:hyperlink>
      <w:r w:rsidR="0051133C">
        <w:t xml:space="preserve">. The string “Hap_1” tells the user that this is the first haplotype described by CDC for this locus. </w:t>
      </w:r>
      <w:r w:rsidR="0051133C" w:rsidRPr="0051133C">
        <w:rPr>
          <w:b/>
          <w:bCs/>
          <w:color w:val="FF0000"/>
        </w:rPr>
        <w:t>Th</w:t>
      </w:r>
      <w:r w:rsidR="00A11669">
        <w:rPr>
          <w:b/>
          <w:bCs/>
          <w:color w:val="FF0000"/>
        </w:rPr>
        <w:t>e Haplotype</w:t>
      </w:r>
      <w:r w:rsidR="0051133C" w:rsidRPr="0051133C">
        <w:rPr>
          <w:b/>
          <w:bCs/>
          <w:color w:val="FF0000"/>
        </w:rPr>
        <w:t xml:space="preserve"> number must never be changed</w:t>
      </w:r>
      <w:r w:rsidR="0051133C">
        <w:rPr>
          <w:b/>
          <w:bCs/>
          <w:color w:val="FF0000"/>
        </w:rPr>
        <w:t xml:space="preserve"> </w:t>
      </w:r>
      <w:r w:rsidR="00A11669">
        <w:rPr>
          <w:b/>
          <w:bCs/>
          <w:color w:val="FF0000"/>
        </w:rPr>
        <w:t>unless you know what you are doing. Messing with the haplotype numbers manually</w:t>
      </w:r>
      <w:r w:rsidR="0051133C">
        <w:rPr>
          <w:b/>
          <w:bCs/>
          <w:color w:val="FF0000"/>
        </w:rPr>
        <w:t xml:space="preserve"> </w:t>
      </w:r>
      <w:r w:rsidR="00A11669">
        <w:rPr>
          <w:b/>
          <w:bCs/>
          <w:color w:val="FF0000"/>
        </w:rPr>
        <w:t>can</w:t>
      </w:r>
      <w:r w:rsidR="0051133C">
        <w:rPr>
          <w:b/>
          <w:bCs/>
          <w:color w:val="FF0000"/>
        </w:rPr>
        <w:t xml:space="preserve"> impact the calculation of distances by Module 2 </w:t>
      </w:r>
      <w:r w:rsidR="0051133C" w:rsidRPr="00641991">
        <w:rPr>
          <w:b/>
          <w:bCs/>
          <w:color w:val="FF0000"/>
          <w:u w:val="single"/>
        </w:rPr>
        <w:t>resulting in erroneous links being identified</w:t>
      </w:r>
      <w:r w:rsidR="0051133C">
        <w:rPr>
          <w:b/>
          <w:bCs/>
          <w:color w:val="FF0000"/>
        </w:rPr>
        <w:t>.</w:t>
      </w:r>
      <w:r w:rsidR="001F3797">
        <w:rPr>
          <w:b/>
          <w:bCs/>
          <w:color w:val="FF0000"/>
        </w:rPr>
        <w:t xml:space="preserve"> </w:t>
      </w:r>
      <w:r w:rsidR="00B525CC" w:rsidRPr="00B525CC">
        <w:rPr>
          <w:color w:val="000000" w:themeColor="text1"/>
        </w:rPr>
        <w:t>This file will be in the following directory:</w:t>
      </w:r>
    </w:p>
    <w:p w14:paraId="03519281" w14:textId="7D15442E" w:rsidR="0051133C" w:rsidRDefault="00B525CC" w:rsidP="00CB7664">
      <w:pPr>
        <w:rPr>
          <w:rFonts w:ascii="Courier" w:hAnsi="Courier"/>
          <w:b/>
          <w:bCs/>
          <w:color w:val="0070C0"/>
          <w:sz w:val="20"/>
          <w:szCs w:val="20"/>
        </w:rPr>
      </w:pPr>
      <w:r w:rsidRPr="00B525CC">
        <w:rPr>
          <w:rFonts w:ascii="Courier" w:hAnsi="Courier"/>
          <w:b/>
          <w:bCs/>
          <w:color w:val="0070C0"/>
          <w:sz w:val="20"/>
          <w:szCs w:val="20"/>
        </w:rPr>
        <w:t>/Complete_Cyclospora_typing_workflow_[version]/HAPLOTYPE_CALLER_CYCLO_V2/REF_SEQS/READ_RECOVERY</w:t>
      </w:r>
    </w:p>
    <w:p w14:paraId="33E588E1" w14:textId="77777777" w:rsidR="00661A61" w:rsidRPr="00661A61" w:rsidRDefault="00661A61" w:rsidP="00CB7664">
      <w:pPr>
        <w:rPr>
          <w:rFonts w:ascii="Courier" w:hAnsi="Courier"/>
          <w:b/>
          <w:bCs/>
          <w:color w:val="0070C0"/>
          <w:sz w:val="20"/>
          <w:szCs w:val="20"/>
        </w:rPr>
      </w:pPr>
    </w:p>
    <w:p w14:paraId="6BE0FA5A" w14:textId="330DEF15" w:rsidR="00E54F99" w:rsidRDefault="00E54F99" w:rsidP="00E54F99">
      <w:pPr>
        <w:pStyle w:val="Heading3"/>
      </w:pPr>
      <w:bookmarkStart w:id="13" w:name="_Toc79402108"/>
      <w:r>
        <w:t>REFERENCE FILE #3</w:t>
      </w:r>
      <w:bookmarkEnd w:id="13"/>
    </w:p>
    <w:p w14:paraId="4A921E39" w14:textId="3B8D521F" w:rsidR="00AD415E" w:rsidRPr="007D1602" w:rsidRDefault="00AD415E" w:rsidP="00AD415E">
      <w:pPr>
        <w:ind w:firstLine="720"/>
        <w:rPr>
          <w:color w:val="000000" w:themeColor="text1"/>
        </w:rPr>
      </w:pPr>
      <w:r>
        <w:t xml:space="preserve">Full-length amplicons for each locus analyzed as part of our </w:t>
      </w:r>
      <w:r w:rsidRPr="00AD415E">
        <w:rPr>
          <w:i/>
          <w:iCs/>
        </w:rPr>
        <w:t>Cyclospora</w:t>
      </w:r>
      <w:r>
        <w:t xml:space="preserve"> genotyping workflow (which vary in length from about 400 to 700 base pairs) are dissected into segments of about 100 base pairs and haplotypes are defined separately for each 100</w:t>
      </w:r>
      <w:r w:rsidR="00E61E20">
        <w:t>-</w:t>
      </w:r>
      <w:r>
        <w:t>base</w:t>
      </w:r>
      <w:r w:rsidR="00B525CC">
        <w:t>-</w:t>
      </w:r>
      <w:r>
        <w:t>pair segment (i.e.</w:t>
      </w:r>
      <w:r w:rsidR="00A11669">
        <w:t>,</w:t>
      </w:r>
      <w:r>
        <w:t xml:space="preserve"> our haplotypes are all ~100 bases long</w:t>
      </w:r>
      <w:r w:rsidR="00A11669">
        <w:t xml:space="preserve"> – except for the Mt Junction</w:t>
      </w:r>
      <w:r>
        <w:t xml:space="preserve">). </w:t>
      </w:r>
      <w:r w:rsidRPr="00AD415E">
        <w:rPr>
          <w:b/>
          <w:bCs/>
          <w:color w:val="FF0000"/>
        </w:rPr>
        <w:t>This has been done for a very good reason</w:t>
      </w:r>
      <w:r w:rsidR="005243E5">
        <w:rPr>
          <w:b/>
          <w:bCs/>
          <w:color w:val="FF0000"/>
        </w:rPr>
        <w:t xml:space="preserve"> – trust me</w:t>
      </w:r>
      <w:r w:rsidRPr="00AD415E">
        <w:rPr>
          <w:b/>
          <w:bCs/>
          <w:color w:val="FF0000"/>
        </w:rPr>
        <w:t xml:space="preserve">. </w:t>
      </w:r>
      <w:r w:rsidRPr="00B525CC">
        <w:rPr>
          <w:color w:val="000000" w:themeColor="text1"/>
        </w:rPr>
        <w:t xml:space="preserve">As described in our previous works </w:t>
      </w:r>
      <w:hyperlink r:id="rId20" w:history="1">
        <w:r w:rsidRPr="00B525CC">
          <w:rPr>
            <w:rStyle w:val="Hyperlink"/>
            <w:color w:val="000000" w:themeColor="text1"/>
          </w:rPr>
          <w:t>here</w:t>
        </w:r>
      </w:hyperlink>
      <w:r w:rsidRPr="00B525CC">
        <w:rPr>
          <w:color w:val="000000" w:themeColor="text1"/>
        </w:rPr>
        <w:t xml:space="preserve"> and </w:t>
      </w:r>
      <w:hyperlink r:id="rId21" w:history="1">
        <w:r w:rsidRPr="00B525CC">
          <w:rPr>
            <w:rStyle w:val="Hyperlink"/>
            <w:color w:val="000000" w:themeColor="text1"/>
          </w:rPr>
          <w:t>here</w:t>
        </w:r>
      </w:hyperlink>
      <w:r w:rsidRPr="00B525CC">
        <w:rPr>
          <w:color w:val="000000" w:themeColor="text1"/>
        </w:rPr>
        <w:t xml:space="preserve">, PCR-induced chimera formation is a universal problem when PCR amplicons are deep sequenced. By dividing markers into small sub-segments, we </w:t>
      </w:r>
      <w:r w:rsidR="00641991" w:rsidRPr="00B525CC">
        <w:rPr>
          <w:color w:val="000000" w:themeColor="text1"/>
        </w:rPr>
        <w:t>alleviate</w:t>
      </w:r>
      <w:r w:rsidRPr="00B525CC">
        <w:rPr>
          <w:color w:val="000000" w:themeColor="text1"/>
        </w:rPr>
        <w:t xml:space="preserve"> this issue. Importantly, the </w:t>
      </w:r>
      <w:r w:rsidR="005243E5">
        <w:rPr>
          <w:color w:val="000000" w:themeColor="text1"/>
        </w:rPr>
        <w:t>Barratt-</w:t>
      </w:r>
      <w:proofErr w:type="spellStart"/>
      <w:r w:rsidR="005243E5">
        <w:rPr>
          <w:color w:val="000000" w:themeColor="text1"/>
        </w:rPr>
        <w:t>Plucinski</w:t>
      </w:r>
      <w:proofErr w:type="spellEnd"/>
      <w:r w:rsidRPr="00B525CC">
        <w:rPr>
          <w:color w:val="000000" w:themeColor="text1"/>
        </w:rPr>
        <w:t xml:space="preserve"> </w:t>
      </w:r>
      <w:r w:rsidR="00716002">
        <w:rPr>
          <w:color w:val="000000" w:themeColor="text1"/>
        </w:rPr>
        <w:t>ensemble</w:t>
      </w:r>
      <w:r w:rsidRPr="00B525CC">
        <w:rPr>
          <w:color w:val="000000" w:themeColor="text1"/>
        </w:rPr>
        <w:t xml:space="preserve"> </w:t>
      </w:r>
      <w:r w:rsidR="00716002">
        <w:rPr>
          <w:color w:val="000000" w:themeColor="text1"/>
        </w:rPr>
        <w:t xml:space="preserve">which calculates </w:t>
      </w:r>
      <w:r w:rsidR="00A11669">
        <w:rPr>
          <w:color w:val="000000" w:themeColor="text1"/>
        </w:rPr>
        <w:t>the</w:t>
      </w:r>
      <w:r w:rsidR="00716002">
        <w:rPr>
          <w:color w:val="000000" w:themeColor="text1"/>
        </w:rPr>
        <w:t xml:space="preserve"> genetic distance</w:t>
      </w:r>
      <w:r w:rsidR="00A11669">
        <w:rPr>
          <w:color w:val="000000" w:themeColor="text1"/>
        </w:rPr>
        <w:t>s</w:t>
      </w:r>
      <w:r w:rsidR="00716002">
        <w:rPr>
          <w:color w:val="000000" w:themeColor="text1"/>
        </w:rPr>
        <w:t xml:space="preserve"> </w:t>
      </w:r>
      <w:r w:rsidRPr="00B525CC">
        <w:rPr>
          <w:color w:val="000000" w:themeColor="text1"/>
        </w:rPr>
        <w:t xml:space="preserve">(described </w:t>
      </w:r>
      <w:hyperlink r:id="rId22" w:history="1">
        <w:r w:rsidRPr="00B525CC">
          <w:rPr>
            <w:rStyle w:val="Hyperlink"/>
            <w:color w:val="000000" w:themeColor="text1"/>
          </w:rPr>
          <w:t>here</w:t>
        </w:r>
      </w:hyperlink>
      <w:r w:rsidRPr="00B525CC">
        <w:rPr>
          <w:color w:val="000000" w:themeColor="text1"/>
        </w:rPr>
        <w:t xml:space="preserve">) is not </w:t>
      </w:r>
      <w:r w:rsidR="00A11669">
        <w:rPr>
          <w:color w:val="000000" w:themeColor="text1"/>
        </w:rPr>
        <w:t xml:space="preserve">heavily </w:t>
      </w:r>
      <w:r w:rsidRPr="00B525CC">
        <w:rPr>
          <w:color w:val="000000" w:themeColor="text1"/>
        </w:rPr>
        <w:t>impacted by this practice</w:t>
      </w:r>
      <w:r w:rsidR="00A11669">
        <w:rPr>
          <w:color w:val="000000" w:themeColor="text1"/>
        </w:rPr>
        <w:t xml:space="preserve">. Indeed, </w:t>
      </w:r>
      <w:r w:rsidR="007D1602" w:rsidRPr="00B525CC">
        <w:rPr>
          <w:color w:val="000000" w:themeColor="text1"/>
        </w:rPr>
        <w:t xml:space="preserve">the impact of identifying PCR-induced chimeras as novel haplotypes would be far more deleterious to the final analysis. </w:t>
      </w:r>
      <w:r w:rsidR="007D1602">
        <w:t xml:space="preserve">Again, the naming anatomy of these sequences </w:t>
      </w:r>
      <w:r w:rsidR="007D1602" w:rsidRPr="00483342">
        <w:rPr>
          <w:b/>
          <w:bCs/>
          <w:color w:val="FF0000"/>
        </w:rPr>
        <w:t>is important</w:t>
      </w:r>
      <w:r w:rsidR="007D1602" w:rsidRPr="00483342">
        <w:rPr>
          <w:color w:val="FF0000"/>
        </w:rPr>
        <w:t xml:space="preserve"> </w:t>
      </w:r>
      <w:r w:rsidR="007D1602">
        <w:t xml:space="preserve">in terms of how the workflow </w:t>
      </w:r>
      <w:r w:rsidR="00A11669">
        <w:t>parses</w:t>
      </w:r>
      <w:r w:rsidR="007D1602">
        <w:t xml:space="preserve"> data, and the naming of sequences in this file is related to the name of sequences in REFERENCE FILE #1. In the case of the sequence with the name </w:t>
      </w:r>
      <w:r w:rsidR="007D1602" w:rsidRPr="007D1602">
        <w:rPr>
          <w:b/>
          <w:bCs/>
        </w:rPr>
        <w:lastRenderedPageBreak/>
        <w:t>Nu_360i2_PART_E_Hap_1</w:t>
      </w:r>
      <w:r w:rsidR="007D1602">
        <w:t>, the string “Nu” indicates to the workflow that this marker is nuclear in origin which has implications for how distances are calculated by Module 2. The underscore “_” serves as a spacer and is required in this location. Next the string “360i2” is the base name of that specific locus as defined by CDC. The string “PART_E” tells the workflow that this is segment “E” (i.e.</w:t>
      </w:r>
      <w:r w:rsidR="00716002">
        <w:t>,</w:t>
      </w:r>
      <w:r w:rsidR="007D1602">
        <w:t xml:space="preserve"> the fifth 100 base pair section) of the locus </w:t>
      </w:r>
      <w:r w:rsidR="007D1602" w:rsidRPr="007D1602">
        <w:t>360i2</w:t>
      </w:r>
      <w:r w:rsidR="007D1602">
        <w:t xml:space="preserve">. The anatomy of the string “PART_E” should not be changed – </w:t>
      </w:r>
      <w:r w:rsidR="00B525CC">
        <w:t>the text should be capitalized and the underscore must also come before the segment letter (a single letter).</w:t>
      </w:r>
      <w:r w:rsidR="007210DD">
        <w:t xml:space="preserve"> </w:t>
      </w:r>
    </w:p>
    <w:p w14:paraId="71A6F414" w14:textId="77777777" w:rsidR="00B525CC" w:rsidRPr="00B525CC" w:rsidRDefault="00B525CC" w:rsidP="00B525CC">
      <w:pPr>
        <w:rPr>
          <w:color w:val="000000" w:themeColor="text1"/>
        </w:rPr>
      </w:pPr>
      <w:r w:rsidRPr="00B525CC">
        <w:rPr>
          <w:color w:val="000000" w:themeColor="text1"/>
        </w:rPr>
        <w:t>This file will be in the following directory:</w:t>
      </w:r>
    </w:p>
    <w:p w14:paraId="7D6B6BC9" w14:textId="106558FA" w:rsidR="00CB7664" w:rsidRPr="00716002" w:rsidRDefault="00B525CC" w:rsidP="00CB7664">
      <w:pPr>
        <w:rPr>
          <w:rFonts w:ascii="Courier" w:hAnsi="Courier"/>
          <w:b/>
          <w:bCs/>
          <w:color w:val="0070C0"/>
          <w:sz w:val="20"/>
          <w:szCs w:val="20"/>
        </w:rPr>
      </w:pPr>
      <w:r w:rsidRPr="00B525CC">
        <w:rPr>
          <w:rFonts w:ascii="Courier" w:hAnsi="Courier"/>
          <w:b/>
          <w:bCs/>
          <w:color w:val="0070C0"/>
          <w:sz w:val="20"/>
          <w:szCs w:val="20"/>
        </w:rPr>
        <w:t>/Complete_Cyclospora_typing_workflow_[version]/HAPLOTYPE_CALLER_CYCLO_V2/REF_SEQS/BLASTING/ORIGINAL_REFS</w:t>
      </w:r>
    </w:p>
    <w:p w14:paraId="5989B5D7" w14:textId="77777777" w:rsidR="00716002" w:rsidRDefault="00716002" w:rsidP="006B611D"/>
    <w:p w14:paraId="0C8188CB" w14:textId="519B9AAD" w:rsidR="00ED0EDF" w:rsidRDefault="00ED0EDF" w:rsidP="00ED0EDF">
      <w:pPr>
        <w:pStyle w:val="Heading3"/>
      </w:pPr>
      <w:bookmarkStart w:id="14" w:name="_Toc79402109"/>
      <w:r>
        <w:t>REFERENCE FILE #4</w:t>
      </w:r>
      <w:bookmarkEnd w:id="14"/>
    </w:p>
    <w:p w14:paraId="4E0C0F3E" w14:textId="47E94603" w:rsidR="00716002" w:rsidRDefault="00ED0EDF" w:rsidP="00CB7664">
      <w:r>
        <w:t xml:space="preserve">This is </w:t>
      </w:r>
      <w:r w:rsidR="00B525CC">
        <w:t>a</w:t>
      </w:r>
      <w:r>
        <w:t xml:space="preserve"> BED file</w:t>
      </w:r>
      <w:r w:rsidR="00B525CC">
        <w:t xml:space="preserve"> that</w:t>
      </w:r>
      <w:r>
        <w:t xml:space="preserve"> defines for the haplotype caller the location of the </w:t>
      </w:r>
      <w:r w:rsidR="00B525CC">
        <w:t>sub-segments</w:t>
      </w:r>
      <w:r>
        <w:t xml:space="preserve"> </w:t>
      </w:r>
      <w:r w:rsidR="00B525CC">
        <w:t>of</w:t>
      </w:r>
      <w:r>
        <w:t xml:space="preserve"> </w:t>
      </w:r>
      <w:r w:rsidR="00B525CC">
        <w:t xml:space="preserve">the </w:t>
      </w:r>
      <w:r>
        <w:t xml:space="preserve">full-length sequences </w:t>
      </w:r>
      <w:r w:rsidR="007210DD">
        <w:t xml:space="preserve">in REFERENCE FILE #1 </w:t>
      </w:r>
      <w:r w:rsidR="000E70ED">
        <w:t>for</w:t>
      </w:r>
      <w:r w:rsidR="007210DD">
        <w:t xml:space="preserve"> which we would like to define our separate haplotypes</w:t>
      </w:r>
      <w:r>
        <w:t>.</w:t>
      </w:r>
      <w:r w:rsidR="007210DD">
        <w:t xml:space="preserve"> </w:t>
      </w:r>
      <w:r w:rsidR="001F3797">
        <w:t xml:space="preserve"> </w:t>
      </w:r>
      <w:r w:rsidR="007210DD">
        <w:t>The BED file is prepared in the following format:</w:t>
      </w:r>
    </w:p>
    <w:p w14:paraId="5B2FC6D7" w14:textId="77777777" w:rsidR="001F3797" w:rsidRDefault="001F3797" w:rsidP="00CB7664"/>
    <w:tbl>
      <w:tblPr>
        <w:tblW w:w="5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300"/>
        <w:gridCol w:w="1300"/>
        <w:gridCol w:w="1870"/>
      </w:tblGrid>
      <w:tr w:rsidR="00342CDD" w:rsidRPr="00716002" w14:paraId="0633FC41" w14:textId="77777777" w:rsidTr="00342CDD">
        <w:trPr>
          <w:trHeight w:val="20"/>
          <w:jc w:val="center"/>
        </w:trPr>
        <w:tc>
          <w:tcPr>
            <w:tcW w:w="1300" w:type="dxa"/>
            <w:shd w:val="clear" w:color="auto" w:fill="auto"/>
            <w:noWrap/>
            <w:vAlign w:val="bottom"/>
            <w:hideMark/>
          </w:tcPr>
          <w:p w14:paraId="2D4FC038" w14:textId="77777777" w:rsidR="00342CDD" w:rsidRPr="00716002" w:rsidRDefault="00342CDD" w:rsidP="00716002">
            <w:pPr>
              <w:spacing w:line="240" w:lineRule="auto"/>
              <w:jc w:val="left"/>
              <w:rPr>
                <w:rFonts w:eastAsia="Times New Roman"/>
                <w:color w:val="000000"/>
                <w:sz w:val="18"/>
                <w:szCs w:val="18"/>
              </w:rPr>
            </w:pPr>
            <w:r w:rsidRPr="00716002">
              <w:rPr>
                <w:rFonts w:eastAsia="Times New Roman"/>
                <w:color w:val="000000"/>
                <w:sz w:val="18"/>
                <w:szCs w:val="18"/>
              </w:rPr>
              <w:t>Nu_360i2</w:t>
            </w:r>
          </w:p>
        </w:tc>
        <w:tc>
          <w:tcPr>
            <w:tcW w:w="1300" w:type="dxa"/>
            <w:shd w:val="clear" w:color="auto" w:fill="auto"/>
            <w:noWrap/>
            <w:vAlign w:val="bottom"/>
            <w:hideMark/>
          </w:tcPr>
          <w:p w14:paraId="678DE142"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20</w:t>
            </w:r>
          </w:p>
        </w:tc>
        <w:tc>
          <w:tcPr>
            <w:tcW w:w="1300" w:type="dxa"/>
            <w:shd w:val="clear" w:color="auto" w:fill="auto"/>
            <w:noWrap/>
            <w:vAlign w:val="bottom"/>
            <w:hideMark/>
          </w:tcPr>
          <w:p w14:paraId="490794AA"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120</w:t>
            </w:r>
          </w:p>
        </w:tc>
        <w:tc>
          <w:tcPr>
            <w:tcW w:w="1870" w:type="dxa"/>
            <w:shd w:val="clear" w:color="auto" w:fill="auto"/>
            <w:noWrap/>
            <w:vAlign w:val="bottom"/>
            <w:hideMark/>
          </w:tcPr>
          <w:p w14:paraId="42DF28FB" w14:textId="77777777" w:rsidR="00342CDD" w:rsidRPr="00716002" w:rsidRDefault="00342CDD" w:rsidP="00716002">
            <w:pPr>
              <w:spacing w:line="240" w:lineRule="auto"/>
              <w:jc w:val="left"/>
              <w:rPr>
                <w:rFonts w:eastAsia="Times New Roman"/>
                <w:color w:val="000000"/>
                <w:sz w:val="18"/>
                <w:szCs w:val="18"/>
              </w:rPr>
            </w:pPr>
            <w:r w:rsidRPr="00716002">
              <w:rPr>
                <w:rFonts w:eastAsia="Times New Roman"/>
                <w:color w:val="000000"/>
                <w:sz w:val="18"/>
                <w:szCs w:val="18"/>
              </w:rPr>
              <w:t>Nu_360i2_PART_A</w:t>
            </w:r>
          </w:p>
        </w:tc>
      </w:tr>
      <w:tr w:rsidR="00342CDD" w:rsidRPr="00716002" w14:paraId="3013CA06" w14:textId="77777777" w:rsidTr="00342CDD">
        <w:trPr>
          <w:trHeight w:val="20"/>
          <w:jc w:val="center"/>
        </w:trPr>
        <w:tc>
          <w:tcPr>
            <w:tcW w:w="1300" w:type="dxa"/>
            <w:shd w:val="clear" w:color="auto" w:fill="auto"/>
            <w:noWrap/>
            <w:vAlign w:val="bottom"/>
            <w:hideMark/>
          </w:tcPr>
          <w:p w14:paraId="1360FFA4" w14:textId="77777777" w:rsidR="00342CDD" w:rsidRPr="00716002" w:rsidRDefault="00342CDD" w:rsidP="00716002">
            <w:pPr>
              <w:spacing w:line="240" w:lineRule="auto"/>
              <w:jc w:val="left"/>
              <w:rPr>
                <w:rFonts w:eastAsia="Times New Roman"/>
                <w:color w:val="000000"/>
                <w:sz w:val="18"/>
                <w:szCs w:val="18"/>
              </w:rPr>
            </w:pPr>
            <w:r w:rsidRPr="00716002">
              <w:rPr>
                <w:rFonts w:eastAsia="Times New Roman"/>
                <w:color w:val="000000"/>
                <w:sz w:val="18"/>
                <w:szCs w:val="18"/>
              </w:rPr>
              <w:t>Nu_360i2</w:t>
            </w:r>
          </w:p>
        </w:tc>
        <w:tc>
          <w:tcPr>
            <w:tcW w:w="1300" w:type="dxa"/>
            <w:shd w:val="clear" w:color="auto" w:fill="auto"/>
            <w:noWrap/>
            <w:vAlign w:val="bottom"/>
            <w:hideMark/>
          </w:tcPr>
          <w:p w14:paraId="0B3BE8A2"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120</w:t>
            </w:r>
          </w:p>
        </w:tc>
        <w:tc>
          <w:tcPr>
            <w:tcW w:w="1300" w:type="dxa"/>
            <w:shd w:val="clear" w:color="auto" w:fill="auto"/>
            <w:noWrap/>
            <w:vAlign w:val="bottom"/>
            <w:hideMark/>
          </w:tcPr>
          <w:p w14:paraId="14584F38"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220</w:t>
            </w:r>
          </w:p>
        </w:tc>
        <w:tc>
          <w:tcPr>
            <w:tcW w:w="1870" w:type="dxa"/>
            <w:shd w:val="clear" w:color="auto" w:fill="auto"/>
            <w:noWrap/>
            <w:vAlign w:val="bottom"/>
            <w:hideMark/>
          </w:tcPr>
          <w:p w14:paraId="1AE3CBF2" w14:textId="77777777" w:rsidR="00342CDD" w:rsidRPr="00716002" w:rsidRDefault="00342CDD" w:rsidP="00716002">
            <w:pPr>
              <w:spacing w:line="240" w:lineRule="auto"/>
              <w:jc w:val="left"/>
              <w:rPr>
                <w:rFonts w:eastAsia="Times New Roman"/>
                <w:color w:val="000000"/>
                <w:sz w:val="18"/>
                <w:szCs w:val="18"/>
              </w:rPr>
            </w:pPr>
            <w:r w:rsidRPr="00716002">
              <w:rPr>
                <w:rFonts w:eastAsia="Times New Roman"/>
                <w:color w:val="000000"/>
                <w:sz w:val="18"/>
                <w:szCs w:val="18"/>
              </w:rPr>
              <w:t>Nu_360i2_PART_B</w:t>
            </w:r>
          </w:p>
        </w:tc>
      </w:tr>
      <w:tr w:rsidR="00342CDD" w:rsidRPr="00716002" w14:paraId="519FD564" w14:textId="77777777" w:rsidTr="00342CDD">
        <w:trPr>
          <w:trHeight w:val="20"/>
          <w:jc w:val="center"/>
        </w:trPr>
        <w:tc>
          <w:tcPr>
            <w:tcW w:w="1300" w:type="dxa"/>
            <w:shd w:val="clear" w:color="auto" w:fill="auto"/>
            <w:noWrap/>
            <w:vAlign w:val="bottom"/>
            <w:hideMark/>
          </w:tcPr>
          <w:p w14:paraId="023A0A1F" w14:textId="77777777" w:rsidR="00342CDD" w:rsidRPr="00716002" w:rsidRDefault="00342CDD" w:rsidP="00716002">
            <w:pPr>
              <w:spacing w:line="240" w:lineRule="auto"/>
              <w:jc w:val="left"/>
              <w:rPr>
                <w:rFonts w:eastAsia="Times New Roman"/>
                <w:color w:val="000000"/>
                <w:sz w:val="18"/>
                <w:szCs w:val="18"/>
              </w:rPr>
            </w:pPr>
            <w:r w:rsidRPr="00716002">
              <w:rPr>
                <w:rFonts w:eastAsia="Times New Roman"/>
                <w:color w:val="000000"/>
                <w:sz w:val="18"/>
                <w:szCs w:val="18"/>
              </w:rPr>
              <w:t>Nu_360i2</w:t>
            </w:r>
          </w:p>
        </w:tc>
        <w:tc>
          <w:tcPr>
            <w:tcW w:w="1300" w:type="dxa"/>
            <w:shd w:val="clear" w:color="auto" w:fill="auto"/>
            <w:noWrap/>
            <w:vAlign w:val="bottom"/>
            <w:hideMark/>
          </w:tcPr>
          <w:p w14:paraId="07A2F4BF"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220</w:t>
            </w:r>
          </w:p>
        </w:tc>
        <w:tc>
          <w:tcPr>
            <w:tcW w:w="1300" w:type="dxa"/>
            <w:shd w:val="clear" w:color="auto" w:fill="auto"/>
            <w:noWrap/>
            <w:vAlign w:val="bottom"/>
            <w:hideMark/>
          </w:tcPr>
          <w:p w14:paraId="119400AF"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320</w:t>
            </w:r>
          </w:p>
        </w:tc>
        <w:tc>
          <w:tcPr>
            <w:tcW w:w="1870" w:type="dxa"/>
            <w:shd w:val="clear" w:color="auto" w:fill="auto"/>
            <w:noWrap/>
            <w:vAlign w:val="bottom"/>
            <w:hideMark/>
          </w:tcPr>
          <w:p w14:paraId="75EAF402" w14:textId="77777777" w:rsidR="00342CDD" w:rsidRPr="00716002" w:rsidRDefault="00342CDD" w:rsidP="00716002">
            <w:pPr>
              <w:spacing w:line="240" w:lineRule="auto"/>
              <w:jc w:val="left"/>
              <w:rPr>
                <w:rFonts w:eastAsia="Times New Roman"/>
                <w:color w:val="000000"/>
                <w:sz w:val="18"/>
                <w:szCs w:val="18"/>
              </w:rPr>
            </w:pPr>
            <w:r w:rsidRPr="00716002">
              <w:rPr>
                <w:rFonts w:eastAsia="Times New Roman"/>
                <w:color w:val="000000"/>
                <w:sz w:val="18"/>
                <w:szCs w:val="18"/>
              </w:rPr>
              <w:t>Nu_360i2_PART_C</w:t>
            </w:r>
          </w:p>
        </w:tc>
      </w:tr>
      <w:tr w:rsidR="00342CDD" w:rsidRPr="00716002" w14:paraId="27A428E9" w14:textId="77777777" w:rsidTr="00342CDD">
        <w:trPr>
          <w:trHeight w:val="20"/>
          <w:jc w:val="center"/>
        </w:trPr>
        <w:tc>
          <w:tcPr>
            <w:tcW w:w="1300" w:type="dxa"/>
            <w:shd w:val="clear" w:color="auto" w:fill="auto"/>
            <w:noWrap/>
            <w:vAlign w:val="bottom"/>
            <w:hideMark/>
          </w:tcPr>
          <w:p w14:paraId="7BCA4BB2" w14:textId="77777777" w:rsidR="00342CDD" w:rsidRPr="00716002" w:rsidRDefault="00342CDD" w:rsidP="00716002">
            <w:pPr>
              <w:spacing w:line="240" w:lineRule="auto"/>
              <w:jc w:val="left"/>
              <w:rPr>
                <w:rFonts w:eastAsia="Times New Roman"/>
                <w:color w:val="000000"/>
                <w:sz w:val="18"/>
                <w:szCs w:val="18"/>
              </w:rPr>
            </w:pPr>
            <w:r w:rsidRPr="00716002">
              <w:rPr>
                <w:rFonts w:eastAsia="Times New Roman"/>
                <w:color w:val="000000"/>
                <w:sz w:val="18"/>
                <w:szCs w:val="18"/>
              </w:rPr>
              <w:t>Nu_360i2</w:t>
            </w:r>
          </w:p>
        </w:tc>
        <w:tc>
          <w:tcPr>
            <w:tcW w:w="1300" w:type="dxa"/>
            <w:shd w:val="clear" w:color="auto" w:fill="auto"/>
            <w:noWrap/>
            <w:vAlign w:val="bottom"/>
            <w:hideMark/>
          </w:tcPr>
          <w:p w14:paraId="1AC6DADC"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320</w:t>
            </w:r>
          </w:p>
        </w:tc>
        <w:tc>
          <w:tcPr>
            <w:tcW w:w="1300" w:type="dxa"/>
            <w:shd w:val="clear" w:color="auto" w:fill="auto"/>
            <w:noWrap/>
            <w:vAlign w:val="bottom"/>
            <w:hideMark/>
          </w:tcPr>
          <w:p w14:paraId="59C6F2AD"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420</w:t>
            </w:r>
          </w:p>
        </w:tc>
        <w:tc>
          <w:tcPr>
            <w:tcW w:w="1870" w:type="dxa"/>
            <w:shd w:val="clear" w:color="auto" w:fill="auto"/>
            <w:noWrap/>
            <w:vAlign w:val="bottom"/>
            <w:hideMark/>
          </w:tcPr>
          <w:p w14:paraId="4058BF00" w14:textId="77777777" w:rsidR="00342CDD" w:rsidRPr="00716002" w:rsidRDefault="00342CDD" w:rsidP="00716002">
            <w:pPr>
              <w:spacing w:line="240" w:lineRule="auto"/>
              <w:jc w:val="left"/>
              <w:rPr>
                <w:rFonts w:eastAsia="Times New Roman"/>
                <w:color w:val="000000"/>
                <w:sz w:val="18"/>
                <w:szCs w:val="18"/>
              </w:rPr>
            </w:pPr>
            <w:r w:rsidRPr="00716002">
              <w:rPr>
                <w:rFonts w:eastAsia="Times New Roman"/>
                <w:color w:val="000000"/>
                <w:sz w:val="18"/>
                <w:szCs w:val="18"/>
              </w:rPr>
              <w:t>Nu_360i2_PART_D</w:t>
            </w:r>
          </w:p>
        </w:tc>
      </w:tr>
      <w:tr w:rsidR="00342CDD" w:rsidRPr="00716002" w14:paraId="63F6A6EF" w14:textId="77777777" w:rsidTr="00342CDD">
        <w:trPr>
          <w:trHeight w:val="20"/>
          <w:jc w:val="center"/>
        </w:trPr>
        <w:tc>
          <w:tcPr>
            <w:tcW w:w="1300" w:type="dxa"/>
            <w:shd w:val="clear" w:color="auto" w:fill="auto"/>
            <w:noWrap/>
            <w:vAlign w:val="bottom"/>
            <w:hideMark/>
          </w:tcPr>
          <w:p w14:paraId="5FC2382D" w14:textId="77777777" w:rsidR="00342CDD" w:rsidRPr="00716002" w:rsidRDefault="00342CDD" w:rsidP="00716002">
            <w:pPr>
              <w:spacing w:line="240" w:lineRule="auto"/>
              <w:jc w:val="left"/>
              <w:rPr>
                <w:rFonts w:eastAsia="Times New Roman"/>
                <w:color w:val="000000"/>
                <w:sz w:val="18"/>
                <w:szCs w:val="18"/>
              </w:rPr>
            </w:pPr>
            <w:r w:rsidRPr="00716002">
              <w:rPr>
                <w:rFonts w:eastAsia="Times New Roman"/>
                <w:color w:val="000000"/>
                <w:sz w:val="18"/>
                <w:szCs w:val="18"/>
              </w:rPr>
              <w:t>Nu_360i2</w:t>
            </w:r>
          </w:p>
        </w:tc>
        <w:tc>
          <w:tcPr>
            <w:tcW w:w="1300" w:type="dxa"/>
            <w:shd w:val="clear" w:color="auto" w:fill="auto"/>
            <w:noWrap/>
            <w:vAlign w:val="bottom"/>
            <w:hideMark/>
          </w:tcPr>
          <w:p w14:paraId="38F205C4"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420</w:t>
            </w:r>
          </w:p>
        </w:tc>
        <w:tc>
          <w:tcPr>
            <w:tcW w:w="1300" w:type="dxa"/>
            <w:shd w:val="clear" w:color="auto" w:fill="auto"/>
            <w:noWrap/>
            <w:vAlign w:val="bottom"/>
            <w:hideMark/>
          </w:tcPr>
          <w:p w14:paraId="37D40DDD"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520</w:t>
            </w:r>
          </w:p>
        </w:tc>
        <w:tc>
          <w:tcPr>
            <w:tcW w:w="1870" w:type="dxa"/>
            <w:shd w:val="clear" w:color="auto" w:fill="auto"/>
            <w:noWrap/>
            <w:vAlign w:val="bottom"/>
            <w:hideMark/>
          </w:tcPr>
          <w:p w14:paraId="5D24B312" w14:textId="77777777" w:rsidR="00342CDD" w:rsidRPr="00716002" w:rsidRDefault="00342CDD" w:rsidP="00716002">
            <w:pPr>
              <w:spacing w:line="240" w:lineRule="auto"/>
              <w:jc w:val="left"/>
              <w:rPr>
                <w:rFonts w:eastAsia="Times New Roman"/>
                <w:color w:val="000000"/>
                <w:sz w:val="18"/>
                <w:szCs w:val="18"/>
              </w:rPr>
            </w:pPr>
            <w:r w:rsidRPr="00716002">
              <w:rPr>
                <w:rFonts w:eastAsia="Times New Roman"/>
                <w:color w:val="000000"/>
                <w:sz w:val="18"/>
                <w:szCs w:val="18"/>
              </w:rPr>
              <w:t>Nu_360i2_PART_E</w:t>
            </w:r>
          </w:p>
        </w:tc>
      </w:tr>
      <w:tr w:rsidR="00342CDD" w:rsidRPr="00716002" w14:paraId="1A0DD864" w14:textId="77777777" w:rsidTr="00342CDD">
        <w:trPr>
          <w:trHeight w:val="20"/>
          <w:jc w:val="center"/>
        </w:trPr>
        <w:tc>
          <w:tcPr>
            <w:tcW w:w="1300" w:type="dxa"/>
            <w:shd w:val="clear" w:color="auto" w:fill="auto"/>
            <w:noWrap/>
            <w:vAlign w:val="bottom"/>
            <w:hideMark/>
          </w:tcPr>
          <w:p w14:paraId="086F0029" w14:textId="77777777" w:rsidR="00342CDD" w:rsidRPr="00716002" w:rsidRDefault="00342CDD" w:rsidP="00716002">
            <w:pPr>
              <w:spacing w:line="240" w:lineRule="auto"/>
              <w:jc w:val="left"/>
              <w:rPr>
                <w:rFonts w:eastAsia="Times New Roman"/>
                <w:color w:val="000000"/>
                <w:sz w:val="18"/>
                <w:szCs w:val="18"/>
              </w:rPr>
            </w:pPr>
            <w:r w:rsidRPr="00716002">
              <w:rPr>
                <w:rFonts w:eastAsia="Times New Roman"/>
                <w:color w:val="000000"/>
                <w:sz w:val="18"/>
                <w:szCs w:val="18"/>
              </w:rPr>
              <w:t>Nu_360i2</w:t>
            </w:r>
          </w:p>
        </w:tc>
        <w:tc>
          <w:tcPr>
            <w:tcW w:w="1300" w:type="dxa"/>
            <w:shd w:val="clear" w:color="auto" w:fill="auto"/>
            <w:noWrap/>
            <w:vAlign w:val="bottom"/>
            <w:hideMark/>
          </w:tcPr>
          <w:p w14:paraId="2565D680"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520</w:t>
            </w:r>
          </w:p>
        </w:tc>
        <w:tc>
          <w:tcPr>
            <w:tcW w:w="1300" w:type="dxa"/>
            <w:shd w:val="clear" w:color="auto" w:fill="auto"/>
            <w:noWrap/>
            <w:vAlign w:val="bottom"/>
            <w:hideMark/>
          </w:tcPr>
          <w:p w14:paraId="4EE2A96B"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630</w:t>
            </w:r>
          </w:p>
        </w:tc>
        <w:tc>
          <w:tcPr>
            <w:tcW w:w="1870" w:type="dxa"/>
            <w:shd w:val="clear" w:color="auto" w:fill="auto"/>
            <w:noWrap/>
            <w:vAlign w:val="bottom"/>
            <w:hideMark/>
          </w:tcPr>
          <w:p w14:paraId="688A3B32" w14:textId="77777777" w:rsidR="00342CDD" w:rsidRPr="00716002" w:rsidRDefault="00342CDD" w:rsidP="00716002">
            <w:pPr>
              <w:spacing w:line="240" w:lineRule="auto"/>
              <w:jc w:val="left"/>
              <w:rPr>
                <w:rFonts w:eastAsia="Times New Roman"/>
                <w:color w:val="000000"/>
                <w:sz w:val="18"/>
                <w:szCs w:val="18"/>
              </w:rPr>
            </w:pPr>
            <w:r w:rsidRPr="00716002">
              <w:rPr>
                <w:rFonts w:eastAsia="Times New Roman"/>
                <w:color w:val="000000"/>
                <w:sz w:val="18"/>
                <w:szCs w:val="18"/>
              </w:rPr>
              <w:t>Nu_360i2_PART_F</w:t>
            </w:r>
          </w:p>
        </w:tc>
      </w:tr>
      <w:tr w:rsidR="00342CDD" w:rsidRPr="00716002" w14:paraId="3A9C8F3A" w14:textId="77777777" w:rsidTr="00342CDD">
        <w:trPr>
          <w:trHeight w:val="20"/>
          <w:jc w:val="center"/>
        </w:trPr>
        <w:tc>
          <w:tcPr>
            <w:tcW w:w="1300" w:type="dxa"/>
            <w:shd w:val="clear" w:color="auto" w:fill="auto"/>
            <w:noWrap/>
            <w:vAlign w:val="bottom"/>
            <w:hideMark/>
          </w:tcPr>
          <w:p w14:paraId="20332509" w14:textId="77777777" w:rsidR="00342CDD" w:rsidRPr="00716002" w:rsidRDefault="00342CDD" w:rsidP="00716002">
            <w:pPr>
              <w:spacing w:line="240" w:lineRule="auto"/>
              <w:jc w:val="left"/>
              <w:rPr>
                <w:rFonts w:eastAsia="Times New Roman"/>
                <w:color w:val="000000"/>
                <w:sz w:val="18"/>
                <w:szCs w:val="18"/>
              </w:rPr>
            </w:pPr>
            <w:r w:rsidRPr="00716002">
              <w:rPr>
                <w:rFonts w:eastAsia="Times New Roman"/>
                <w:color w:val="000000"/>
                <w:sz w:val="18"/>
                <w:szCs w:val="18"/>
              </w:rPr>
              <w:t>Nu_378</w:t>
            </w:r>
          </w:p>
        </w:tc>
        <w:tc>
          <w:tcPr>
            <w:tcW w:w="1300" w:type="dxa"/>
            <w:shd w:val="clear" w:color="auto" w:fill="auto"/>
            <w:noWrap/>
            <w:vAlign w:val="bottom"/>
            <w:hideMark/>
          </w:tcPr>
          <w:p w14:paraId="6520804A"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22</w:t>
            </w:r>
          </w:p>
        </w:tc>
        <w:tc>
          <w:tcPr>
            <w:tcW w:w="1300" w:type="dxa"/>
            <w:shd w:val="clear" w:color="auto" w:fill="auto"/>
            <w:noWrap/>
            <w:vAlign w:val="bottom"/>
            <w:hideMark/>
          </w:tcPr>
          <w:p w14:paraId="2AE695AA"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136</w:t>
            </w:r>
          </w:p>
        </w:tc>
        <w:tc>
          <w:tcPr>
            <w:tcW w:w="1870" w:type="dxa"/>
            <w:shd w:val="clear" w:color="auto" w:fill="auto"/>
            <w:noWrap/>
            <w:vAlign w:val="bottom"/>
            <w:hideMark/>
          </w:tcPr>
          <w:p w14:paraId="6B085B1E" w14:textId="77777777" w:rsidR="00342CDD" w:rsidRPr="00716002" w:rsidRDefault="00342CDD" w:rsidP="00716002">
            <w:pPr>
              <w:spacing w:line="240" w:lineRule="auto"/>
              <w:jc w:val="left"/>
              <w:rPr>
                <w:rFonts w:eastAsia="Times New Roman"/>
                <w:color w:val="000000"/>
                <w:sz w:val="18"/>
                <w:szCs w:val="18"/>
              </w:rPr>
            </w:pPr>
            <w:r w:rsidRPr="00716002">
              <w:rPr>
                <w:rFonts w:eastAsia="Times New Roman"/>
                <w:color w:val="000000"/>
                <w:sz w:val="18"/>
                <w:szCs w:val="18"/>
              </w:rPr>
              <w:t>Nu_378_PART_A</w:t>
            </w:r>
          </w:p>
        </w:tc>
      </w:tr>
      <w:tr w:rsidR="00342CDD" w:rsidRPr="00716002" w14:paraId="13951549" w14:textId="77777777" w:rsidTr="00342CDD">
        <w:trPr>
          <w:trHeight w:val="20"/>
          <w:jc w:val="center"/>
        </w:trPr>
        <w:tc>
          <w:tcPr>
            <w:tcW w:w="1300" w:type="dxa"/>
            <w:shd w:val="clear" w:color="auto" w:fill="auto"/>
            <w:noWrap/>
            <w:vAlign w:val="bottom"/>
            <w:hideMark/>
          </w:tcPr>
          <w:p w14:paraId="232F6B54" w14:textId="77777777" w:rsidR="00342CDD" w:rsidRPr="00716002" w:rsidRDefault="00342CDD" w:rsidP="00716002">
            <w:pPr>
              <w:spacing w:line="240" w:lineRule="auto"/>
              <w:jc w:val="left"/>
              <w:rPr>
                <w:rFonts w:eastAsia="Times New Roman"/>
                <w:color w:val="000000"/>
                <w:sz w:val="18"/>
                <w:szCs w:val="18"/>
              </w:rPr>
            </w:pPr>
            <w:r w:rsidRPr="00716002">
              <w:rPr>
                <w:rFonts w:eastAsia="Times New Roman"/>
                <w:color w:val="000000"/>
                <w:sz w:val="18"/>
                <w:szCs w:val="18"/>
              </w:rPr>
              <w:t>Nu_378</w:t>
            </w:r>
          </w:p>
        </w:tc>
        <w:tc>
          <w:tcPr>
            <w:tcW w:w="1300" w:type="dxa"/>
            <w:shd w:val="clear" w:color="auto" w:fill="auto"/>
            <w:noWrap/>
            <w:vAlign w:val="bottom"/>
            <w:hideMark/>
          </w:tcPr>
          <w:p w14:paraId="6D354563"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136</w:t>
            </w:r>
          </w:p>
        </w:tc>
        <w:tc>
          <w:tcPr>
            <w:tcW w:w="1300" w:type="dxa"/>
            <w:shd w:val="clear" w:color="auto" w:fill="auto"/>
            <w:noWrap/>
            <w:vAlign w:val="bottom"/>
            <w:hideMark/>
          </w:tcPr>
          <w:p w14:paraId="2FB3D8EF"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236</w:t>
            </w:r>
          </w:p>
        </w:tc>
        <w:tc>
          <w:tcPr>
            <w:tcW w:w="1870" w:type="dxa"/>
            <w:shd w:val="clear" w:color="auto" w:fill="auto"/>
            <w:noWrap/>
            <w:vAlign w:val="bottom"/>
            <w:hideMark/>
          </w:tcPr>
          <w:p w14:paraId="219606F1" w14:textId="77777777" w:rsidR="00342CDD" w:rsidRPr="00716002" w:rsidRDefault="00342CDD" w:rsidP="00716002">
            <w:pPr>
              <w:spacing w:line="240" w:lineRule="auto"/>
              <w:jc w:val="left"/>
              <w:rPr>
                <w:rFonts w:eastAsia="Times New Roman"/>
                <w:color w:val="000000"/>
                <w:sz w:val="18"/>
                <w:szCs w:val="18"/>
              </w:rPr>
            </w:pPr>
            <w:r w:rsidRPr="00716002">
              <w:rPr>
                <w:rFonts w:eastAsia="Times New Roman"/>
                <w:color w:val="000000"/>
                <w:sz w:val="18"/>
                <w:szCs w:val="18"/>
              </w:rPr>
              <w:t>Nu_378_PART_B</w:t>
            </w:r>
          </w:p>
        </w:tc>
      </w:tr>
      <w:tr w:rsidR="00342CDD" w:rsidRPr="00716002" w14:paraId="05FAD1B4" w14:textId="77777777" w:rsidTr="00342CDD">
        <w:trPr>
          <w:trHeight w:val="20"/>
          <w:jc w:val="center"/>
        </w:trPr>
        <w:tc>
          <w:tcPr>
            <w:tcW w:w="1300" w:type="dxa"/>
            <w:shd w:val="clear" w:color="auto" w:fill="auto"/>
            <w:noWrap/>
            <w:vAlign w:val="bottom"/>
            <w:hideMark/>
          </w:tcPr>
          <w:p w14:paraId="595E3ACE" w14:textId="77777777" w:rsidR="00342CDD" w:rsidRPr="00716002" w:rsidRDefault="00342CDD" w:rsidP="00716002">
            <w:pPr>
              <w:spacing w:line="240" w:lineRule="auto"/>
              <w:jc w:val="left"/>
              <w:rPr>
                <w:rFonts w:eastAsia="Times New Roman"/>
                <w:color w:val="000000"/>
                <w:sz w:val="18"/>
                <w:szCs w:val="18"/>
              </w:rPr>
            </w:pPr>
            <w:r w:rsidRPr="00716002">
              <w:rPr>
                <w:rFonts w:eastAsia="Times New Roman"/>
                <w:color w:val="000000"/>
                <w:sz w:val="18"/>
                <w:szCs w:val="18"/>
              </w:rPr>
              <w:t>Nu_378</w:t>
            </w:r>
          </w:p>
        </w:tc>
        <w:tc>
          <w:tcPr>
            <w:tcW w:w="1300" w:type="dxa"/>
            <w:shd w:val="clear" w:color="auto" w:fill="auto"/>
            <w:noWrap/>
            <w:vAlign w:val="bottom"/>
            <w:hideMark/>
          </w:tcPr>
          <w:p w14:paraId="0F02CDE6"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236</w:t>
            </w:r>
          </w:p>
        </w:tc>
        <w:tc>
          <w:tcPr>
            <w:tcW w:w="1300" w:type="dxa"/>
            <w:shd w:val="clear" w:color="auto" w:fill="auto"/>
            <w:noWrap/>
            <w:vAlign w:val="bottom"/>
            <w:hideMark/>
          </w:tcPr>
          <w:p w14:paraId="79A1BAF5"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336</w:t>
            </w:r>
          </w:p>
        </w:tc>
        <w:tc>
          <w:tcPr>
            <w:tcW w:w="1870" w:type="dxa"/>
            <w:shd w:val="clear" w:color="auto" w:fill="auto"/>
            <w:noWrap/>
            <w:vAlign w:val="bottom"/>
            <w:hideMark/>
          </w:tcPr>
          <w:p w14:paraId="4C8E3101" w14:textId="77777777" w:rsidR="00342CDD" w:rsidRPr="00716002" w:rsidRDefault="00342CDD" w:rsidP="00716002">
            <w:pPr>
              <w:spacing w:line="240" w:lineRule="auto"/>
              <w:jc w:val="left"/>
              <w:rPr>
                <w:rFonts w:eastAsia="Times New Roman"/>
                <w:color w:val="000000"/>
                <w:sz w:val="18"/>
                <w:szCs w:val="18"/>
              </w:rPr>
            </w:pPr>
            <w:r w:rsidRPr="00716002">
              <w:rPr>
                <w:rFonts w:eastAsia="Times New Roman"/>
                <w:color w:val="000000"/>
                <w:sz w:val="18"/>
                <w:szCs w:val="18"/>
              </w:rPr>
              <w:t>Nu_378_PART_C</w:t>
            </w:r>
          </w:p>
        </w:tc>
      </w:tr>
      <w:tr w:rsidR="00342CDD" w:rsidRPr="00716002" w14:paraId="3E0044D4" w14:textId="77777777" w:rsidTr="00342CDD">
        <w:trPr>
          <w:trHeight w:val="20"/>
          <w:jc w:val="center"/>
        </w:trPr>
        <w:tc>
          <w:tcPr>
            <w:tcW w:w="1300" w:type="dxa"/>
            <w:shd w:val="clear" w:color="auto" w:fill="auto"/>
            <w:noWrap/>
            <w:vAlign w:val="bottom"/>
            <w:hideMark/>
          </w:tcPr>
          <w:p w14:paraId="024B8DCF" w14:textId="77777777" w:rsidR="00342CDD" w:rsidRPr="00716002" w:rsidRDefault="00342CDD" w:rsidP="00716002">
            <w:pPr>
              <w:spacing w:line="240" w:lineRule="auto"/>
              <w:jc w:val="left"/>
              <w:rPr>
                <w:rFonts w:eastAsia="Times New Roman"/>
                <w:color w:val="000000"/>
                <w:sz w:val="18"/>
                <w:szCs w:val="18"/>
              </w:rPr>
            </w:pPr>
            <w:r w:rsidRPr="00716002">
              <w:rPr>
                <w:rFonts w:eastAsia="Times New Roman"/>
                <w:color w:val="000000"/>
                <w:sz w:val="18"/>
                <w:szCs w:val="18"/>
              </w:rPr>
              <w:t>Nu_378</w:t>
            </w:r>
          </w:p>
        </w:tc>
        <w:tc>
          <w:tcPr>
            <w:tcW w:w="1300" w:type="dxa"/>
            <w:shd w:val="clear" w:color="auto" w:fill="auto"/>
            <w:noWrap/>
            <w:vAlign w:val="bottom"/>
            <w:hideMark/>
          </w:tcPr>
          <w:p w14:paraId="278BE025"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336</w:t>
            </w:r>
          </w:p>
        </w:tc>
        <w:tc>
          <w:tcPr>
            <w:tcW w:w="1300" w:type="dxa"/>
            <w:shd w:val="clear" w:color="auto" w:fill="auto"/>
            <w:noWrap/>
            <w:vAlign w:val="bottom"/>
            <w:hideMark/>
          </w:tcPr>
          <w:p w14:paraId="3C22A9C9"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450</w:t>
            </w:r>
          </w:p>
        </w:tc>
        <w:tc>
          <w:tcPr>
            <w:tcW w:w="1870" w:type="dxa"/>
            <w:shd w:val="clear" w:color="auto" w:fill="auto"/>
            <w:noWrap/>
            <w:vAlign w:val="bottom"/>
            <w:hideMark/>
          </w:tcPr>
          <w:p w14:paraId="18D8534C" w14:textId="77777777" w:rsidR="00342CDD" w:rsidRPr="00716002" w:rsidRDefault="00342CDD" w:rsidP="00716002">
            <w:pPr>
              <w:spacing w:line="240" w:lineRule="auto"/>
              <w:jc w:val="left"/>
              <w:rPr>
                <w:rFonts w:eastAsia="Times New Roman"/>
                <w:color w:val="000000"/>
                <w:sz w:val="18"/>
                <w:szCs w:val="18"/>
              </w:rPr>
            </w:pPr>
            <w:r w:rsidRPr="00716002">
              <w:rPr>
                <w:rFonts w:eastAsia="Times New Roman"/>
                <w:color w:val="000000"/>
                <w:sz w:val="18"/>
                <w:szCs w:val="18"/>
              </w:rPr>
              <w:t>Nu_378_PART_D</w:t>
            </w:r>
          </w:p>
        </w:tc>
      </w:tr>
      <w:tr w:rsidR="00342CDD" w:rsidRPr="00716002" w14:paraId="2E151CF4" w14:textId="77777777" w:rsidTr="00342CDD">
        <w:trPr>
          <w:trHeight w:val="20"/>
          <w:jc w:val="center"/>
        </w:trPr>
        <w:tc>
          <w:tcPr>
            <w:tcW w:w="1300" w:type="dxa"/>
            <w:shd w:val="clear" w:color="auto" w:fill="auto"/>
            <w:noWrap/>
            <w:vAlign w:val="bottom"/>
            <w:hideMark/>
          </w:tcPr>
          <w:p w14:paraId="2B5D5807" w14:textId="77777777" w:rsidR="00342CDD" w:rsidRPr="00716002" w:rsidRDefault="00342CDD" w:rsidP="00716002">
            <w:pPr>
              <w:spacing w:line="240" w:lineRule="auto"/>
              <w:jc w:val="left"/>
              <w:rPr>
                <w:rFonts w:eastAsia="Times New Roman"/>
                <w:color w:val="000000"/>
                <w:sz w:val="18"/>
                <w:szCs w:val="18"/>
              </w:rPr>
            </w:pPr>
            <w:r w:rsidRPr="00716002">
              <w:rPr>
                <w:rFonts w:eastAsia="Times New Roman"/>
                <w:color w:val="000000"/>
                <w:sz w:val="18"/>
                <w:szCs w:val="18"/>
              </w:rPr>
              <w:t>Nu_CDS1</w:t>
            </w:r>
          </w:p>
        </w:tc>
        <w:tc>
          <w:tcPr>
            <w:tcW w:w="1300" w:type="dxa"/>
            <w:shd w:val="clear" w:color="auto" w:fill="auto"/>
            <w:noWrap/>
            <w:vAlign w:val="bottom"/>
            <w:hideMark/>
          </w:tcPr>
          <w:p w14:paraId="3706C44F"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20</w:t>
            </w:r>
          </w:p>
        </w:tc>
        <w:tc>
          <w:tcPr>
            <w:tcW w:w="1300" w:type="dxa"/>
            <w:shd w:val="clear" w:color="auto" w:fill="auto"/>
            <w:noWrap/>
            <w:vAlign w:val="bottom"/>
            <w:hideMark/>
          </w:tcPr>
          <w:p w14:paraId="19A5D448"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87</w:t>
            </w:r>
          </w:p>
        </w:tc>
        <w:tc>
          <w:tcPr>
            <w:tcW w:w="1870" w:type="dxa"/>
            <w:shd w:val="clear" w:color="auto" w:fill="auto"/>
            <w:noWrap/>
            <w:vAlign w:val="bottom"/>
            <w:hideMark/>
          </w:tcPr>
          <w:p w14:paraId="09CD8FDF" w14:textId="77777777" w:rsidR="00342CDD" w:rsidRPr="00716002" w:rsidRDefault="00342CDD" w:rsidP="00716002">
            <w:pPr>
              <w:spacing w:line="240" w:lineRule="auto"/>
              <w:jc w:val="left"/>
              <w:rPr>
                <w:rFonts w:eastAsia="Times New Roman"/>
                <w:color w:val="000000"/>
                <w:sz w:val="18"/>
                <w:szCs w:val="18"/>
              </w:rPr>
            </w:pPr>
            <w:r w:rsidRPr="00716002">
              <w:rPr>
                <w:rFonts w:eastAsia="Times New Roman"/>
                <w:color w:val="000000"/>
                <w:sz w:val="18"/>
                <w:szCs w:val="18"/>
              </w:rPr>
              <w:t>Nu_CDS1_PART_A</w:t>
            </w:r>
          </w:p>
        </w:tc>
      </w:tr>
      <w:tr w:rsidR="00342CDD" w:rsidRPr="00716002" w14:paraId="4158A224" w14:textId="77777777" w:rsidTr="00342CDD">
        <w:trPr>
          <w:trHeight w:val="20"/>
          <w:jc w:val="center"/>
        </w:trPr>
        <w:tc>
          <w:tcPr>
            <w:tcW w:w="1300" w:type="dxa"/>
            <w:shd w:val="clear" w:color="auto" w:fill="auto"/>
            <w:noWrap/>
            <w:vAlign w:val="bottom"/>
            <w:hideMark/>
          </w:tcPr>
          <w:p w14:paraId="7B04864B" w14:textId="77777777" w:rsidR="00342CDD" w:rsidRPr="00716002" w:rsidRDefault="00342CDD" w:rsidP="00716002">
            <w:pPr>
              <w:spacing w:line="240" w:lineRule="auto"/>
              <w:jc w:val="left"/>
              <w:rPr>
                <w:rFonts w:eastAsia="Times New Roman"/>
                <w:color w:val="000000"/>
                <w:sz w:val="18"/>
                <w:szCs w:val="18"/>
              </w:rPr>
            </w:pPr>
            <w:r w:rsidRPr="00716002">
              <w:rPr>
                <w:rFonts w:eastAsia="Times New Roman"/>
                <w:color w:val="000000"/>
                <w:sz w:val="18"/>
                <w:szCs w:val="18"/>
              </w:rPr>
              <w:t>Nu_CDS1</w:t>
            </w:r>
          </w:p>
        </w:tc>
        <w:tc>
          <w:tcPr>
            <w:tcW w:w="1300" w:type="dxa"/>
            <w:shd w:val="clear" w:color="auto" w:fill="auto"/>
            <w:noWrap/>
            <w:vAlign w:val="bottom"/>
            <w:hideMark/>
          </w:tcPr>
          <w:p w14:paraId="77A0DA49"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87</w:t>
            </w:r>
          </w:p>
        </w:tc>
        <w:tc>
          <w:tcPr>
            <w:tcW w:w="1300" w:type="dxa"/>
            <w:shd w:val="clear" w:color="auto" w:fill="auto"/>
            <w:noWrap/>
            <w:vAlign w:val="bottom"/>
            <w:hideMark/>
          </w:tcPr>
          <w:p w14:paraId="70E32A36"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155</w:t>
            </w:r>
          </w:p>
        </w:tc>
        <w:tc>
          <w:tcPr>
            <w:tcW w:w="1870" w:type="dxa"/>
            <w:shd w:val="clear" w:color="auto" w:fill="auto"/>
            <w:noWrap/>
            <w:vAlign w:val="bottom"/>
            <w:hideMark/>
          </w:tcPr>
          <w:p w14:paraId="55D75805" w14:textId="77777777" w:rsidR="00342CDD" w:rsidRPr="00716002" w:rsidRDefault="00342CDD" w:rsidP="00716002">
            <w:pPr>
              <w:spacing w:line="240" w:lineRule="auto"/>
              <w:jc w:val="left"/>
              <w:rPr>
                <w:rFonts w:eastAsia="Times New Roman"/>
                <w:color w:val="000000"/>
                <w:sz w:val="18"/>
                <w:szCs w:val="18"/>
              </w:rPr>
            </w:pPr>
            <w:r w:rsidRPr="00716002">
              <w:rPr>
                <w:rFonts w:eastAsia="Times New Roman"/>
                <w:color w:val="000000"/>
                <w:sz w:val="18"/>
                <w:szCs w:val="18"/>
              </w:rPr>
              <w:t>Nu_CDS1_PART_B</w:t>
            </w:r>
          </w:p>
        </w:tc>
      </w:tr>
      <w:tr w:rsidR="00342CDD" w:rsidRPr="00716002" w14:paraId="498B941F" w14:textId="77777777" w:rsidTr="00342CDD">
        <w:trPr>
          <w:trHeight w:val="20"/>
          <w:jc w:val="center"/>
        </w:trPr>
        <w:tc>
          <w:tcPr>
            <w:tcW w:w="1300" w:type="dxa"/>
            <w:shd w:val="clear" w:color="auto" w:fill="auto"/>
            <w:noWrap/>
            <w:vAlign w:val="bottom"/>
            <w:hideMark/>
          </w:tcPr>
          <w:p w14:paraId="00510F41" w14:textId="77777777" w:rsidR="00342CDD" w:rsidRPr="00716002" w:rsidRDefault="00342CDD" w:rsidP="00716002">
            <w:pPr>
              <w:spacing w:line="240" w:lineRule="auto"/>
              <w:jc w:val="left"/>
              <w:rPr>
                <w:rFonts w:eastAsia="Times New Roman"/>
                <w:color w:val="000000"/>
                <w:sz w:val="18"/>
                <w:szCs w:val="18"/>
              </w:rPr>
            </w:pPr>
            <w:r w:rsidRPr="00716002">
              <w:rPr>
                <w:rFonts w:eastAsia="Times New Roman"/>
                <w:color w:val="000000"/>
                <w:sz w:val="18"/>
                <w:szCs w:val="18"/>
              </w:rPr>
              <w:t>Nu_CDS2</w:t>
            </w:r>
          </w:p>
        </w:tc>
        <w:tc>
          <w:tcPr>
            <w:tcW w:w="1300" w:type="dxa"/>
            <w:shd w:val="clear" w:color="auto" w:fill="auto"/>
            <w:noWrap/>
            <w:vAlign w:val="bottom"/>
            <w:hideMark/>
          </w:tcPr>
          <w:p w14:paraId="40C2F1BA"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20</w:t>
            </w:r>
          </w:p>
        </w:tc>
        <w:tc>
          <w:tcPr>
            <w:tcW w:w="1300" w:type="dxa"/>
            <w:shd w:val="clear" w:color="auto" w:fill="auto"/>
            <w:noWrap/>
            <w:vAlign w:val="bottom"/>
            <w:hideMark/>
          </w:tcPr>
          <w:p w14:paraId="11C0407F"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123</w:t>
            </w:r>
          </w:p>
        </w:tc>
        <w:tc>
          <w:tcPr>
            <w:tcW w:w="1870" w:type="dxa"/>
            <w:shd w:val="clear" w:color="auto" w:fill="auto"/>
            <w:noWrap/>
            <w:vAlign w:val="bottom"/>
            <w:hideMark/>
          </w:tcPr>
          <w:p w14:paraId="1776F46C" w14:textId="77777777" w:rsidR="00342CDD" w:rsidRPr="00716002" w:rsidRDefault="00342CDD" w:rsidP="00716002">
            <w:pPr>
              <w:spacing w:line="240" w:lineRule="auto"/>
              <w:jc w:val="left"/>
              <w:rPr>
                <w:rFonts w:eastAsia="Times New Roman"/>
                <w:color w:val="000000"/>
                <w:sz w:val="18"/>
                <w:szCs w:val="18"/>
              </w:rPr>
            </w:pPr>
            <w:r w:rsidRPr="00716002">
              <w:rPr>
                <w:rFonts w:eastAsia="Times New Roman"/>
                <w:color w:val="000000"/>
                <w:sz w:val="18"/>
                <w:szCs w:val="18"/>
              </w:rPr>
              <w:t>Nu_CDS2_PART_A</w:t>
            </w:r>
          </w:p>
        </w:tc>
      </w:tr>
      <w:tr w:rsidR="00342CDD" w:rsidRPr="00716002" w14:paraId="4FAA1BC0" w14:textId="77777777" w:rsidTr="00342CDD">
        <w:trPr>
          <w:trHeight w:val="20"/>
          <w:jc w:val="center"/>
        </w:trPr>
        <w:tc>
          <w:tcPr>
            <w:tcW w:w="1300" w:type="dxa"/>
            <w:shd w:val="clear" w:color="auto" w:fill="auto"/>
            <w:noWrap/>
            <w:vAlign w:val="bottom"/>
            <w:hideMark/>
          </w:tcPr>
          <w:p w14:paraId="0ABE4EA5" w14:textId="77777777" w:rsidR="00342CDD" w:rsidRPr="00716002" w:rsidRDefault="00342CDD" w:rsidP="00716002">
            <w:pPr>
              <w:spacing w:line="240" w:lineRule="auto"/>
              <w:jc w:val="left"/>
              <w:rPr>
                <w:rFonts w:eastAsia="Times New Roman"/>
                <w:color w:val="000000"/>
                <w:sz w:val="18"/>
                <w:szCs w:val="18"/>
              </w:rPr>
            </w:pPr>
            <w:r w:rsidRPr="00716002">
              <w:rPr>
                <w:rFonts w:eastAsia="Times New Roman"/>
                <w:color w:val="000000"/>
                <w:sz w:val="18"/>
                <w:szCs w:val="18"/>
              </w:rPr>
              <w:t>Nu_CDS2</w:t>
            </w:r>
          </w:p>
        </w:tc>
        <w:tc>
          <w:tcPr>
            <w:tcW w:w="1300" w:type="dxa"/>
            <w:shd w:val="clear" w:color="auto" w:fill="auto"/>
            <w:noWrap/>
            <w:vAlign w:val="bottom"/>
            <w:hideMark/>
          </w:tcPr>
          <w:p w14:paraId="41DBBA34"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123</w:t>
            </w:r>
          </w:p>
        </w:tc>
        <w:tc>
          <w:tcPr>
            <w:tcW w:w="1300" w:type="dxa"/>
            <w:shd w:val="clear" w:color="auto" w:fill="auto"/>
            <w:noWrap/>
            <w:vAlign w:val="bottom"/>
            <w:hideMark/>
          </w:tcPr>
          <w:p w14:paraId="25832174"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226</w:t>
            </w:r>
          </w:p>
        </w:tc>
        <w:tc>
          <w:tcPr>
            <w:tcW w:w="1870" w:type="dxa"/>
            <w:shd w:val="clear" w:color="auto" w:fill="auto"/>
            <w:noWrap/>
            <w:vAlign w:val="bottom"/>
            <w:hideMark/>
          </w:tcPr>
          <w:p w14:paraId="32A71A56" w14:textId="77777777" w:rsidR="00342CDD" w:rsidRPr="00716002" w:rsidRDefault="00342CDD" w:rsidP="00716002">
            <w:pPr>
              <w:spacing w:line="240" w:lineRule="auto"/>
              <w:jc w:val="left"/>
              <w:rPr>
                <w:rFonts w:eastAsia="Times New Roman"/>
                <w:color w:val="000000"/>
                <w:sz w:val="18"/>
                <w:szCs w:val="18"/>
              </w:rPr>
            </w:pPr>
            <w:r w:rsidRPr="00716002">
              <w:rPr>
                <w:rFonts w:eastAsia="Times New Roman"/>
                <w:color w:val="000000"/>
                <w:sz w:val="18"/>
                <w:szCs w:val="18"/>
              </w:rPr>
              <w:t>Nu_CDS2_PART_B</w:t>
            </w:r>
          </w:p>
        </w:tc>
      </w:tr>
      <w:tr w:rsidR="00342CDD" w:rsidRPr="00716002" w14:paraId="76B94953" w14:textId="77777777" w:rsidTr="00342CDD">
        <w:trPr>
          <w:trHeight w:val="20"/>
          <w:jc w:val="center"/>
        </w:trPr>
        <w:tc>
          <w:tcPr>
            <w:tcW w:w="1300" w:type="dxa"/>
            <w:shd w:val="clear" w:color="auto" w:fill="auto"/>
            <w:noWrap/>
            <w:vAlign w:val="bottom"/>
            <w:hideMark/>
          </w:tcPr>
          <w:p w14:paraId="4BF76BAB" w14:textId="77777777" w:rsidR="00342CDD" w:rsidRPr="00716002" w:rsidRDefault="00342CDD" w:rsidP="00716002">
            <w:pPr>
              <w:spacing w:line="240" w:lineRule="auto"/>
              <w:jc w:val="left"/>
              <w:rPr>
                <w:rFonts w:eastAsia="Times New Roman"/>
                <w:color w:val="000000"/>
                <w:sz w:val="18"/>
                <w:szCs w:val="18"/>
              </w:rPr>
            </w:pPr>
            <w:r w:rsidRPr="00716002">
              <w:rPr>
                <w:rFonts w:eastAsia="Times New Roman"/>
                <w:color w:val="000000"/>
                <w:sz w:val="18"/>
                <w:szCs w:val="18"/>
              </w:rPr>
              <w:t>Nu_CDS3</w:t>
            </w:r>
          </w:p>
        </w:tc>
        <w:tc>
          <w:tcPr>
            <w:tcW w:w="1300" w:type="dxa"/>
            <w:shd w:val="clear" w:color="auto" w:fill="auto"/>
            <w:noWrap/>
            <w:vAlign w:val="bottom"/>
            <w:hideMark/>
          </w:tcPr>
          <w:p w14:paraId="6DEA4D92"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22</w:t>
            </w:r>
          </w:p>
        </w:tc>
        <w:tc>
          <w:tcPr>
            <w:tcW w:w="1300" w:type="dxa"/>
            <w:shd w:val="clear" w:color="auto" w:fill="auto"/>
            <w:noWrap/>
            <w:vAlign w:val="bottom"/>
            <w:hideMark/>
          </w:tcPr>
          <w:p w14:paraId="50AEBAB2"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111</w:t>
            </w:r>
          </w:p>
        </w:tc>
        <w:tc>
          <w:tcPr>
            <w:tcW w:w="1870" w:type="dxa"/>
            <w:shd w:val="clear" w:color="auto" w:fill="auto"/>
            <w:noWrap/>
            <w:vAlign w:val="bottom"/>
            <w:hideMark/>
          </w:tcPr>
          <w:p w14:paraId="5A3D24CA" w14:textId="77777777" w:rsidR="00342CDD" w:rsidRPr="00716002" w:rsidRDefault="00342CDD" w:rsidP="00716002">
            <w:pPr>
              <w:spacing w:line="240" w:lineRule="auto"/>
              <w:jc w:val="left"/>
              <w:rPr>
                <w:rFonts w:eastAsia="Times New Roman"/>
                <w:color w:val="000000"/>
                <w:sz w:val="18"/>
                <w:szCs w:val="18"/>
              </w:rPr>
            </w:pPr>
            <w:r w:rsidRPr="00716002">
              <w:rPr>
                <w:rFonts w:eastAsia="Times New Roman"/>
                <w:color w:val="000000"/>
                <w:sz w:val="18"/>
                <w:szCs w:val="18"/>
              </w:rPr>
              <w:t>Nu_CDS3_PART_A</w:t>
            </w:r>
          </w:p>
        </w:tc>
      </w:tr>
      <w:tr w:rsidR="00342CDD" w:rsidRPr="00716002" w14:paraId="034FA662" w14:textId="77777777" w:rsidTr="00342CDD">
        <w:trPr>
          <w:trHeight w:val="20"/>
          <w:jc w:val="center"/>
        </w:trPr>
        <w:tc>
          <w:tcPr>
            <w:tcW w:w="1300" w:type="dxa"/>
            <w:shd w:val="clear" w:color="auto" w:fill="auto"/>
            <w:noWrap/>
            <w:vAlign w:val="bottom"/>
            <w:hideMark/>
          </w:tcPr>
          <w:p w14:paraId="3D3EDD3A" w14:textId="77777777" w:rsidR="00342CDD" w:rsidRPr="00716002" w:rsidRDefault="00342CDD" w:rsidP="00716002">
            <w:pPr>
              <w:spacing w:line="240" w:lineRule="auto"/>
              <w:jc w:val="left"/>
              <w:rPr>
                <w:rFonts w:eastAsia="Times New Roman"/>
                <w:color w:val="000000"/>
                <w:sz w:val="18"/>
                <w:szCs w:val="18"/>
              </w:rPr>
            </w:pPr>
            <w:r w:rsidRPr="00716002">
              <w:rPr>
                <w:rFonts w:eastAsia="Times New Roman"/>
                <w:color w:val="000000"/>
                <w:sz w:val="18"/>
                <w:szCs w:val="18"/>
              </w:rPr>
              <w:t>Nu_CDS3</w:t>
            </w:r>
          </w:p>
        </w:tc>
        <w:tc>
          <w:tcPr>
            <w:tcW w:w="1300" w:type="dxa"/>
            <w:shd w:val="clear" w:color="auto" w:fill="auto"/>
            <w:noWrap/>
            <w:vAlign w:val="bottom"/>
            <w:hideMark/>
          </w:tcPr>
          <w:p w14:paraId="2FB9DF73"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111</w:t>
            </w:r>
          </w:p>
        </w:tc>
        <w:tc>
          <w:tcPr>
            <w:tcW w:w="1300" w:type="dxa"/>
            <w:shd w:val="clear" w:color="auto" w:fill="auto"/>
            <w:noWrap/>
            <w:vAlign w:val="bottom"/>
            <w:hideMark/>
          </w:tcPr>
          <w:p w14:paraId="08BE0F67"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200</w:t>
            </w:r>
          </w:p>
        </w:tc>
        <w:tc>
          <w:tcPr>
            <w:tcW w:w="1870" w:type="dxa"/>
            <w:shd w:val="clear" w:color="auto" w:fill="auto"/>
            <w:noWrap/>
            <w:vAlign w:val="bottom"/>
            <w:hideMark/>
          </w:tcPr>
          <w:p w14:paraId="7E61A6F9" w14:textId="77777777" w:rsidR="00342CDD" w:rsidRPr="00716002" w:rsidRDefault="00342CDD" w:rsidP="00716002">
            <w:pPr>
              <w:spacing w:line="240" w:lineRule="auto"/>
              <w:jc w:val="left"/>
              <w:rPr>
                <w:rFonts w:eastAsia="Times New Roman"/>
                <w:color w:val="000000"/>
                <w:sz w:val="18"/>
                <w:szCs w:val="18"/>
              </w:rPr>
            </w:pPr>
            <w:r w:rsidRPr="00716002">
              <w:rPr>
                <w:rFonts w:eastAsia="Times New Roman"/>
                <w:color w:val="000000"/>
                <w:sz w:val="18"/>
                <w:szCs w:val="18"/>
              </w:rPr>
              <w:t>Nu_CDS3_PART_B</w:t>
            </w:r>
          </w:p>
        </w:tc>
      </w:tr>
      <w:tr w:rsidR="00342CDD" w:rsidRPr="00716002" w14:paraId="134B8A13" w14:textId="77777777" w:rsidTr="00342CDD">
        <w:trPr>
          <w:trHeight w:val="20"/>
          <w:jc w:val="center"/>
        </w:trPr>
        <w:tc>
          <w:tcPr>
            <w:tcW w:w="1300" w:type="dxa"/>
            <w:shd w:val="clear" w:color="auto" w:fill="auto"/>
            <w:noWrap/>
            <w:vAlign w:val="bottom"/>
            <w:hideMark/>
          </w:tcPr>
          <w:p w14:paraId="21AE9DE6" w14:textId="77777777" w:rsidR="00342CDD" w:rsidRPr="00716002" w:rsidRDefault="00342CDD" w:rsidP="00716002">
            <w:pPr>
              <w:spacing w:line="240" w:lineRule="auto"/>
              <w:jc w:val="left"/>
              <w:rPr>
                <w:rFonts w:eastAsia="Times New Roman"/>
                <w:color w:val="000000"/>
                <w:sz w:val="18"/>
                <w:szCs w:val="18"/>
              </w:rPr>
            </w:pPr>
            <w:r w:rsidRPr="00716002">
              <w:rPr>
                <w:rFonts w:eastAsia="Times New Roman"/>
                <w:color w:val="000000"/>
                <w:sz w:val="18"/>
                <w:szCs w:val="18"/>
              </w:rPr>
              <w:t>Nu_CDS4</w:t>
            </w:r>
          </w:p>
        </w:tc>
        <w:tc>
          <w:tcPr>
            <w:tcW w:w="1300" w:type="dxa"/>
            <w:shd w:val="clear" w:color="auto" w:fill="auto"/>
            <w:noWrap/>
            <w:vAlign w:val="bottom"/>
            <w:hideMark/>
          </w:tcPr>
          <w:p w14:paraId="42EC3F0C"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21</w:t>
            </w:r>
          </w:p>
        </w:tc>
        <w:tc>
          <w:tcPr>
            <w:tcW w:w="1300" w:type="dxa"/>
            <w:shd w:val="clear" w:color="auto" w:fill="auto"/>
            <w:noWrap/>
            <w:vAlign w:val="bottom"/>
            <w:hideMark/>
          </w:tcPr>
          <w:p w14:paraId="7C3B8C91"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90</w:t>
            </w:r>
          </w:p>
        </w:tc>
        <w:tc>
          <w:tcPr>
            <w:tcW w:w="1870" w:type="dxa"/>
            <w:shd w:val="clear" w:color="auto" w:fill="auto"/>
            <w:noWrap/>
            <w:vAlign w:val="bottom"/>
            <w:hideMark/>
          </w:tcPr>
          <w:p w14:paraId="138C9562" w14:textId="77777777" w:rsidR="00342CDD" w:rsidRPr="00716002" w:rsidRDefault="00342CDD" w:rsidP="00716002">
            <w:pPr>
              <w:spacing w:line="240" w:lineRule="auto"/>
              <w:jc w:val="left"/>
              <w:rPr>
                <w:rFonts w:eastAsia="Times New Roman"/>
                <w:color w:val="000000"/>
                <w:sz w:val="18"/>
                <w:szCs w:val="18"/>
              </w:rPr>
            </w:pPr>
            <w:r w:rsidRPr="00716002">
              <w:rPr>
                <w:rFonts w:eastAsia="Times New Roman"/>
                <w:color w:val="000000"/>
                <w:sz w:val="18"/>
                <w:szCs w:val="18"/>
              </w:rPr>
              <w:t>Nu_CDS4_PART_A</w:t>
            </w:r>
          </w:p>
        </w:tc>
      </w:tr>
      <w:tr w:rsidR="00342CDD" w:rsidRPr="00716002" w14:paraId="28D0D40A" w14:textId="77777777" w:rsidTr="00342CDD">
        <w:trPr>
          <w:trHeight w:val="20"/>
          <w:jc w:val="center"/>
        </w:trPr>
        <w:tc>
          <w:tcPr>
            <w:tcW w:w="1300" w:type="dxa"/>
            <w:shd w:val="clear" w:color="auto" w:fill="auto"/>
            <w:noWrap/>
            <w:vAlign w:val="bottom"/>
            <w:hideMark/>
          </w:tcPr>
          <w:p w14:paraId="53FCBA97" w14:textId="77777777" w:rsidR="00342CDD" w:rsidRPr="00716002" w:rsidRDefault="00342CDD" w:rsidP="00716002">
            <w:pPr>
              <w:spacing w:line="240" w:lineRule="auto"/>
              <w:jc w:val="left"/>
              <w:rPr>
                <w:rFonts w:eastAsia="Times New Roman"/>
                <w:color w:val="000000"/>
                <w:sz w:val="18"/>
                <w:szCs w:val="18"/>
              </w:rPr>
            </w:pPr>
            <w:r w:rsidRPr="00716002">
              <w:rPr>
                <w:rFonts w:eastAsia="Times New Roman"/>
                <w:color w:val="000000"/>
                <w:sz w:val="18"/>
                <w:szCs w:val="18"/>
              </w:rPr>
              <w:t>Nu_CDS4</w:t>
            </w:r>
          </w:p>
        </w:tc>
        <w:tc>
          <w:tcPr>
            <w:tcW w:w="1300" w:type="dxa"/>
            <w:shd w:val="clear" w:color="auto" w:fill="auto"/>
            <w:noWrap/>
            <w:vAlign w:val="bottom"/>
            <w:hideMark/>
          </w:tcPr>
          <w:p w14:paraId="218F1BD5"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90</w:t>
            </w:r>
          </w:p>
        </w:tc>
        <w:tc>
          <w:tcPr>
            <w:tcW w:w="1300" w:type="dxa"/>
            <w:shd w:val="clear" w:color="auto" w:fill="auto"/>
            <w:noWrap/>
            <w:vAlign w:val="bottom"/>
            <w:hideMark/>
          </w:tcPr>
          <w:p w14:paraId="0A2B8037"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159</w:t>
            </w:r>
          </w:p>
        </w:tc>
        <w:tc>
          <w:tcPr>
            <w:tcW w:w="1870" w:type="dxa"/>
            <w:shd w:val="clear" w:color="auto" w:fill="auto"/>
            <w:noWrap/>
            <w:vAlign w:val="bottom"/>
            <w:hideMark/>
          </w:tcPr>
          <w:p w14:paraId="41E27C8C" w14:textId="77777777" w:rsidR="00342CDD" w:rsidRPr="00716002" w:rsidRDefault="00342CDD" w:rsidP="00716002">
            <w:pPr>
              <w:spacing w:line="240" w:lineRule="auto"/>
              <w:jc w:val="left"/>
              <w:rPr>
                <w:rFonts w:eastAsia="Times New Roman"/>
                <w:color w:val="000000"/>
                <w:sz w:val="18"/>
                <w:szCs w:val="18"/>
              </w:rPr>
            </w:pPr>
            <w:r w:rsidRPr="00716002">
              <w:rPr>
                <w:rFonts w:eastAsia="Times New Roman"/>
                <w:color w:val="000000"/>
                <w:sz w:val="18"/>
                <w:szCs w:val="18"/>
              </w:rPr>
              <w:t>Nu_CDS4_PART_B</w:t>
            </w:r>
          </w:p>
        </w:tc>
      </w:tr>
      <w:tr w:rsidR="00342CDD" w:rsidRPr="00716002" w14:paraId="6CEA2366" w14:textId="77777777" w:rsidTr="00342CDD">
        <w:trPr>
          <w:trHeight w:val="20"/>
          <w:jc w:val="center"/>
        </w:trPr>
        <w:tc>
          <w:tcPr>
            <w:tcW w:w="1300" w:type="dxa"/>
            <w:shd w:val="clear" w:color="auto" w:fill="auto"/>
            <w:noWrap/>
            <w:vAlign w:val="bottom"/>
            <w:hideMark/>
          </w:tcPr>
          <w:p w14:paraId="6E633A8E" w14:textId="77777777" w:rsidR="00342CDD" w:rsidRPr="00716002" w:rsidRDefault="00342CDD" w:rsidP="00716002">
            <w:pPr>
              <w:spacing w:line="240" w:lineRule="auto"/>
              <w:jc w:val="left"/>
              <w:rPr>
                <w:rFonts w:eastAsia="Times New Roman"/>
                <w:color w:val="000000"/>
                <w:sz w:val="18"/>
                <w:szCs w:val="18"/>
              </w:rPr>
            </w:pPr>
            <w:proofErr w:type="spellStart"/>
            <w:r w:rsidRPr="00716002">
              <w:rPr>
                <w:rFonts w:eastAsia="Times New Roman"/>
                <w:color w:val="000000"/>
                <w:sz w:val="18"/>
                <w:szCs w:val="18"/>
              </w:rPr>
              <w:t>Mt_MSR</w:t>
            </w:r>
            <w:proofErr w:type="spellEnd"/>
          </w:p>
        </w:tc>
        <w:tc>
          <w:tcPr>
            <w:tcW w:w="1300" w:type="dxa"/>
            <w:shd w:val="clear" w:color="auto" w:fill="auto"/>
            <w:noWrap/>
            <w:vAlign w:val="bottom"/>
            <w:hideMark/>
          </w:tcPr>
          <w:p w14:paraId="6FCA38E4"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21</w:t>
            </w:r>
          </w:p>
        </w:tc>
        <w:tc>
          <w:tcPr>
            <w:tcW w:w="1300" w:type="dxa"/>
            <w:shd w:val="clear" w:color="auto" w:fill="auto"/>
            <w:noWrap/>
            <w:vAlign w:val="bottom"/>
            <w:hideMark/>
          </w:tcPr>
          <w:p w14:paraId="3BF584D4"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143</w:t>
            </w:r>
          </w:p>
        </w:tc>
        <w:tc>
          <w:tcPr>
            <w:tcW w:w="1870" w:type="dxa"/>
            <w:shd w:val="clear" w:color="auto" w:fill="auto"/>
            <w:noWrap/>
            <w:vAlign w:val="bottom"/>
            <w:hideMark/>
          </w:tcPr>
          <w:p w14:paraId="54F5988C" w14:textId="77777777" w:rsidR="00342CDD" w:rsidRPr="00716002" w:rsidRDefault="00342CDD" w:rsidP="00716002">
            <w:pPr>
              <w:spacing w:line="240" w:lineRule="auto"/>
              <w:jc w:val="left"/>
              <w:rPr>
                <w:rFonts w:eastAsia="Times New Roman"/>
                <w:color w:val="000000"/>
                <w:sz w:val="18"/>
                <w:szCs w:val="18"/>
              </w:rPr>
            </w:pPr>
            <w:proofErr w:type="spellStart"/>
            <w:r w:rsidRPr="00716002">
              <w:rPr>
                <w:rFonts w:eastAsia="Times New Roman"/>
                <w:color w:val="000000"/>
                <w:sz w:val="18"/>
                <w:szCs w:val="18"/>
              </w:rPr>
              <w:t>Mt_MSR_PART_A</w:t>
            </w:r>
            <w:proofErr w:type="spellEnd"/>
          </w:p>
        </w:tc>
      </w:tr>
      <w:tr w:rsidR="00342CDD" w:rsidRPr="00716002" w14:paraId="4AA31577" w14:textId="77777777" w:rsidTr="00342CDD">
        <w:trPr>
          <w:trHeight w:val="20"/>
          <w:jc w:val="center"/>
        </w:trPr>
        <w:tc>
          <w:tcPr>
            <w:tcW w:w="1300" w:type="dxa"/>
            <w:shd w:val="clear" w:color="auto" w:fill="auto"/>
            <w:noWrap/>
            <w:vAlign w:val="bottom"/>
            <w:hideMark/>
          </w:tcPr>
          <w:p w14:paraId="6D5CF983" w14:textId="77777777" w:rsidR="00342CDD" w:rsidRPr="00716002" w:rsidRDefault="00342CDD" w:rsidP="00716002">
            <w:pPr>
              <w:spacing w:line="240" w:lineRule="auto"/>
              <w:jc w:val="left"/>
              <w:rPr>
                <w:rFonts w:eastAsia="Times New Roman"/>
                <w:color w:val="000000"/>
                <w:sz w:val="18"/>
                <w:szCs w:val="18"/>
              </w:rPr>
            </w:pPr>
            <w:proofErr w:type="spellStart"/>
            <w:r w:rsidRPr="00716002">
              <w:rPr>
                <w:rFonts w:eastAsia="Times New Roman"/>
                <w:color w:val="000000"/>
                <w:sz w:val="18"/>
                <w:szCs w:val="18"/>
              </w:rPr>
              <w:t>Mt_MSR</w:t>
            </w:r>
            <w:proofErr w:type="spellEnd"/>
          </w:p>
        </w:tc>
        <w:tc>
          <w:tcPr>
            <w:tcW w:w="1300" w:type="dxa"/>
            <w:shd w:val="clear" w:color="auto" w:fill="auto"/>
            <w:noWrap/>
            <w:vAlign w:val="bottom"/>
            <w:hideMark/>
          </w:tcPr>
          <w:p w14:paraId="22DD015D"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143</w:t>
            </w:r>
          </w:p>
        </w:tc>
        <w:tc>
          <w:tcPr>
            <w:tcW w:w="1300" w:type="dxa"/>
            <w:shd w:val="clear" w:color="auto" w:fill="auto"/>
            <w:noWrap/>
            <w:vAlign w:val="bottom"/>
            <w:hideMark/>
          </w:tcPr>
          <w:p w14:paraId="138A207C"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243</w:t>
            </w:r>
          </w:p>
        </w:tc>
        <w:tc>
          <w:tcPr>
            <w:tcW w:w="1870" w:type="dxa"/>
            <w:shd w:val="clear" w:color="auto" w:fill="auto"/>
            <w:noWrap/>
            <w:vAlign w:val="bottom"/>
            <w:hideMark/>
          </w:tcPr>
          <w:p w14:paraId="350CE467" w14:textId="77777777" w:rsidR="00342CDD" w:rsidRPr="00716002" w:rsidRDefault="00342CDD" w:rsidP="00716002">
            <w:pPr>
              <w:spacing w:line="240" w:lineRule="auto"/>
              <w:jc w:val="left"/>
              <w:rPr>
                <w:rFonts w:eastAsia="Times New Roman"/>
                <w:color w:val="000000"/>
                <w:sz w:val="18"/>
                <w:szCs w:val="18"/>
              </w:rPr>
            </w:pPr>
            <w:proofErr w:type="spellStart"/>
            <w:r w:rsidRPr="00716002">
              <w:rPr>
                <w:rFonts w:eastAsia="Times New Roman"/>
                <w:color w:val="000000"/>
                <w:sz w:val="18"/>
                <w:szCs w:val="18"/>
              </w:rPr>
              <w:t>Mt_MSR_PART_B</w:t>
            </w:r>
            <w:proofErr w:type="spellEnd"/>
          </w:p>
        </w:tc>
      </w:tr>
      <w:tr w:rsidR="00342CDD" w:rsidRPr="00716002" w14:paraId="6971BEBA" w14:textId="77777777" w:rsidTr="00342CDD">
        <w:trPr>
          <w:trHeight w:val="20"/>
          <w:jc w:val="center"/>
        </w:trPr>
        <w:tc>
          <w:tcPr>
            <w:tcW w:w="1300" w:type="dxa"/>
            <w:shd w:val="clear" w:color="auto" w:fill="auto"/>
            <w:noWrap/>
            <w:vAlign w:val="bottom"/>
            <w:hideMark/>
          </w:tcPr>
          <w:p w14:paraId="6D7B4C19" w14:textId="77777777" w:rsidR="00342CDD" w:rsidRPr="00716002" w:rsidRDefault="00342CDD" w:rsidP="00716002">
            <w:pPr>
              <w:spacing w:line="240" w:lineRule="auto"/>
              <w:jc w:val="left"/>
              <w:rPr>
                <w:rFonts w:eastAsia="Times New Roman"/>
                <w:color w:val="000000"/>
                <w:sz w:val="18"/>
                <w:szCs w:val="18"/>
              </w:rPr>
            </w:pPr>
            <w:proofErr w:type="spellStart"/>
            <w:r w:rsidRPr="00716002">
              <w:rPr>
                <w:rFonts w:eastAsia="Times New Roman"/>
                <w:color w:val="000000"/>
                <w:sz w:val="18"/>
                <w:szCs w:val="18"/>
              </w:rPr>
              <w:t>Mt_MSR</w:t>
            </w:r>
            <w:proofErr w:type="spellEnd"/>
          </w:p>
        </w:tc>
        <w:tc>
          <w:tcPr>
            <w:tcW w:w="1300" w:type="dxa"/>
            <w:shd w:val="clear" w:color="auto" w:fill="auto"/>
            <w:noWrap/>
            <w:vAlign w:val="bottom"/>
            <w:hideMark/>
          </w:tcPr>
          <w:p w14:paraId="2E233B11"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243</w:t>
            </w:r>
          </w:p>
        </w:tc>
        <w:tc>
          <w:tcPr>
            <w:tcW w:w="1300" w:type="dxa"/>
            <w:shd w:val="clear" w:color="auto" w:fill="auto"/>
            <w:noWrap/>
            <w:vAlign w:val="bottom"/>
            <w:hideMark/>
          </w:tcPr>
          <w:p w14:paraId="189DC8E1"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343</w:t>
            </w:r>
          </w:p>
        </w:tc>
        <w:tc>
          <w:tcPr>
            <w:tcW w:w="1870" w:type="dxa"/>
            <w:shd w:val="clear" w:color="auto" w:fill="auto"/>
            <w:noWrap/>
            <w:vAlign w:val="bottom"/>
            <w:hideMark/>
          </w:tcPr>
          <w:p w14:paraId="78302113" w14:textId="77777777" w:rsidR="00342CDD" w:rsidRPr="00716002" w:rsidRDefault="00342CDD" w:rsidP="00716002">
            <w:pPr>
              <w:spacing w:line="240" w:lineRule="auto"/>
              <w:jc w:val="left"/>
              <w:rPr>
                <w:rFonts w:eastAsia="Times New Roman"/>
                <w:color w:val="000000"/>
                <w:sz w:val="18"/>
                <w:szCs w:val="18"/>
              </w:rPr>
            </w:pPr>
            <w:proofErr w:type="spellStart"/>
            <w:r w:rsidRPr="00716002">
              <w:rPr>
                <w:rFonts w:eastAsia="Times New Roman"/>
                <w:color w:val="000000"/>
                <w:sz w:val="18"/>
                <w:szCs w:val="18"/>
              </w:rPr>
              <w:t>Mt_MSR_PART_C</w:t>
            </w:r>
            <w:proofErr w:type="spellEnd"/>
          </w:p>
        </w:tc>
      </w:tr>
      <w:tr w:rsidR="00342CDD" w:rsidRPr="00716002" w14:paraId="40544C8F" w14:textId="77777777" w:rsidTr="00342CDD">
        <w:trPr>
          <w:trHeight w:val="20"/>
          <w:jc w:val="center"/>
        </w:trPr>
        <w:tc>
          <w:tcPr>
            <w:tcW w:w="1300" w:type="dxa"/>
            <w:shd w:val="clear" w:color="auto" w:fill="auto"/>
            <w:noWrap/>
            <w:vAlign w:val="bottom"/>
            <w:hideMark/>
          </w:tcPr>
          <w:p w14:paraId="4BAEC3E8" w14:textId="77777777" w:rsidR="00342CDD" w:rsidRPr="00716002" w:rsidRDefault="00342CDD" w:rsidP="00716002">
            <w:pPr>
              <w:spacing w:line="240" w:lineRule="auto"/>
              <w:jc w:val="left"/>
              <w:rPr>
                <w:rFonts w:eastAsia="Times New Roman"/>
                <w:color w:val="000000"/>
                <w:sz w:val="18"/>
                <w:szCs w:val="18"/>
              </w:rPr>
            </w:pPr>
            <w:proofErr w:type="spellStart"/>
            <w:r w:rsidRPr="00716002">
              <w:rPr>
                <w:rFonts w:eastAsia="Times New Roman"/>
                <w:color w:val="000000"/>
                <w:sz w:val="18"/>
                <w:szCs w:val="18"/>
              </w:rPr>
              <w:t>Mt_MSR</w:t>
            </w:r>
            <w:proofErr w:type="spellEnd"/>
          </w:p>
        </w:tc>
        <w:tc>
          <w:tcPr>
            <w:tcW w:w="1300" w:type="dxa"/>
            <w:shd w:val="clear" w:color="auto" w:fill="auto"/>
            <w:noWrap/>
            <w:vAlign w:val="bottom"/>
            <w:hideMark/>
          </w:tcPr>
          <w:p w14:paraId="0A9E690F"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343</w:t>
            </w:r>
          </w:p>
        </w:tc>
        <w:tc>
          <w:tcPr>
            <w:tcW w:w="1300" w:type="dxa"/>
            <w:shd w:val="clear" w:color="auto" w:fill="auto"/>
            <w:noWrap/>
            <w:vAlign w:val="bottom"/>
            <w:hideMark/>
          </w:tcPr>
          <w:p w14:paraId="7A312CC0"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443</w:t>
            </w:r>
          </w:p>
        </w:tc>
        <w:tc>
          <w:tcPr>
            <w:tcW w:w="1870" w:type="dxa"/>
            <w:shd w:val="clear" w:color="auto" w:fill="auto"/>
            <w:noWrap/>
            <w:vAlign w:val="bottom"/>
            <w:hideMark/>
          </w:tcPr>
          <w:p w14:paraId="4B8ECCD1" w14:textId="77777777" w:rsidR="00342CDD" w:rsidRPr="00716002" w:rsidRDefault="00342CDD" w:rsidP="00716002">
            <w:pPr>
              <w:spacing w:line="240" w:lineRule="auto"/>
              <w:jc w:val="left"/>
              <w:rPr>
                <w:rFonts w:eastAsia="Times New Roman"/>
                <w:color w:val="000000"/>
                <w:sz w:val="18"/>
                <w:szCs w:val="18"/>
              </w:rPr>
            </w:pPr>
            <w:proofErr w:type="spellStart"/>
            <w:r w:rsidRPr="00716002">
              <w:rPr>
                <w:rFonts w:eastAsia="Times New Roman"/>
                <w:color w:val="000000"/>
                <w:sz w:val="18"/>
                <w:szCs w:val="18"/>
              </w:rPr>
              <w:t>Mt_MSR_PART_D</w:t>
            </w:r>
            <w:proofErr w:type="spellEnd"/>
          </w:p>
        </w:tc>
      </w:tr>
      <w:tr w:rsidR="00342CDD" w:rsidRPr="00716002" w14:paraId="6325905D" w14:textId="77777777" w:rsidTr="00342CDD">
        <w:trPr>
          <w:trHeight w:val="20"/>
          <w:jc w:val="center"/>
        </w:trPr>
        <w:tc>
          <w:tcPr>
            <w:tcW w:w="1300" w:type="dxa"/>
            <w:shd w:val="clear" w:color="auto" w:fill="auto"/>
            <w:noWrap/>
            <w:vAlign w:val="bottom"/>
            <w:hideMark/>
          </w:tcPr>
          <w:p w14:paraId="7D09F398" w14:textId="77777777" w:rsidR="00342CDD" w:rsidRPr="00716002" w:rsidRDefault="00342CDD" w:rsidP="00716002">
            <w:pPr>
              <w:spacing w:line="240" w:lineRule="auto"/>
              <w:jc w:val="left"/>
              <w:rPr>
                <w:rFonts w:eastAsia="Times New Roman"/>
                <w:color w:val="000000"/>
                <w:sz w:val="18"/>
                <w:szCs w:val="18"/>
              </w:rPr>
            </w:pPr>
            <w:proofErr w:type="spellStart"/>
            <w:r w:rsidRPr="00716002">
              <w:rPr>
                <w:rFonts w:eastAsia="Times New Roman"/>
                <w:color w:val="000000"/>
                <w:sz w:val="18"/>
                <w:szCs w:val="18"/>
              </w:rPr>
              <w:t>Mt_MSR</w:t>
            </w:r>
            <w:proofErr w:type="spellEnd"/>
          </w:p>
        </w:tc>
        <w:tc>
          <w:tcPr>
            <w:tcW w:w="1300" w:type="dxa"/>
            <w:shd w:val="clear" w:color="auto" w:fill="auto"/>
            <w:noWrap/>
            <w:vAlign w:val="bottom"/>
            <w:hideMark/>
          </w:tcPr>
          <w:p w14:paraId="01D312C5"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443</w:t>
            </w:r>
          </w:p>
        </w:tc>
        <w:tc>
          <w:tcPr>
            <w:tcW w:w="1300" w:type="dxa"/>
            <w:shd w:val="clear" w:color="auto" w:fill="auto"/>
            <w:noWrap/>
            <w:vAlign w:val="bottom"/>
            <w:hideMark/>
          </w:tcPr>
          <w:p w14:paraId="1983CF7C"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543</w:t>
            </w:r>
          </w:p>
        </w:tc>
        <w:tc>
          <w:tcPr>
            <w:tcW w:w="1870" w:type="dxa"/>
            <w:shd w:val="clear" w:color="auto" w:fill="auto"/>
            <w:noWrap/>
            <w:vAlign w:val="bottom"/>
            <w:hideMark/>
          </w:tcPr>
          <w:p w14:paraId="70BB7933" w14:textId="77777777" w:rsidR="00342CDD" w:rsidRPr="00716002" w:rsidRDefault="00342CDD" w:rsidP="00716002">
            <w:pPr>
              <w:spacing w:line="240" w:lineRule="auto"/>
              <w:jc w:val="left"/>
              <w:rPr>
                <w:rFonts w:eastAsia="Times New Roman"/>
                <w:color w:val="000000"/>
                <w:sz w:val="18"/>
                <w:szCs w:val="18"/>
              </w:rPr>
            </w:pPr>
            <w:proofErr w:type="spellStart"/>
            <w:r w:rsidRPr="00716002">
              <w:rPr>
                <w:rFonts w:eastAsia="Times New Roman"/>
                <w:color w:val="000000"/>
                <w:sz w:val="18"/>
                <w:szCs w:val="18"/>
              </w:rPr>
              <w:t>Mt_MSR_PART_E</w:t>
            </w:r>
            <w:proofErr w:type="spellEnd"/>
          </w:p>
        </w:tc>
      </w:tr>
      <w:tr w:rsidR="00342CDD" w:rsidRPr="00716002" w14:paraId="6F807E6D" w14:textId="77777777" w:rsidTr="00342CDD">
        <w:trPr>
          <w:trHeight w:val="20"/>
          <w:jc w:val="center"/>
        </w:trPr>
        <w:tc>
          <w:tcPr>
            <w:tcW w:w="1300" w:type="dxa"/>
            <w:shd w:val="clear" w:color="auto" w:fill="auto"/>
            <w:noWrap/>
            <w:vAlign w:val="bottom"/>
            <w:hideMark/>
          </w:tcPr>
          <w:p w14:paraId="33201CEC" w14:textId="77777777" w:rsidR="00342CDD" w:rsidRPr="00716002" w:rsidRDefault="00342CDD" w:rsidP="00716002">
            <w:pPr>
              <w:spacing w:line="240" w:lineRule="auto"/>
              <w:jc w:val="left"/>
              <w:rPr>
                <w:rFonts w:eastAsia="Times New Roman"/>
                <w:color w:val="000000"/>
                <w:sz w:val="18"/>
                <w:szCs w:val="18"/>
              </w:rPr>
            </w:pPr>
            <w:proofErr w:type="spellStart"/>
            <w:r w:rsidRPr="00716002">
              <w:rPr>
                <w:rFonts w:eastAsia="Times New Roman"/>
                <w:color w:val="000000"/>
                <w:sz w:val="18"/>
                <w:szCs w:val="18"/>
              </w:rPr>
              <w:t>Mt_MSR</w:t>
            </w:r>
            <w:proofErr w:type="spellEnd"/>
          </w:p>
        </w:tc>
        <w:tc>
          <w:tcPr>
            <w:tcW w:w="1300" w:type="dxa"/>
            <w:shd w:val="clear" w:color="auto" w:fill="auto"/>
            <w:noWrap/>
            <w:vAlign w:val="bottom"/>
            <w:hideMark/>
          </w:tcPr>
          <w:p w14:paraId="72025B1B"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543</w:t>
            </w:r>
          </w:p>
        </w:tc>
        <w:tc>
          <w:tcPr>
            <w:tcW w:w="1300" w:type="dxa"/>
            <w:shd w:val="clear" w:color="auto" w:fill="auto"/>
            <w:noWrap/>
            <w:vAlign w:val="bottom"/>
            <w:hideMark/>
          </w:tcPr>
          <w:p w14:paraId="5F6DFEB0" w14:textId="77777777" w:rsidR="00342CDD" w:rsidRPr="00716002" w:rsidRDefault="00342CDD" w:rsidP="00716002">
            <w:pPr>
              <w:spacing w:line="240" w:lineRule="auto"/>
              <w:jc w:val="right"/>
              <w:rPr>
                <w:rFonts w:eastAsia="Times New Roman"/>
                <w:color w:val="000000"/>
                <w:sz w:val="18"/>
                <w:szCs w:val="18"/>
              </w:rPr>
            </w:pPr>
            <w:r w:rsidRPr="00716002">
              <w:rPr>
                <w:rFonts w:eastAsia="Times New Roman"/>
                <w:color w:val="000000"/>
                <w:sz w:val="18"/>
                <w:szCs w:val="18"/>
              </w:rPr>
              <w:t>665</w:t>
            </w:r>
          </w:p>
        </w:tc>
        <w:tc>
          <w:tcPr>
            <w:tcW w:w="1870" w:type="dxa"/>
            <w:shd w:val="clear" w:color="auto" w:fill="auto"/>
            <w:noWrap/>
            <w:vAlign w:val="bottom"/>
            <w:hideMark/>
          </w:tcPr>
          <w:p w14:paraId="19D084B9" w14:textId="77777777" w:rsidR="00342CDD" w:rsidRPr="00716002" w:rsidRDefault="00342CDD" w:rsidP="00716002">
            <w:pPr>
              <w:spacing w:line="240" w:lineRule="auto"/>
              <w:jc w:val="left"/>
              <w:rPr>
                <w:rFonts w:eastAsia="Times New Roman"/>
                <w:color w:val="000000"/>
                <w:sz w:val="18"/>
                <w:szCs w:val="18"/>
              </w:rPr>
            </w:pPr>
            <w:proofErr w:type="spellStart"/>
            <w:r w:rsidRPr="00716002">
              <w:rPr>
                <w:rFonts w:eastAsia="Times New Roman"/>
                <w:color w:val="000000"/>
                <w:sz w:val="18"/>
                <w:szCs w:val="18"/>
              </w:rPr>
              <w:t>Mt_MSR_PART_F</w:t>
            </w:r>
            <w:proofErr w:type="spellEnd"/>
          </w:p>
        </w:tc>
      </w:tr>
    </w:tbl>
    <w:p w14:paraId="21E7FFB3" w14:textId="5FDBA317" w:rsidR="00E57812" w:rsidRPr="001F3797" w:rsidRDefault="00342CDD" w:rsidP="00E57812">
      <w:r>
        <w:lastRenderedPageBreak/>
        <w:t xml:space="preserve">This is a tab-separated text file with four columns and </w:t>
      </w:r>
      <w:r w:rsidRPr="000E70ED">
        <w:rPr>
          <w:b/>
          <w:bCs/>
          <w:u w:val="single"/>
        </w:rPr>
        <w:t>no</w:t>
      </w:r>
      <w:r>
        <w:t xml:space="preserve"> column headers. Column 1 contains the name of each locus being analyzed, and the names listed in this column </w:t>
      </w:r>
      <w:r w:rsidR="000E70ED" w:rsidRPr="000E70ED">
        <w:rPr>
          <w:b/>
          <w:bCs/>
          <w:u w:val="single"/>
        </w:rPr>
        <w:t>must be</w:t>
      </w:r>
      <w:r w:rsidRPr="000E70ED">
        <w:rPr>
          <w:b/>
          <w:bCs/>
          <w:u w:val="single"/>
        </w:rPr>
        <w:t xml:space="preserve"> identical</w:t>
      </w:r>
      <w:r>
        <w:t xml:space="preserve"> to those in REFERENCE FILE #1.</w:t>
      </w:r>
      <w:r w:rsidR="00E376F5">
        <w:t xml:space="preserve"> The second column defines where the specific segment of this locus </w:t>
      </w:r>
      <w:r w:rsidR="00E61E20">
        <w:t>begins</w:t>
      </w:r>
      <w:r w:rsidR="00E376F5">
        <w:t xml:space="preserve">. </w:t>
      </w:r>
      <w:r w:rsidR="000E70ED">
        <w:t>F</w:t>
      </w:r>
      <w:r w:rsidR="00E376F5" w:rsidRPr="00E376F5">
        <w:t xml:space="preserve">or </w:t>
      </w:r>
      <w:r w:rsidR="00E376F5" w:rsidRPr="00342CDD">
        <w:rPr>
          <w:rFonts w:eastAsia="Times New Roman"/>
          <w:color w:val="000000"/>
        </w:rPr>
        <w:t>Nu_360i2_PART_A</w:t>
      </w:r>
      <w:r w:rsidR="000E70ED">
        <w:rPr>
          <w:rFonts w:eastAsia="Times New Roman"/>
          <w:color w:val="000000"/>
        </w:rPr>
        <w:t xml:space="preserve"> for example,</w:t>
      </w:r>
      <w:r w:rsidR="00E376F5" w:rsidRPr="00E376F5">
        <w:rPr>
          <w:rFonts w:eastAsia="Times New Roman"/>
          <w:color w:val="000000"/>
        </w:rPr>
        <w:t xml:space="preserve"> </w:t>
      </w:r>
      <w:r w:rsidR="00E376F5">
        <w:rPr>
          <w:rFonts w:eastAsia="Times New Roman"/>
          <w:color w:val="000000"/>
        </w:rPr>
        <w:t>the number 20 shown in the first row of the second column, indicates that PART_A of this locus (as per the name in column 4) begins at the next base (i.e.</w:t>
      </w:r>
      <w:r w:rsidR="005243E5">
        <w:rPr>
          <w:rFonts w:eastAsia="Times New Roman"/>
          <w:color w:val="000000"/>
        </w:rPr>
        <w:t>,</w:t>
      </w:r>
      <w:r w:rsidR="00E376F5">
        <w:rPr>
          <w:rFonts w:eastAsia="Times New Roman"/>
          <w:color w:val="000000"/>
        </w:rPr>
        <w:t xml:space="preserve"> base 21) and ends at (and includes) base 120 (as per row 1, column 3) relative to the full-length </w:t>
      </w:r>
      <w:r w:rsidR="000E70ED">
        <w:rPr>
          <w:rFonts w:eastAsia="Times New Roman"/>
          <w:color w:val="000000"/>
        </w:rPr>
        <w:t xml:space="preserve">reference </w:t>
      </w:r>
      <w:r w:rsidR="00E376F5">
        <w:rPr>
          <w:rFonts w:eastAsia="Times New Roman"/>
          <w:color w:val="000000"/>
        </w:rPr>
        <w:t xml:space="preserve">sequence of </w:t>
      </w:r>
      <w:r w:rsidR="00E376F5" w:rsidRPr="00E376F5">
        <w:rPr>
          <w:rFonts w:eastAsia="Times New Roman"/>
          <w:color w:val="000000"/>
        </w:rPr>
        <w:t>Nu_360i2</w:t>
      </w:r>
      <w:r w:rsidR="00E376F5">
        <w:rPr>
          <w:rFonts w:eastAsia="Times New Roman"/>
          <w:color w:val="000000"/>
        </w:rPr>
        <w:t xml:space="preserve"> in REFERENCE FILE #1. Column 4 of this bed file follows </w:t>
      </w:r>
      <w:r w:rsidR="00E376F5" w:rsidRPr="000E70ED">
        <w:rPr>
          <w:rFonts w:eastAsia="Times New Roman"/>
          <w:b/>
          <w:bCs/>
          <w:color w:val="000000"/>
          <w:u w:val="single"/>
        </w:rPr>
        <w:t>precisely the same naming convention</w:t>
      </w:r>
      <w:r w:rsidR="00E376F5">
        <w:rPr>
          <w:rFonts w:eastAsia="Times New Roman"/>
          <w:color w:val="000000"/>
        </w:rPr>
        <w:t xml:space="preserve"> as</w:t>
      </w:r>
      <w:r w:rsidR="00661A61">
        <w:rPr>
          <w:rFonts w:eastAsia="Times New Roman"/>
          <w:color w:val="000000"/>
        </w:rPr>
        <w:t xml:space="preserve"> </w:t>
      </w:r>
      <w:r w:rsidR="00E376F5">
        <w:rPr>
          <w:rFonts w:eastAsia="Times New Roman"/>
          <w:color w:val="000000"/>
        </w:rPr>
        <w:t>sequences in REFERENCE FILE #3.</w:t>
      </w:r>
      <w:r w:rsidR="001F3797">
        <w:t xml:space="preserve"> </w:t>
      </w:r>
      <w:r w:rsidR="00E57812" w:rsidRPr="00B525CC">
        <w:rPr>
          <w:color w:val="000000" w:themeColor="text1"/>
        </w:rPr>
        <w:t>This file will be in the following directory:</w:t>
      </w:r>
    </w:p>
    <w:p w14:paraId="05931198" w14:textId="77777777" w:rsidR="00342CDD" w:rsidRDefault="00E57812" w:rsidP="00392BB8">
      <w:pPr>
        <w:rPr>
          <w:rFonts w:ascii="Courier" w:hAnsi="Courier"/>
          <w:b/>
          <w:bCs/>
          <w:color w:val="0070C0"/>
          <w:sz w:val="20"/>
          <w:szCs w:val="20"/>
        </w:rPr>
      </w:pPr>
      <w:r w:rsidRPr="00B525CC">
        <w:rPr>
          <w:rFonts w:ascii="Courier" w:hAnsi="Courier"/>
          <w:b/>
          <w:bCs/>
          <w:color w:val="0070C0"/>
          <w:sz w:val="20"/>
          <w:szCs w:val="20"/>
        </w:rPr>
        <w:t>/Complete_Cyclospora_typing_workflow_[version]/HAPLOTYPE_CALLER_CYCLO_V2/</w:t>
      </w:r>
      <w:r w:rsidR="00342CDD" w:rsidRPr="00342CDD">
        <w:rPr>
          <w:rFonts w:ascii="Courier" w:hAnsi="Courier"/>
          <w:b/>
          <w:bCs/>
          <w:color w:val="0070C0"/>
          <w:sz w:val="20"/>
          <w:szCs w:val="20"/>
        </w:rPr>
        <w:t>REF_SEQS/BED_FILE</w:t>
      </w:r>
    </w:p>
    <w:p w14:paraId="68DFA3C3" w14:textId="76169BDA" w:rsidR="00E376F5" w:rsidRPr="00342CDD" w:rsidRDefault="00E376F5" w:rsidP="00392BB8">
      <w:pPr>
        <w:rPr>
          <w:rFonts w:ascii="Courier" w:hAnsi="Courier"/>
          <w:b/>
          <w:bCs/>
          <w:color w:val="0070C0"/>
          <w:sz w:val="20"/>
          <w:szCs w:val="20"/>
        </w:rPr>
        <w:sectPr w:rsidR="00E376F5" w:rsidRPr="00342CDD" w:rsidSect="009C19E9">
          <w:pgSz w:w="12240" w:h="15840"/>
          <w:pgMar w:top="1440" w:right="1440" w:bottom="1440" w:left="1440" w:header="720" w:footer="720" w:gutter="0"/>
          <w:cols w:space="720"/>
          <w:docGrid w:linePitch="360"/>
        </w:sectPr>
      </w:pPr>
    </w:p>
    <w:p w14:paraId="135A53DD" w14:textId="2FA597F5" w:rsidR="00251704" w:rsidRPr="0075072D" w:rsidRDefault="00251704" w:rsidP="007239D2">
      <w:pPr>
        <w:pStyle w:val="Heading1"/>
        <w:rPr>
          <w:b w:val="0"/>
          <w:bCs/>
        </w:rPr>
      </w:pPr>
      <w:bookmarkStart w:id="15" w:name="_Toc79402110"/>
      <w:r w:rsidRPr="00FC6244">
        <w:lastRenderedPageBreak/>
        <w:t xml:space="preserve">Table S1. </w:t>
      </w:r>
      <w:r w:rsidR="00345FE7" w:rsidRPr="00FC6244">
        <w:t>Arguments and data required as</w:t>
      </w:r>
      <w:r w:rsidRPr="00FC6244">
        <w:t xml:space="preserve"> input for the </w:t>
      </w:r>
      <w:r w:rsidR="001B146F">
        <w:t>CDC’s</w:t>
      </w:r>
      <w:r w:rsidR="007E7FCE" w:rsidRPr="00FC6244">
        <w:t xml:space="preserve"> haplotype calling workflow </w:t>
      </w:r>
      <w:r w:rsidR="0075072D">
        <w:t>(</w:t>
      </w:r>
      <w:r w:rsidR="0075072D" w:rsidRPr="0075072D">
        <w:t>MODULE 1</w:t>
      </w:r>
      <w:r w:rsidR="0075072D">
        <w:t xml:space="preserve">) </w:t>
      </w:r>
      <w:r w:rsidR="007E7FCE" w:rsidRPr="00FC6244">
        <w:t xml:space="preserve">for </w:t>
      </w:r>
      <w:r w:rsidR="007E7FCE" w:rsidRPr="00FC6244">
        <w:rPr>
          <w:i/>
          <w:iCs/>
        </w:rPr>
        <w:t>Cyclospora cayetanensis</w:t>
      </w:r>
      <w:bookmarkEnd w:id="15"/>
    </w:p>
    <w:tbl>
      <w:tblPr>
        <w:tblStyle w:val="TableGrid"/>
        <w:tblW w:w="16020" w:type="dxa"/>
        <w:tblInd w:w="-275" w:type="dxa"/>
        <w:tblLayout w:type="fixed"/>
        <w:tblLook w:val="04A0" w:firstRow="1" w:lastRow="0" w:firstColumn="1" w:lastColumn="0" w:noHBand="0" w:noVBand="1"/>
      </w:tblPr>
      <w:tblGrid>
        <w:gridCol w:w="3060"/>
        <w:gridCol w:w="12960"/>
      </w:tblGrid>
      <w:tr w:rsidR="00AB4A0B" w:rsidRPr="0036599D" w14:paraId="29F19AE3" w14:textId="639E93DB" w:rsidTr="008C2C1E">
        <w:tc>
          <w:tcPr>
            <w:tcW w:w="3060" w:type="dxa"/>
          </w:tcPr>
          <w:p w14:paraId="49533F3E" w14:textId="5496EBE1" w:rsidR="00AB4A0B" w:rsidRPr="0036599D" w:rsidRDefault="00AB4A0B" w:rsidP="008C2C1E">
            <w:pPr>
              <w:spacing w:line="360" w:lineRule="auto"/>
              <w:jc w:val="left"/>
              <w:rPr>
                <w:b/>
                <w:bCs/>
                <w:sz w:val="18"/>
                <w:szCs w:val="18"/>
              </w:rPr>
            </w:pPr>
            <w:r w:rsidRPr="0036599D">
              <w:rPr>
                <w:b/>
                <w:bCs/>
                <w:sz w:val="18"/>
                <w:szCs w:val="18"/>
              </w:rPr>
              <w:t>Input file name or argument [essential or optional]</w:t>
            </w:r>
          </w:p>
        </w:tc>
        <w:tc>
          <w:tcPr>
            <w:tcW w:w="12960" w:type="dxa"/>
          </w:tcPr>
          <w:p w14:paraId="559B1CF6" w14:textId="3A335911" w:rsidR="00AB4A0B" w:rsidRPr="0036599D" w:rsidRDefault="00AB4A0B" w:rsidP="007E7FCE">
            <w:pPr>
              <w:spacing w:line="360" w:lineRule="auto"/>
              <w:rPr>
                <w:b/>
                <w:bCs/>
                <w:sz w:val="18"/>
                <w:szCs w:val="18"/>
              </w:rPr>
            </w:pPr>
            <w:r>
              <w:rPr>
                <w:b/>
                <w:bCs/>
                <w:sz w:val="18"/>
                <w:szCs w:val="18"/>
              </w:rPr>
              <w:t>D</w:t>
            </w:r>
            <w:r w:rsidRPr="0036599D">
              <w:rPr>
                <w:b/>
                <w:bCs/>
                <w:sz w:val="18"/>
                <w:szCs w:val="18"/>
              </w:rPr>
              <w:t>escription</w:t>
            </w:r>
          </w:p>
        </w:tc>
      </w:tr>
      <w:tr w:rsidR="00AB4A0B" w:rsidRPr="0036599D" w14:paraId="29C295A2" w14:textId="77777777" w:rsidTr="008C2C1E">
        <w:trPr>
          <w:trHeight w:val="953"/>
        </w:trPr>
        <w:tc>
          <w:tcPr>
            <w:tcW w:w="3060" w:type="dxa"/>
            <w:shd w:val="clear" w:color="auto" w:fill="F2F2F2" w:themeFill="background1" w:themeFillShade="F2"/>
            <w:vAlign w:val="center"/>
          </w:tcPr>
          <w:p w14:paraId="7E47B3EB" w14:textId="77777777" w:rsidR="00AB4A0B" w:rsidRDefault="00AB4A0B" w:rsidP="00CA6467">
            <w:pPr>
              <w:spacing w:line="360" w:lineRule="auto"/>
              <w:jc w:val="left"/>
              <w:rPr>
                <w:b/>
                <w:bCs/>
                <w:sz w:val="18"/>
                <w:szCs w:val="18"/>
              </w:rPr>
            </w:pPr>
            <w:r w:rsidRPr="0036599D">
              <w:rPr>
                <w:color w:val="000000" w:themeColor="text1"/>
                <w:sz w:val="18"/>
                <w:szCs w:val="18"/>
              </w:rPr>
              <w:t xml:space="preserve">Argument used to print short help menu </w:t>
            </w:r>
            <w:r w:rsidRPr="0036599D">
              <w:rPr>
                <w:b/>
                <w:bCs/>
                <w:sz w:val="18"/>
                <w:szCs w:val="18"/>
              </w:rPr>
              <w:t>[optional]</w:t>
            </w:r>
          </w:p>
          <w:p w14:paraId="2E9F9262" w14:textId="31E29AC0" w:rsidR="00AB4A0B" w:rsidRPr="00CA6467" w:rsidRDefault="00AB4A0B" w:rsidP="00CA6467">
            <w:pPr>
              <w:spacing w:line="360" w:lineRule="auto"/>
              <w:rPr>
                <w:rFonts w:ascii="Courier" w:hAnsi="Courier"/>
                <w:b/>
                <w:bCs/>
                <w:color w:val="2E74B5" w:themeColor="accent5" w:themeShade="BF"/>
                <w:sz w:val="18"/>
                <w:szCs w:val="18"/>
              </w:rPr>
            </w:pPr>
            <w:r w:rsidRPr="0036599D">
              <w:rPr>
                <w:rFonts w:ascii="Courier" w:hAnsi="Courier"/>
                <w:b/>
                <w:bCs/>
                <w:color w:val="2E74B5" w:themeColor="accent5" w:themeShade="BF"/>
                <w:sz w:val="18"/>
                <w:szCs w:val="18"/>
              </w:rPr>
              <w:t>-h</w:t>
            </w:r>
          </w:p>
        </w:tc>
        <w:tc>
          <w:tcPr>
            <w:tcW w:w="12960" w:type="dxa"/>
            <w:shd w:val="clear" w:color="auto" w:fill="F2F2F2" w:themeFill="background1" w:themeFillShade="F2"/>
          </w:tcPr>
          <w:p w14:paraId="6EC04C11" w14:textId="1D9F393E" w:rsidR="00AB4A0B" w:rsidRPr="0036599D" w:rsidRDefault="00AB4A0B" w:rsidP="00CA6467">
            <w:pPr>
              <w:spacing w:line="360" w:lineRule="auto"/>
              <w:rPr>
                <w:sz w:val="18"/>
                <w:szCs w:val="18"/>
              </w:rPr>
            </w:pPr>
            <w:r w:rsidRPr="0036599D">
              <w:rPr>
                <w:sz w:val="18"/>
                <w:szCs w:val="18"/>
              </w:rPr>
              <w:t>This will simply print a short help menu</w:t>
            </w:r>
            <w:r>
              <w:rPr>
                <w:sz w:val="18"/>
                <w:szCs w:val="18"/>
              </w:rPr>
              <w:t xml:space="preserve"> containing a list of arguments.</w:t>
            </w:r>
          </w:p>
          <w:p w14:paraId="62332395" w14:textId="77777777" w:rsidR="00AB4A0B" w:rsidRPr="0036599D" w:rsidRDefault="00AB4A0B" w:rsidP="00CA6467">
            <w:pPr>
              <w:spacing w:line="360" w:lineRule="auto"/>
              <w:rPr>
                <w:b/>
                <w:bCs/>
                <w:sz w:val="18"/>
                <w:szCs w:val="18"/>
              </w:rPr>
            </w:pPr>
            <w:r w:rsidRPr="0036599D">
              <w:rPr>
                <w:b/>
                <w:bCs/>
                <w:sz w:val="18"/>
                <w:szCs w:val="18"/>
              </w:rPr>
              <w:t>Example:</w:t>
            </w:r>
          </w:p>
          <w:p w14:paraId="5DC6AC08" w14:textId="5EE8EB43" w:rsidR="00AB4A0B" w:rsidRPr="0036599D" w:rsidRDefault="00AB4A0B" w:rsidP="00CA6467">
            <w:pPr>
              <w:spacing w:line="360" w:lineRule="auto"/>
              <w:rPr>
                <w:rFonts w:ascii="Courier" w:hAnsi="Courier"/>
                <w:b/>
                <w:bCs/>
                <w:color w:val="2E74B5" w:themeColor="accent5" w:themeShade="BF"/>
                <w:sz w:val="18"/>
                <w:szCs w:val="18"/>
              </w:rPr>
            </w:pPr>
            <w:r w:rsidRPr="0036599D">
              <w:rPr>
                <w:rFonts w:ascii="Courier" w:hAnsi="Courier"/>
                <w:b/>
                <w:bCs/>
                <w:color w:val="2E74B5" w:themeColor="accent5" w:themeShade="BF"/>
                <w:sz w:val="18"/>
                <w:szCs w:val="18"/>
              </w:rPr>
              <w:t xml:space="preserve">~ Username$ bash </w:t>
            </w:r>
            <w:r>
              <w:rPr>
                <w:rFonts w:ascii="Courier" w:hAnsi="Courier"/>
                <w:b/>
                <w:bCs/>
                <w:color w:val="2E74B5" w:themeColor="accent5" w:themeShade="BF"/>
                <w:sz w:val="18"/>
                <w:szCs w:val="18"/>
              </w:rPr>
              <w:t>MODULE_1</w:t>
            </w:r>
            <w:r w:rsidRPr="0036599D">
              <w:rPr>
                <w:rFonts w:ascii="Courier" w:hAnsi="Courier"/>
                <w:b/>
                <w:bCs/>
                <w:color w:val="2E74B5" w:themeColor="accent5" w:themeShade="BF"/>
                <w:sz w:val="18"/>
                <w:szCs w:val="18"/>
              </w:rPr>
              <w:t>_hap_caller.sh -h</w:t>
            </w:r>
          </w:p>
        </w:tc>
      </w:tr>
      <w:tr w:rsidR="00AB4A0B" w:rsidRPr="0036599D" w14:paraId="12763878" w14:textId="77777777" w:rsidTr="008C2C1E">
        <w:trPr>
          <w:trHeight w:val="1916"/>
        </w:trPr>
        <w:tc>
          <w:tcPr>
            <w:tcW w:w="3060" w:type="dxa"/>
          </w:tcPr>
          <w:p w14:paraId="08BE1DAC" w14:textId="5D578380" w:rsidR="00AB4A0B" w:rsidRDefault="00AB4A0B" w:rsidP="00CA6467">
            <w:pPr>
              <w:spacing w:line="360" w:lineRule="auto"/>
              <w:rPr>
                <w:b/>
                <w:bCs/>
                <w:color w:val="000000" w:themeColor="text1"/>
                <w:sz w:val="18"/>
                <w:szCs w:val="18"/>
              </w:rPr>
            </w:pPr>
            <w:r w:rsidRPr="0036599D">
              <w:rPr>
                <w:color w:val="000000" w:themeColor="text1"/>
                <w:sz w:val="18"/>
                <w:szCs w:val="18"/>
              </w:rPr>
              <w:t xml:space="preserve">Argument to indicate where the workflow was installed </w:t>
            </w:r>
            <w:r w:rsidRPr="0036599D">
              <w:rPr>
                <w:b/>
                <w:bCs/>
                <w:color w:val="000000" w:themeColor="text1"/>
                <w:sz w:val="18"/>
                <w:szCs w:val="18"/>
              </w:rPr>
              <w:t>[essential]</w:t>
            </w:r>
          </w:p>
          <w:p w14:paraId="0084FF98" w14:textId="77777777" w:rsidR="00AB4A0B" w:rsidRPr="0036599D" w:rsidRDefault="00AB4A0B" w:rsidP="00CA6467">
            <w:pPr>
              <w:spacing w:line="360" w:lineRule="auto"/>
              <w:rPr>
                <w:rFonts w:ascii="Courier" w:hAnsi="Courier"/>
                <w:b/>
                <w:bCs/>
                <w:color w:val="2E74B5" w:themeColor="accent5" w:themeShade="BF"/>
                <w:sz w:val="18"/>
                <w:szCs w:val="18"/>
              </w:rPr>
            </w:pPr>
            <w:r w:rsidRPr="0036599D">
              <w:rPr>
                <w:rFonts w:ascii="Courier" w:hAnsi="Courier"/>
                <w:b/>
                <w:bCs/>
                <w:color w:val="2E74B5" w:themeColor="accent5" w:themeShade="BF"/>
                <w:sz w:val="18"/>
                <w:szCs w:val="18"/>
              </w:rPr>
              <w:t>-C</w:t>
            </w:r>
          </w:p>
          <w:p w14:paraId="5EE443D2" w14:textId="260429A3" w:rsidR="00AB4A0B" w:rsidRPr="00CA6467" w:rsidRDefault="00AB4A0B" w:rsidP="00CA6467">
            <w:pPr>
              <w:spacing w:line="360" w:lineRule="auto"/>
              <w:rPr>
                <w:b/>
                <w:bCs/>
                <w:color w:val="000000" w:themeColor="text1"/>
                <w:sz w:val="18"/>
                <w:szCs w:val="18"/>
              </w:rPr>
            </w:pPr>
          </w:p>
        </w:tc>
        <w:tc>
          <w:tcPr>
            <w:tcW w:w="12960" w:type="dxa"/>
          </w:tcPr>
          <w:p w14:paraId="3131D34E" w14:textId="73E6CAE5" w:rsidR="00AB4A0B" w:rsidRPr="009A350F" w:rsidRDefault="009A350F" w:rsidP="00CA6467">
            <w:pPr>
              <w:spacing w:line="360" w:lineRule="auto"/>
              <w:rPr>
                <w:sz w:val="18"/>
                <w:szCs w:val="18"/>
              </w:rPr>
            </w:pPr>
            <w:r>
              <w:rPr>
                <w:sz w:val="18"/>
                <w:szCs w:val="18"/>
              </w:rPr>
              <w:t>Argument</w:t>
            </w:r>
            <w:r w:rsidR="00AB4A0B" w:rsidRPr="0036599D">
              <w:rPr>
                <w:sz w:val="18"/>
                <w:szCs w:val="18"/>
              </w:rPr>
              <w:t xml:space="preserve"> tells the bash script the location that you have installed (unzipped) </w:t>
            </w:r>
            <w:r w:rsidR="00AB4A0B">
              <w:rPr>
                <w:sz w:val="18"/>
                <w:szCs w:val="18"/>
              </w:rPr>
              <w:t>the</w:t>
            </w:r>
            <w:r w:rsidR="00AB4A0B" w:rsidRPr="0036599D">
              <w:rPr>
                <w:sz w:val="18"/>
                <w:szCs w:val="18"/>
              </w:rPr>
              <w:t xml:space="preserve"> workflow. </w:t>
            </w:r>
            <w:r>
              <w:rPr>
                <w:sz w:val="18"/>
                <w:szCs w:val="18"/>
              </w:rPr>
              <w:t>I use</w:t>
            </w:r>
            <w:r w:rsidR="00AB4A0B" w:rsidRPr="0036599D">
              <w:rPr>
                <w:sz w:val="18"/>
                <w:szCs w:val="18"/>
              </w:rPr>
              <w:t xml:space="preserve"> this flag to greatly simplify installation.</w:t>
            </w:r>
            <w:r>
              <w:rPr>
                <w:sz w:val="18"/>
                <w:szCs w:val="18"/>
              </w:rPr>
              <w:t xml:space="preserve"> </w:t>
            </w:r>
            <w:r w:rsidR="00AB4A0B" w:rsidRPr="0036599D">
              <w:rPr>
                <w:sz w:val="18"/>
                <w:szCs w:val="18"/>
              </w:rPr>
              <w:t xml:space="preserve">DO NOT include the </w:t>
            </w:r>
            <w:r w:rsidR="00AB4A0B">
              <w:rPr>
                <w:sz w:val="18"/>
                <w:szCs w:val="18"/>
              </w:rPr>
              <w:t>workflow</w:t>
            </w:r>
            <w:r w:rsidR="00AB4A0B" w:rsidRPr="0036599D">
              <w:rPr>
                <w:sz w:val="18"/>
                <w:szCs w:val="18"/>
              </w:rPr>
              <w:t xml:space="preserve"> folder in this path (e.g.</w:t>
            </w:r>
            <w:r w:rsidR="000E70ED">
              <w:rPr>
                <w:sz w:val="18"/>
                <w:szCs w:val="18"/>
              </w:rPr>
              <w:t>,</w:t>
            </w:r>
            <w:r w:rsidR="00AB4A0B" w:rsidRPr="0036599D">
              <w:rPr>
                <w:sz w:val="18"/>
                <w:szCs w:val="18"/>
              </w:rPr>
              <w:t xml:space="preserve"> </w:t>
            </w:r>
            <w:proofErr w:type="spellStart"/>
            <w:r w:rsidR="00AB4A0B" w:rsidRPr="00CA6467">
              <w:rPr>
                <w:rFonts w:ascii="Courier" w:hAnsi="Courier"/>
                <w:b/>
                <w:bCs/>
                <w:color w:val="4472C4" w:themeColor="accent1"/>
                <w:sz w:val="18"/>
                <w:szCs w:val="18"/>
              </w:rPr>
              <w:t>CDC</w:t>
            </w:r>
            <w:r w:rsidR="00AB4A0B" w:rsidRPr="0036599D">
              <w:rPr>
                <w:rFonts w:ascii="Courier" w:hAnsi="Courier"/>
                <w:b/>
                <w:bCs/>
                <w:color w:val="2E74B5" w:themeColor="accent5" w:themeShade="BF"/>
                <w:sz w:val="18"/>
                <w:szCs w:val="18"/>
              </w:rPr>
              <w:t>_</w:t>
            </w:r>
            <w:r w:rsidR="00AB4A0B" w:rsidRPr="00CA6467">
              <w:rPr>
                <w:rFonts w:ascii="Courier" w:hAnsi="Courier"/>
                <w:b/>
                <w:bCs/>
                <w:color w:val="2E74B5" w:themeColor="accent5" w:themeShade="BF"/>
                <w:sz w:val="18"/>
                <w:szCs w:val="18"/>
              </w:rPr>
              <w:t>Complete_Cyclospora_typing_workflow</w:t>
            </w:r>
            <w:proofErr w:type="spellEnd"/>
            <w:r w:rsidR="00AB4A0B" w:rsidRPr="00CA6467">
              <w:rPr>
                <w:rFonts w:ascii="Courier" w:hAnsi="Courier"/>
                <w:b/>
                <w:bCs/>
                <w:color w:val="2E74B5" w:themeColor="accent5" w:themeShade="BF"/>
                <w:sz w:val="18"/>
                <w:szCs w:val="18"/>
              </w:rPr>
              <w:t>_[version]/</w:t>
            </w:r>
            <w:r w:rsidR="00AB4A0B" w:rsidRPr="0036599D">
              <w:rPr>
                <w:color w:val="000000" w:themeColor="text1"/>
                <w:sz w:val="18"/>
                <w:szCs w:val="18"/>
              </w:rPr>
              <w:t>)</w:t>
            </w:r>
            <w:r>
              <w:rPr>
                <w:color w:val="000000" w:themeColor="text1"/>
                <w:sz w:val="18"/>
                <w:szCs w:val="18"/>
              </w:rPr>
              <w:t>.</w:t>
            </w:r>
            <w:r w:rsidR="00AB4A0B" w:rsidRPr="0036599D">
              <w:rPr>
                <w:color w:val="000000" w:themeColor="text1"/>
                <w:sz w:val="18"/>
                <w:szCs w:val="18"/>
              </w:rPr>
              <w:t xml:space="preserve"> </w:t>
            </w:r>
            <w:r>
              <w:rPr>
                <w:color w:val="000000" w:themeColor="text1"/>
                <w:sz w:val="18"/>
                <w:szCs w:val="18"/>
              </w:rPr>
              <w:t xml:space="preserve"> O</w:t>
            </w:r>
            <w:r w:rsidR="00AB4A0B" w:rsidRPr="0036599D">
              <w:rPr>
                <w:color w:val="000000" w:themeColor="text1"/>
                <w:sz w:val="18"/>
                <w:szCs w:val="18"/>
              </w:rPr>
              <w:t xml:space="preserve">nly include the </w:t>
            </w:r>
            <w:r w:rsidR="00AB4A0B">
              <w:rPr>
                <w:color w:val="000000" w:themeColor="text1"/>
                <w:sz w:val="18"/>
                <w:szCs w:val="18"/>
              </w:rPr>
              <w:t>directory in which the workflow</w:t>
            </w:r>
            <w:r w:rsidR="00AB4A0B" w:rsidRPr="0036599D">
              <w:rPr>
                <w:color w:val="000000" w:themeColor="text1"/>
                <w:sz w:val="18"/>
                <w:szCs w:val="18"/>
              </w:rPr>
              <w:t xml:space="preserve"> was unzipped.</w:t>
            </w:r>
          </w:p>
          <w:p w14:paraId="5F842389" w14:textId="77777777" w:rsidR="00AB4A0B" w:rsidRPr="0036599D" w:rsidRDefault="00AB4A0B" w:rsidP="00CA6467">
            <w:pPr>
              <w:spacing w:line="360" w:lineRule="auto"/>
              <w:rPr>
                <w:b/>
                <w:bCs/>
                <w:sz w:val="18"/>
                <w:szCs w:val="18"/>
              </w:rPr>
            </w:pPr>
            <w:r w:rsidRPr="0036599D">
              <w:rPr>
                <w:b/>
                <w:bCs/>
                <w:sz w:val="18"/>
                <w:szCs w:val="18"/>
              </w:rPr>
              <w:t>Example:</w:t>
            </w:r>
          </w:p>
          <w:p w14:paraId="1D5711BD" w14:textId="77777777" w:rsidR="007C1493" w:rsidRDefault="00AB4A0B" w:rsidP="00CA6467">
            <w:pPr>
              <w:spacing w:line="360" w:lineRule="auto"/>
              <w:rPr>
                <w:rFonts w:ascii="Courier" w:hAnsi="Courier"/>
                <w:b/>
                <w:bCs/>
                <w:color w:val="2E74B5" w:themeColor="accent5" w:themeShade="BF"/>
                <w:sz w:val="18"/>
                <w:szCs w:val="18"/>
              </w:rPr>
            </w:pPr>
            <w:r w:rsidRPr="0036599D">
              <w:rPr>
                <w:rFonts w:ascii="Courier" w:hAnsi="Courier"/>
                <w:b/>
                <w:bCs/>
                <w:color w:val="2E74B5" w:themeColor="accent5" w:themeShade="BF"/>
                <w:sz w:val="18"/>
                <w:szCs w:val="18"/>
              </w:rPr>
              <w:t xml:space="preserve">~ Username$ bash </w:t>
            </w:r>
            <w:r>
              <w:rPr>
                <w:rFonts w:ascii="Courier" w:hAnsi="Courier"/>
                <w:b/>
                <w:bCs/>
                <w:color w:val="2E74B5" w:themeColor="accent5" w:themeShade="BF"/>
                <w:sz w:val="18"/>
                <w:szCs w:val="18"/>
              </w:rPr>
              <w:t>MODULE_1</w:t>
            </w:r>
            <w:r w:rsidRPr="0036599D">
              <w:rPr>
                <w:rFonts w:ascii="Courier" w:hAnsi="Courier"/>
                <w:b/>
                <w:bCs/>
                <w:color w:val="2E74B5" w:themeColor="accent5" w:themeShade="BF"/>
                <w:sz w:val="18"/>
                <w:szCs w:val="18"/>
              </w:rPr>
              <w:t xml:space="preserve">_hap_caller.sh </w:t>
            </w:r>
            <w:r w:rsidR="007C1493">
              <w:rPr>
                <w:rFonts w:ascii="Courier" w:hAnsi="Courier"/>
                <w:b/>
                <w:bCs/>
                <w:color w:val="2E74B5" w:themeColor="accent5" w:themeShade="BF"/>
                <w:sz w:val="18"/>
                <w:szCs w:val="18"/>
              </w:rPr>
              <w:t>\</w:t>
            </w:r>
          </w:p>
          <w:p w14:paraId="679C583A" w14:textId="77777777" w:rsidR="007C1493" w:rsidRDefault="00AB4A0B" w:rsidP="00CA6467">
            <w:pPr>
              <w:spacing w:line="360" w:lineRule="auto"/>
              <w:rPr>
                <w:rFonts w:ascii="Courier" w:hAnsi="Courier"/>
                <w:b/>
                <w:bCs/>
                <w:color w:val="2E74B5" w:themeColor="accent5" w:themeShade="BF"/>
                <w:sz w:val="18"/>
                <w:szCs w:val="18"/>
              </w:rPr>
            </w:pPr>
            <w:r w:rsidRPr="0036599D">
              <w:rPr>
                <w:rFonts w:ascii="Courier" w:hAnsi="Courier"/>
                <w:b/>
                <w:bCs/>
                <w:color w:val="2E74B5" w:themeColor="accent5" w:themeShade="BF"/>
                <w:sz w:val="18"/>
                <w:szCs w:val="18"/>
              </w:rPr>
              <w:t>-C /user/home/path</w:t>
            </w:r>
            <w:r>
              <w:rPr>
                <w:rFonts w:ascii="Courier" w:hAnsi="Courier"/>
                <w:b/>
                <w:bCs/>
                <w:color w:val="2E74B5" w:themeColor="accent5" w:themeShade="BF"/>
                <w:sz w:val="18"/>
                <w:szCs w:val="18"/>
              </w:rPr>
              <w:t>/</w:t>
            </w:r>
            <w:r w:rsidRPr="0036599D">
              <w:rPr>
                <w:rFonts w:ascii="Courier" w:hAnsi="Courier"/>
                <w:b/>
                <w:bCs/>
                <w:color w:val="2E74B5" w:themeColor="accent5" w:themeShade="BF"/>
                <w:sz w:val="18"/>
                <w:szCs w:val="18"/>
              </w:rPr>
              <w:t>to</w:t>
            </w:r>
            <w:r>
              <w:rPr>
                <w:rFonts w:ascii="Courier" w:hAnsi="Courier"/>
                <w:b/>
                <w:bCs/>
                <w:color w:val="2E74B5" w:themeColor="accent5" w:themeShade="BF"/>
                <w:sz w:val="18"/>
                <w:szCs w:val="18"/>
              </w:rPr>
              <w:t>/</w:t>
            </w:r>
            <w:r w:rsidRPr="0036599D">
              <w:rPr>
                <w:rFonts w:ascii="Courier" w:hAnsi="Courier"/>
                <w:b/>
                <w:bCs/>
                <w:color w:val="2E74B5" w:themeColor="accent5" w:themeShade="BF"/>
                <w:sz w:val="18"/>
                <w:szCs w:val="18"/>
              </w:rPr>
              <w:t>where</w:t>
            </w:r>
            <w:r>
              <w:rPr>
                <w:rFonts w:ascii="Courier" w:hAnsi="Courier"/>
                <w:b/>
                <w:bCs/>
                <w:color w:val="2E74B5" w:themeColor="accent5" w:themeShade="BF"/>
                <w:sz w:val="18"/>
                <w:szCs w:val="18"/>
              </w:rPr>
              <w:t>/</w:t>
            </w:r>
            <w:r w:rsidRPr="0036599D">
              <w:rPr>
                <w:rFonts w:ascii="Courier" w:hAnsi="Courier"/>
                <w:b/>
                <w:bCs/>
                <w:color w:val="2E74B5" w:themeColor="accent5" w:themeShade="BF"/>
                <w:sz w:val="18"/>
                <w:szCs w:val="18"/>
              </w:rPr>
              <w:t>I</w:t>
            </w:r>
            <w:r>
              <w:rPr>
                <w:rFonts w:ascii="Courier" w:hAnsi="Courier"/>
                <w:b/>
                <w:bCs/>
                <w:color w:val="2E74B5" w:themeColor="accent5" w:themeShade="BF"/>
                <w:sz w:val="18"/>
                <w:szCs w:val="18"/>
              </w:rPr>
              <w:t>/</w:t>
            </w:r>
            <w:r w:rsidRPr="0036599D">
              <w:rPr>
                <w:rFonts w:ascii="Courier" w:hAnsi="Courier"/>
                <w:b/>
                <w:bCs/>
                <w:color w:val="2E74B5" w:themeColor="accent5" w:themeShade="BF"/>
                <w:sz w:val="18"/>
                <w:szCs w:val="18"/>
              </w:rPr>
              <w:t>unzipped</w:t>
            </w:r>
            <w:r>
              <w:rPr>
                <w:rFonts w:ascii="Courier" w:hAnsi="Courier"/>
                <w:b/>
                <w:bCs/>
                <w:color w:val="2E74B5" w:themeColor="accent5" w:themeShade="BF"/>
                <w:sz w:val="18"/>
                <w:szCs w:val="18"/>
              </w:rPr>
              <w:t>/workflow</w:t>
            </w:r>
            <w:r w:rsidRPr="0036599D">
              <w:rPr>
                <w:rFonts w:ascii="Courier" w:hAnsi="Courier"/>
                <w:b/>
                <w:bCs/>
                <w:color w:val="2E74B5" w:themeColor="accent5" w:themeShade="BF"/>
                <w:sz w:val="18"/>
                <w:szCs w:val="18"/>
              </w:rPr>
              <w:t xml:space="preserve"> </w:t>
            </w:r>
            <w:r w:rsidR="007C1493">
              <w:rPr>
                <w:rFonts w:ascii="Courier" w:hAnsi="Courier"/>
                <w:b/>
                <w:bCs/>
                <w:color w:val="2E74B5" w:themeColor="accent5" w:themeShade="BF"/>
                <w:sz w:val="18"/>
                <w:szCs w:val="18"/>
              </w:rPr>
              <w:t>\</w:t>
            </w:r>
          </w:p>
          <w:p w14:paraId="669F9078" w14:textId="13E587ED" w:rsidR="00AB4A0B" w:rsidRPr="0036599D" w:rsidRDefault="00AB4A0B" w:rsidP="00CA6467">
            <w:pPr>
              <w:spacing w:line="360" w:lineRule="auto"/>
              <w:rPr>
                <w:rFonts w:ascii="Courier" w:hAnsi="Courier"/>
                <w:b/>
                <w:bCs/>
                <w:color w:val="2E74B5" w:themeColor="accent5" w:themeShade="BF"/>
                <w:sz w:val="18"/>
                <w:szCs w:val="18"/>
              </w:rPr>
            </w:pPr>
            <w:r w:rsidRPr="0036599D">
              <w:rPr>
                <w:rFonts w:ascii="Courier" w:hAnsi="Courier"/>
                <w:b/>
                <w:bCs/>
                <w:color w:val="2E74B5" w:themeColor="accent5" w:themeShade="BF"/>
                <w:sz w:val="18"/>
                <w:szCs w:val="18"/>
              </w:rPr>
              <w:t>-*some more arguments*</w:t>
            </w:r>
          </w:p>
        </w:tc>
      </w:tr>
      <w:tr w:rsidR="007C1493" w:rsidRPr="0036599D" w14:paraId="5CDF05C6" w14:textId="77777777" w:rsidTr="008C2C1E">
        <w:trPr>
          <w:trHeight w:val="2736"/>
        </w:trPr>
        <w:tc>
          <w:tcPr>
            <w:tcW w:w="3060" w:type="dxa"/>
            <w:shd w:val="clear" w:color="auto" w:fill="F2F2F2" w:themeFill="background1" w:themeFillShade="F2"/>
          </w:tcPr>
          <w:p w14:paraId="41142A54" w14:textId="77777777" w:rsidR="007C1493" w:rsidRDefault="007C1493" w:rsidP="00CA6467">
            <w:pPr>
              <w:spacing w:line="360" w:lineRule="auto"/>
              <w:rPr>
                <w:b/>
                <w:bCs/>
                <w:color w:val="000000" w:themeColor="text1"/>
                <w:sz w:val="18"/>
                <w:szCs w:val="18"/>
              </w:rPr>
            </w:pPr>
            <w:r w:rsidRPr="0036599D">
              <w:rPr>
                <w:color w:val="000000" w:themeColor="text1"/>
                <w:sz w:val="18"/>
                <w:szCs w:val="18"/>
              </w:rPr>
              <w:t>*</w:t>
            </w:r>
            <w:proofErr w:type="spellStart"/>
            <w:r w:rsidRPr="0036599D">
              <w:rPr>
                <w:color w:val="000000" w:themeColor="text1"/>
                <w:sz w:val="18"/>
                <w:szCs w:val="18"/>
              </w:rPr>
              <w:t>name_of_folder_containing_all_of_your_Illumina_fastq.gz_files</w:t>
            </w:r>
            <w:proofErr w:type="spellEnd"/>
            <w:r w:rsidRPr="0036599D">
              <w:rPr>
                <w:color w:val="000000" w:themeColor="text1"/>
                <w:sz w:val="18"/>
                <w:szCs w:val="18"/>
              </w:rPr>
              <w:t xml:space="preserve">* </w:t>
            </w:r>
            <w:r w:rsidRPr="0036599D">
              <w:rPr>
                <w:b/>
                <w:bCs/>
                <w:color w:val="000000" w:themeColor="text1"/>
                <w:sz w:val="18"/>
                <w:szCs w:val="18"/>
              </w:rPr>
              <w:t>[essential]</w:t>
            </w:r>
          </w:p>
          <w:p w14:paraId="76FC95F8" w14:textId="0E3C02CD" w:rsidR="007C1493" w:rsidRPr="007C1493" w:rsidRDefault="007C1493" w:rsidP="00CA6467">
            <w:pPr>
              <w:spacing w:line="360" w:lineRule="auto"/>
              <w:rPr>
                <w:rFonts w:ascii="Courier" w:hAnsi="Courier"/>
                <w:b/>
                <w:bCs/>
                <w:color w:val="2E74B5" w:themeColor="accent5" w:themeShade="BF"/>
                <w:sz w:val="18"/>
                <w:szCs w:val="18"/>
              </w:rPr>
            </w:pPr>
            <w:r w:rsidRPr="0036599D">
              <w:rPr>
                <w:rFonts w:ascii="Courier" w:hAnsi="Courier"/>
                <w:b/>
                <w:bCs/>
                <w:color w:val="2E74B5" w:themeColor="accent5" w:themeShade="BF"/>
                <w:sz w:val="18"/>
                <w:szCs w:val="18"/>
              </w:rPr>
              <w:t>-D</w:t>
            </w:r>
          </w:p>
        </w:tc>
        <w:tc>
          <w:tcPr>
            <w:tcW w:w="12960" w:type="dxa"/>
            <w:shd w:val="clear" w:color="auto" w:fill="F2F2F2" w:themeFill="background1" w:themeFillShade="F2"/>
          </w:tcPr>
          <w:p w14:paraId="2C861CA7" w14:textId="1F53E399" w:rsidR="007C1493" w:rsidRPr="0036599D" w:rsidRDefault="009A350F" w:rsidP="007C1493">
            <w:pPr>
              <w:spacing w:line="360" w:lineRule="auto"/>
              <w:rPr>
                <w:sz w:val="18"/>
                <w:szCs w:val="18"/>
              </w:rPr>
            </w:pPr>
            <w:r w:rsidRPr="009A350F">
              <w:rPr>
                <w:sz w:val="18"/>
                <w:szCs w:val="18"/>
              </w:rPr>
              <w:t>A</w:t>
            </w:r>
            <w:r w:rsidR="007C1493" w:rsidRPr="009A350F">
              <w:rPr>
                <w:sz w:val="18"/>
                <w:szCs w:val="18"/>
              </w:rPr>
              <w:t>llows the user</w:t>
            </w:r>
            <w:r w:rsidR="007C1493" w:rsidRPr="0036599D">
              <w:rPr>
                <w:sz w:val="18"/>
                <w:szCs w:val="18"/>
              </w:rPr>
              <w:t xml:space="preserve"> to specify where their paired-end fastq.gz files</w:t>
            </w:r>
            <w:r>
              <w:rPr>
                <w:sz w:val="18"/>
                <w:szCs w:val="18"/>
              </w:rPr>
              <w:t xml:space="preserve"> for analysis</w:t>
            </w:r>
            <w:r w:rsidR="007C1493" w:rsidRPr="0036599D">
              <w:rPr>
                <w:sz w:val="18"/>
                <w:szCs w:val="18"/>
              </w:rPr>
              <w:t xml:space="preserve"> are located. The software will search this folder for your pairs of </w:t>
            </w:r>
            <w:proofErr w:type="spellStart"/>
            <w:proofErr w:type="gramStart"/>
            <w:r w:rsidR="007C1493" w:rsidRPr="0036599D">
              <w:rPr>
                <w:sz w:val="18"/>
                <w:szCs w:val="18"/>
              </w:rPr>
              <w:t>fastq.qz</w:t>
            </w:r>
            <w:proofErr w:type="spellEnd"/>
            <w:proofErr w:type="gramEnd"/>
            <w:r w:rsidR="007C1493" w:rsidRPr="0036599D">
              <w:rPr>
                <w:sz w:val="18"/>
                <w:szCs w:val="18"/>
              </w:rPr>
              <w:t xml:space="preserve"> files and begin processing only the reads placed in this folder </w:t>
            </w:r>
            <w:r>
              <w:rPr>
                <w:sz w:val="18"/>
                <w:szCs w:val="18"/>
              </w:rPr>
              <w:t>upon execution</w:t>
            </w:r>
            <w:r w:rsidR="007C1493" w:rsidRPr="0036599D">
              <w:rPr>
                <w:sz w:val="18"/>
                <w:szCs w:val="18"/>
              </w:rPr>
              <w:t>.</w:t>
            </w:r>
            <w:r w:rsidR="007C1493">
              <w:rPr>
                <w:sz w:val="18"/>
                <w:szCs w:val="18"/>
              </w:rPr>
              <w:t xml:space="preserve"> </w:t>
            </w:r>
            <w:r w:rsidR="007C1493" w:rsidRPr="0036599D">
              <w:rPr>
                <w:sz w:val="18"/>
                <w:szCs w:val="18"/>
              </w:rPr>
              <w:t xml:space="preserve">Users must </w:t>
            </w:r>
            <w:r w:rsidR="007C1493">
              <w:rPr>
                <w:sz w:val="18"/>
                <w:szCs w:val="18"/>
              </w:rPr>
              <w:t>supply</w:t>
            </w:r>
            <w:r w:rsidR="007C1493" w:rsidRPr="0036599D">
              <w:rPr>
                <w:sz w:val="18"/>
                <w:szCs w:val="18"/>
              </w:rPr>
              <w:t xml:space="preserve"> the </w:t>
            </w:r>
            <w:r w:rsidR="007C1493" w:rsidRPr="0036599D">
              <w:rPr>
                <w:i/>
                <w:iCs/>
                <w:sz w:val="18"/>
                <w:szCs w:val="18"/>
                <w:u w:val="single"/>
              </w:rPr>
              <w:t>explicit</w:t>
            </w:r>
            <w:r w:rsidR="007C1493" w:rsidRPr="0036599D">
              <w:rPr>
                <w:sz w:val="18"/>
                <w:szCs w:val="18"/>
              </w:rPr>
              <w:t xml:space="preserve"> path to this folder</w:t>
            </w:r>
            <w:r w:rsidR="007C1493">
              <w:rPr>
                <w:sz w:val="18"/>
                <w:szCs w:val="18"/>
              </w:rPr>
              <w:t xml:space="preserve"> using this flag</w:t>
            </w:r>
            <w:r w:rsidR="007C1493" w:rsidRPr="0036599D">
              <w:rPr>
                <w:sz w:val="18"/>
                <w:szCs w:val="18"/>
              </w:rPr>
              <w:t xml:space="preserve">. All files MUST be paired end and they MUST be provided in </w:t>
            </w:r>
            <w:r w:rsidR="007C1493" w:rsidRPr="0036599D">
              <w:rPr>
                <w:b/>
                <w:bCs/>
                <w:sz w:val="18"/>
                <w:szCs w:val="18"/>
                <w:u w:val="single"/>
              </w:rPr>
              <w:t>fastq.gz</w:t>
            </w:r>
            <w:r w:rsidR="007C1493" w:rsidRPr="0036599D">
              <w:rPr>
                <w:sz w:val="18"/>
                <w:szCs w:val="18"/>
              </w:rPr>
              <w:t xml:space="preserve"> format. </w:t>
            </w:r>
            <w:r w:rsidR="007C1493" w:rsidRPr="0036599D">
              <w:rPr>
                <w:b/>
                <w:bCs/>
                <w:sz w:val="18"/>
                <w:szCs w:val="18"/>
                <w:u w:val="single"/>
              </w:rPr>
              <w:t>No exceptions.</w:t>
            </w:r>
            <w:r w:rsidR="007C1493" w:rsidRPr="0036599D">
              <w:rPr>
                <w:sz w:val="18"/>
                <w:szCs w:val="18"/>
              </w:rPr>
              <w:t xml:space="preserve"> Don’t place anything else in this folder – just your </w:t>
            </w:r>
            <w:r w:rsidR="000233EA">
              <w:rPr>
                <w:sz w:val="18"/>
                <w:szCs w:val="18"/>
              </w:rPr>
              <w:t xml:space="preserve">Illumina </w:t>
            </w:r>
            <w:r w:rsidR="007C1493" w:rsidRPr="0036599D">
              <w:rPr>
                <w:sz w:val="18"/>
                <w:szCs w:val="18"/>
              </w:rPr>
              <w:t>data</w:t>
            </w:r>
            <w:r w:rsidR="000233EA">
              <w:rPr>
                <w:sz w:val="18"/>
                <w:szCs w:val="18"/>
              </w:rPr>
              <w:t xml:space="preserve"> in fastq.gz format</w:t>
            </w:r>
            <w:r w:rsidR="007C1493" w:rsidRPr="0036599D">
              <w:rPr>
                <w:sz w:val="18"/>
                <w:szCs w:val="18"/>
              </w:rPr>
              <w:t>. If there is an issue with the files provided in your folder, the workflow will throw an error</w:t>
            </w:r>
            <w:r w:rsidR="000233EA">
              <w:rPr>
                <w:sz w:val="18"/>
                <w:szCs w:val="18"/>
              </w:rPr>
              <w:t xml:space="preserve"> message and terminate.</w:t>
            </w:r>
          </w:p>
          <w:p w14:paraId="3F87645C" w14:textId="77777777" w:rsidR="007C1493" w:rsidRPr="0036599D" w:rsidRDefault="007C1493" w:rsidP="007C1493">
            <w:pPr>
              <w:spacing w:line="360" w:lineRule="auto"/>
              <w:rPr>
                <w:b/>
                <w:bCs/>
                <w:sz w:val="18"/>
                <w:szCs w:val="18"/>
              </w:rPr>
            </w:pPr>
            <w:r w:rsidRPr="0036599D">
              <w:rPr>
                <w:b/>
                <w:bCs/>
                <w:sz w:val="18"/>
                <w:szCs w:val="18"/>
              </w:rPr>
              <w:t>Example:</w:t>
            </w:r>
          </w:p>
          <w:p w14:paraId="59D29A1D" w14:textId="405FD8AF" w:rsidR="007C1493" w:rsidRPr="0036599D" w:rsidRDefault="007C1493" w:rsidP="007C1493">
            <w:pPr>
              <w:spacing w:line="360" w:lineRule="auto"/>
              <w:rPr>
                <w:rFonts w:ascii="Courier" w:hAnsi="Courier"/>
                <w:b/>
                <w:bCs/>
                <w:color w:val="2E74B5" w:themeColor="accent5" w:themeShade="BF"/>
                <w:sz w:val="18"/>
                <w:szCs w:val="18"/>
              </w:rPr>
            </w:pPr>
            <w:r w:rsidRPr="0036599D">
              <w:rPr>
                <w:rFonts w:ascii="Courier" w:hAnsi="Courier"/>
                <w:b/>
                <w:bCs/>
                <w:color w:val="2E74B5" w:themeColor="accent5" w:themeShade="BF"/>
                <w:sz w:val="18"/>
                <w:szCs w:val="18"/>
              </w:rPr>
              <w:t xml:space="preserve">~ Username$ </w:t>
            </w:r>
            <w:r>
              <w:rPr>
                <w:rFonts w:ascii="Courier" w:hAnsi="Courier"/>
                <w:b/>
                <w:bCs/>
                <w:color w:val="2E74B5" w:themeColor="accent5" w:themeShade="BF"/>
                <w:sz w:val="18"/>
                <w:szCs w:val="18"/>
              </w:rPr>
              <w:t>bash MODULE_1</w:t>
            </w:r>
            <w:r w:rsidRPr="0036599D">
              <w:rPr>
                <w:rFonts w:ascii="Courier" w:hAnsi="Courier"/>
                <w:b/>
                <w:bCs/>
                <w:color w:val="2E74B5" w:themeColor="accent5" w:themeShade="BF"/>
                <w:sz w:val="18"/>
                <w:szCs w:val="18"/>
              </w:rPr>
              <w:t>_hap_caller.sh -C /user/home/path</w:t>
            </w:r>
            <w:r>
              <w:rPr>
                <w:rFonts w:ascii="Courier" w:hAnsi="Courier"/>
                <w:b/>
                <w:bCs/>
                <w:color w:val="2E74B5" w:themeColor="accent5" w:themeShade="BF"/>
                <w:sz w:val="18"/>
                <w:szCs w:val="18"/>
              </w:rPr>
              <w:t>/</w:t>
            </w:r>
            <w:r w:rsidRPr="0036599D">
              <w:rPr>
                <w:rFonts w:ascii="Courier" w:hAnsi="Courier"/>
                <w:b/>
                <w:bCs/>
                <w:color w:val="2E74B5" w:themeColor="accent5" w:themeShade="BF"/>
                <w:sz w:val="18"/>
                <w:szCs w:val="18"/>
              </w:rPr>
              <w:t>to</w:t>
            </w:r>
            <w:r>
              <w:rPr>
                <w:rFonts w:ascii="Courier" w:hAnsi="Courier"/>
                <w:b/>
                <w:bCs/>
                <w:color w:val="2E74B5" w:themeColor="accent5" w:themeShade="BF"/>
                <w:sz w:val="18"/>
                <w:szCs w:val="18"/>
              </w:rPr>
              <w:t>/</w:t>
            </w:r>
            <w:r w:rsidRPr="0036599D">
              <w:rPr>
                <w:rFonts w:ascii="Courier" w:hAnsi="Courier"/>
                <w:b/>
                <w:bCs/>
                <w:color w:val="2E74B5" w:themeColor="accent5" w:themeShade="BF"/>
                <w:sz w:val="18"/>
                <w:szCs w:val="18"/>
              </w:rPr>
              <w:t>where</w:t>
            </w:r>
            <w:r>
              <w:rPr>
                <w:rFonts w:ascii="Courier" w:hAnsi="Courier"/>
                <w:b/>
                <w:bCs/>
                <w:color w:val="2E74B5" w:themeColor="accent5" w:themeShade="BF"/>
                <w:sz w:val="18"/>
                <w:szCs w:val="18"/>
              </w:rPr>
              <w:t>/</w:t>
            </w:r>
            <w:r w:rsidRPr="0036599D">
              <w:rPr>
                <w:rFonts w:ascii="Courier" w:hAnsi="Courier"/>
                <w:b/>
                <w:bCs/>
                <w:color w:val="2E74B5" w:themeColor="accent5" w:themeShade="BF"/>
                <w:sz w:val="18"/>
                <w:szCs w:val="18"/>
              </w:rPr>
              <w:t>I</w:t>
            </w:r>
            <w:r>
              <w:rPr>
                <w:rFonts w:ascii="Courier" w:hAnsi="Courier"/>
                <w:b/>
                <w:bCs/>
                <w:color w:val="2E74B5" w:themeColor="accent5" w:themeShade="BF"/>
                <w:sz w:val="18"/>
                <w:szCs w:val="18"/>
              </w:rPr>
              <w:t>/</w:t>
            </w:r>
            <w:r w:rsidRPr="0036599D">
              <w:rPr>
                <w:rFonts w:ascii="Courier" w:hAnsi="Courier"/>
                <w:b/>
                <w:bCs/>
                <w:color w:val="2E74B5" w:themeColor="accent5" w:themeShade="BF"/>
                <w:sz w:val="18"/>
                <w:szCs w:val="18"/>
              </w:rPr>
              <w:t>unzipped</w:t>
            </w:r>
            <w:r>
              <w:rPr>
                <w:rFonts w:ascii="Courier" w:hAnsi="Courier"/>
                <w:b/>
                <w:bCs/>
                <w:color w:val="2E74B5" w:themeColor="accent5" w:themeShade="BF"/>
                <w:sz w:val="18"/>
                <w:szCs w:val="18"/>
              </w:rPr>
              <w:t>/workflow</w:t>
            </w:r>
            <w:r w:rsidRPr="0036599D">
              <w:rPr>
                <w:rFonts w:ascii="Courier" w:hAnsi="Courier"/>
                <w:b/>
                <w:bCs/>
                <w:color w:val="2E74B5" w:themeColor="accent5" w:themeShade="BF"/>
                <w:sz w:val="18"/>
                <w:szCs w:val="18"/>
              </w:rPr>
              <w:t xml:space="preserve"> \</w:t>
            </w:r>
          </w:p>
          <w:p w14:paraId="7F6F3A1A" w14:textId="77777777" w:rsidR="007C1493" w:rsidRPr="0036599D" w:rsidRDefault="007C1493" w:rsidP="007C1493">
            <w:pPr>
              <w:spacing w:line="360" w:lineRule="auto"/>
              <w:rPr>
                <w:rFonts w:ascii="Courier" w:hAnsi="Courier"/>
                <w:b/>
                <w:bCs/>
                <w:color w:val="2E74B5" w:themeColor="accent5" w:themeShade="BF"/>
                <w:sz w:val="18"/>
                <w:szCs w:val="18"/>
              </w:rPr>
            </w:pPr>
            <w:r w:rsidRPr="0036599D">
              <w:rPr>
                <w:rFonts w:ascii="Courier" w:hAnsi="Courier"/>
                <w:b/>
                <w:bCs/>
                <w:color w:val="2E74B5" w:themeColor="accent5" w:themeShade="BF"/>
                <w:sz w:val="18"/>
                <w:szCs w:val="18"/>
              </w:rPr>
              <w:t>-D /user/home/path/</w:t>
            </w:r>
            <w:proofErr w:type="spellStart"/>
            <w:r w:rsidRPr="0036599D">
              <w:rPr>
                <w:rFonts w:ascii="Courier" w:hAnsi="Courier"/>
                <w:b/>
                <w:bCs/>
                <w:color w:val="2E74B5" w:themeColor="accent5" w:themeShade="BF"/>
                <w:sz w:val="18"/>
                <w:szCs w:val="18"/>
              </w:rPr>
              <w:t>folder_where_I_pasted_my_fastq.gz_files</w:t>
            </w:r>
            <w:proofErr w:type="spellEnd"/>
            <w:r w:rsidRPr="0036599D">
              <w:rPr>
                <w:rFonts w:ascii="Courier" w:hAnsi="Courier"/>
                <w:b/>
                <w:bCs/>
                <w:color w:val="2E74B5" w:themeColor="accent5" w:themeShade="BF"/>
                <w:sz w:val="18"/>
                <w:szCs w:val="18"/>
              </w:rPr>
              <w:t xml:space="preserve"> \</w:t>
            </w:r>
          </w:p>
          <w:p w14:paraId="7F4388AB" w14:textId="38974156" w:rsidR="007C1493" w:rsidRPr="0036599D" w:rsidRDefault="007C1493" w:rsidP="00CA6467">
            <w:pPr>
              <w:spacing w:line="360" w:lineRule="auto"/>
              <w:rPr>
                <w:sz w:val="18"/>
                <w:szCs w:val="18"/>
              </w:rPr>
            </w:pPr>
            <w:r w:rsidRPr="0036599D">
              <w:rPr>
                <w:rFonts w:ascii="Courier" w:hAnsi="Courier"/>
                <w:b/>
                <w:bCs/>
                <w:color w:val="2E74B5" w:themeColor="accent5" w:themeShade="BF"/>
                <w:sz w:val="18"/>
                <w:szCs w:val="18"/>
              </w:rPr>
              <w:t>-*some more arguments*</w:t>
            </w:r>
          </w:p>
        </w:tc>
      </w:tr>
      <w:tr w:rsidR="007C1493" w:rsidRPr="0036599D" w14:paraId="2750FA9A" w14:textId="77777777" w:rsidTr="008C2C1E">
        <w:tc>
          <w:tcPr>
            <w:tcW w:w="3060" w:type="dxa"/>
          </w:tcPr>
          <w:p w14:paraId="67CF488E" w14:textId="77777777" w:rsidR="007C1493" w:rsidRDefault="007C1493" w:rsidP="007C1493">
            <w:pPr>
              <w:spacing w:line="360" w:lineRule="auto"/>
              <w:rPr>
                <w:b/>
                <w:bCs/>
                <w:color w:val="000000" w:themeColor="text1"/>
                <w:sz w:val="18"/>
                <w:szCs w:val="18"/>
              </w:rPr>
            </w:pPr>
            <w:r w:rsidRPr="0036599D">
              <w:rPr>
                <w:color w:val="000000" w:themeColor="text1"/>
                <w:sz w:val="18"/>
                <w:szCs w:val="18"/>
              </w:rPr>
              <w:t>*</w:t>
            </w:r>
            <w:proofErr w:type="spellStart"/>
            <w:r w:rsidRPr="0036599D">
              <w:rPr>
                <w:color w:val="000000" w:themeColor="text1"/>
                <w:sz w:val="18"/>
                <w:szCs w:val="18"/>
              </w:rPr>
              <w:t>list_of_Illumina_adpater_</w:t>
            </w:r>
            <w:proofErr w:type="gramStart"/>
            <w:r w:rsidRPr="0036599D">
              <w:rPr>
                <w:color w:val="000000" w:themeColor="text1"/>
                <w:sz w:val="18"/>
                <w:szCs w:val="18"/>
              </w:rPr>
              <w:t>sequences.fasta</w:t>
            </w:r>
            <w:proofErr w:type="spellEnd"/>
            <w:proofErr w:type="gramEnd"/>
            <w:r w:rsidRPr="0036599D">
              <w:rPr>
                <w:color w:val="000000" w:themeColor="text1"/>
                <w:sz w:val="18"/>
                <w:szCs w:val="18"/>
              </w:rPr>
              <w:t xml:space="preserve">* </w:t>
            </w:r>
            <w:r w:rsidRPr="0036599D">
              <w:rPr>
                <w:b/>
                <w:bCs/>
                <w:color w:val="000000" w:themeColor="text1"/>
                <w:sz w:val="18"/>
                <w:szCs w:val="18"/>
              </w:rPr>
              <w:t>[optional]</w:t>
            </w:r>
          </w:p>
          <w:p w14:paraId="142D2729" w14:textId="4EF96B17" w:rsidR="007C1493" w:rsidRPr="007C1493" w:rsidRDefault="007C1493" w:rsidP="007C1493">
            <w:pPr>
              <w:spacing w:line="360" w:lineRule="auto"/>
              <w:rPr>
                <w:rFonts w:ascii="Courier" w:hAnsi="Courier"/>
                <w:b/>
                <w:bCs/>
                <w:color w:val="2E74B5" w:themeColor="accent5" w:themeShade="BF"/>
                <w:sz w:val="18"/>
                <w:szCs w:val="18"/>
              </w:rPr>
            </w:pPr>
            <w:r w:rsidRPr="0036599D">
              <w:rPr>
                <w:rFonts w:ascii="Courier" w:hAnsi="Courier"/>
                <w:b/>
                <w:bCs/>
                <w:color w:val="2E74B5" w:themeColor="accent5" w:themeShade="BF"/>
                <w:sz w:val="18"/>
                <w:szCs w:val="18"/>
              </w:rPr>
              <w:t>-I</w:t>
            </w:r>
          </w:p>
        </w:tc>
        <w:tc>
          <w:tcPr>
            <w:tcW w:w="12960" w:type="dxa"/>
          </w:tcPr>
          <w:p w14:paraId="5124947F" w14:textId="52B9446F" w:rsidR="007C1493" w:rsidRPr="009A350F" w:rsidRDefault="009A350F" w:rsidP="007C1493">
            <w:pPr>
              <w:spacing w:line="360" w:lineRule="auto"/>
              <w:rPr>
                <w:sz w:val="18"/>
                <w:szCs w:val="18"/>
              </w:rPr>
            </w:pPr>
            <w:r w:rsidRPr="009A350F">
              <w:rPr>
                <w:sz w:val="18"/>
                <w:szCs w:val="18"/>
              </w:rPr>
              <w:t>A</w:t>
            </w:r>
            <w:r w:rsidR="007C1493" w:rsidRPr="009A350F">
              <w:rPr>
                <w:sz w:val="18"/>
                <w:szCs w:val="18"/>
              </w:rPr>
              <w:t xml:space="preserve">llows the user to specify their own set of Illumina adapter sequences for BBTOOLS to use during adapter trimming. If no value is provided automatically, a default set will be used. A set of default Illumina adapters is provided with this </w:t>
            </w:r>
            <w:r w:rsidR="00E34726">
              <w:rPr>
                <w:sz w:val="18"/>
                <w:szCs w:val="18"/>
              </w:rPr>
              <w:t>workflow</w:t>
            </w:r>
            <w:r w:rsidR="007C1493" w:rsidRPr="009A350F">
              <w:rPr>
                <w:sz w:val="18"/>
                <w:szCs w:val="18"/>
              </w:rPr>
              <w:t>.</w:t>
            </w:r>
          </w:p>
          <w:p w14:paraId="03619BDD" w14:textId="77777777" w:rsidR="007C1493" w:rsidRPr="0036599D" w:rsidRDefault="007C1493" w:rsidP="007C1493">
            <w:pPr>
              <w:spacing w:line="360" w:lineRule="auto"/>
              <w:rPr>
                <w:b/>
                <w:bCs/>
                <w:sz w:val="18"/>
                <w:szCs w:val="18"/>
              </w:rPr>
            </w:pPr>
            <w:r w:rsidRPr="0036599D">
              <w:rPr>
                <w:b/>
                <w:bCs/>
                <w:sz w:val="18"/>
                <w:szCs w:val="18"/>
              </w:rPr>
              <w:t xml:space="preserve">Example: </w:t>
            </w:r>
          </w:p>
          <w:p w14:paraId="256D98ED" w14:textId="3B3FDA81" w:rsidR="007C1493" w:rsidRPr="0036599D" w:rsidRDefault="007C1493" w:rsidP="007C1493">
            <w:pPr>
              <w:spacing w:line="360" w:lineRule="auto"/>
              <w:rPr>
                <w:rFonts w:ascii="Courier" w:hAnsi="Courier"/>
                <w:b/>
                <w:bCs/>
                <w:color w:val="2E74B5" w:themeColor="accent5" w:themeShade="BF"/>
                <w:sz w:val="18"/>
                <w:szCs w:val="18"/>
              </w:rPr>
            </w:pPr>
            <w:r w:rsidRPr="0036599D">
              <w:rPr>
                <w:rFonts w:ascii="Courier" w:hAnsi="Courier"/>
                <w:b/>
                <w:bCs/>
                <w:color w:val="2E74B5" w:themeColor="accent5" w:themeShade="BF"/>
                <w:sz w:val="18"/>
                <w:szCs w:val="18"/>
              </w:rPr>
              <w:t>~ Username$ bash CYCLOSPORA_haplotype_caller.sh -C /user/home/</w:t>
            </w:r>
            <w:proofErr w:type="spellStart"/>
            <w:r w:rsidRPr="0036599D">
              <w:rPr>
                <w:rFonts w:ascii="Courier" w:hAnsi="Courier"/>
                <w:b/>
                <w:bCs/>
                <w:color w:val="2E74B5" w:themeColor="accent5" w:themeShade="BF"/>
                <w:sz w:val="18"/>
                <w:szCs w:val="18"/>
              </w:rPr>
              <w:t>path_to_where_I_unzipped_</w:t>
            </w:r>
            <w:r w:rsidR="001B146F">
              <w:rPr>
                <w:rFonts w:ascii="Courier" w:hAnsi="Courier"/>
                <w:b/>
                <w:bCs/>
                <w:color w:val="2E74B5" w:themeColor="accent5" w:themeShade="BF"/>
                <w:sz w:val="18"/>
                <w:szCs w:val="18"/>
              </w:rPr>
              <w:t>workflow</w:t>
            </w:r>
            <w:proofErr w:type="spellEnd"/>
            <w:r w:rsidRPr="0036599D">
              <w:rPr>
                <w:rFonts w:ascii="Courier" w:hAnsi="Courier"/>
                <w:b/>
                <w:bCs/>
                <w:color w:val="2E74B5" w:themeColor="accent5" w:themeShade="BF"/>
                <w:sz w:val="18"/>
                <w:szCs w:val="18"/>
              </w:rPr>
              <w:t xml:space="preserve"> \</w:t>
            </w:r>
          </w:p>
          <w:p w14:paraId="5A42D2FC" w14:textId="6294AE55" w:rsidR="007C1493" w:rsidRPr="0036599D" w:rsidRDefault="007C1493" w:rsidP="007C1493">
            <w:pPr>
              <w:spacing w:line="360" w:lineRule="auto"/>
              <w:rPr>
                <w:rFonts w:ascii="Courier" w:hAnsi="Courier"/>
                <w:b/>
                <w:bCs/>
                <w:color w:val="2E74B5" w:themeColor="accent5" w:themeShade="BF"/>
                <w:sz w:val="18"/>
                <w:szCs w:val="18"/>
              </w:rPr>
            </w:pPr>
            <w:r w:rsidRPr="0036599D">
              <w:rPr>
                <w:rFonts w:ascii="Courier" w:hAnsi="Courier"/>
                <w:b/>
                <w:bCs/>
                <w:color w:val="2E74B5" w:themeColor="accent5" w:themeShade="BF"/>
                <w:sz w:val="18"/>
                <w:szCs w:val="18"/>
              </w:rPr>
              <w:t>-D /user/home/path/</w:t>
            </w:r>
            <w:proofErr w:type="spellStart"/>
            <w:r w:rsidRPr="0036599D">
              <w:rPr>
                <w:rFonts w:ascii="Courier" w:hAnsi="Courier"/>
                <w:b/>
                <w:bCs/>
                <w:color w:val="2E74B5" w:themeColor="accent5" w:themeShade="BF"/>
                <w:sz w:val="18"/>
                <w:szCs w:val="18"/>
              </w:rPr>
              <w:t>folder_where_I_pasted_my_fastq.gz_files</w:t>
            </w:r>
            <w:proofErr w:type="spellEnd"/>
            <w:r w:rsidRPr="0036599D">
              <w:rPr>
                <w:rFonts w:ascii="Courier" w:hAnsi="Courier"/>
                <w:b/>
                <w:bCs/>
                <w:color w:val="2E74B5" w:themeColor="accent5" w:themeShade="BF"/>
                <w:sz w:val="18"/>
                <w:szCs w:val="18"/>
              </w:rPr>
              <w:t xml:space="preserve"> -I /user/home/path/</w:t>
            </w:r>
            <w:proofErr w:type="spellStart"/>
            <w:r w:rsidRPr="0036599D">
              <w:rPr>
                <w:rFonts w:ascii="Courier" w:hAnsi="Courier"/>
                <w:b/>
                <w:bCs/>
                <w:color w:val="2E74B5" w:themeColor="accent5" w:themeShade="BF"/>
                <w:sz w:val="18"/>
                <w:szCs w:val="18"/>
              </w:rPr>
              <w:t>Illumina_adapters.fasta</w:t>
            </w:r>
            <w:proofErr w:type="spellEnd"/>
            <w:r w:rsidRPr="0036599D">
              <w:rPr>
                <w:rFonts w:ascii="Courier" w:hAnsi="Courier"/>
                <w:b/>
                <w:bCs/>
                <w:color w:val="2E74B5" w:themeColor="accent5" w:themeShade="BF"/>
                <w:sz w:val="18"/>
                <w:szCs w:val="18"/>
              </w:rPr>
              <w:t xml:space="preserve"> \</w:t>
            </w:r>
          </w:p>
          <w:p w14:paraId="622808CE" w14:textId="62755087" w:rsidR="007C1493" w:rsidRPr="009A350F" w:rsidRDefault="007C1493" w:rsidP="007C1493">
            <w:pPr>
              <w:spacing w:line="360" w:lineRule="auto"/>
              <w:rPr>
                <w:rFonts w:ascii="Courier" w:hAnsi="Courier"/>
                <w:b/>
                <w:bCs/>
                <w:color w:val="2E74B5" w:themeColor="accent5" w:themeShade="BF"/>
                <w:sz w:val="18"/>
                <w:szCs w:val="18"/>
              </w:rPr>
            </w:pPr>
            <w:r w:rsidRPr="0036599D">
              <w:rPr>
                <w:rFonts w:ascii="Courier" w:hAnsi="Courier"/>
                <w:b/>
                <w:bCs/>
                <w:color w:val="2E74B5" w:themeColor="accent5" w:themeShade="BF"/>
                <w:sz w:val="18"/>
                <w:szCs w:val="18"/>
              </w:rPr>
              <w:t>-*some more arguments*</w:t>
            </w:r>
          </w:p>
          <w:p w14:paraId="34E6C04C" w14:textId="5C18F9AD" w:rsidR="007C1493" w:rsidRPr="009A350F" w:rsidRDefault="007C1493" w:rsidP="007C1493">
            <w:pPr>
              <w:spacing w:line="360" w:lineRule="auto"/>
              <w:rPr>
                <w:b/>
                <w:bCs/>
                <w:sz w:val="18"/>
                <w:szCs w:val="18"/>
              </w:rPr>
            </w:pPr>
            <w:r w:rsidRPr="009A350F">
              <w:rPr>
                <w:b/>
                <w:bCs/>
                <w:sz w:val="18"/>
                <w:szCs w:val="18"/>
              </w:rPr>
              <w:t>Default adapter file</w:t>
            </w:r>
            <w:r w:rsidR="009A350F">
              <w:rPr>
                <w:b/>
                <w:bCs/>
                <w:sz w:val="18"/>
                <w:szCs w:val="18"/>
              </w:rPr>
              <w:t xml:space="preserve"> location</w:t>
            </w:r>
            <w:r w:rsidRPr="009A350F">
              <w:rPr>
                <w:b/>
                <w:bCs/>
                <w:sz w:val="18"/>
                <w:szCs w:val="18"/>
              </w:rPr>
              <w:t xml:space="preserve"> if flag is not used:</w:t>
            </w:r>
          </w:p>
          <w:p w14:paraId="5D66748D" w14:textId="77777777" w:rsidR="007C1493" w:rsidRDefault="007C1493" w:rsidP="007C1493">
            <w:pPr>
              <w:spacing w:line="360" w:lineRule="auto"/>
              <w:rPr>
                <w:rFonts w:ascii="Courier" w:hAnsi="Courier"/>
                <w:b/>
                <w:bCs/>
                <w:color w:val="2E74B5" w:themeColor="accent5" w:themeShade="BF"/>
                <w:sz w:val="18"/>
                <w:szCs w:val="18"/>
              </w:rPr>
            </w:pPr>
            <w:r w:rsidRPr="0036599D">
              <w:rPr>
                <w:rFonts w:ascii="Courier" w:hAnsi="Courier"/>
                <w:b/>
                <w:bCs/>
                <w:color w:val="2E74B5" w:themeColor="accent5" w:themeShade="BF"/>
                <w:sz w:val="18"/>
                <w:szCs w:val="18"/>
              </w:rPr>
              <w:t>/user/home/path</w:t>
            </w:r>
            <w:r>
              <w:rPr>
                <w:rFonts w:ascii="Courier" w:hAnsi="Courier"/>
                <w:b/>
                <w:bCs/>
                <w:color w:val="2E74B5" w:themeColor="accent5" w:themeShade="BF"/>
                <w:sz w:val="18"/>
                <w:szCs w:val="18"/>
              </w:rPr>
              <w:t>/</w:t>
            </w:r>
            <w:r w:rsidRPr="0036599D">
              <w:rPr>
                <w:rFonts w:ascii="Courier" w:hAnsi="Courier"/>
                <w:b/>
                <w:bCs/>
                <w:color w:val="2E74B5" w:themeColor="accent5" w:themeShade="BF"/>
                <w:sz w:val="18"/>
                <w:szCs w:val="18"/>
              </w:rPr>
              <w:t>to</w:t>
            </w:r>
            <w:r>
              <w:rPr>
                <w:rFonts w:ascii="Courier" w:hAnsi="Courier"/>
                <w:b/>
                <w:bCs/>
                <w:color w:val="2E74B5" w:themeColor="accent5" w:themeShade="BF"/>
                <w:sz w:val="18"/>
                <w:szCs w:val="18"/>
              </w:rPr>
              <w:t>/</w:t>
            </w:r>
            <w:r w:rsidRPr="0036599D">
              <w:rPr>
                <w:rFonts w:ascii="Courier" w:hAnsi="Courier"/>
                <w:b/>
                <w:bCs/>
                <w:color w:val="2E74B5" w:themeColor="accent5" w:themeShade="BF"/>
                <w:sz w:val="18"/>
                <w:szCs w:val="18"/>
              </w:rPr>
              <w:t>where</w:t>
            </w:r>
            <w:r>
              <w:rPr>
                <w:rFonts w:ascii="Courier" w:hAnsi="Courier"/>
                <w:b/>
                <w:bCs/>
                <w:color w:val="2E74B5" w:themeColor="accent5" w:themeShade="BF"/>
                <w:sz w:val="18"/>
                <w:szCs w:val="18"/>
              </w:rPr>
              <w:t>/</w:t>
            </w:r>
            <w:r w:rsidRPr="0036599D">
              <w:rPr>
                <w:rFonts w:ascii="Courier" w:hAnsi="Courier"/>
                <w:b/>
                <w:bCs/>
                <w:color w:val="2E74B5" w:themeColor="accent5" w:themeShade="BF"/>
                <w:sz w:val="18"/>
                <w:szCs w:val="18"/>
              </w:rPr>
              <w:t>I</w:t>
            </w:r>
            <w:r>
              <w:rPr>
                <w:rFonts w:ascii="Courier" w:hAnsi="Courier"/>
                <w:b/>
                <w:bCs/>
                <w:color w:val="2E74B5" w:themeColor="accent5" w:themeShade="BF"/>
                <w:sz w:val="18"/>
                <w:szCs w:val="18"/>
              </w:rPr>
              <w:t>/</w:t>
            </w:r>
            <w:r w:rsidRPr="0036599D">
              <w:rPr>
                <w:rFonts w:ascii="Courier" w:hAnsi="Courier"/>
                <w:b/>
                <w:bCs/>
                <w:color w:val="2E74B5" w:themeColor="accent5" w:themeShade="BF"/>
                <w:sz w:val="18"/>
                <w:szCs w:val="18"/>
              </w:rPr>
              <w:t>unzipped</w:t>
            </w:r>
            <w:r>
              <w:rPr>
                <w:rFonts w:ascii="Courier" w:hAnsi="Courier"/>
                <w:b/>
                <w:bCs/>
                <w:color w:val="2E74B5" w:themeColor="accent5" w:themeShade="BF"/>
                <w:sz w:val="18"/>
                <w:szCs w:val="18"/>
              </w:rPr>
              <w:t>/workflow</w:t>
            </w:r>
            <w:r w:rsidRPr="0036599D">
              <w:rPr>
                <w:rFonts w:ascii="Courier" w:hAnsi="Courier"/>
                <w:b/>
                <w:bCs/>
                <w:color w:val="2E74B5" w:themeColor="accent5" w:themeShade="BF"/>
                <w:sz w:val="18"/>
                <w:szCs w:val="18"/>
              </w:rPr>
              <w:t>/</w:t>
            </w:r>
            <w:r w:rsidRPr="00CA6467">
              <w:rPr>
                <w:rFonts w:ascii="Courier" w:hAnsi="Courier"/>
                <w:b/>
                <w:bCs/>
                <w:color w:val="4472C4" w:themeColor="accent1"/>
                <w:sz w:val="18"/>
                <w:szCs w:val="18"/>
              </w:rPr>
              <w:t>CDC</w:t>
            </w:r>
            <w:r w:rsidRPr="0036599D">
              <w:rPr>
                <w:rFonts w:ascii="Courier" w:hAnsi="Courier"/>
                <w:b/>
                <w:bCs/>
                <w:color w:val="2E74B5" w:themeColor="accent5" w:themeShade="BF"/>
                <w:sz w:val="18"/>
                <w:szCs w:val="18"/>
              </w:rPr>
              <w:t>_</w:t>
            </w:r>
            <w:r w:rsidRPr="00CA6467">
              <w:rPr>
                <w:rFonts w:ascii="Courier" w:hAnsi="Courier"/>
                <w:b/>
                <w:bCs/>
                <w:color w:val="2E74B5" w:themeColor="accent5" w:themeShade="BF"/>
                <w:sz w:val="18"/>
                <w:szCs w:val="18"/>
              </w:rPr>
              <w:t>Complete_Cyclospora_typing_workflow_[version]/</w:t>
            </w:r>
            <w:r w:rsidRPr="0036599D">
              <w:rPr>
                <w:rFonts w:ascii="Courier" w:hAnsi="Courier"/>
                <w:b/>
                <w:bCs/>
                <w:color w:val="2E74B5" w:themeColor="accent5" w:themeShade="BF"/>
                <w:sz w:val="18"/>
                <w:szCs w:val="18"/>
              </w:rPr>
              <w:t>HAPLOTYPE_CALLER_CYCLO_V2/REF_SEQS/TRIMMING/Illumina_adapters.fasta</w:t>
            </w:r>
          </w:p>
          <w:p w14:paraId="626A6927" w14:textId="1DAEFE82" w:rsidR="001D685C" w:rsidRPr="009A350F" w:rsidRDefault="001D685C" w:rsidP="007C1493">
            <w:pPr>
              <w:spacing w:line="360" w:lineRule="auto"/>
              <w:rPr>
                <w:rFonts w:ascii="Courier" w:hAnsi="Courier"/>
                <w:b/>
                <w:bCs/>
                <w:color w:val="2E74B5" w:themeColor="accent5" w:themeShade="BF"/>
                <w:sz w:val="18"/>
                <w:szCs w:val="18"/>
              </w:rPr>
            </w:pPr>
          </w:p>
        </w:tc>
      </w:tr>
      <w:tr w:rsidR="00540090" w:rsidRPr="0036599D" w14:paraId="68DAE97B" w14:textId="3AB2F27E" w:rsidTr="008C2C1E">
        <w:tc>
          <w:tcPr>
            <w:tcW w:w="3060" w:type="dxa"/>
            <w:shd w:val="clear" w:color="auto" w:fill="F2F2F2" w:themeFill="background1" w:themeFillShade="F2"/>
          </w:tcPr>
          <w:p w14:paraId="5EE40DB7" w14:textId="41D4EC4E" w:rsidR="00540090" w:rsidRPr="009A350F" w:rsidRDefault="00540090" w:rsidP="007C1493">
            <w:pPr>
              <w:spacing w:line="360" w:lineRule="auto"/>
              <w:rPr>
                <w:b/>
                <w:bCs/>
                <w:color w:val="0070C0"/>
                <w:sz w:val="18"/>
                <w:szCs w:val="18"/>
              </w:rPr>
            </w:pPr>
            <w:r w:rsidRPr="0036599D">
              <w:rPr>
                <w:b/>
                <w:bCs/>
                <w:color w:val="0070C0"/>
                <w:sz w:val="18"/>
                <w:szCs w:val="18"/>
              </w:rPr>
              <w:lastRenderedPageBreak/>
              <w:t>REFERENCE FILE #1</w:t>
            </w:r>
            <w:r>
              <w:rPr>
                <w:b/>
                <w:bCs/>
                <w:color w:val="0070C0"/>
                <w:sz w:val="18"/>
                <w:szCs w:val="18"/>
              </w:rPr>
              <w:t xml:space="preserve"> </w:t>
            </w:r>
            <w:r w:rsidRPr="0036599D">
              <w:rPr>
                <w:b/>
                <w:bCs/>
                <w:color w:val="000000" w:themeColor="text1"/>
                <w:sz w:val="18"/>
                <w:szCs w:val="18"/>
              </w:rPr>
              <w:t>[essential]</w:t>
            </w:r>
          </w:p>
          <w:p w14:paraId="34CFAD8A" w14:textId="11499EFE" w:rsidR="00540090" w:rsidRPr="0036599D" w:rsidRDefault="00540090" w:rsidP="007C1493">
            <w:pPr>
              <w:spacing w:line="360" w:lineRule="auto"/>
              <w:rPr>
                <w:b/>
                <w:bCs/>
                <w:color w:val="000000" w:themeColor="text1"/>
                <w:sz w:val="18"/>
                <w:szCs w:val="18"/>
              </w:rPr>
            </w:pPr>
            <w:r w:rsidRPr="0036599D">
              <w:rPr>
                <w:sz w:val="18"/>
                <w:szCs w:val="18"/>
              </w:rPr>
              <w:t xml:space="preserve">A multi </w:t>
            </w:r>
            <w:proofErr w:type="spellStart"/>
            <w:r w:rsidRPr="0036599D">
              <w:rPr>
                <w:sz w:val="18"/>
                <w:szCs w:val="18"/>
              </w:rPr>
              <w:t>fasta</w:t>
            </w:r>
            <w:proofErr w:type="spellEnd"/>
            <w:r w:rsidRPr="0036599D">
              <w:rPr>
                <w:sz w:val="18"/>
                <w:szCs w:val="18"/>
              </w:rPr>
              <w:t xml:space="preserve"> sequence file.</w:t>
            </w:r>
          </w:p>
        </w:tc>
        <w:tc>
          <w:tcPr>
            <w:tcW w:w="12960" w:type="dxa"/>
            <w:shd w:val="clear" w:color="auto" w:fill="F2F2F2" w:themeFill="background1" w:themeFillShade="F2"/>
          </w:tcPr>
          <w:p w14:paraId="2AE61798" w14:textId="5D2A3DF3" w:rsidR="00540090" w:rsidRDefault="00540090" w:rsidP="007C1493">
            <w:pPr>
              <w:spacing w:line="360" w:lineRule="auto"/>
              <w:rPr>
                <w:sz w:val="18"/>
                <w:szCs w:val="18"/>
              </w:rPr>
            </w:pPr>
            <w:r w:rsidRPr="0036599D">
              <w:rPr>
                <w:sz w:val="18"/>
                <w:szCs w:val="18"/>
              </w:rPr>
              <w:t xml:space="preserve">This file includes a single (one) reference sequence for each of genotyping markers 1 to 6, and 8, from </w:t>
            </w:r>
            <w:r w:rsidR="009A350F">
              <w:rPr>
                <w:sz w:val="18"/>
                <w:szCs w:val="18"/>
              </w:rPr>
              <w:t>the current</w:t>
            </w:r>
            <w:r w:rsidRPr="0036599D">
              <w:rPr>
                <w:sz w:val="18"/>
                <w:szCs w:val="18"/>
              </w:rPr>
              <w:t xml:space="preserve"> panel of 8 </w:t>
            </w:r>
            <w:r w:rsidR="009A350F">
              <w:rPr>
                <w:sz w:val="18"/>
                <w:szCs w:val="18"/>
              </w:rPr>
              <w:t xml:space="preserve">CDC </w:t>
            </w:r>
            <w:r w:rsidRPr="0036599D">
              <w:rPr>
                <w:sz w:val="18"/>
                <w:szCs w:val="18"/>
              </w:rPr>
              <w:t xml:space="preserve">genotyping markers. Specifically, a single (one) full length </w:t>
            </w:r>
            <w:r w:rsidR="009A350F">
              <w:rPr>
                <w:sz w:val="18"/>
                <w:szCs w:val="18"/>
              </w:rPr>
              <w:t>reference (consensus) sequence</w:t>
            </w:r>
            <w:r w:rsidRPr="0036599D">
              <w:rPr>
                <w:sz w:val="18"/>
                <w:szCs w:val="18"/>
              </w:rPr>
              <w:t xml:space="preserve"> is included in this file for each locus; Nu_360i2, Nu_378, Nu_CDS1, Nu_CDS2, Nu_CDS3, Nu_CDS4, and </w:t>
            </w:r>
            <w:proofErr w:type="spellStart"/>
            <w:r w:rsidRPr="0036599D">
              <w:rPr>
                <w:sz w:val="18"/>
                <w:szCs w:val="18"/>
              </w:rPr>
              <w:t>Mt_MSR</w:t>
            </w:r>
            <w:proofErr w:type="spellEnd"/>
            <w:r w:rsidRPr="0036599D">
              <w:rPr>
                <w:sz w:val="18"/>
                <w:szCs w:val="18"/>
              </w:rPr>
              <w:t xml:space="preserve">. The workflow uses these references as part of an early QC process where reads are mapped to each </w:t>
            </w:r>
            <w:r w:rsidR="009A350F">
              <w:rPr>
                <w:sz w:val="18"/>
                <w:szCs w:val="18"/>
              </w:rPr>
              <w:t>reference</w:t>
            </w:r>
            <w:r w:rsidRPr="0036599D">
              <w:rPr>
                <w:sz w:val="18"/>
                <w:szCs w:val="18"/>
              </w:rPr>
              <w:t xml:space="preserve"> using highly relaxed mapping parameters, and reads that map are retained for downstream haplotype calling. </w:t>
            </w:r>
            <w:r w:rsidR="009A350F">
              <w:rPr>
                <w:sz w:val="18"/>
                <w:szCs w:val="18"/>
              </w:rPr>
              <w:t>T</w:t>
            </w:r>
            <w:r w:rsidRPr="0036599D">
              <w:rPr>
                <w:sz w:val="18"/>
                <w:szCs w:val="18"/>
              </w:rPr>
              <w:t xml:space="preserve">hese references also correspond to the </w:t>
            </w:r>
            <w:r w:rsidR="009A350F">
              <w:rPr>
                <w:sz w:val="18"/>
                <w:szCs w:val="18"/>
              </w:rPr>
              <w:t>sequence names referenced in REFERENCE FILE #3 and REFERENCE FILE #4</w:t>
            </w:r>
            <w:r w:rsidRPr="0036599D">
              <w:rPr>
                <w:sz w:val="18"/>
                <w:szCs w:val="18"/>
              </w:rPr>
              <w:t xml:space="preserve"> (see below).</w:t>
            </w:r>
          </w:p>
          <w:p w14:paraId="5823DF49" w14:textId="77777777" w:rsidR="00540090" w:rsidRPr="009A350F" w:rsidRDefault="00540090" w:rsidP="007C1493">
            <w:pPr>
              <w:spacing w:line="360" w:lineRule="auto"/>
              <w:rPr>
                <w:b/>
                <w:bCs/>
                <w:sz w:val="18"/>
                <w:szCs w:val="18"/>
              </w:rPr>
            </w:pPr>
            <w:r w:rsidRPr="009A350F">
              <w:rPr>
                <w:b/>
                <w:bCs/>
                <w:sz w:val="18"/>
                <w:szCs w:val="18"/>
              </w:rPr>
              <w:t>Location of this file:</w:t>
            </w:r>
          </w:p>
          <w:p w14:paraId="08C58C96" w14:textId="77777777" w:rsidR="00540090" w:rsidRDefault="00540090" w:rsidP="007C1493">
            <w:pPr>
              <w:spacing w:line="360" w:lineRule="auto"/>
              <w:rPr>
                <w:rFonts w:ascii="Courier" w:hAnsi="Courier"/>
                <w:b/>
                <w:bCs/>
                <w:color w:val="2E74B5" w:themeColor="accent5" w:themeShade="BF"/>
                <w:sz w:val="18"/>
                <w:szCs w:val="18"/>
              </w:rPr>
            </w:pPr>
            <w:r w:rsidRPr="0036599D">
              <w:rPr>
                <w:rFonts w:ascii="Courier" w:hAnsi="Courier"/>
                <w:b/>
                <w:bCs/>
                <w:color w:val="2E74B5" w:themeColor="accent5" w:themeShade="BF"/>
                <w:sz w:val="18"/>
                <w:szCs w:val="18"/>
              </w:rPr>
              <w:t>/user/home/path</w:t>
            </w:r>
            <w:r>
              <w:rPr>
                <w:rFonts w:ascii="Courier" w:hAnsi="Courier"/>
                <w:b/>
                <w:bCs/>
                <w:color w:val="2E74B5" w:themeColor="accent5" w:themeShade="BF"/>
                <w:sz w:val="18"/>
                <w:szCs w:val="18"/>
              </w:rPr>
              <w:t>/</w:t>
            </w:r>
            <w:r w:rsidRPr="0036599D">
              <w:rPr>
                <w:rFonts w:ascii="Courier" w:hAnsi="Courier"/>
                <w:b/>
                <w:bCs/>
                <w:color w:val="2E74B5" w:themeColor="accent5" w:themeShade="BF"/>
                <w:sz w:val="18"/>
                <w:szCs w:val="18"/>
              </w:rPr>
              <w:t>to</w:t>
            </w:r>
            <w:r>
              <w:rPr>
                <w:rFonts w:ascii="Courier" w:hAnsi="Courier"/>
                <w:b/>
                <w:bCs/>
                <w:color w:val="2E74B5" w:themeColor="accent5" w:themeShade="BF"/>
                <w:sz w:val="18"/>
                <w:szCs w:val="18"/>
              </w:rPr>
              <w:t>/</w:t>
            </w:r>
            <w:r w:rsidRPr="0036599D">
              <w:rPr>
                <w:rFonts w:ascii="Courier" w:hAnsi="Courier"/>
                <w:b/>
                <w:bCs/>
                <w:color w:val="2E74B5" w:themeColor="accent5" w:themeShade="BF"/>
                <w:sz w:val="18"/>
                <w:szCs w:val="18"/>
              </w:rPr>
              <w:t>where</w:t>
            </w:r>
            <w:r>
              <w:rPr>
                <w:rFonts w:ascii="Courier" w:hAnsi="Courier"/>
                <w:b/>
                <w:bCs/>
                <w:color w:val="2E74B5" w:themeColor="accent5" w:themeShade="BF"/>
                <w:sz w:val="18"/>
                <w:szCs w:val="18"/>
              </w:rPr>
              <w:t>/</w:t>
            </w:r>
            <w:r w:rsidRPr="0036599D">
              <w:rPr>
                <w:rFonts w:ascii="Courier" w:hAnsi="Courier"/>
                <w:b/>
                <w:bCs/>
                <w:color w:val="2E74B5" w:themeColor="accent5" w:themeShade="BF"/>
                <w:sz w:val="18"/>
                <w:szCs w:val="18"/>
              </w:rPr>
              <w:t>I</w:t>
            </w:r>
            <w:r>
              <w:rPr>
                <w:rFonts w:ascii="Courier" w:hAnsi="Courier"/>
                <w:b/>
                <w:bCs/>
                <w:color w:val="2E74B5" w:themeColor="accent5" w:themeShade="BF"/>
                <w:sz w:val="18"/>
                <w:szCs w:val="18"/>
              </w:rPr>
              <w:t>/</w:t>
            </w:r>
            <w:r w:rsidRPr="0036599D">
              <w:rPr>
                <w:rFonts w:ascii="Courier" w:hAnsi="Courier"/>
                <w:b/>
                <w:bCs/>
                <w:color w:val="2E74B5" w:themeColor="accent5" w:themeShade="BF"/>
                <w:sz w:val="18"/>
                <w:szCs w:val="18"/>
              </w:rPr>
              <w:t>unzipped</w:t>
            </w:r>
            <w:r>
              <w:rPr>
                <w:rFonts w:ascii="Courier" w:hAnsi="Courier"/>
                <w:b/>
                <w:bCs/>
                <w:color w:val="2E74B5" w:themeColor="accent5" w:themeShade="BF"/>
                <w:sz w:val="18"/>
                <w:szCs w:val="18"/>
              </w:rPr>
              <w:t>/workflow</w:t>
            </w:r>
            <w:r w:rsidRPr="0036599D">
              <w:rPr>
                <w:rFonts w:ascii="Courier" w:hAnsi="Courier"/>
                <w:b/>
                <w:bCs/>
                <w:color w:val="2E74B5" w:themeColor="accent5" w:themeShade="BF"/>
                <w:sz w:val="18"/>
                <w:szCs w:val="18"/>
              </w:rPr>
              <w:t>/</w:t>
            </w:r>
            <w:r w:rsidRPr="00CA6467">
              <w:rPr>
                <w:rFonts w:ascii="Courier" w:hAnsi="Courier"/>
                <w:b/>
                <w:bCs/>
                <w:color w:val="4472C4" w:themeColor="accent1"/>
                <w:sz w:val="18"/>
                <w:szCs w:val="18"/>
              </w:rPr>
              <w:t>CDC</w:t>
            </w:r>
            <w:r w:rsidRPr="0036599D">
              <w:rPr>
                <w:rFonts w:ascii="Courier" w:hAnsi="Courier"/>
                <w:b/>
                <w:bCs/>
                <w:color w:val="2E74B5" w:themeColor="accent5" w:themeShade="BF"/>
                <w:sz w:val="18"/>
                <w:szCs w:val="18"/>
              </w:rPr>
              <w:t>_</w:t>
            </w:r>
            <w:r w:rsidRPr="00CA6467">
              <w:rPr>
                <w:rFonts w:ascii="Courier" w:hAnsi="Courier"/>
                <w:b/>
                <w:bCs/>
                <w:color w:val="2E74B5" w:themeColor="accent5" w:themeShade="BF"/>
                <w:sz w:val="18"/>
                <w:szCs w:val="18"/>
              </w:rPr>
              <w:t>Complete_Cyclospora_typing_workflow_[version]/</w:t>
            </w:r>
            <w:r w:rsidRPr="0036599D">
              <w:rPr>
                <w:rFonts w:ascii="Courier" w:hAnsi="Courier"/>
                <w:b/>
                <w:bCs/>
                <w:color w:val="2E74B5" w:themeColor="accent5" w:themeShade="BF"/>
                <w:sz w:val="18"/>
                <w:szCs w:val="18"/>
              </w:rPr>
              <w:t>HAPLOTYPE_CALLER_CYCLO_V2/REF_SEQS/READ_RECOVERY/</w:t>
            </w:r>
            <w:r w:rsidRPr="00540090">
              <w:rPr>
                <w:rFonts w:ascii="Courier" w:hAnsi="Courier"/>
                <w:b/>
                <w:bCs/>
                <w:color w:val="2E74B5" w:themeColor="accent5" w:themeShade="BF"/>
                <w:sz w:val="18"/>
                <w:szCs w:val="18"/>
              </w:rPr>
              <w:t>MAPPING_NON_JUNCTION_REFERENCES_WITH_PRIMER_FEB_2020.fasta</w:t>
            </w:r>
          </w:p>
          <w:p w14:paraId="092E3E6D" w14:textId="77777777" w:rsidR="001D685C" w:rsidRDefault="001D685C" w:rsidP="007C1493">
            <w:pPr>
              <w:spacing w:line="360" w:lineRule="auto"/>
              <w:rPr>
                <w:rFonts w:ascii="Courier" w:hAnsi="Courier"/>
                <w:b/>
                <w:bCs/>
                <w:color w:val="2E74B5" w:themeColor="accent5" w:themeShade="BF"/>
                <w:sz w:val="18"/>
                <w:szCs w:val="18"/>
              </w:rPr>
            </w:pPr>
          </w:p>
          <w:p w14:paraId="7E0D9F8A" w14:textId="3E922F52" w:rsidR="001D685C" w:rsidRPr="001D685C" w:rsidRDefault="001D685C" w:rsidP="007C1493">
            <w:pPr>
              <w:spacing w:line="360" w:lineRule="auto"/>
              <w:rPr>
                <w:rFonts w:ascii="Courier" w:hAnsi="Courier"/>
                <w:b/>
                <w:bCs/>
                <w:color w:val="2E74B5" w:themeColor="accent5" w:themeShade="BF"/>
                <w:sz w:val="18"/>
                <w:szCs w:val="18"/>
              </w:rPr>
            </w:pPr>
          </w:p>
        </w:tc>
      </w:tr>
      <w:tr w:rsidR="00540090" w:rsidRPr="0036599D" w14:paraId="62093475" w14:textId="6BAE742E" w:rsidTr="008C2C1E">
        <w:tc>
          <w:tcPr>
            <w:tcW w:w="3060" w:type="dxa"/>
          </w:tcPr>
          <w:p w14:paraId="00004F80" w14:textId="58953AB0" w:rsidR="00540090" w:rsidRDefault="00540090" w:rsidP="007C1493">
            <w:pPr>
              <w:spacing w:line="360" w:lineRule="auto"/>
              <w:rPr>
                <w:b/>
                <w:bCs/>
                <w:color w:val="0070C0"/>
                <w:sz w:val="18"/>
                <w:szCs w:val="18"/>
              </w:rPr>
            </w:pPr>
            <w:r w:rsidRPr="0036599D">
              <w:rPr>
                <w:b/>
                <w:bCs/>
                <w:color w:val="0070C0"/>
                <w:sz w:val="18"/>
                <w:szCs w:val="18"/>
              </w:rPr>
              <w:t>REFERENCE FILE #2</w:t>
            </w:r>
            <w:r>
              <w:rPr>
                <w:b/>
                <w:bCs/>
                <w:color w:val="0070C0"/>
                <w:sz w:val="18"/>
                <w:szCs w:val="18"/>
              </w:rPr>
              <w:t xml:space="preserve"> </w:t>
            </w:r>
            <w:r w:rsidRPr="0036599D">
              <w:rPr>
                <w:b/>
                <w:bCs/>
                <w:color w:val="000000" w:themeColor="text1"/>
                <w:sz w:val="18"/>
                <w:szCs w:val="18"/>
              </w:rPr>
              <w:t>[essential]</w:t>
            </w:r>
          </w:p>
          <w:p w14:paraId="313C134A" w14:textId="33DBC60D" w:rsidR="00540090" w:rsidRPr="0036599D" w:rsidRDefault="00540090" w:rsidP="007C1493">
            <w:pPr>
              <w:spacing w:line="360" w:lineRule="auto"/>
              <w:rPr>
                <w:b/>
                <w:bCs/>
                <w:color w:val="000000" w:themeColor="text1"/>
                <w:sz w:val="18"/>
                <w:szCs w:val="18"/>
              </w:rPr>
            </w:pPr>
            <w:r w:rsidRPr="0036599D">
              <w:rPr>
                <w:sz w:val="18"/>
                <w:szCs w:val="18"/>
              </w:rPr>
              <w:t xml:space="preserve">A multi </w:t>
            </w:r>
            <w:proofErr w:type="spellStart"/>
            <w:r w:rsidRPr="0036599D">
              <w:rPr>
                <w:sz w:val="18"/>
                <w:szCs w:val="18"/>
              </w:rPr>
              <w:t>fasta</w:t>
            </w:r>
            <w:proofErr w:type="spellEnd"/>
            <w:r w:rsidRPr="0036599D">
              <w:rPr>
                <w:sz w:val="18"/>
                <w:szCs w:val="18"/>
              </w:rPr>
              <w:t xml:space="preserve"> sequence file.</w:t>
            </w:r>
          </w:p>
        </w:tc>
        <w:tc>
          <w:tcPr>
            <w:tcW w:w="12960" w:type="dxa"/>
          </w:tcPr>
          <w:p w14:paraId="6A7822F5" w14:textId="61269935" w:rsidR="00540090" w:rsidRPr="0036599D" w:rsidRDefault="00540090" w:rsidP="007C1493">
            <w:pPr>
              <w:spacing w:line="360" w:lineRule="auto"/>
              <w:rPr>
                <w:sz w:val="18"/>
                <w:szCs w:val="18"/>
              </w:rPr>
            </w:pPr>
            <w:r w:rsidRPr="0036599D">
              <w:rPr>
                <w:sz w:val="18"/>
                <w:szCs w:val="18"/>
              </w:rPr>
              <w:t xml:space="preserve">This file includes the sequence of numerous haplotypes (20 at the time this was written) for the mitochondrial junction (marker 7). The workflow uses these references as part of an early QC process where reads are mapped to each reference using highly relaxed mapping parameters, and reads that map are retained for downstream haplotype calling. As this mitochondrial junction represents a repeat sequence, haplotypes for this marker are called using a separate </w:t>
            </w:r>
            <w:r w:rsidR="007239D2">
              <w:rPr>
                <w:sz w:val="18"/>
                <w:szCs w:val="18"/>
              </w:rPr>
              <w:t>workflow</w:t>
            </w:r>
            <w:r w:rsidRPr="0036599D">
              <w:rPr>
                <w:sz w:val="18"/>
                <w:szCs w:val="18"/>
              </w:rPr>
              <w:t xml:space="preserve"> to the other markers which possess polymorphisms that are SNP</w:t>
            </w:r>
            <w:r w:rsidR="00E61E20">
              <w:rPr>
                <w:sz w:val="18"/>
                <w:szCs w:val="18"/>
              </w:rPr>
              <w:t>-</w:t>
            </w:r>
            <w:r w:rsidRPr="0036599D">
              <w:rPr>
                <w:sz w:val="18"/>
                <w:szCs w:val="18"/>
              </w:rPr>
              <w:t xml:space="preserve"> </w:t>
            </w:r>
            <w:r w:rsidR="007239D2">
              <w:rPr>
                <w:sz w:val="18"/>
                <w:szCs w:val="18"/>
              </w:rPr>
              <w:t>or indel</w:t>
            </w:r>
            <w:r w:rsidR="00E61E20">
              <w:rPr>
                <w:sz w:val="18"/>
                <w:szCs w:val="18"/>
              </w:rPr>
              <w:t>-</w:t>
            </w:r>
            <w:r w:rsidRPr="0036599D">
              <w:rPr>
                <w:sz w:val="18"/>
                <w:szCs w:val="18"/>
              </w:rPr>
              <w:t xml:space="preserve">based. For this reason, the </w:t>
            </w:r>
            <w:proofErr w:type="spellStart"/>
            <w:r w:rsidRPr="0036599D">
              <w:rPr>
                <w:sz w:val="18"/>
                <w:szCs w:val="18"/>
              </w:rPr>
              <w:t>fasta</w:t>
            </w:r>
            <w:proofErr w:type="spellEnd"/>
            <w:r w:rsidRPr="0036599D">
              <w:rPr>
                <w:sz w:val="18"/>
                <w:szCs w:val="18"/>
              </w:rPr>
              <w:t xml:space="preserve"> sequences in this reference file </w:t>
            </w:r>
            <w:r w:rsidR="00E61E20">
              <w:rPr>
                <w:sz w:val="18"/>
                <w:szCs w:val="18"/>
              </w:rPr>
              <w:t xml:space="preserve">(#2) </w:t>
            </w:r>
            <w:r w:rsidRPr="0036599D">
              <w:rPr>
                <w:sz w:val="18"/>
                <w:szCs w:val="18"/>
              </w:rPr>
              <w:t>are not referenced in the BED file.</w:t>
            </w:r>
          </w:p>
          <w:p w14:paraId="1BCCD37A" w14:textId="77777777" w:rsidR="00540090" w:rsidRDefault="00540090" w:rsidP="007C1493">
            <w:pPr>
              <w:spacing w:line="360" w:lineRule="auto"/>
              <w:rPr>
                <w:rFonts w:ascii="Courier" w:hAnsi="Courier"/>
                <w:b/>
                <w:bCs/>
                <w:color w:val="4472C4" w:themeColor="accent1"/>
                <w:sz w:val="18"/>
                <w:szCs w:val="18"/>
              </w:rPr>
            </w:pPr>
            <w:r w:rsidRPr="0036599D">
              <w:rPr>
                <w:rFonts w:ascii="Courier" w:hAnsi="Courier"/>
                <w:b/>
                <w:bCs/>
                <w:color w:val="2E74B5" w:themeColor="accent5" w:themeShade="BF"/>
                <w:sz w:val="18"/>
                <w:szCs w:val="18"/>
              </w:rPr>
              <w:t>/user/home/path</w:t>
            </w:r>
            <w:r>
              <w:rPr>
                <w:rFonts w:ascii="Courier" w:hAnsi="Courier"/>
                <w:b/>
                <w:bCs/>
                <w:color w:val="2E74B5" w:themeColor="accent5" w:themeShade="BF"/>
                <w:sz w:val="18"/>
                <w:szCs w:val="18"/>
              </w:rPr>
              <w:t>/</w:t>
            </w:r>
            <w:r w:rsidRPr="0036599D">
              <w:rPr>
                <w:rFonts w:ascii="Courier" w:hAnsi="Courier"/>
                <w:b/>
                <w:bCs/>
                <w:color w:val="2E74B5" w:themeColor="accent5" w:themeShade="BF"/>
                <w:sz w:val="18"/>
                <w:szCs w:val="18"/>
              </w:rPr>
              <w:t>to</w:t>
            </w:r>
            <w:r>
              <w:rPr>
                <w:rFonts w:ascii="Courier" w:hAnsi="Courier"/>
                <w:b/>
                <w:bCs/>
                <w:color w:val="2E74B5" w:themeColor="accent5" w:themeShade="BF"/>
                <w:sz w:val="18"/>
                <w:szCs w:val="18"/>
              </w:rPr>
              <w:t>/</w:t>
            </w:r>
            <w:r w:rsidRPr="0036599D">
              <w:rPr>
                <w:rFonts w:ascii="Courier" w:hAnsi="Courier"/>
                <w:b/>
                <w:bCs/>
                <w:color w:val="2E74B5" w:themeColor="accent5" w:themeShade="BF"/>
                <w:sz w:val="18"/>
                <w:szCs w:val="18"/>
              </w:rPr>
              <w:t>where</w:t>
            </w:r>
            <w:r>
              <w:rPr>
                <w:rFonts w:ascii="Courier" w:hAnsi="Courier"/>
                <w:b/>
                <w:bCs/>
                <w:color w:val="2E74B5" w:themeColor="accent5" w:themeShade="BF"/>
                <w:sz w:val="18"/>
                <w:szCs w:val="18"/>
              </w:rPr>
              <w:t>/</w:t>
            </w:r>
            <w:r w:rsidRPr="0036599D">
              <w:rPr>
                <w:rFonts w:ascii="Courier" w:hAnsi="Courier"/>
                <w:b/>
                <w:bCs/>
                <w:color w:val="2E74B5" w:themeColor="accent5" w:themeShade="BF"/>
                <w:sz w:val="18"/>
                <w:szCs w:val="18"/>
              </w:rPr>
              <w:t>I</w:t>
            </w:r>
            <w:r>
              <w:rPr>
                <w:rFonts w:ascii="Courier" w:hAnsi="Courier"/>
                <w:b/>
                <w:bCs/>
                <w:color w:val="2E74B5" w:themeColor="accent5" w:themeShade="BF"/>
                <w:sz w:val="18"/>
                <w:szCs w:val="18"/>
              </w:rPr>
              <w:t>/</w:t>
            </w:r>
            <w:r w:rsidRPr="0036599D">
              <w:rPr>
                <w:rFonts w:ascii="Courier" w:hAnsi="Courier"/>
                <w:b/>
                <w:bCs/>
                <w:color w:val="2E74B5" w:themeColor="accent5" w:themeShade="BF"/>
                <w:sz w:val="18"/>
                <w:szCs w:val="18"/>
              </w:rPr>
              <w:t>unzipped</w:t>
            </w:r>
            <w:r>
              <w:rPr>
                <w:rFonts w:ascii="Courier" w:hAnsi="Courier"/>
                <w:b/>
                <w:bCs/>
                <w:color w:val="2E74B5" w:themeColor="accent5" w:themeShade="BF"/>
                <w:sz w:val="18"/>
                <w:szCs w:val="18"/>
              </w:rPr>
              <w:t>/workflow</w:t>
            </w:r>
            <w:r w:rsidRPr="0036599D">
              <w:rPr>
                <w:rFonts w:ascii="Courier" w:hAnsi="Courier"/>
                <w:b/>
                <w:bCs/>
                <w:color w:val="2E74B5" w:themeColor="accent5" w:themeShade="BF"/>
                <w:sz w:val="18"/>
                <w:szCs w:val="18"/>
              </w:rPr>
              <w:t>/</w:t>
            </w:r>
            <w:r w:rsidRPr="00CA6467">
              <w:rPr>
                <w:rFonts w:ascii="Courier" w:hAnsi="Courier"/>
                <w:b/>
                <w:bCs/>
                <w:color w:val="4472C4" w:themeColor="accent1"/>
                <w:sz w:val="18"/>
                <w:szCs w:val="18"/>
              </w:rPr>
              <w:t>CDC</w:t>
            </w:r>
            <w:r w:rsidRPr="0036599D">
              <w:rPr>
                <w:rFonts w:ascii="Courier" w:hAnsi="Courier"/>
                <w:b/>
                <w:bCs/>
                <w:color w:val="2E74B5" w:themeColor="accent5" w:themeShade="BF"/>
                <w:sz w:val="18"/>
                <w:szCs w:val="18"/>
              </w:rPr>
              <w:t>_</w:t>
            </w:r>
            <w:r w:rsidRPr="00CA6467">
              <w:rPr>
                <w:rFonts w:ascii="Courier" w:hAnsi="Courier"/>
                <w:b/>
                <w:bCs/>
                <w:color w:val="2E74B5" w:themeColor="accent5" w:themeShade="BF"/>
                <w:sz w:val="18"/>
                <w:szCs w:val="18"/>
              </w:rPr>
              <w:t>Complete_Cyclospora_typing_workflow_[version]/</w:t>
            </w:r>
            <w:r w:rsidRPr="0036599D">
              <w:rPr>
                <w:rFonts w:ascii="Courier" w:hAnsi="Courier"/>
                <w:b/>
                <w:bCs/>
                <w:color w:val="2E74B5" w:themeColor="accent5" w:themeShade="BF"/>
                <w:sz w:val="18"/>
                <w:szCs w:val="18"/>
              </w:rPr>
              <w:t>HAPLOTYPE_CALLER_CYCLO_V2/REF_SEQS/READ_RECOVERY/</w:t>
            </w:r>
            <w:r w:rsidRPr="0036599D">
              <w:rPr>
                <w:rFonts w:ascii="Courier" w:hAnsi="Courier"/>
                <w:b/>
                <w:bCs/>
                <w:color w:val="4472C4" w:themeColor="accent1"/>
                <w:sz w:val="18"/>
                <w:szCs w:val="18"/>
              </w:rPr>
              <w:t>MAPPING_JUNCTION_WITH_PRIMERS_FEB_2020.fasta</w:t>
            </w:r>
          </w:p>
          <w:p w14:paraId="1EABFD14" w14:textId="1D4283F3" w:rsidR="001D685C" w:rsidRPr="001D685C" w:rsidRDefault="001D685C" w:rsidP="007C1493">
            <w:pPr>
              <w:spacing w:line="360" w:lineRule="auto"/>
              <w:rPr>
                <w:rFonts w:ascii="Courier" w:hAnsi="Courier"/>
                <w:b/>
                <w:bCs/>
                <w:sz w:val="18"/>
                <w:szCs w:val="18"/>
              </w:rPr>
            </w:pPr>
          </w:p>
        </w:tc>
      </w:tr>
      <w:tr w:rsidR="00540090" w:rsidRPr="0036599D" w14:paraId="77A910B8" w14:textId="77777777" w:rsidTr="008C2C1E">
        <w:tc>
          <w:tcPr>
            <w:tcW w:w="3060" w:type="dxa"/>
            <w:shd w:val="clear" w:color="auto" w:fill="F2F2F2" w:themeFill="background1" w:themeFillShade="F2"/>
          </w:tcPr>
          <w:p w14:paraId="39D894BB" w14:textId="72E09066" w:rsidR="00540090" w:rsidRPr="007239D2" w:rsidRDefault="007239D2" w:rsidP="007C1493">
            <w:pPr>
              <w:spacing w:line="360" w:lineRule="auto"/>
              <w:rPr>
                <w:b/>
                <w:bCs/>
                <w:color w:val="0070C0"/>
                <w:sz w:val="18"/>
                <w:szCs w:val="18"/>
              </w:rPr>
            </w:pPr>
            <w:r w:rsidRPr="0036599D">
              <w:rPr>
                <w:b/>
                <w:bCs/>
                <w:color w:val="0070C0"/>
                <w:sz w:val="18"/>
                <w:szCs w:val="18"/>
              </w:rPr>
              <w:t>REFERENCE FILE #3</w:t>
            </w:r>
            <w:r>
              <w:rPr>
                <w:b/>
                <w:bCs/>
                <w:color w:val="0070C0"/>
                <w:sz w:val="18"/>
                <w:szCs w:val="18"/>
              </w:rPr>
              <w:t xml:space="preserve"> </w:t>
            </w:r>
            <w:r w:rsidRPr="0036599D">
              <w:rPr>
                <w:b/>
                <w:bCs/>
                <w:color w:val="000000" w:themeColor="text1"/>
                <w:sz w:val="18"/>
                <w:szCs w:val="18"/>
              </w:rPr>
              <w:t>[essential]</w:t>
            </w:r>
          </w:p>
          <w:p w14:paraId="2E4ECA9B" w14:textId="2C1091C4" w:rsidR="00540090" w:rsidRPr="0036599D" w:rsidRDefault="00540090" w:rsidP="007C1493">
            <w:pPr>
              <w:spacing w:line="360" w:lineRule="auto"/>
              <w:rPr>
                <w:color w:val="000000" w:themeColor="text1"/>
                <w:sz w:val="18"/>
                <w:szCs w:val="18"/>
              </w:rPr>
            </w:pPr>
            <w:r w:rsidRPr="0036599D">
              <w:rPr>
                <w:sz w:val="18"/>
                <w:szCs w:val="18"/>
              </w:rPr>
              <w:t xml:space="preserve">A multi </w:t>
            </w:r>
            <w:proofErr w:type="spellStart"/>
            <w:r w:rsidRPr="0036599D">
              <w:rPr>
                <w:sz w:val="18"/>
                <w:szCs w:val="18"/>
              </w:rPr>
              <w:t>fasta</w:t>
            </w:r>
            <w:proofErr w:type="spellEnd"/>
            <w:r w:rsidRPr="0036599D">
              <w:rPr>
                <w:sz w:val="18"/>
                <w:szCs w:val="18"/>
              </w:rPr>
              <w:t xml:space="preserve"> sequence file.</w:t>
            </w:r>
          </w:p>
        </w:tc>
        <w:tc>
          <w:tcPr>
            <w:tcW w:w="12960" w:type="dxa"/>
            <w:shd w:val="clear" w:color="auto" w:fill="F2F2F2" w:themeFill="background1" w:themeFillShade="F2"/>
          </w:tcPr>
          <w:p w14:paraId="25E5172C" w14:textId="16A93370" w:rsidR="00540090" w:rsidRPr="0036599D" w:rsidRDefault="007239D2" w:rsidP="007C1493">
            <w:pPr>
              <w:spacing w:line="360" w:lineRule="auto"/>
              <w:rPr>
                <w:sz w:val="18"/>
                <w:szCs w:val="18"/>
              </w:rPr>
            </w:pPr>
            <w:r>
              <w:rPr>
                <w:sz w:val="18"/>
                <w:szCs w:val="18"/>
              </w:rPr>
              <w:t xml:space="preserve">This </w:t>
            </w:r>
            <w:proofErr w:type="spellStart"/>
            <w:r>
              <w:rPr>
                <w:sz w:val="18"/>
                <w:szCs w:val="18"/>
              </w:rPr>
              <w:t>fasta</w:t>
            </w:r>
            <w:proofErr w:type="spellEnd"/>
            <w:r w:rsidR="00540090" w:rsidRPr="0036599D">
              <w:rPr>
                <w:sz w:val="18"/>
                <w:szCs w:val="18"/>
              </w:rPr>
              <w:t xml:space="preserve"> file </w:t>
            </w:r>
            <w:r>
              <w:rPr>
                <w:sz w:val="18"/>
                <w:szCs w:val="18"/>
              </w:rPr>
              <w:t>contains the</w:t>
            </w:r>
            <w:r w:rsidR="00540090" w:rsidRPr="0036599D">
              <w:rPr>
                <w:sz w:val="18"/>
                <w:szCs w:val="18"/>
              </w:rPr>
              <w:t xml:space="preserve"> reference</w:t>
            </w:r>
            <w:r>
              <w:rPr>
                <w:sz w:val="18"/>
                <w:szCs w:val="18"/>
              </w:rPr>
              <w:t xml:space="preserve"> sequence</w:t>
            </w:r>
            <w:r w:rsidR="00540090" w:rsidRPr="0036599D">
              <w:rPr>
                <w:sz w:val="18"/>
                <w:szCs w:val="18"/>
              </w:rPr>
              <w:t xml:space="preserve"> of various haplotypes that have already been divided into segments based on the </w:t>
            </w:r>
            <w:r>
              <w:rPr>
                <w:sz w:val="18"/>
                <w:szCs w:val="18"/>
              </w:rPr>
              <w:t>REFERENCE FILE #4</w:t>
            </w:r>
            <w:r w:rsidR="00540090" w:rsidRPr="0036599D">
              <w:rPr>
                <w:sz w:val="18"/>
                <w:szCs w:val="18"/>
              </w:rPr>
              <w:t xml:space="preserve">. This does not have to be a complete list of all known haplotypes because the workflow </w:t>
            </w:r>
            <w:r>
              <w:rPr>
                <w:sz w:val="18"/>
                <w:szCs w:val="18"/>
              </w:rPr>
              <w:t xml:space="preserve">searches for novel haplotypes </w:t>
            </w:r>
            <w:r w:rsidRPr="00E61E20">
              <w:rPr>
                <w:i/>
                <w:iCs/>
                <w:sz w:val="18"/>
                <w:szCs w:val="18"/>
              </w:rPr>
              <w:t>de novo</w:t>
            </w:r>
            <w:r>
              <w:rPr>
                <w:sz w:val="18"/>
                <w:szCs w:val="18"/>
              </w:rPr>
              <w:t xml:space="preserve"> and writes these to an alternative location: the NEW_HAPS directory (see Figure 1)</w:t>
            </w:r>
            <w:r w:rsidR="00540090" w:rsidRPr="0036599D">
              <w:rPr>
                <w:sz w:val="18"/>
                <w:szCs w:val="18"/>
              </w:rPr>
              <w:t xml:space="preserve">. This file </w:t>
            </w:r>
            <w:r w:rsidR="00E61E20">
              <w:rPr>
                <w:sz w:val="18"/>
                <w:szCs w:val="18"/>
              </w:rPr>
              <w:t xml:space="preserve">(REFERENCE #3) </w:t>
            </w:r>
            <w:r>
              <w:rPr>
                <w:sz w:val="18"/>
                <w:szCs w:val="18"/>
              </w:rPr>
              <w:t>primes the workflow with known haplotypes.</w:t>
            </w:r>
          </w:p>
          <w:p w14:paraId="015EBC7E" w14:textId="77777777" w:rsidR="00540090" w:rsidRDefault="00540090" w:rsidP="007C1493">
            <w:pPr>
              <w:spacing w:line="360" w:lineRule="auto"/>
              <w:rPr>
                <w:rFonts w:ascii="Courier" w:hAnsi="Courier"/>
                <w:b/>
                <w:bCs/>
                <w:color w:val="2E74B5" w:themeColor="accent5" w:themeShade="BF"/>
                <w:sz w:val="18"/>
                <w:szCs w:val="18"/>
              </w:rPr>
            </w:pPr>
            <w:r w:rsidRPr="0036599D">
              <w:rPr>
                <w:rFonts w:ascii="Courier" w:hAnsi="Courier"/>
                <w:b/>
                <w:bCs/>
                <w:color w:val="2E74B5" w:themeColor="accent5" w:themeShade="BF"/>
                <w:sz w:val="18"/>
                <w:szCs w:val="18"/>
              </w:rPr>
              <w:t>/user/home/path</w:t>
            </w:r>
            <w:r>
              <w:rPr>
                <w:rFonts w:ascii="Courier" w:hAnsi="Courier"/>
                <w:b/>
                <w:bCs/>
                <w:color w:val="2E74B5" w:themeColor="accent5" w:themeShade="BF"/>
                <w:sz w:val="18"/>
                <w:szCs w:val="18"/>
              </w:rPr>
              <w:t>/</w:t>
            </w:r>
            <w:r w:rsidRPr="0036599D">
              <w:rPr>
                <w:rFonts w:ascii="Courier" w:hAnsi="Courier"/>
                <w:b/>
                <w:bCs/>
                <w:color w:val="2E74B5" w:themeColor="accent5" w:themeShade="BF"/>
                <w:sz w:val="18"/>
                <w:szCs w:val="18"/>
              </w:rPr>
              <w:t>to</w:t>
            </w:r>
            <w:r>
              <w:rPr>
                <w:rFonts w:ascii="Courier" w:hAnsi="Courier"/>
                <w:b/>
                <w:bCs/>
                <w:color w:val="2E74B5" w:themeColor="accent5" w:themeShade="BF"/>
                <w:sz w:val="18"/>
                <w:szCs w:val="18"/>
              </w:rPr>
              <w:t>/</w:t>
            </w:r>
            <w:r w:rsidRPr="0036599D">
              <w:rPr>
                <w:rFonts w:ascii="Courier" w:hAnsi="Courier"/>
                <w:b/>
                <w:bCs/>
                <w:color w:val="2E74B5" w:themeColor="accent5" w:themeShade="BF"/>
                <w:sz w:val="18"/>
                <w:szCs w:val="18"/>
              </w:rPr>
              <w:t>where</w:t>
            </w:r>
            <w:r>
              <w:rPr>
                <w:rFonts w:ascii="Courier" w:hAnsi="Courier"/>
                <w:b/>
                <w:bCs/>
                <w:color w:val="2E74B5" w:themeColor="accent5" w:themeShade="BF"/>
                <w:sz w:val="18"/>
                <w:szCs w:val="18"/>
              </w:rPr>
              <w:t>/</w:t>
            </w:r>
            <w:r w:rsidRPr="0036599D">
              <w:rPr>
                <w:rFonts w:ascii="Courier" w:hAnsi="Courier"/>
                <w:b/>
                <w:bCs/>
                <w:color w:val="2E74B5" w:themeColor="accent5" w:themeShade="BF"/>
                <w:sz w:val="18"/>
                <w:szCs w:val="18"/>
              </w:rPr>
              <w:t>I</w:t>
            </w:r>
            <w:r>
              <w:rPr>
                <w:rFonts w:ascii="Courier" w:hAnsi="Courier"/>
                <w:b/>
                <w:bCs/>
                <w:color w:val="2E74B5" w:themeColor="accent5" w:themeShade="BF"/>
                <w:sz w:val="18"/>
                <w:szCs w:val="18"/>
              </w:rPr>
              <w:t>/</w:t>
            </w:r>
            <w:r w:rsidRPr="0036599D">
              <w:rPr>
                <w:rFonts w:ascii="Courier" w:hAnsi="Courier"/>
                <w:b/>
                <w:bCs/>
                <w:color w:val="2E74B5" w:themeColor="accent5" w:themeShade="BF"/>
                <w:sz w:val="18"/>
                <w:szCs w:val="18"/>
              </w:rPr>
              <w:t>unzipped</w:t>
            </w:r>
            <w:r>
              <w:rPr>
                <w:rFonts w:ascii="Courier" w:hAnsi="Courier"/>
                <w:b/>
                <w:bCs/>
                <w:color w:val="2E74B5" w:themeColor="accent5" w:themeShade="BF"/>
                <w:sz w:val="18"/>
                <w:szCs w:val="18"/>
              </w:rPr>
              <w:t>/workflow</w:t>
            </w:r>
            <w:r w:rsidRPr="0036599D">
              <w:rPr>
                <w:rFonts w:ascii="Courier" w:hAnsi="Courier"/>
                <w:b/>
                <w:bCs/>
                <w:color w:val="2E74B5" w:themeColor="accent5" w:themeShade="BF"/>
                <w:sz w:val="18"/>
                <w:szCs w:val="18"/>
              </w:rPr>
              <w:t>/</w:t>
            </w:r>
            <w:r w:rsidRPr="00CA6467">
              <w:rPr>
                <w:rFonts w:ascii="Courier" w:hAnsi="Courier"/>
                <w:b/>
                <w:bCs/>
                <w:color w:val="4472C4" w:themeColor="accent1"/>
                <w:sz w:val="18"/>
                <w:szCs w:val="18"/>
              </w:rPr>
              <w:t>CDC</w:t>
            </w:r>
            <w:r w:rsidRPr="0036599D">
              <w:rPr>
                <w:rFonts w:ascii="Courier" w:hAnsi="Courier"/>
                <w:b/>
                <w:bCs/>
                <w:color w:val="2E74B5" w:themeColor="accent5" w:themeShade="BF"/>
                <w:sz w:val="18"/>
                <w:szCs w:val="18"/>
              </w:rPr>
              <w:t>_</w:t>
            </w:r>
            <w:r w:rsidRPr="00CA6467">
              <w:rPr>
                <w:rFonts w:ascii="Courier" w:hAnsi="Courier"/>
                <w:b/>
                <w:bCs/>
                <w:color w:val="2E74B5" w:themeColor="accent5" w:themeShade="BF"/>
                <w:sz w:val="18"/>
                <w:szCs w:val="18"/>
              </w:rPr>
              <w:t>Complete_Cyclospora_typing_workflow_[version]/</w:t>
            </w:r>
            <w:r w:rsidRPr="0036599D">
              <w:rPr>
                <w:rFonts w:ascii="Courier" w:hAnsi="Courier"/>
                <w:b/>
                <w:bCs/>
                <w:color w:val="2E74B5" w:themeColor="accent5" w:themeShade="BF"/>
                <w:sz w:val="18"/>
                <w:szCs w:val="18"/>
              </w:rPr>
              <w:t>HAPLOTYPE_CALLER_CYCLO_V2/REF_SEQS/BLASTING/ORIGINAL_REFS/CYCLOSPORA_REFERENCES_SHORTENED_FEB_2020.fasta</w:t>
            </w:r>
          </w:p>
          <w:p w14:paraId="6C6296DD" w14:textId="77777777" w:rsidR="001D685C" w:rsidRDefault="001D685C" w:rsidP="007C1493">
            <w:pPr>
              <w:spacing w:line="360" w:lineRule="auto"/>
              <w:rPr>
                <w:rFonts w:ascii="Courier" w:hAnsi="Courier"/>
                <w:b/>
                <w:bCs/>
                <w:color w:val="2E74B5" w:themeColor="accent5" w:themeShade="BF"/>
                <w:sz w:val="18"/>
                <w:szCs w:val="18"/>
              </w:rPr>
            </w:pPr>
          </w:p>
          <w:p w14:paraId="34C15365" w14:textId="2A71D76F" w:rsidR="001D685C" w:rsidRPr="001D685C" w:rsidRDefault="001D685C" w:rsidP="007C1493">
            <w:pPr>
              <w:spacing w:line="360" w:lineRule="auto"/>
              <w:rPr>
                <w:rFonts w:ascii="Courier" w:hAnsi="Courier"/>
                <w:b/>
                <w:bCs/>
                <w:color w:val="4472C4" w:themeColor="accent1"/>
                <w:sz w:val="18"/>
                <w:szCs w:val="18"/>
              </w:rPr>
            </w:pPr>
          </w:p>
        </w:tc>
      </w:tr>
      <w:tr w:rsidR="00540090" w:rsidRPr="0036599D" w14:paraId="03FF5236" w14:textId="77777777" w:rsidTr="008C2C1E">
        <w:tc>
          <w:tcPr>
            <w:tcW w:w="3060" w:type="dxa"/>
          </w:tcPr>
          <w:p w14:paraId="408B43D6" w14:textId="03E970C4" w:rsidR="00540090" w:rsidRPr="007239D2" w:rsidRDefault="007239D2" w:rsidP="007C1493">
            <w:pPr>
              <w:spacing w:line="360" w:lineRule="auto"/>
              <w:rPr>
                <w:b/>
                <w:bCs/>
                <w:color w:val="0070C0"/>
                <w:sz w:val="18"/>
                <w:szCs w:val="18"/>
              </w:rPr>
            </w:pPr>
            <w:r w:rsidRPr="0036599D">
              <w:rPr>
                <w:b/>
                <w:bCs/>
                <w:color w:val="0070C0"/>
                <w:sz w:val="18"/>
                <w:szCs w:val="18"/>
              </w:rPr>
              <w:t>REFERENCE FILE #4</w:t>
            </w:r>
            <w:r>
              <w:rPr>
                <w:b/>
                <w:bCs/>
                <w:color w:val="0070C0"/>
                <w:sz w:val="18"/>
                <w:szCs w:val="18"/>
              </w:rPr>
              <w:t xml:space="preserve"> </w:t>
            </w:r>
            <w:r w:rsidRPr="0036599D">
              <w:rPr>
                <w:b/>
                <w:bCs/>
                <w:color w:val="000000" w:themeColor="text1"/>
                <w:sz w:val="18"/>
                <w:szCs w:val="18"/>
              </w:rPr>
              <w:t>[essential]</w:t>
            </w:r>
          </w:p>
          <w:p w14:paraId="1B09078C" w14:textId="69F9EBE6" w:rsidR="00540090" w:rsidRPr="0036599D" w:rsidRDefault="00540090" w:rsidP="007C1493">
            <w:pPr>
              <w:spacing w:line="360" w:lineRule="auto"/>
              <w:rPr>
                <w:color w:val="000000" w:themeColor="text1"/>
                <w:sz w:val="18"/>
                <w:szCs w:val="18"/>
              </w:rPr>
            </w:pPr>
            <w:r w:rsidRPr="0036599D">
              <w:rPr>
                <w:sz w:val="18"/>
                <w:szCs w:val="18"/>
              </w:rPr>
              <w:t xml:space="preserve">A </w:t>
            </w:r>
            <w:r>
              <w:rPr>
                <w:sz w:val="18"/>
                <w:szCs w:val="18"/>
              </w:rPr>
              <w:t xml:space="preserve">BED </w:t>
            </w:r>
            <w:proofErr w:type="gramStart"/>
            <w:r w:rsidRPr="0036599D">
              <w:rPr>
                <w:sz w:val="18"/>
                <w:szCs w:val="18"/>
              </w:rPr>
              <w:t>file</w:t>
            </w:r>
            <w:proofErr w:type="gramEnd"/>
            <w:r w:rsidRPr="0036599D">
              <w:rPr>
                <w:sz w:val="18"/>
                <w:szCs w:val="18"/>
              </w:rPr>
              <w:t>.</w:t>
            </w:r>
          </w:p>
        </w:tc>
        <w:tc>
          <w:tcPr>
            <w:tcW w:w="12960" w:type="dxa"/>
          </w:tcPr>
          <w:p w14:paraId="6E7760F7" w14:textId="04181E59" w:rsidR="00540090" w:rsidRPr="0036599D" w:rsidRDefault="00540090" w:rsidP="007C1493">
            <w:pPr>
              <w:spacing w:line="360" w:lineRule="auto"/>
              <w:rPr>
                <w:sz w:val="18"/>
                <w:szCs w:val="18"/>
              </w:rPr>
            </w:pPr>
            <w:r w:rsidRPr="0036599D">
              <w:rPr>
                <w:sz w:val="18"/>
                <w:szCs w:val="18"/>
              </w:rPr>
              <w:t>A file in Browser Extensible Data (BED) format. Recall that as part of this workflow, each of the markers (excluding the Mt Junction) are divided into sub-segments of approximately 100 bases where each 100</w:t>
            </w:r>
            <w:r w:rsidR="00E61E20">
              <w:rPr>
                <w:sz w:val="18"/>
                <w:szCs w:val="18"/>
              </w:rPr>
              <w:t>-</w:t>
            </w:r>
            <w:r w:rsidRPr="0036599D">
              <w:rPr>
                <w:sz w:val="18"/>
                <w:szCs w:val="18"/>
              </w:rPr>
              <w:t xml:space="preserve">base segment is considered a separate locus. This BED file defines the specific location of each sub-segment relative to all </w:t>
            </w:r>
            <w:proofErr w:type="spellStart"/>
            <w:r w:rsidRPr="0036599D">
              <w:rPr>
                <w:sz w:val="18"/>
                <w:szCs w:val="18"/>
              </w:rPr>
              <w:t>fasta</w:t>
            </w:r>
            <w:proofErr w:type="spellEnd"/>
            <w:r w:rsidRPr="0036599D">
              <w:rPr>
                <w:sz w:val="18"/>
                <w:szCs w:val="18"/>
              </w:rPr>
              <w:t xml:space="preserve"> sequences in REFERENCE FILE #1 so that the haplotype caller can identify the haplotypes within each segment. The </w:t>
            </w:r>
            <w:r w:rsidR="00E61E20">
              <w:rPr>
                <w:sz w:val="18"/>
                <w:szCs w:val="18"/>
              </w:rPr>
              <w:t xml:space="preserve">name of </w:t>
            </w:r>
            <w:r w:rsidRPr="0036599D">
              <w:rPr>
                <w:sz w:val="18"/>
                <w:szCs w:val="18"/>
              </w:rPr>
              <w:t>sequences referenced in this BED file must be identical to the sequences provided in REFERENCE FILE #1.</w:t>
            </w:r>
          </w:p>
          <w:p w14:paraId="0002EF45" w14:textId="77777777" w:rsidR="001D685C" w:rsidRDefault="00540090" w:rsidP="007C1493">
            <w:pPr>
              <w:spacing w:line="360" w:lineRule="auto"/>
              <w:rPr>
                <w:rFonts w:ascii="Courier" w:hAnsi="Courier"/>
                <w:b/>
                <w:bCs/>
                <w:color w:val="2E74B5" w:themeColor="accent5" w:themeShade="BF"/>
                <w:sz w:val="18"/>
                <w:szCs w:val="18"/>
              </w:rPr>
            </w:pPr>
            <w:r w:rsidRPr="0036599D">
              <w:rPr>
                <w:rFonts w:ascii="Courier" w:hAnsi="Courier"/>
                <w:b/>
                <w:bCs/>
                <w:color w:val="2E74B5" w:themeColor="accent5" w:themeShade="BF"/>
                <w:sz w:val="18"/>
                <w:szCs w:val="18"/>
              </w:rPr>
              <w:t>/user/home/path</w:t>
            </w:r>
            <w:r>
              <w:rPr>
                <w:rFonts w:ascii="Courier" w:hAnsi="Courier"/>
                <w:b/>
                <w:bCs/>
                <w:color w:val="2E74B5" w:themeColor="accent5" w:themeShade="BF"/>
                <w:sz w:val="18"/>
                <w:szCs w:val="18"/>
              </w:rPr>
              <w:t>/</w:t>
            </w:r>
            <w:r w:rsidRPr="0036599D">
              <w:rPr>
                <w:rFonts w:ascii="Courier" w:hAnsi="Courier"/>
                <w:b/>
                <w:bCs/>
                <w:color w:val="2E74B5" w:themeColor="accent5" w:themeShade="BF"/>
                <w:sz w:val="18"/>
                <w:szCs w:val="18"/>
              </w:rPr>
              <w:t>to</w:t>
            </w:r>
            <w:r>
              <w:rPr>
                <w:rFonts w:ascii="Courier" w:hAnsi="Courier"/>
                <w:b/>
                <w:bCs/>
                <w:color w:val="2E74B5" w:themeColor="accent5" w:themeShade="BF"/>
                <w:sz w:val="18"/>
                <w:szCs w:val="18"/>
              </w:rPr>
              <w:t>/</w:t>
            </w:r>
            <w:r w:rsidRPr="0036599D">
              <w:rPr>
                <w:rFonts w:ascii="Courier" w:hAnsi="Courier"/>
                <w:b/>
                <w:bCs/>
                <w:color w:val="2E74B5" w:themeColor="accent5" w:themeShade="BF"/>
                <w:sz w:val="18"/>
                <w:szCs w:val="18"/>
              </w:rPr>
              <w:t>where</w:t>
            </w:r>
            <w:r>
              <w:rPr>
                <w:rFonts w:ascii="Courier" w:hAnsi="Courier"/>
                <w:b/>
                <w:bCs/>
                <w:color w:val="2E74B5" w:themeColor="accent5" w:themeShade="BF"/>
                <w:sz w:val="18"/>
                <w:szCs w:val="18"/>
              </w:rPr>
              <w:t>/</w:t>
            </w:r>
            <w:r w:rsidRPr="0036599D">
              <w:rPr>
                <w:rFonts w:ascii="Courier" w:hAnsi="Courier"/>
                <w:b/>
                <w:bCs/>
                <w:color w:val="2E74B5" w:themeColor="accent5" w:themeShade="BF"/>
                <w:sz w:val="18"/>
                <w:szCs w:val="18"/>
              </w:rPr>
              <w:t>I</w:t>
            </w:r>
            <w:r>
              <w:rPr>
                <w:rFonts w:ascii="Courier" w:hAnsi="Courier"/>
                <w:b/>
                <w:bCs/>
                <w:color w:val="2E74B5" w:themeColor="accent5" w:themeShade="BF"/>
                <w:sz w:val="18"/>
                <w:szCs w:val="18"/>
              </w:rPr>
              <w:t>/</w:t>
            </w:r>
            <w:r w:rsidRPr="0036599D">
              <w:rPr>
                <w:rFonts w:ascii="Courier" w:hAnsi="Courier"/>
                <w:b/>
                <w:bCs/>
                <w:color w:val="2E74B5" w:themeColor="accent5" w:themeShade="BF"/>
                <w:sz w:val="18"/>
                <w:szCs w:val="18"/>
              </w:rPr>
              <w:t>unzipped</w:t>
            </w:r>
            <w:r>
              <w:rPr>
                <w:rFonts w:ascii="Courier" w:hAnsi="Courier"/>
                <w:b/>
                <w:bCs/>
                <w:color w:val="2E74B5" w:themeColor="accent5" w:themeShade="BF"/>
                <w:sz w:val="18"/>
                <w:szCs w:val="18"/>
              </w:rPr>
              <w:t>/workflow</w:t>
            </w:r>
            <w:r w:rsidRPr="0036599D">
              <w:rPr>
                <w:rFonts w:ascii="Courier" w:hAnsi="Courier"/>
                <w:b/>
                <w:bCs/>
                <w:color w:val="2E74B5" w:themeColor="accent5" w:themeShade="BF"/>
                <w:sz w:val="18"/>
                <w:szCs w:val="18"/>
              </w:rPr>
              <w:t>/</w:t>
            </w:r>
            <w:r w:rsidRPr="00CA6467">
              <w:rPr>
                <w:rFonts w:ascii="Courier" w:hAnsi="Courier"/>
                <w:b/>
                <w:bCs/>
                <w:color w:val="4472C4" w:themeColor="accent1"/>
                <w:sz w:val="18"/>
                <w:szCs w:val="18"/>
              </w:rPr>
              <w:t>CDC</w:t>
            </w:r>
            <w:r w:rsidRPr="0036599D">
              <w:rPr>
                <w:rFonts w:ascii="Courier" w:hAnsi="Courier"/>
                <w:b/>
                <w:bCs/>
                <w:color w:val="2E74B5" w:themeColor="accent5" w:themeShade="BF"/>
                <w:sz w:val="18"/>
                <w:szCs w:val="18"/>
              </w:rPr>
              <w:t>_</w:t>
            </w:r>
            <w:r w:rsidRPr="00CA6467">
              <w:rPr>
                <w:rFonts w:ascii="Courier" w:hAnsi="Courier"/>
                <w:b/>
                <w:bCs/>
                <w:color w:val="2E74B5" w:themeColor="accent5" w:themeShade="BF"/>
                <w:sz w:val="18"/>
                <w:szCs w:val="18"/>
              </w:rPr>
              <w:t>Complete_Cyclospora_typing_workflow_[version]/</w:t>
            </w:r>
            <w:r w:rsidRPr="0036599D">
              <w:rPr>
                <w:rFonts w:ascii="Courier" w:hAnsi="Courier"/>
                <w:b/>
                <w:bCs/>
                <w:color w:val="2E74B5" w:themeColor="accent5" w:themeShade="BF"/>
                <w:sz w:val="18"/>
                <w:szCs w:val="18"/>
              </w:rPr>
              <w:t>HAPLOTYPE_CALLER_CYCLO_V2/REF_SEQS/BED_FILE/CYCLOSPORA_FEB_11_2020.bed</w:t>
            </w:r>
          </w:p>
          <w:p w14:paraId="1B757467" w14:textId="1F9A5D88" w:rsidR="001D685C" w:rsidRPr="001D685C" w:rsidRDefault="001D685C" w:rsidP="007C1493">
            <w:pPr>
              <w:spacing w:line="360" w:lineRule="auto"/>
              <w:rPr>
                <w:rFonts w:ascii="Courier" w:hAnsi="Courier"/>
                <w:b/>
                <w:bCs/>
                <w:color w:val="2E74B5" w:themeColor="accent5" w:themeShade="BF"/>
                <w:sz w:val="18"/>
                <w:szCs w:val="18"/>
              </w:rPr>
            </w:pPr>
          </w:p>
        </w:tc>
      </w:tr>
      <w:tr w:rsidR="00540090" w:rsidRPr="0036599D" w14:paraId="3942EA16" w14:textId="77777777" w:rsidTr="008C2C1E">
        <w:tc>
          <w:tcPr>
            <w:tcW w:w="3060" w:type="dxa"/>
            <w:shd w:val="clear" w:color="auto" w:fill="F2F2F2" w:themeFill="background1" w:themeFillShade="F2"/>
          </w:tcPr>
          <w:p w14:paraId="61BC8141" w14:textId="1DAC8C98" w:rsidR="00540090" w:rsidRPr="0036599D" w:rsidRDefault="00540090" w:rsidP="007C1493">
            <w:pPr>
              <w:spacing w:line="360" w:lineRule="auto"/>
              <w:rPr>
                <w:color w:val="000000" w:themeColor="text1"/>
                <w:sz w:val="18"/>
                <w:szCs w:val="18"/>
              </w:rPr>
            </w:pPr>
            <w:r w:rsidRPr="0036599D">
              <w:rPr>
                <w:color w:val="000000" w:themeColor="text1"/>
                <w:sz w:val="18"/>
                <w:szCs w:val="18"/>
              </w:rPr>
              <w:lastRenderedPageBreak/>
              <w:t xml:space="preserve">Argument to specify required depth in order to assign a haplotype to a specimen </w:t>
            </w:r>
            <w:r w:rsidRPr="0036599D">
              <w:rPr>
                <w:b/>
                <w:bCs/>
                <w:sz w:val="18"/>
                <w:szCs w:val="18"/>
              </w:rPr>
              <w:t>[optional]</w:t>
            </w:r>
          </w:p>
          <w:p w14:paraId="77CD08A5" w14:textId="2C04F882" w:rsidR="00540090" w:rsidRPr="007239D2" w:rsidRDefault="007239D2" w:rsidP="007C1493">
            <w:pPr>
              <w:spacing w:line="360" w:lineRule="auto"/>
              <w:rPr>
                <w:rFonts w:ascii="Courier" w:hAnsi="Courier"/>
                <w:b/>
                <w:bCs/>
                <w:color w:val="4472C4" w:themeColor="accent1"/>
                <w:sz w:val="18"/>
                <w:szCs w:val="18"/>
              </w:rPr>
            </w:pPr>
            <w:r w:rsidRPr="0036599D">
              <w:rPr>
                <w:rFonts w:ascii="Courier" w:hAnsi="Courier"/>
                <w:b/>
                <w:bCs/>
                <w:color w:val="4472C4" w:themeColor="accent1"/>
                <w:sz w:val="18"/>
                <w:szCs w:val="18"/>
              </w:rPr>
              <w:t>-A</w:t>
            </w:r>
          </w:p>
        </w:tc>
        <w:tc>
          <w:tcPr>
            <w:tcW w:w="12960" w:type="dxa"/>
            <w:shd w:val="clear" w:color="auto" w:fill="F2F2F2" w:themeFill="background1" w:themeFillShade="F2"/>
          </w:tcPr>
          <w:p w14:paraId="2A5E8D37" w14:textId="1C81D4DE" w:rsidR="00540090" w:rsidRPr="00E32027" w:rsidRDefault="007239D2" w:rsidP="007C1493">
            <w:pPr>
              <w:spacing w:line="360" w:lineRule="auto"/>
              <w:rPr>
                <w:sz w:val="18"/>
                <w:szCs w:val="18"/>
              </w:rPr>
            </w:pPr>
            <w:r w:rsidRPr="0036599D">
              <w:rPr>
                <w:sz w:val="18"/>
                <w:szCs w:val="18"/>
              </w:rPr>
              <w:t>This flag allows user</w:t>
            </w:r>
            <w:r w:rsidR="0087721B">
              <w:rPr>
                <w:sz w:val="18"/>
                <w:szCs w:val="18"/>
              </w:rPr>
              <w:t>s</w:t>
            </w:r>
            <w:r w:rsidRPr="0036599D">
              <w:rPr>
                <w:sz w:val="18"/>
                <w:szCs w:val="18"/>
              </w:rPr>
              <w:t xml:space="preserve"> to specify the depth of sequencing required before a haplotype that is already in the haplotype database is assigned to a specimen. A default of 20 is used if no value is specified</w:t>
            </w:r>
            <w:r w:rsidR="00540090" w:rsidRPr="0036599D">
              <w:rPr>
                <w:sz w:val="18"/>
                <w:szCs w:val="18"/>
              </w:rPr>
              <w:t xml:space="preserve">. </w:t>
            </w:r>
            <w:r w:rsidR="0087721B">
              <w:rPr>
                <w:sz w:val="18"/>
                <w:szCs w:val="18"/>
              </w:rPr>
              <w:t>T</w:t>
            </w:r>
            <w:r w:rsidR="00540090" w:rsidRPr="0036599D">
              <w:rPr>
                <w:sz w:val="18"/>
                <w:szCs w:val="18"/>
              </w:rPr>
              <w:t xml:space="preserve">his is </w:t>
            </w:r>
            <w:r w:rsidR="00F6259A" w:rsidRPr="00F6259A">
              <w:rPr>
                <w:b/>
                <w:bCs/>
                <w:color w:val="FF0000"/>
                <w:sz w:val="18"/>
                <w:szCs w:val="18"/>
              </w:rPr>
              <w:t>not the same</w:t>
            </w:r>
            <w:r w:rsidR="00540090" w:rsidRPr="00F6259A">
              <w:rPr>
                <w:color w:val="FF0000"/>
                <w:sz w:val="18"/>
                <w:szCs w:val="18"/>
              </w:rPr>
              <w:t xml:space="preserve"> </w:t>
            </w:r>
            <w:r w:rsidR="00540090" w:rsidRPr="0036599D">
              <w:rPr>
                <w:sz w:val="18"/>
                <w:szCs w:val="18"/>
              </w:rPr>
              <w:t>as the depth required to write a newly discovered haplotype to the haplotype database</w:t>
            </w:r>
            <w:r>
              <w:rPr>
                <w:sz w:val="18"/>
                <w:szCs w:val="18"/>
              </w:rPr>
              <w:t xml:space="preserve"> (i.e.</w:t>
            </w:r>
            <w:r w:rsidR="001D685C">
              <w:rPr>
                <w:sz w:val="18"/>
                <w:szCs w:val="18"/>
              </w:rPr>
              <w:t>,</w:t>
            </w:r>
            <w:r>
              <w:rPr>
                <w:sz w:val="18"/>
                <w:szCs w:val="18"/>
              </w:rPr>
              <w:t xml:space="preserve"> in the NEW_HAPS directory)</w:t>
            </w:r>
            <w:r w:rsidR="00540090" w:rsidRPr="0036599D">
              <w:rPr>
                <w:sz w:val="18"/>
                <w:szCs w:val="18"/>
              </w:rPr>
              <w:t xml:space="preserve">. </w:t>
            </w:r>
            <w:r w:rsidR="003F68B9">
              <w:rPr>
                <w:sz w:val="18"/>
                <w:szCs w:val="18"/>
              </w:rPr>
              <w:t>I</w:t>
            </w:r>
            <w:r w:rsidR="00540090" w:rsidRPr="0036599D">
              <w:rPr>
                <w:sz w:val="18"/>
                <w:szCs w:val="18"/>
              </w:rPr>
              <w:t xml:space="preserve">f the haplotype caller identifies a haplotype within a given specimen that achieves a sequencing depth of </w:t>
            </w:r>
            <w:r w:rsidR="0087721B" w:rsidRPr="0036599D">
              <w:rPr>
                <w:rFonts w:ascii="Courier" w:hAnsi="Courier"/>
                <w:b/>
                <w:bCs/>
                <w:color w:val="4472C4" w:themeColor="accent1"/>
                <w:sz w:val="18"/>
                <w:szCs w:val="18"/>
              </w:rPr>
              <w:t>-A</w:t>
            </w:r>
            <w:r w:rsidR="00540090" w:rsidRPr="0036599D">
              <w:rPr>
                <w:sz w:val="18"/>
                <w:szCs w:val="18"/>
              </w:rPr>
              <w:t xml:space="preserve"> or greater, the haplotype caller will consider this haplotype to be present in the specimen</w:t>
            </w:r>
            <w:r w:rsidR="0087721B">
              <w:rPr>
                <w:sz w:val="18"/>
                <w:szCs w:val="18"/>
              </w:rPr>
              <w:t xml:space="preserve"> </w:t>
            </w:r>
            <w:r w:rsidR="0087721B" w:rsidRPr="0087721B">
              <w:rPr>
                <w:b/>
                <w:bCs/>
                <w:sz w:val="18"/>
                <w:szCs w:val="18"/>
                <w:u w:val="single"/>
              </w:rPr>
              <w:t>ONLY</w:t>
            </w:r>
            <w:r w:rsidR="0087721B">
              <w:rPr>
                <w:sz w:val="18"/>
                <w:szCs w:val="18"/>
              </w:rPr>
              <w:t xml:space="preserve"> if the 10% requirement is </w:t>
            </w:r>
            <w:r w:rsidR="0087721B" w:rsidRPr="0087721B">
              <w:rPr>
                <w:b/>
                <w:bCs/>
                <w:sz w:val="18"/>
                <w:szCs w:val="18"/>
                <w:u w:val="single"/>
              </w:rPr>
              <w:t>also</w:t>
            </w:r>
            <w:r w:rsidR="0087721B">
              <w:rPr>
                <w:sz w:val="18"/>
                <w:szCs w:val="18"/>
              </w:rPr>
              <w:t xml:space="preserve"> met (see below)</w:t>
            </w:r>
            <w:r w:rsidR="00F8255D">
              <w:rPr>
                <w:sz w:val="18"/>
                <w:szCs w:val="18"/>
              </w:rPr>
              <w:t>. It will then compare the sequence of this haplotype to all haplotypes in REFERENCE FILE #3 and any haplotypes written to the NEW_HAPS directory</w:t>
            </w:r>
            <w:r w:rsidR="001D7413">
              <w:rPr>
                <w:sz w:val="18"/>
                <w:szCs w:val="18"/>
              </w:rPr>
              <w:t>,</w:t>
            </w:r>
            <w:r w:rsidR="00540090" w:rsidRPr="0036599D">
              <w:rPr>
                <w:sz w:val="18"/>
                <w:szCs w:val="18"/>
              </w:rPr>
              <w:t xml:space="preserve"> </w:t>
            </w:r>
            <w:r w:rsidR="00F8255D">
              <w:rPr>
                <w:sz w:val="18"/>
                <w:szCs w:val="18"/>
              </w:rPr>
              <w:t xml:space="preserve">to identify </w:t>
            </w:r>
            <w:r w:rsidR="001D7413">
              <w:rPr>
                <w:sz w:val="18"/>
                <w:szCs w:val="18"/>
              </w:rPr>
              <w:t>the name of the</w:t>
            </w:r>
            <w:r w:rsidR="00F8255D">
              <w:rPr>
                <w:sz w:val="18"/>
                <w:szCs w:val="18"/>
              </w:rPr>
              <w:t xml:space="preserve"> haplotype was found in the specimen. Once the </w:t>
            </w:r>
            <w:r w:rsidR="001D7413">
              <w:rPr>
                <w:sz w:val="18"/>
                <w:szCs w:val="18"/>
              </w:rPr>
              <w:t xml:space="preserve">name of this </w:t>
            </w:r>
            <w:r w:rsidR="00F8255D">
              <w:rPr>
                <w:sz w:val="18"/>
                <w:szCs w:val="18"/>
              </w:rPr>
              <w:t>haplotype is identified</w:t>
            </w:r>
            <w:r w:rsidR="001D7413">
              <w:rPr>
                <w:sz w:val="18"/>
                <w:szCs w:val="18"/>
              </w:rPr>
              <w:t xml:space="preserve"> by BLAST search</w:t>
            </w:r>
            <w:r w:rsidR="00F8255D">
              <w:rPr>
                <w:sz w:val="18"/>
                <w:szCs w:val="18"/>
              </w:rPr>
              <w:t>, the workflow</w:t>
            </w:r>
            <w:r w:rsidR="00540090" w:rsidRPr="0036599D">
              <w:rPr>
                <w:sz w:val="18"/>
                <w:szCs w:val="18"/>
              </w:rPr>
              <w:t xml:space="preserve"> will write it to the text file containing this specimens’ complete genotype</w:t>
            </w:r>
            <w:r>
              <w:rPr>
                <w:sz w:val="18"/>
                <w:szCs w:val="18"/>
              </w:rPr>
              <w:t xml:space="preserve"> (i.e.</w:t>
            </w:r>
            <w:r w:rsidR="00A11669">
              <w:rPr>
                <w:sz w:val="18"/>
                <w:szCs w:val="18"/>
              </w:rPr>
              <w:t>,</w:t>
            </w:r>
            <w:r>
              <w:rPr>
                <w:sz w:val="18"/>
                <w:szCs w:val="18"/>
              </w:rPr>
              <w:t xml:space="preserve"> in the SPECIMEN_GENOTYPES folder – see Figure 1)</w:t>
            </w:r>
            <w:r w:rsidR="00540090" w:rsidRPr="0036599D">
              <w:rPr>
                <w:sz w:val="18"/>
                <w:szCs w:val="18"/>
              </w:rPr>
              <w:t xml:space="preserve">. Also note that depth is calculated separately for each sub-segment of the markers listed in </w:t>
            </w:r>
            <w:r w:rsidR="00540090" w:rsidRPr="007239D2">
              <w:rPr>
                <w:sz w:val="18"/>
                <w:szCs w:val="18"/>
              </w:rPr>
              <w:t>REFERENCE FILE #1</w:t>
            </w:r>
            <w:r w:rsidR="00540090" w:rsidRPr="0036599D">
              <w:rPr>
                <w:sz w:val="18"/>
                <w:szCs w:val="18"/>
              </w:rPr>
              <w:t xml:space="preserve"> </w:t>
            </w:r>
            <w:r>
              <w:rPr>
                <w:sz w:val="18"/>
                <w:szCs w:val="18"/>
              </w:rPr>
              <w:t xml:space="preserve">as defined in the REFERENCE FILE #4 BED file </w:t>
            </w:r>
            <w:r w:rsidR="00540090" w:rsidRPr="0036599D">
              <w:rPr>
                <w:sz w:val="18"/>
                <w:szCs w:val="18"/>
              </w:rPr>
              <w:t>(not as an average across the full length of any marker). For the junction repeat, an average across the entire marker is used though haplotype calling for this marker is slightly different and uses an entirely separate</w:t>
            </w:r>
            <w:r w:rsidR="00F6259A">
              <w:rPr>
                <w:sz w:val="18"/>
                <w:szCs w:val="18"/>
              </w:rPr>
              <w:t xml:space="preserve"> </w:t>
            </w:r>
            <w:r w:rsidR="001D7413">
              <w:rPr>
                <w:sz w:val="18"/>
                <w:szCs w:val="18"/>
              </w:rPr>
              <w:t>workflow</w:t>
            </w:r>
            <w:r w:rsidR="00F6259A">
              <w:rPr>
                <w:sz w:val="18"/>
                <w:szCs w:val="18"/>
              </w:rPr>
              <w:t xml:space="preserve"> to the other markers</w:t>
            </w:r>
            <w:r w:rsidR="00540090" w:rsidRPr="0036599D">
              <w:rPr>
                <w:sz w:val="18"/>
                <w:szCs w:val="18"/>
              </w:rPr>
              <w:t xml:space="preserve">. </w:t>
            </w:r>
            <w:r w:rsidR="00540090" w:rsidRPr="0036599D">
              <w:rPr>
                <w:b/>
                <w:bCs/>
                <w:sz w:val="18"/>
                <w:szCs w:val="18"/>
              </w:rPr>
              <w:t>IMPORTANT:</w:t>
            </w:r>
            <w:r w:rsidR="00540090" w:rsidRPr="0036599D">
              <w:rPr>
                <w:sz w:val="18"/>
                <w:szCs w:val="18"/>
              </w:rPr>
              <w:t xml:space="preserve"> The workflow is dynamic in that the depth required to assign a haplotype to a specimen changes depending on the coverage obtained. </w:t>
            </w:r>
            <w:r w:rsidR="0087721B">
              <w:rPr>
                <w:sz w:val="18"/>
                <w:szCs w:val="18"/>
              </w:rPr>
              <w:t>For haplotypes to be written to a specimens’ genotype (i.e., to be deemed present in the specimen)</w:t>
            </w:r>
            <w:r w:rsidR="00540090" w:rsidRPr="0036599D">
              <w:rPr>
                <w:sz w:val="18"/>
                <w:szCs w:val="18"/>
              </w:rPr>
              <w:t xml:space="preserve">, the haplotype will need to be supported by 10% of all reads that map to </w:t>
            </w:r>
            <w:r w:rsidR="0087721B">
              <w:rPr>
                <w:sz w:val="18"/>
                <w:szCs w:val="18"/>
              </w:rPr>
              <w:t>haplotype</w:t>
            </w:r>
            <w:r w:rsidR="00540090" w:rsidRPr="0036599D">
              <w:rPr>
                <w:sz w:val="18"/>
                <w:szCs w:val="18"/>
              </w:rPr>
              <w:t xml:space="preserve"> </w:t>
            </w:r>
            <w:r w:rsidR="0087721B">
              <w:rPr>
                <w:sz w:val="18"/>
                <w:szCs w:val="18"/>
              </w:rPr>
              <w:t xml:space="preserve">and obtain coverage greater than </w:t>
            </w:r>
            <w:r w:rsidR="0087721B" w:rsidRPr="0036599D">
              <w:rPr>
                <w:rFonts w:ascii="Courier" w:hAnsi="Courier"/>
                <w:b/>
                <w:bCs/>
                <w:color w:val="4472C4" w:themeColor="accent1"/>
                <w:sz w:val="18"/>
                <w:szCs w:val="18"/>
              </w:rPr>
              <w:t>-A</w:t>
            </w:r>
            <w:r w:rsidR="0087721B">
              <w:rPr>
                <w:sz w:val="18"/>
                <w:szCs w:val="18"/>
              </w:rPr>
              <w:t xml:space="preserve"> reads </w:t>
            </w:r>
            <w:r w:rsidR="00F6259A">
              <w:rPr>
                <w:sz w:val="18"/>
                <w:szCs w:val="18"/>
              </w:rPr>
              <w:t>before it is recorded</w:t>
            </w:r>
            <w:r w:rsidR="00540090" w:rsidRPr="0036599D">
              <w:rPr>
                <w:sz w:val="18"/>
                <w:szCs w:val="18"/>
              </w:rPr>
              <w:t xml:space="preserve">. If this </w:t>
            </w:r>
            <w:r w:rsidR="0087721B">
              <w:rPr>
                <w:sz w:val="18"/>
                <w:szCs w:val="18"/>
              </w:rPr>
              <w:t xml:space="preserve">10% </w:t>
            </w:r>
            <w:r w:rsidR="00540090" w:rsidRPr="0036599D">
              <w:rPr>
                <w:sz w:val="18"/>
                <w:szCs w:val="18"/>
              </w:rPr>
              <w:t xml:space="preserve">coverage is not </w:t>
            </w:r>
            <w:r w:rsidR="0087721B">
              <w:rPr>
                <w:sz w:val="18"/>
                <w:szCs w:val="18"/>
              </w:rPr>
              <w:t>met</w:t>
            </w:r>
            <w:r w:rsidR="00540090" w:rsidRPr="0036599D">
              <w:rPr>
                <w:sz w:val="18"/>
                <w:szCs w:val="18"/>
              </w:rPr>
              <w:t xml:space="preserve"> for a given haplotype, this haplotype will not be assigned to that specimen – even if a coverage of 20 is exceeded. Therefore, 20 reads </w:t>
            </w:r>
            <w:r w:rsidR="001D7413">
              <w:rPr>
                <w:sz w:val="18"/>
                <w:szCs w:val="18"/>
              </w:rPr>
              <w:t xml:space="preserve">(or the number specified </w:t>
            </w:r>
            <w:r w:rsidR="0087721B">
              <w:rPr>
                <w:sz w:val="18"/>
                <w:szCs w:val="18"/>
              </w:rPr>
              <w:t xml:space="preserve">using </w:t>
            </w:r>
            <w:r w:rsidR="0087721B" w:rsidRPr="0036599D">
              <w:rPr>
                <w:rFonts w:ascii="Courier" w:hAnsi="Courier"/>
                <w:b/>
                <w:bCs/>
                <w:color w:val="4472C4" w:themeColor="accent1"/>
                <w:sz w:val="18"/>
                <w:szCs w:val="18"/>
              </w:rPr>
              <w:t>-A</w:t>
            </w:r>
            <w:r w:rsidR="001D7413">
              <w:rPr>
                <w:sz w:val="18"/>
                <w:szCs w:val="18"/>
              </w:rPr>
              <w:t xml:space="preserve">) </w:t>
            </w:r>
            <w:r w:rsidR="00540090" w:rsidRPr="0036599D">
              <w:rPr>
                <w:sz w:val="18"/>
                <w:szCs w:val="18"/>
              </w:rPr>
              <w:t xml:space="preserve">represents the </w:t>
            </w:r>
            <w:r w:rsidR="001D7413" w:rsidRPr="001D7413">
              <w:rPr>
                <w:b/>
                <w:bCs/>
                <w:sz w:val="18"/>
                <w:szCs w:val="18"/>
                <w:u w:val="single"/>
              </w:rPr>
              <w:t xml:space="preserve">absolute </w:t>
            </w:r>
            <w:r w:rsidR="00540090" w:rsidRPr="001D7413">
              <w:rPr>
                <w:b/>
                <w:bCs/>
                <w:sz w:val="18"/>
                <w:szCs w:val="18"/>
                <w:u w:val="single"/>
              </w:rPr>
              <w:t>minimum requirement</w:t>
            </w:r>
            <w:r w:rsidR="001D7413" w:rsidRPr="001D7413">
              <w:rPr>
                <w:b/>
                <w:bCs/>
                <w:sz w:val="18"/>
                <w:szCs w:val="18"/>
                <w:u w:val="single"/>
              </w:rPr>
              <w:t xml:space="preserve"> only</w:t>
            </w:r>
            <w:r w:rsidR="00540090" w:rsidRPr="0036599D">
              <w:rPr>
                <w:sz w:val="18"/>
                <w:szCs w:val="18"/>
              </w:rPr>
              <w:t xml:space="preserve">. </w:t>
            </w:r>
            <w:r w:rsidR="00540090" w:rsidRPr="0036599D">
              <w:rPr>
                <w:b/>
                <w:bCs/>
                <w:sz w:val="18"/>
                <w:szCs w:val="18"/>
              </w:rPr>
              <w:t xml:space="preserve">Example: </w:t>
            </w:r>
          </w:p>
          <w:p w14:paraId="35D6714D" w14:textId="0F11401E" w:rsidR="00540090" w:rsidRPr="0036599D" w:rsidRDefault="00540090" w:rsidP="007C1493">
            <w:pPr>
              <w:spacing w:line="360" w:lineRule="auto"/>
              <w:rPr>
                <w:rFonts w:ascii="Courier" w:hAnsi="Courier"/>
                <w:b/>
                <w:bCs/>
                <w:color w:val="2E74B5" w:themeColor="accent5" w:themeShade="BF"/>
                <w:sz w:val="18"/>
                <w:szCs w:val="18"/>
              </w:rPr>
            </w:pPr>
            <w:r w:rsidRPr="0036599D">
              <w:rPr>
                <w:rFonts w:ascii="Courier" w:hAnsi="Courier"/>
                <w:b/>
                <w:bCs/>
                <w:color w:val="2E74B5" w:themeColor="accent5" w:themeShade="BF"/>
                <w:sz w:val="18"/>
                <w:szCs w:val="18"/>
              </w:rPr>
              <w:t xml:space="preserve">~ Username$ bash </w:t>
            </w:r>
            <w:r w:rsidR="00EB2215">
              <w:rPr>
                <w:rFonts w:ascii="Courier" w:hAnsi="Courier"/>
                <w:b/>
                <w:bCs/>
                <w:color w:val="2E74B5" w:themeColor="accent5" w:themeShade="BF"/>
                <w:sz w:val="18"/>
                <w:szCs w:val="18"/>
              </w:rPr>
              <w:t>MODULE_1</w:t>
            </w:r>
            <w:r w:rsidRPr="0036599D">
              <w:rPr>
                <w:rFonts w:ascii="Courier" w:hAnsi="Courier"/>
                <w:b/>
                <w:bCs/>
                <w:color w:val="2E74B5" w:themeColor="accent5" w:themeShade="BF"/>
                <w:sz w:val="18"/>
                <w:szCs w:val="18"/>
              </w:rPr>
              <w:t xml:space="preserve">_hap_caller.sh -C </w:t>
            </w:r>
            <w:r w:rsidR="00EB2215" w:rsidRPr="0036599D">
              <w:rPr>
                <w:rFonts w:ascii="Courier" w:hAnsi="Courier"/>
                <w:b/>
                <w:bCs/>
                <w:color w:val="2E74B5" w:themeColor="accent5" w:themeShade="BF"/>
                <w:sz w:val="18"/>
                <w:szCs w:val="18"/>
              </w:rPr>
              <w:t>/path</w:t>
            </w:r>
            <w:r w:rsidR="00EB2215">
              <w:rPr>
                <w:rFonts w:ascii="Courier" w:hAnsi="Courier"/>
                <w:b/>
                <w:bCs/>
                <w:color w:val="2E74B5" w:themeColor="accent5" w:themeShade="BF"/>
                <w:sz w:val="18"/>
                <w:szCs w:val="18"/>
              </w:rPr>
              <w:t>/to/workflow</w:t>
            </w:r>
            <w:r w:rsidR="00EB2215" w:rsidRPr="0036599D">
              <w:rPr>
                <w:rFonts w:ascii="Courier" w:hAnsi="Courier"/>
                <w:b/>
                <w:bCs/>
                <w:color w:val="2E74B5" w:themeColor="accent5" w:themeShade="BF"/>
                <w:sz w:val="18"/>
                <w:szCs w:val="18"/>
              </w:rPr>
              <w:t>/</w:t>
            </w:r>
            <w:r w:rsidR="00EB2215">
              <w:rPr>
                <w:rFonts w:ascii="Courier" w:hAnsi="Courier"/>
                <w:b/>
                <w:bCs/>
                <w:color w:val="2E74B5" w:themeColor="accent5" w:themeShade="BF"/>
                <w:sz w:val="18"/>
                <w:szCs w:val="18"/>
              </w:rPr>
              <w:t xml:space="preserve"> </w:t>
            </w:r>
            <w:r w:rsidRPr="0036599D">
              <w:rPr>
                <w:rFonts w:ascii="Courier" w:hAnsi="Courier"/>
                <w:b/>
                <w:bCs/>
                <w:color w:val="2E74B5" w:themeColor="accent5" w:themeShade="BF"/>
                <w:sz w:val="18"/>
                <w:szCs w:val="18"/>
              </w:rPr>
              <w:t>\</w:t>
            </w:r>
          </w:p>
          <w:p w14:paraId="47A3968C" w14:textId="51674A4F" w:rsidR="00540090" w:rsidRPr="0036599D" w:rsidRDefault="00540090" w:rsidP="007C1493">
            <w:pPr>
              <w:spacing w:line="360" w:lineRule="auto"/>
              <w:rPr>
                <w:rFonts w:ascii="Courier" w:hAnsi="Courier"/>
                <w:b/>
                <w:bCs/>
                <w:color w:val="2E74B5" w:themeColor="accent5" w:themeShade="BF"/>
                <w:sz w:val="18"/>
                <w:szCs w:val="18"/>
              </w:rPr>
            </w:pPr>
            <w:r w:rsidRPr="0036599D">
              <w:rPr>
                <w:rFonts w:ascii="Courier" w:hAnsi="Courier"/>
                <w:b/>
                <w:bCs/>
                <w:color w:val="2E74B5" w:themeColor="accent5" w:themeShade="BF"/>
                <w:sz w:val="18"/>
                <w:szCs w:val="18"/>
              </w:rPr>
              <w:t>-D /user/home/path/</w:t>
            </w:r>
            <w:proofErr w:type="spellStart"/>
            <w:r w:rsidRPr="0036599D">
              <w:rPr>
                <w:rFonts w:ascii="Courier" w:hAnsi="Courier"/>
                <w:b/>
                <w:bCs/>
                <w:color w:val="2E74B5" w:themeColor="accent5" w:themeShade="BF"/>
                <w:sz w:val="18"/>
                <w:szCs w:val="18"/>
              </w:rPr>
              <w:t>folder_where_I_pasted_my_fastq.gz_files</w:t>
            </w:r>
            <w:proofErr w:type="spellEnd"/>
            <w:r w:rsidRPr="0036599D">
              <w:rPr>
                <w:rFonts w:ascii="Courier" w:hAnsi="Courier"/>
                <w:b/>
                <w:bCs/>
                <w:color w:val="2E74B5" w:themeColor="accent5" w:themeShade="BF"/>
                <w:sz w:val="18"/>
                <w:szCs w:val="18"/>
              </w:rPr>
              <w:t xml:space="preserve"> -I /user/home/path/</w:t>
            </w:r>
            <w:proofErr w:type="spellStart"/>
            <w:r w:rsidRPr="0036599D">
              <w:rPr>
                <w:rFonts w:ascii="Courier" w:hAnsi="Courier"/>
                <w:b/>
                <w:bCs/>
                <w:color w:val="2E74B5" w:themeColor="accent5" w:themeShade="BF"/>
                <w:sz w:val="18"/>
                <w:szCs w:val="18"/>
              </w:rPr>
              <w:t>Illumina_adapters.fasta</w:t>
            </w:r>
            <w:proofErr w:type="spellEnd"/>
            <w:r w:rsidRPr="0036599D">
              <w:rPr>
                <w:rFonts w:ascii="Courier" w:hAnsi="Courier"/>
                <w:b/>
                <w:bCs/>
                <w:color w:val="2E74B5" w:themeColor="accent5" w:themeShade="BF"/>
                <w:sz w:val="18"/>
                <w:szCs w:val="18"/>
              </w:rPr>
              <w:t xml:space="preserve"> -A 20 \</w:t>
            </w:r>
          </w:p>
          <w:p w14:paraId="3D63D082" w14:textId="108E30F5" w:rsidR="00E32027" w:rsidRPr="001D685C" w:rsidRDefault="00540090" w:rsidP="007C1493">
            <w:pPr>
              <w:spacing w:line="360" w:lineRule="auto"/>
              <w:rPr>
                <w:rFonts w:ascii="Courier" w:hAnsi="Courier"/>
                <w:b/>
                <w:bCs/>
                <w:color w:val="2E74B5" w:themeColor="accent5" w:themeShade="BF"/>
                <w:sz w:val="18"/>
                <w:szCs w:val="18"/>
              </w:rPr>
            </w:pPr>
            <w:r w:rsidRPr="0036599D">
              <w:rPr>
                <w:rFonts w:ascii="Courier" w:hAnsi="Courier"/>
                <w:b/>
                <w:bCs/>
                <w:color w:val="2E74B5" w:themeColor="accent5" w:themeShade="BF"/>
                <w:sz w:val="18"/>
                <w:szCs w:val="18"/>
              </w:rPr>
              <w:t>-*some more arguments*</w:t>
            </w:r>
          </w:p>
        </w:tc>
      </w:tr>
      <w:tr w:rsidR="00540090" w:rsidRPr="0036599D" w14:paraId="2DB28999" w14:textId="77777777" w:rsidTr="008C2C1E">
        <w:tc>
          <w:tcPr>
            <w:tcW w:w="3060" w:type="dxa"/>
          </w:tcPr>
          <w:p w14:paraId="5847371F" w14:textId="77777777" w:rsidR="00540090" w:rsidRDefault="00540090" w:rsidP="007C1493">
            <w:pPr>
              <w:spacing w:line="360" w:lineRule="auto"/>
              <w:rPr>
                <w:b/>
                <w:bCs/>
                <w:color w:val="000000" w:themeColor="text1"/>
                <w:sz w:val="18"/>
                <w:szCs w:val="18"/>
              </w:rPr>
            </w:pPr>
            <w:r w:rsidRPr="0036599D">
              <w:rPr>
                <w:color w:val="000000" w:themeColor="text1"/>
                <w:sz w:val="18"/>
                <w:szCs w:val="18"/>
              </w:rPr>
              <w:t xml:space="preserve">Argument used to indicate if you would like to generate a haplotype data sheet or not </w:t>
            </w:r>
            <w:r w:rsidRPr="007239D2">
              <w:rPr>
                <w:b/>
                <w:bCs/>
                <w:color w:val="000000" w:themeColor="text1"/>
                <w:sz w:val="18"/>
                <w:szCs w:val="18"/>
              </w:rPr>
              <w:t>[optional]</w:t>
            </w:r>
          </w:p>
          <w:p w14:paraId="0636D8F3" w14:textId="76F5FBAA" w:rsidR="00F6259A" w:rsidRPr="00F6259A" w:rsidRDefault="00F6259A" w:rsidP="007C1493">
            <w:pPr>
              <w:spacing w:line="360" w:lineRule="auto"/>
              <w:rPr>
                <w:rFonts w:ascii="Courier" w:hAnsi="Courier"/>
                <w:b/>
                <w:bCs/>
                <w:color w:val="4472C4" w:themeColor="accent1"/>
                <w:sz w:val="18"/>
                <w:szCs w:val="18"/>
              </w:rPr>
            </w:pPr>
            <w:r w:rsidRPr="0036599D">
              <w:rPr>
                <w:rFonts w:ascii="Courier" w:hAnsi="Courier"/>
                <w:b/>
                <w:bCs/>
                <w:color w:val="4472C4" w:themeColor="accent1"/>
                <w:sz w:val="18"/>
                <w:szCs w:val="18"/>
              </w:rPr>
              <w:t>-H</w:t>
            </w:r>
          </w:p>
        </w:tc>
        <w:tc>
          <w:tcPr>
            <w:tcW w:w="12960" w:type="dxa"/>
          </w:tcPr>
          <w:p w14:paraId="335F0800" w14:textId="3EDCAE82" w:rsidR="00F6259A" w:rsidRDefault="00F6259A" w:rsidP="007C1493">
            <w:pPr>
              <w:spacing w:line="360" w:lineRule="auto"/>
              <w:rPr>
                <w:sz w:val="18"/>
                <w:szCs w:val="18"/>
              </w:rPr>
            </w:pPr>
            <w:r w:rsidRPr="0036599D">
              <w:rPr>
                <w:sz w:val="18"/>
                <w:szCs w:val="18"/>
              </w:rPr>
              <w:t>This flag allows the user to indicate whether they want a haplotype data sheet to be generated a</w:t>
            </w:r>
            <w:r>
              <w:rPr>
                <w:sz w:val="18"/>
                <w:szCs w:val="18"/>
              </w:rPr>
              <w:t>fter running MODULE 1 on a set of specimens</w:t>
            </w:r>
            <w:r w:rsidRPr="0036599D">
              <w:rPr>
                <w:sz w:val="18"/>
                <w:szCs w:val="18"/>
              </w:rPr>
              <w:t xml:space="preserve">. NO </w:t>
            </w:r>
            <w:r w:rsidR="0087721B">
              <w:rPr>
                <w:sz w:val="18"/>
                <w:szCs w:val="18"/>
              </w:rPr>
              <w:t>is the default</w:t>
            </w:r>
            <w:r w:rsidRPr="0036599D">
              <w:rPr>
                <w:sz w:val="18"/>
                <w:szCs w:val="18"/>
              </w:rPr>
              <w:t>. Users can specify ‘yes’ or ‘no’ in multiple ways; e</w:t>
            </w:r>
            <w:r w:rsidR="00310168">
              <w:rPr>
                <w:sz w:val="18"/>
                <w:szCs w:val="18"/>
              </w:rPr>
              <w:t>.</w:t>
            </w:r>
            <w:r w:rsidRPr="0036599D">
              <w:rPr>
                <w:sz w:val="18"/>
                <w:szCs w:val="18"/>
              </w:rPr>
              <w:t>g</w:t>
            </w:r>
            <w:r w:rsidR="00310168">
              <w:rPr>
                <w:sz w:val="18"/>
                <w:szCs w:val="18"/>
              </w:rPr>
              <w:t>.,</w:t>
            </w:r>
            <w:r w:rsidRPr="0036599D">
              <w:rPr>
                <w:sz w:val="18"/>
                <w:szCs w:val="18"/>
              </w:rPr>
              <w:t xml:space="preserve"> – NO, no</w:t>
            </w:r>
            <w:r w:rsidR="00310168">
              <w:rPr>
                <w:sz w:val="18"/>
                <w:szCs w:val="18"/>
              </w:rPr>
              <w:t>,</w:t>
            </w:r>
            <w:r w:rsidRPr="0036599D">
              <w:rPr>
                <w:sz w:val="18"/>
                <w:szCs w:val="18"/>
              </w:rPr>
              <w:t xml:space="preserve"> No, N, YES, yes, Yes, Y</w:t>
            </w:r>
          </w:p>
          <w:p w14:paraId="33739E6A" w14:textId="77777777" w:rsidR="00540090" w:rsidRPr="0036599D" w:rsidRDefault="00540090" w:rsidP="007C1493">
            <w:pPr>
              <w:spacing w:line="360" w:lineRule="auto"/>
              <w:rPr>
                <w:b/>
                <w:bCs/>
                <w:sz w:val="18"/>
                <w:szCs w:val="18"/>
              </w:rPr>
            </w:pPr>
            <w:r w:rsidRPr="0036599D">
              <w:rPr>
                <w:b/>
                <w:bCs/>
                <w:sz w:val="18"/>
                <w:szCs w:val="18"/>
              </w:rPr>
              <w:t xml:space="preserve">Example: </w:t>
            </w:r>
          </w:p>
          <w:p w14:paraId="5B6107B1" w14:textId="47A24B16" w:rsidR="00540090" w:rsidRPr="0036599D" w:rsidRDefault="00540090" w:rsidP="007C1493">
            <w:pPr>
              <w:spacing w:line="360" w:lineRule="auto"/>
              <w:rPr>
                <w:rFonts w:ascii="Courier" w:hAnsi="Courier"/>
                <w:b/>
                <w:bCs/>
                <w:color w:val="2E74B5" w:themeColor="accent5" w:themeShade="BF"/>
                <w:sz w:val="18"/>
                <w:szCs w:val="18"/>
              </w:rPr>
            </w:pPr>
            <w:r w:rsidRPr="0036599D">
              <w:rPr>
                <w:rFonts w:ascii="Courier" w:hAnsi="Courier"/>
                <w:b/>
                <w:bCs/>
                <w:color w:val="2E74B5" w:themeColor="accent5" w:themeShade="BF"/>
                <w:sz w:val="18"/>
                <w:szCs w:val="18"/>
              </w:rPr>
              <w:t xml:space="preserve">~ Username$ bash </w:t>
            </w:r>
            <w:r w:rsidR="00EB2215">
              <w:rPr>
                <w:rFonts w:ascii="Courier" w:hAnsi="Courier"/>
                <w:b/>
                <w:bCs/>
                <w:color w:val="2E74B5" w:themeColor="accent5" w:themeShade="BF"/>
                <w:sz w:val="18"/>
                <w:szCs w:val="18"/>
              </w:rPr>
              <w:t>MODULE_1_hap</w:t>
            </w:r>
            <w:r w:rsidRPr="0036599D">
              <w:rPr>
                <w:rFonts w:ascii="Courier" w:hAnsi="Courier"/>
                <w:b/>
                <w:bCs/>
                <w:color w:val="2E74B5" w:themeColor="accent5" w:themeShade="BF"/>
                <w:sz w:val="18"/>
                <w:szCs w:val="18"/>
              </w:rPr>
              <w:t xml:space="preserve">_caller.sh -C </w:t>
            </w:r>
            <w:r w:rsidR="00EB2215" w:rsidRPr="0036599D">
              <w:rPr>
                <w:rFonts w:ascii="Courier" w:hAnsi="Courier"/>
                <w:b/>
                <w:bCs/>
                <w:color w:val="2E74B5" w:themeColor="accent5" w:themeShade="BF"/>
                <w:sz w:val="18"/>
                <w:szCs w:val="18"/>
              </w:rPr>
              <w:t>/path</w:t>
            </w:r>
            <w:r w:rsidR="00EB2215">
              <w:rPr>
                <w:rFonts w:ascii="Courier" w:hAnsi="Courier"/>
                <w:b/>
                <w:bCs/>
                <w:color w:val="2E74B5" w:themeColor="accent5" w:themeShade="BF"/>
                <w:sz w:val="18"/>
                <w:szCs w:val="18"/>
              </w:rPr>
              <w:t>/to/workflow</w:t>
            </w:r>
            <w:r w:rsidR="00EB2215" w:rsidRPr="0036599D">
              <w:rPr>
                <w:rFonts w:ascii="Courier" w:hAnsi="Courier"/>
                <w:b/>
                <w:bCs/>
                <w:color w:val="2E74B5" w:themeColor="accent5" w:themeShade="BF"/>
                <w:sz w:val="18"/>
                <w:szCs w:val="18"/>
              </w:rPr>
              <w:t>/</w:t>
            </w:r>
            <w:r w:rsidRPr="0036599D">
              <w:rPr>
                <w:rFonts w:ascii="Courier" w:hAnsi="Courier"/>
                <w:b/>
                <w:bCs/>
                <w:color w:val="2E74B5" w:themeColor="accent5" w:themeShade="BF"/>
                <w:sz w:val="18"/>
                <w:szCs w:val="18"/>
              </w:rPr>
              <w:t xml:space="preserve"> \</w:t>
            </w:r>
          </w:p>
          <w:p w14:paraId="4E52ACCB" w14:textId="093F3914" w:rsidR="00540090" w:rsidRPr="0036599D" w:rsidRDefault="00540090" w:rsidP="007C1493">
            <w:pPr>
              <w:spacing w:line="360" w:lineRule="auto"/>
              <w:rPr>
                <w:rFonts w:ascii="Courier" w:hAnsi="Courier"/>
                <w:b/>
                <w:bCs/>
                <w:color w:val="2E74B5" w:themeColor="accent5" w:themeShade="BF"/>
                <w:sz w:val="18"/>
                <w:szCs w:val="18"/>
              </w:rPr>
            </w:pPr>
            <w:r w:rsidRPr="0036599D">
              <w:rPr>
                <w:rFonts w:ascii="Courier" w:hAnsi="Courier"/>
                <w:b/>
                <w:bCs/>
                <w:color w:val="2E74B5" w:themeColor="accent5" w:themeShade="BF"/>
                <w:sz w:val="18"/>
                <w:szCs w:val="18"/>
              </w:rPr>
              <w:t>-D /user/home/path/</w:t>
            </w:r>
            <w:proofErr w:type="spellStart"/>
            <w:r w:rsidRPr="0036599D">
              <w:rPr>
                <w:rFonts w:ascii="Courier" w:hAnsi="Courier"/>
                <w:b/>
                <w:bCs/>
                <w:color w:val="2E74B5" w:themeColor="accent5" w:themeShade="BF"/>
                <w:sz w:val="18"/>
                <w:szCs w:val="18"/>
              </w:rPr>
              <w:t>folder_where_I_pasted_my_fastq.gz_files</w:t>
            </w:r>
            <w:proofErr w:type="spellEnd"/>
            <w:r w:rsidRPr="0036599D">
              <w:rPr>
                <w:rFonts w:ascii="Courier" w:hAnsi="Courier"/>
                <w:b/>
                <w:bCs/>
                <w:color w:val="2E74B5" w:themeColor="accent5" w:themeShade="BF"/>
                <w:sz w:val="18"/>
                <w:szCs w:val="18"/>
              </w:rPr>
              <w:t xml:space="preserve"> -I /user/home/path/</w:t>
            </w:r>
            <w:proofErr w:type="spellStart"/>
            <w:r w:rsidRPr="0036599D">
              <w:rPr>
                <w:rFonts w:ascii="Courier" w:hAnsi="Courier"/>
                <w:b/>
                <w:bCs/>
                <w:color w:val="2E74B5" w:themeColor="accent5" w:themeShade="BF"/>
                <w:sz w:val="18"/>
                <w:szCs w:val="18"/>
              </w:rPr>
              <w:t>Illumina_adapters.fasta</w:t>
            </w:r>
            <w:proofErr w:type="spellEnd"/>
            <w:r w:rsidRPr="0036599D">
              <w:rPr>
                <w:rFonts w:ascii="Courier" w:hAnsi="Courier"/>
                <w:b/>
                <w:bCs/>
                <w:color w:val="2E74B5" w:themeColor="accent5" w:themeShade="BF"/>
                <w:sz w:val="18"/>
                <w:szCs w:val="18"/>
              </w:rPr>
              <w:t xml:space="preserve"> -A 20 -H Y</w:t>
            </w:r>
          </w:p>
          <w:p w14:paraId="3DE8F958" w14:textId="3630FE07" w:rsidR="00E32027" w:rsidRPr="001D685C" w:rsidRDefault="00540090" w:rsidP="007C1493">
            <w:pPr>
              <w:spacing w:line="360" w:lineRule="auto"/>
              <w:rPr>
                <w:rFonts w:ascii="Courier" w:hAnsi="Courier"/>
                <w:b/>
                <w:bCs/>
                <w:color w:val="2E74B5" w:themeColor="accent5" w:themeShade="BF"/>
                <w:sz w:val="18"/>
                <w:szCs w:val="18"/>
              </w:rPr>
            </w:pPr>
            <w:r w:rsidRPr="0036599D">
              <w:rPr>
                <w:rFonts w:ascii="Courier" w:hAnsi="Courier"/>
                <w:b/>
                <w:bCs/>
                <w:color w:val="2E74B5" w:themeColor="accent5" w:themeShade="BF"/>
                <w:sz w:val="18"/>
                <w:szCs w:val="18"/>
              </w:rPr>
              <w:t>-*some more arguments*</w:t>
            </w:r>
          </w:p>
        </w:tc>
      </w:tr>
      <w:tr w:rsidR="00540090" w:rsidRPr="0036599D" w14:paraId="7769B08F" w14:textId="77777777" w:rsidTr="008C2C1E">
        <w:tc>
          <w:tcPr>
            <w:tcW w:w="3060" w:type="dxa"/>
            <w:shd w:val="clear" w:color="auto" w:fill="F2F2F2" w:themeFill="background1" w:themeFillShade="F2"/>
          </w:tcPr>
          <w:p w14:paraId="2BC22FBE" w14:textId="171479F4" w:rsidR="00540090" w:rsidRDefault="00540090" w:rsidP="007C1493">
            <w:pPr>
              <w:spacing w:line="360" w:lineRule="auto"/>
              <w:rPr>
                <w:b/>
                <w:bCs/>
                <w:color w:val="000000" w:themeColor="text1"/>
                <w:sz w:val="18"/>
                <w:szCs w:val="18"/>
              </w:rPr>
            </w:pPr>
            <w:r w:rsidRPr="0036599D">
              <w:rPr>
                <w:color w:val="000000" w:themeColor="text1"/>
                <w:sz w:val="18"/>
                <w:szCs w:val="18"/>
              </w:rPr>
              <w:t xml:space="preserve">Argument used to indicate the name </w:t>
            </w:r>
            <w:r w:rsidR="00F6259A">
              <w:rPr>
                <w:color w:val="000000" w:themeColor="text1"/>
                <w:sz w:val="18"/>
                <w:szCs w:val="18"/>
              </w:rPr>
              <w:t xml:space="preserve">length </w:t>
            </w:r>
            <w:r w:rsidRPr="0036599D">
              <w:rPr>
                <w:color w:val="000000" w:themeColor="text1"/>
                <w:sz w:val="18"/>
                <w:szCs w:val="18"/>
              </w:rPr>
              <w:t>of your specimen</w:t>
            </w:r>
            <w:r w:rsidR="00F6259A">
              <w:rPr>
                <w:color w:val="000000" w:themeColor="text1"/>
                <w:sz w:val="18"/>
                <w:szCs w:val="18"/>
              </w:rPr>
              <w:t>s</w:t>
            </w:r>
            <w:r w:rsidRPr="0036599D">
              <w:rPr>
                <w:color w:val="000000" w:themeColor="text1"/>
                <w:sz w:val="18"/>
                <w:szCs w:val="18"/>
              </w:rPr>
              <w:t xml:space="preserve">. </w:t>
            </w:r>
            <w:r w:rsidRPr="00F6259A">
              <w:rPr>
                <w:b/>
                <w:bCs/>
                <w:color w:val="000000" w:themeColor="text1"/>
                <w:sz w:val="18"/>
                <w:szCs w:val="18"/>
              </w:rPr>
              <w:t>[optional]</w:t>
            </w:r>
          </w:p>
          <w:p w14:paraId="5FF8EA7E" w14:textId="637E2CDA" w:rsidR="00F6259A" w:rsidRPr="00F6259A" w:rsidRDefault="00F6259A" w:rsidP="007C1493">
            <w:pPr>
              <w:spacing w:line="360" w:lineRule="auto"/>
              <w:rPr>
                <w:rFonts w:ascii="Courier" w:hAnsi="Courier"/>
                <w:b/>
                <w:bCs/>
                <w:color w:val="4472C4" w:themeColor="accent1"/>
                <w:sz w:val="18"/>
                <w:szCs w:val="18"/>
              </w:rPr>
            </w:pPr>
            <w:r w:rsidRPr="0036599D">
              <w:rPr>
                <w:rFonts w:ascii="Courier" w:hAnsi="Courier"/>
                <w:b/>
                <w:bCs/>
                <w:color w:val="4472C4" w:themeColor="accent1"/>
                <w:sz w:val="18"/>
                <w:szCs w:val="18"/>
              </w:rPr>
              <w:t>-L</w:t>
            </w:r>
          </w:p>
        </w:tc>
        <w:tc>
          <w:tcPr>
            <w:tcW w:w="12960" w:type="dxa"/>
            <w:shd w:val="clear" w:color="auto" w:fill="F2F2F2" w:themeFill="background1" w:themeFillShade="F2"/>
          </w:tcPr>
          <w:p w14:paraId="77989EB7" w14:textId="5B032D5B" w:rsidR="00540090" w:rsidRDefault="00F6259A" w:rsidP="007C1493">
            <w:pPr>
              <w:spacing w:line="360" w:lineRule="auto"/>
              <w:rPr>
                <w:sz w:val="18"/>
                <w:szCs w:val="18"/>
              </w:rPr>
            </w:pPr>
            <w:r>
              <w:rPr>
                <w:sz w:val="18"/>
                <w:szCs w:val="18"/>
              </w:rPr>
              <w:t xml:space="preserve">This flag will define the length of the specimen names (it assumes name lengths are consistent for every specimen) </w:t>
            </w:r>
            <w:r>
              <w:rPr>
                <w:color w:val="000000" w:themeColor="text1"/>
                <w:sz w:val="18"/>
                <w:szCs w:val="18"/>
              </w:rPr>
              <w:t xml:space="preserve">- </w:t>
            </w:r>
            <w:r w:rsidRPr="0036599D">
              <w:rPr>
                <w:color w:val="000000" w:themeColor="text1"/>
                <w:sz w:val="18"/>
                <w:szCs w:val="18"/>
              </w:rPr>
              <w:t>i.e.</w:t>
            </w:r>
            <w:r w:rsidR="00302771">
              <w:rPr>
                <w:color w:val="000000" w:themeColor="text1"/>
                <w:sz w:val="18"/>
                <w:szCs w:val="18"/>
              </w:rPr>
              <w:t>,</w:t>
            </w:r>
            <w:r w:rsidRPr="0036599D">
              <w:rPr>
                <w:color w:val="000000" w:themeColor="text1"/>
                <w:sz w:val="18"/>
                <w:szCs w:val="18"/>
              </w:rPr>
              <w:t xml:space="preserve"> after how many characters should the haplotype caller truncate the name of the fastq.gz files provided</w:t>
            </w:r>
            <w:r>
              <w:rPr>
                <w:color w:val="000000" w:themeColor="text1"/>
                <w:sz w:val="18"/>
                <w:szCs w:val="18"/>
              </w:rPr>
              <w:t xml:space="preserve">? </w:t>
            </w:r>
            <w:r w:rsidR="00540090" w:rsidRPr="0036599D">
              <w:rPr>
                <w:sz w:val="18"/>
                <w:szCs w:val="18"/>
              </w:rPr>
              <w:t>Default is 11.</w:t>
            </w:r>
          </w:p>
          <w:p w14:paraId="034ADBFF" w14:textId="49BFAF46" w:rsidR="003F68B9" w:rsidRPr="003F68B9" w:rsidRDefault="003F68B9" w:rsidP="007C1493">
            <w:pPr>
              <w:spacing w:line="360" w:lineRule="auto"/>
              <w:rPr>
                <w:b/>
                <w:bCs/>
                <w:sz w:val="18"/>
                <w:szCs w:val="18"/>
              </w:rPr>
            </w:pPr>
            <w:r w:rsidRPr="0036599D">
              <w:rPr>
                <w:b/>
                <w:bCs/>
                <w:sz w:val="18"/>
                <w:szCs w:val="18"/>
              </w:rPr>
              <w:t xml:space="preserve">Example: </w:t>
            </w:r>
          </w:p>
          <w:p w14:paraId="3E200A7A" w14:textId="4EA268FB" w:rsidR="00F6259A" w:rsidRPr="0036599D" w:rsidRDefault="00F6259A" w:rsidP="00F6259A">
            <w:pPr>
              <w:spacing w:line="360" w:lineRule="auto"/>
              <w:rPr>
                <w:rFonts w:ascii="Courier" w:hAnsi="Courier"/>
                <w:b/>
                <w:bCs/>
                <w:color w:val="2E74B5" w:themeColor="accent5" w:themeShade="BF"/>
                <w:sz w:val="18"/>
                <w:szCs w:val="18"/>
              </w:rPr>
            </w:pPr>
            <w:r w:rsidRPr="0036599D">
              <w:rPr>
                <w:rFonts w:ascii="Courier" w:hAnsi="Courier"/>
                <w:b/>
                <w:bCs/>
                <w:color w:val="2E74B5" w:themeColor="accent5" w:themeShade="BF"/>
                <w:sz w:val="18"/>
                <w:szCs w:val="18"/>
              </w:rPr>
              <w:t xml:space="preserve">~ Username$ bash CYCLOSPORA_haplotype_caller.sh -C </w:t>
            </w:r>
            <w:r w:rsidR="00EB2215" w:rsidRPr="0036599D">
              <w:rPr>
                <w:rFonts w:ascii="Courier" w:hAnsi="Courier"/>
                <w:b/>
                <w:bCs/>
                <w:color w:val="2E74B5" w:themeColor="accent5" w:themeShade="BF"/>
                <w:sz w:val="18"/>
                <w:szCs w:val="18"/>
              </w:rPr>
              <w:t>/path</w:t>
            </w:r>
            <w:r w:rsidR="00EB2215">
              <w:rPr>
                <w:rFonts w:ascii="Courier" w:hAnsi="Courier"/>
                <w:b/>
                <w:bCs/>
                <w:color w:val="2E74B5" w:themeColor="accent5" w:themeShade="BF"/>
                <w:sz w:val="18"/>
                <w:szCs w:val="18"/>
              </w:rPr>
              <w:t>/to/workflow</w:t>
            </w:r>
            <w:r w:rsidR="00EB2215" w:rsidRPr="0036599D">
              <w:rPr>
                <w:rFonts w:ascii="Courier" w:hAnsi="Courier"/>
                <w:b/>
                <w:bCs/>
                <w:color w:val="2E74B5" w:themeColor="accent5" w:themeShade="BF"/>
                <w:sz w:val="18"/>
                <w:szCs w:val="18"/>
              </w:rPr>
              <w:t>/</w:t>
            </w:r>
            <w:r w:rsidRPr="0036599D">
              <w:rPr>
                <w:rFonts w:ascii="Courier" w:hAnsi="Courier"/>
                <w:b/>
                <w:bCs/>
                <w:color w:val="2E74B5" w:themeColor="accent5" w:themeShade="BF"/>
                <w:sz w:val="18"/>
                <w:szCs w:val="18"/>
              </w:rPr>
              <w:t xml:space="preserve"> \</w:t>
            </w:r>
          </w:p>
          <w:p w14:paraId="081DB9B3" w14:textId="64DE10A2" w:rsidR="00E32027" w:rsidRPr="00F6259A" w:rsidRDefault="00F6259A" w:rsidP="007C1493">
            <w:pPr>
              <w:spacing w:line="360" w:lineRule="auto"/>
              <w:rPr>
                <w:rFonts w:ascii="Courier" w:hAnsi="Courier"/>
                <w:b/>
                <w:bCs/>
                <w:color w:val="2E74B5" w:themeColor="accent5" w:themeShade="BF"/>
                <w:sz w:val="18"/>
                <w:szCs w:val="18"/>
              </w:rPr>
            </w:pPr>
            <w:r w:rsidRPr="0036599D">
              <w:rPr>
                <w:rFonts w:ascii="Courier" w:hAnsi="Courier"/>
                <w:b/>
                <w:bCs/>
                <w:color w:val="2E74B5" w:themeColor="accent5" w:themeShade="BF"/>
                <w:sz w:val="18"/>
                <w:szCs w:val="18"/>
              </w:rPr>
              <w:t>-D /user/home/path/</w:t>
            </w:r>
            <w:proofErr w:type="spellStart"/>
            <w:r w:rsidRPr="0036599D">
              <w:rPr>
                <w:rFonts w:ascii="Courier" w:hAnsi="Courier"/>
                <w:b/>
                <w:bCs/>
                <w:color w:val="2E74B5" w:themeColor="accent5" w:themeShade="BF"/>
                <w:sz w:val="18"/>
                <w:szCs w:val="18"/>
              </w:rPr>
              <w:t>folder_where_I_pasted_my_fastq.gz_files</w:t>
            </w:r>
            <w:proofErr w:type="spellEnd"/>
            <w:r w:rsidRPr="0036599D">
              <w:rPr>
                <w:rFonts w:ascii="Courier" w:hAnsi="Courier"/>
                <w:b/>
                <w:bCs/>
                <w:color w:val="2E74B5" w:themeColor="accent5" w:themeShade="BF"/>
                <w:sz w:val="18"/>
                <w:szCs w:val="18"/>
              </w:rPr>
              <w:t xml:space="preserve"> </w:t>
            </w:r>
            <w:r>
              <w:rPr>
                <w:rFonts w:ascii="Courier" w:hAnsi="Courier"/>
                <w:b/>
                <w:bCs/>
                <w:color w:val="2E74B5" w:themeColor="accent5" w:themeShade="BF"/>
                <w:sz w:val="18"/>
                <w:szCs w:val="18"/>
              </w:rPr>
              <w:t>-H Y -L 11 -*some more arguments*</w:t>
            </w:r>
          </w:p>
        </w:tc>
      </w:tr>
      <w:tr w:rsidR="00540090" w:rsidRPr="0036599D" w14:paraId="296E5732" w14:textId="77777777" w:rsidTr="008C2C1E">
        <w:tc>
          <w:tcPr>
            <w:tcW w:w="3060" w:type="dxa"/>
          </w:tcPr>
          <w:p w14:paraId="07960D1D" w14:textId="77777777" w:rsidR="00540090" w:rsidRDefault="00540090" w:rsidP="007C1493">
            <w:pPr>
              <w:spacing w:line="360" w:lineRule="auto"/>
              <w:rPr>
                <w:b/>
                <w:bCs/>
                <w:color w:val="000000" w:themeColor="text1"/>
                <w:sz w:val="18"/>
                <w:szCs w:val="18"/>
              </w:rPr>
            </w:pPr>
            <w:r w:rsidRPr="0036599D">
              <w:rPr>
                <w:color w:val="000000" w:themeColor="text1"/>
                <w:sz w:val="18"/>
                <w:szCs w:val="18"/>
              </w:rPr>
              <w:t xml:space="preserve">Argument used to allocate the amount of RAM required during clustering. </w:t>
            </w:r>
            <w:r w:rsidRPr="00F6259A">
              <w:rPr>
                <w:b/>
                <w:bCs/>
                <w:color w:val="000000" w:themeColor="text1"/>
                <w:sz w:val="18"/>
                <w:szCs w:val="18"/>
              </w:rPr>
              <w:t>[optional]</w:t>
            </w:r>
          </w:p>
          <w:p w14:paraId="6E47C4A4" w14:textId="77777777" w:rsidR="00F6259A" w:rsidRDefault="00F6259A" w:rsidP="007C1493">
            <w:pPr>
              <w:spacing w:line="360" w:lineRule="auto"/>
              <w:rPr>
                <w:rFonts w:ascii="Courier" w:hAnsi="Courier"/>
                <w:b/>
                <w:bCs/>
                <w:color w:val="4472C4" w:themeColor="accent1"/>
                <w:sz w:val="18"/>
                <w:szCs w:val="18"/>
              </w:rPr>
            </w:pPr>
            <w:r w:rsidRPr="0036599D">
              <w:rPr>
                <w:rFonts w:ascii="Courier" w:hAnsi="Courier"/>
                <w:b/>
                <w:bCs/>
                <w:color w:val="4472C4" w:themeColor="accent1"/>
                <w:sz w:val="18"/>
                <w:szCs w:val="18"/>
              </w:rPr>
              <w:t>-R</w:t>
            </w:r>
          </w:p>
          <w:p w14:paraId="3FB057C0" w14:textId="524FBA5E" w:rsidR="00F6259A" w:rsidRPr="00F6259A" w:rsidRDefault="00F6259A" w:rsidP="007C1493">
            <w:pPr>
              <w:spacing w:line="360" w:lineRule="auto"/>
              <w:rPr>
                <w:rFonts w:ascii="Courier" w:hAnsi="Courier"/>
                <w:b/>
                <w:bCs/>
                <w:color w:val="4472C4" w:themeColor="accent1"/>
                <w:sz w:val="18"/>
                <w:szCs w:val="18"/>
              </w:rPr>
            </w:pPr>
            <w:r>
              <w:rPr>
                <w:sz w:val="18"/>
                <w:szCs w:val="18"/>
              </w:rPr>
              <w:t>Value must be provided in MB.</w:t>
            </w:r>
          </w:p>
        </w:tc>
        <w:tc>
          <w:tcPr>
            <w:tcW w:w="12960" w:type="dxa"/>
          </w:tcPr>
          <w:p w14:paraId="66FE216D" w14:textId="5D9993D9" w:rsidR="00540090" w:rsidRDefault="00540090" w:rsidP="007C1493">
            <w:pPr>
              <w:spacing w:line="360" w:lineRule="auto"/>
              <w:rPr>
                <w:sz w:val="18"/>
                <w:szCs w:val="18"/>
              </w:rPr>
            </w:pPr>
            <w:r w:rsidRPr="0036599D">
              <w:rPr>
                <w:sz w:val="18"/>
                <w:szCs w:val="18"/>
              </w:rPr>
              <w:t xml:space="preserve">Default is 1000 MB. Depending on the number of reads generated for each specimen, you may want to allocate more. An insufficient amount of RAM can cause problems during read clustering </w:t>
            </w:r>
            <w:r w:rsidR="00F6259A">
              <w:rPr>
                <w:sz w:val="18"/>
                <w:szCs w:val="18"/>
              </w:rPr>
              <w:t>(i.e.</w:t>
            </w:r>
            <w:r w:rsidR="001D685C">
              <w:rPr>
                <w:sz w:val="18"/>
                <w:szCs w:val="18"/>
              </w:rPr>
              <w:t>,</w:t>
            </w:r>
            <w:r w:rsidR="00F6259A">
              <w:rPr>
                <w:sz w:val="18"/>
                <w:szCs w:val="18"/>
              </w:rPr>
              <w:t xml:space="preserve"> when CD-HIT is executed)</w:t>
            </w:r>
            <w:r w:rsidRPr="0036599D">
              <w:rPr>
                <w:sz w:val="18"/>
                <w:szCs w:val="18"/>
              </w:rPr>
              <w:t>.</w:t>
            </w:r>
            <w:r w:rsidR="00F6259A">
              <w:rPr>
                <w:sz w:val="18"/>
                <w:szCs w:val="18"/>
              </w:rPr>
              <w:t xml:space="preserve"> The workflow may appear to have run </w:t>
            </w:r>
            <w:r w:rsidR="001D685C">
              <w:rPr>
                <w:sz w:val="18"/>
                <w:szCs w:val="18"/>
              </w:rPr>
              <w:t>correctly</w:t>
            </w:r>
            <w:r w:rsidR="00F6259A">
              <w:rPr>
                <w:sz w:val="18"/>
                <w:szCs w:val="18"/>
              </w:rPr>
              <w:t>, but you will notice that several markers may be missing in the final genotype of specimens for which large amounts of data were generated (i.e</w:t>
            </w:r>
            <w:r w:rsidR="001D685C">
              <w:rPr>
                <w:sz w:val="18"/>
                <w:szCs w:val="18"/>
              </w:rPr>
              <w:t>.,</w:t>
            </w:r>
            <w:r w:rsidR="00F6259A">
              <w:rPr>
                <w:sz w:val="18"/>
                <w:szCs w:val="18"/>
              </w:rPr>
              <w:t xml:space="preserve"> when paired </w:t>
            </w:r>
            <w:proofErr w:type="spellStart"/>
            <w:proofErr w:type="gramStart"/>
            <w:r w:rsidR="00F6259A">
              <w:rPr>
                <w:sz w:val="18"/>
                <w:szCs w:val="18"/>
              </w:rPr>
              <w:t>fastq.qz</w:t>
            </w:r>
            <w:proofErr w:type="spellEnd"/>
            <w:proofErr w:type="gramEnd"/>
            <w:r w:rsidR="00F6259A">
              <w:rPr>
                <w:sz w:val="18"/>
                <w:szCs w:val="18"/>
              </w:rPr>
              <w:t xml:space="preserve"> files for a specimen are more than 100 MB each 1000 MB of  RAM or more may be needed). </w:t>
            </w:r>
          </w:p>
          <w:p w14:paraId="06EC1246" w14:textId="77777777" w:rsidR="003F68B9" w:rsidRDefault="003F68B9" w:rsidP="007C1493">
            <w:pPr>
              <w:spacing w:line="360" w:lineRule="auto"/>
              <w:rPr>
                <w:b/>
                <w:bCs/>
                <w:sz w:val="18"/>
                <w:szCs w:val="18"/>
              </w:rPr>
            </w:pPr>
            <w:r w:rsidRPr="0036599D">
              <w:rPr>
                <w:b/>
                <w:bCs/>
                <w:sz w:val="18"/>
                <w:szCs w:val="18"/>
              </w:rPr>
              <w:t xml:space="preserve">Example: </w:t>
            </w:r>
          </w:p>
          <w:p w14:paraId="4B056B19" w14:textId="3213F722" w:rsidR="003F68B9" w:rsidRPr="0036599D" w:rsidRDefault="003F68B9" w:rsidP="003F68B9">
            <w:pPr>
              <w:spacing w:line="360" w:lineRule="auto"/>
              <w:rPr>
                <w:rFonts w:ascii="Courier" w:hAnsi="Courier"/>
                <w:b/>
                <w:bCs/>
                <w:color w:val="2E74B5" w:themeColor="accent5" w:themeShade="BF"/>
                <w:sz w:val="18"/>
                <w:szCs w:val="18"/>
              </w:rPr>
            </w:pPr>
            <w:r w:rsidRPr="0036599D">
              <w:rPr>
                <w:rFonts w:ascii="Courier" w:hAnsi="Courier"/>
                <w:b/>
                <w:bCs/>
                <w:color w:val="2E74B5" w:themeColor="accent5" w:themeShade="BF"/>
                <w:sz w:val="18"/>
                <w:szCs w:val="18"/>
              </w:rPr>
              <w:t xml:space="preserve">~ Username$ bash </w:t>
            </w:r>
            <w:r w:rsidR="00EB2215">
              <w:rPr>
                <w:rFonts w:ascii="Courier" w:hAnsi="Courier"/>
                <w:b/>
                <w:bCs/>
                <w:color w:val="2E74B5" w:themeColor="accent5" w:themeShade="BF"/>
                <w:sz w:val="18"/>
                <w:szCs w:val="18"/>
              </w:rPr>
              <w:t>MODULE_1</w:t>
            </w:r>
            <w:r w:rsidRPr="0036599D">
              <w:rPr>
                <w:rFonts w:ascii="Courier" w:hAnsi="Courier"/>
                <w:b/>
                <w:bCs/>
                <w:color w:val="2E74B5" w:themeColor="accent5" w:themeShade="BF"/>
                <w:sz w:val="18"/>
                <w:szCs w:val="18"/>
              </w:rPr>
              <w:t xml:space="preserve">_hap_caller.sh -C </w:t>
            </w:r>
            <w:r w:rsidR="00EB2215" w:rsidRPr="0036599D">
              <w:rPr>
                <w:rFonts w:ascii="Courier" w:hAnsi="Courier"/>
                <w:b/>
                <w:bCs/>
                <w:color w:val="2E74B5" w:themeColor="accent5" w:themeShade="BF"/>
                <w:sz w:val="18"/>
                <w:szCs w:val="18"/>
              </w:rPr>
              <w:t>/path</w:t>
            </w:r>
            <w:r w:rsidR="00EB2215">
              <w:rPr>
                <w:rFonts w:ascii="Courier" w:hAnsi="Courier"/>
                <w:b/>
                <w:bCs/>
                <w:color w:val="2E74B5" w:themeColor="accent5" w:themeShade="BF"/>
                <w:sz w:val="18"/>
                <w:szCs w:val="18"/>
              </w:rPr>
              <w:t>/to/workflow</w:t>
            </w:r>
            <w:r w:rsidR="00EB2215" w:rsidRPr="0036599D">
              <w:rPr>
                <w:rFonts w:ascii="Courier" w:hAnsi="Courier"/>
                <w:b/>
                <w:bCs/>
                <w:color w:val="2E74B5" w:themeColor="accent5" w:themeShade="BF"/>
                <w:sz w:val="18"/>
                <w:szCs w:val="18"/>
              </w:rPr>
              <w:t>/</w:t>
            </w:r>
            <w:r w:rsidRPr="0036599D">
              <w:rPr>
                <w:rFonts w:ascii="Courier" w:hAnsi="Courier"/>
                <w:b/>
                <w:bCs/>
                <w:color w:val="2E74B5" w:themeColor="accent5" w:themeShade="BF"/>
                <w:sz w:val="18"/>
                <w:szCs w:val="18"/>
              </w:rPr>
              <w:t xml:space="preserve"> \</w:t>
            </w:r>
          </w:p>
          <w:p w14:paraId="33CF0E8F" w14:textId="16BB8814" w:rsidR="003F68B9" w:rsidRPr="00EB2215" w:rsidRDefault="003F68B9" w:rsidP="003F68B9">
            <w:pPr>
              <w:spacing w:line="360" w:lineRule="auto"/>
              <w:rPr>
                <w:rFonts w:ascii="Courier" w:hAnsi="Courier"/>
                <w:b/>
                <w:bCs/>
                <w:color w:val="2E74B5" w:themeColor="accent5" w:themeShade="BF"/>
                <w:sz w:val="18"/>
                <w:szCs w:val="18"/>
              </w:rPr>
            </w:pPr>
            <w:r w:rsidRPr="0036599D">
              <w:rPr>
                <w:rFonts w:ascii="Courier" w:hAnsi="Courier"/>
                <w:b/>
                <w:bCs/>
                <w:color w:val="2E74B5" w:themeColor="accent5" w:themeShade="BF"/>
                <w:sz w:val="18"/>
                <w:szCs w:val="18"/>
              </w:rPr>
              <w:t>-D /user/home/path/</w:t>
            </w:r>
            <w:proofErr w:type="spellStart"/>
            <w:r w:rsidRPr="0036599D">
              <w:rPr>
                <w:rFonts w:ascii="Courier" w:hAnsi="Courier"/>
                <w:b/>
                <w:bCs/>
                <w:color w:val="2E74B5" w:themeColor="accent5" w:themeShade="BF"/>
                <w:sz w:val="18"/>
                <w:szCs w:val="18"/>
              </w:rPr>
              <w:t>folder_where_I_pasted_my_fastq.gz_files</w:t>
            </w:r>
            <w:proofErr w:type="spellEnd"/>
            <w:r w:rsidRPr="0036599D">
              <w:rPr>
                <w:rFonts w:ascii="Courier" w:hAnsi="Courier"/>
                <w:b/>
                <w:bCs/>
                <w:color w:val="2E74B5" w:themeColor="accent5" w:themeShade="BF"/>
                <w:sz w:val="18"/>
                <w:szCs w:val="18"/>
              </w:rPr>
              <w:t xml:space="preserve"> </w:t>
            </w:r>
            <w:r>
              <w:rPr>
                <w:rFonts w:ascii="Courier" w:hAnsi="Courier"/>
                <w:b/>
                <w:bCs/>
                <w:color w:val="2E74B5" w:themeColor="accent5" w:themeShade="BF"/>
                <w:sz w:val="18"/>
                <w:szCs w:val="18"/>
              </w:rPr>
              <w:t>-H Y -L 11 -R 2000 -*some more arguments*</w:t>
            </w:r>
          </w:p>
        </w:tc>
      </w:tr>
      <w:tr w:rsidR="009A350F" w:rsidRPr="0036599D" w14:paraId="1AD9B116" w14:textId="77777777" w:rsidTr="008C2C1E">
        <w:tc>
          <w:tcPr>
            <w:tcW w:w="3060" w:type="dxa"/>
            <w:shd w:val="clear" w:color="auto" w:fill="F2F2F2" w:themeFill="background1" w:themeFillShade="F2"/>
          </w:tcPr>
          <w:p w14:paraId="68FDF36F" w14:textId="77777777" w:rsidR="009A350F" w:rsidRDefault="009A350F" w:rsidP="007C1493">
            <w:pPr>
              <w:spacing w:line="360" w:lineRule="auto"/>
              <w:rPr>
                <w:b/>
                <w:bCs/>
                <w:color w:val="000000" w:themeColor="text1"/>
                <w:sz w:val="18"/>
                <w:szCs w:val="18"/>
              </w:rPr>
            </w:pPr>
            <w:r w:rsidRPr="0036599D">
              <w:rPr>
                <w:color w:val="000000" w:themeColor="text1"/>
                <w:sz w:val="18"/>
                <w:szCs w:val="18"/>
              </w:rPr>
              <w:lastRenderedPageBreak/>
              <w:t>Argument used to indicate the number of threads you would like to use</w:t>
            </w:r>
            <w:r w:rsidR="003F68B9">
              <w:rPr>
                <w:color w:val="000000" w:themeColor="text1"/>
                <w:sz w:val="18"/>
                <w:szCs w:val="18"/>
              </w:rPr>
              <w:t xml:space="preserve"> </w:t>
            </w:r>
            <w:r w:rsidRPr="003F68B9">
              <w:rPr>
                <w:b/>
                <w:bCs/>
                <w:color w:val="000000" w:themeColor="text1"/>
                <w:sz w:val="18"/>
                <w:szCs w:val="18"/>
              </w:rPr>
              <w:t>[optional]</w:t>
            </w:r>
          </w:p>
          <w:p w14:paraId="7170CC74" w14:textId="77777777" w:rsidR="003F68B9" w:rsidRPr="0036599D" w:rsidRDefault="003F68B9" w:rsidP="003F68B9">
            <w:pPr>
              <w:spacing w:line="360" w:lineRule="auto"/>
              <w:rPr>
                <w:rFonts w:ascii="Courier" w:hAnsi="Courier"/>
                <w:b/>
                <w:bCs/>
                <w:color w:val="4472C4" w:themeColor="accent1"/>
                <w:sz w:val="18"/>
                <w:szCs w:val="18"/>
              </w:rPr>
            </w:pPr>
            <w:r w:rsidRPr="0036599D">
              <w:rPr>
                <w:rFonts w:ascii="Courier" w:hAnsi="Courier"/>
                <w:b/>
                <w:bCs/>
                <w:color w:val="4472C4" w:themeColor="accent1"/>
                <w:sz w:val="18"/>
                <w:szCs w:val="18"/>
              </w:rPr>
              <w:t>-T</w:t>
            </w:r>
          </w:p>
          <w:p w14:paraId="7A6B6E80" w14:textId="0299FFFB" w:rsidR="003F68B9" w:rsidRPr="0036599D" w:rsidRDefault="003F68B9" w:rsidP="007C1493">
            <w:pPr>
              <w:spacing w:line="360" w:lineRule="auto"/>
              <w:rPr>
                <w:color w:val="000000" w:themeColor="text1"/>
                <w:sz w:val="18"/>
                <w:szCs w:val="18"/>
              </w:rPr>
            </w:pPr>
          </w:p>
        </w:tc>
        <w:tc>
          <w:tcPr>
            <w:tcW w:w="12960" w:type="dxa"/>
            <w:shd w:val="clear" w:color="auto" w:fill="F2F2F2" w:themeFill="background1" w:themeFillShade="F2"/>
          </w:tcPr>
          <w:p w14:paraId="4AB4BBF3" w14:textId="5A9592B5" w:rsidR="009A350F" w:rsidRPr="0036599D" w:rsidRDefault="009A350F" w:rsidP="007C1493">
            <w:pPr>
              <w:spacing w:line="360" w:lineRule="auto"/>
              <w:rPr>
                <w:sz w:val="18"/>
                <w:szCs w:val="18"/>
              </w:rPr>
            </w:pPr>
            <w:r w:rsidRPr="0036599D">
              <w:rPr>
                <w:sz w:val="18"/>
                <w:szCs w:val="18"/>
              </w:rPr>
              <w:t>Default is 10</w:t>
            </w:r>
            <w:r w:rsidR="003F68B9">
              <w:rPr>
                <w:sz w:val="18"/>
                <w:szCs w:val="18"/>
              </w:rPr>
              <w:t xml:space="preserve">, noting that </w:t>
            </w:r>
            <w:r w:rsidR="003F68B9" w:rsidRPr="0036599D">
              <w:rPr>
                <w:color w:val="000000" w:themeColor="text1"/>
                <w:sz w:val="18"/>
                <w:szCs w:val="18"/>
              </w:rPr>
              <w:t>only certain functions are multi-threaded</w:t>
            </w:r>
            <w:r w:rsidR="003F68B9">
              <w:rPr>
                <w:color w:val="000000" w:themeColor="text1"/>
                <w:sz w:val="18"/>
                <w:szCs w:val="18"/>
              </w:rPr>
              <w:t xml:space="preserve">. However, running various functions on multiple threads </w:t>
            </w:r>
            <w:r w:rsidR="000E42F1">
              <w:rPr>
                <w:color w:val="000000" w:themeColor="text1"/>
                <w:sz w:val="18"/>
                <w:szCs w:val="18"/>
              </w:rPr>
              <w:t>can</w:t>
            </w:r>
            <w:r w:rsidR="003F68B9">
              <w:rPr>
                <w:color w:val="000000" w:themeColor="text1"/>
                <w:sz w:val="18"/>
                <w:szCs w:val="18"/>
              </w:rPr>
              <w:t xml:space="preserve"> drastically speed up the workflow.</w:t>
            </w:r>
          </w:p>
          <w:p w14:paraId="6E5F70CF" w14:textId="77777777" w:rsidR="003F68B9" w:rsidRDefault="003F68B9" w:rsidP="003F68B9">
            <w:pPr>
              <w:spacing w:line="360" w:lineRule="auto"/>
              <w:rPr>
                <w:b/>
                <w:bCs/>
                <w:sz w:val="18"/>
                <w:szCs w:val="18"/>
              </w:rPr>
            </w:pPr>
            <w:r w:rsidRPr="0036599D">
              <w:rPr>
                <w:b/>
                <w:bCs/>
                <w:sz w:val="18"/>
                <w:szCs w:val="18"/>
              </w:rPr>
              <w:t xml:space="preserve">Example: </w:t>
            </w:r>
          </w:p>
          <w:p w14:paraId="5E77A0DF" w14:textId="6EA0F7F1" w:rsidR="003F68B9" w:rsidRPr="0036599D" w:rsidRDefault="003F68B9" w:rsidP="003F68B9">
            <w:pPr>
              <w:spacing w:line="360" w:lineRule="auto"/>
              <w:rPr>
                <w:rFonts w:ascii="Courier" w:hAnsi="Courier"/>
                <w:b/>
                <w:bCs/>
                <w:color w:val="2E74B5" w:themeColor="accent5" w:themeShade="BF"/>
                <w:sz w:val="18"/>
                <w:szCs w:val="18"/>
              </w:rPr>
            </w:pPr>
            <w:r w:rsidRPr="0036599D">
              <w:rPr>
                <w:rFonts w:ascii="Courier" w:hAnsi="Courier"/>
                <w:b/>
                <w:bCs/>
                <w:color w:val="2E74B5" w:themeColor="accent5" w:themeShade="BF"/>
                <w:sz w:val="18"/>
                <w:szCs w:val="18"/>
              </w:rPr>
              <w:t xml:space="preserve">~ Username$ bash </w:t>
            </w:r>
            <w:r w:rsidR="00EB2215">
              <w:rPr>
                <w:rFonts w:ascii="Courier" w:hAnsi="Courier"/>
                <w:b/>
                <w:bCs/>
                <w:color w:val="2E74B5" w:themeColor="accent5" w:themeShade="BF"/>
                <w:sz w:val="18"/>
                <w:szCs w:val="18"/>
              </w:rPr>
              <w:t>MODULE_1_hap</w:t>
            </w:r>
            <w:r w:rsidRPr="0036599D">
              <w:rPr>
                <w:rFonts w:ascii="Courier" w:hAnsi="Courier"/>
                <w:b/>
                <w:bCs/>
                <w:color w:val="2E74B5" w:themeColor="accent5" w:themeShade="BF"/>
                <w:sz w:val="18"/>
                <w:szCs w:val="18"/>
              </w:rPr>
              <w:t>_caller.sh -C /user/home</w:t>
            </w:r>
            <w:r w:rsidR="00EB2215" w:rsidRPr="0036599D">
              <w:rPr>
                <w:rFonts w:ascii="Courier" w:hAnsi="Courier"/>
                <w:b/>
                <w:bCs/>
                <w:color w:val="2E74B5" w:themeColor="accent5" w:themeShade="BF"/>
                <w:sz w:val="18"/>
                <w:szCs w:val="18"/>
              </w:rPr>
              <w:t>/path</w:t>
            </w:r>
            <w:r w:rsidR="00EB2215">
              <w:rPr>
                <w:rFonts w:ascii="Courier" w:hAnsi="Courier"/>
                <w:b/>
                <w:bCs/>
                <w:color w:val="2E74B5" w:themeColor="accent5" w:themeShade="BF"/>
                <w:sz w:val="18"/>
                <w:szCs w:val="18"/>
              </w:rPr>
              <w:t>/to/workflow</w:t>
            </w:r>
            <w:r w:rsidR="00EB2215" w:rsidRPr="0036599D">
              <w:rPr>
                <w:rFonts w:ascii="Courier" w:hAnsi="Courier"/>
                <w:b/>
                <w:bCs/>
                <w:color w:val="2E74B5" w:themeColor="accent5" w:themeShade="BF"/>
                <w:sz w:val="18"/>
                <w:szCs w:val="18"/>
              </w:rPr>
              <w:t>/</w:t>
            </w:r>
            <w:r w:rsidRPr="0036599D">
              <w:rPr>
                <w:rFonts w:ascii="Courier" w:hAnsi="Courier"/>
                <w:b/>
                <w:bCs/>
                <w:color w:val="2E74B5" w:themeColor="accent5" w:themeShade="BF"/>
                <w:sz w:val="18"/>
                <w:szCs w:val="18"/>
              </w:rPr>
              <w:t xml:space="preserve"> \</w:t>
            </w:r>
          </w:p>
          <w:p w14:paraId="3E9A028C" w14:textId="7FE6898B" w:rsidR="003A6653" w:rsidRDefault="003F68B9" w:rsidP="003F68B9">
            <w:pPr>
              <w:spacing w:line="360" w:lineRule="auto"/>
              <w:rPr>
                <w:rFonts w:ascii="Courier" w:hAnsi="Courier"/>
                <w:b/>
                <w:bCs/>
                <w:color w:val="2E74B5" w:themeColor="accent5" w:themeShade="BF"/>
                <w:sz w:val="18"/>
                <w:szCs w:val="18"/>
              </w:rPr>
            </w:pPr>
            <w:r w:rsidRPr="0036599D">
              <w:rPr>
                <w:rFonts w:ascii="Courier" w:hAnsi="Courier"/>
                <w:b/>
                <w:bCs/>
                <w:color w:val="2E74B5" w:themeColor="accent5" w:themeShade="BF"/>
                <w:sz w:val="18"/>
                <w:szCs w:val="18"/>
              </w:rPr>
              <w:t>-D /user/home/path/</w:t>
            </w:r>
            <w:proofErr w:type="spellStart"/>
            <w:r w:rsidRPr="0036599D">
              <w:rPr>
                <w:rFonts w:ascii="Courier" w:hAnsi="Courier"/>
                <w:b/>
                <w:bCs/>
                <w:color w:val="2E74B5" w:themeColor="accent5" w:themeShade="BF"/>
                <w:sz w:val="18"/>
                <w:szCs w:val="18"/>
              </w:rPr>
              <w:t>folder_where_I_pasted_my_fastq.gz_files</w:t>
            </w:r>
            <w:proofErr w:type="spellEnd"/>
            <w:r w:rsidRPr="0036599D">
              <w:rPr>
                <w:rFonts w:ascii="Courier" w:hAnsi="Courier"/>
                <w:b/>
                <w:bCs/>
                <w:color w:val="2E74B5" w:themeColor="accent5" w:themeShade="BF"/>
                <w:sz w:val="18"/>
                <w:szCs w:val="18"/>
              </w:rPr>
              <w:t xml:space="preserve"> </w:t>
            </w:r>
            <w:r>
              <w:rPr>
                <w:rFonts w:ascii="Courier" w:hAnsi="Courier"/>
                <w:b/>
                <w:bCs/>
                <w:color w:val="2E74B5" w:themeColor="accent5" w:themeShade="BF"/>
                <w:sz w:val="18"/>
                <w:szCs w:val="18"/>
              </w:rPr>
              <w:t xml:space="preserve">-H Y -L 11 -R 2000 </w:t>
            </w:r>
            <w:r w:rsidR="003A6653">
              <w:rPr>
                <w:rFonts w:ascii="Courier" w:hAnsi="Courier"/>
                <w:b/>
                <w:bCs/>
                <w:color w:val="2E74B5" w:themeColor="accent5" w:themeShade="BF"/>
                <w:sz w:val="18"/>
                <w:szCs w:val="18"/>
              </w:rPr>
              <w:t>\</w:t>
            </w:r>
          </w:p>
          <w:p w14:paraId="486E2CD9" w14:textId="77777777" w:rsidR="003A6653" w:rsidRDefault="003F68B9" w:rsidP="003F68B9">
            <w:pPr>
              <w:spacing w:line="360" w:lineRule="auto"/>
              <w:rPr>
                <w:rFonts w:ascii="Courier" w:hAnsi="Courier"/>
                <w:b/>
                <w:bCs/>
                <w:color w:val="2E74B5" w:themeColor="accent5" w:themeShade="BF"/>
                <w:sz w:val="18"/>
                <w:szCs w:val="18"/>
              </w:rPr>
            </w:pPr>
            <w:r>
              <w:rPr>
                <w:rFonts w:ascii="Courier" w:hAnsi="Courier"/>
                <w:b/>
                <w:bCs/>
                <w:color w:val="2E74B5" w:themeColor="accent5" w:themeShade="BF"/>
                <w:sz w:val="18"/>
                <w:szCs w:val="18"/>
              </w:rPr>
              <w:t xml:space="preserve">-T 28 </w:t>
            </w:r>
            <w:r w:rsidR="003A6653">
              <w:rPr>
                <w:rFonts w:ascii="Courier" w:hAnsi="Courier"/>
                <w:b/>
                <w:bCs/>
                <w:color w:val="2E74B5" w:themeColor="accent5" w:themeShade="BF"/>
                <w:sz w:val="18"/>
                <w:szCs w:val="18"/>
              </w:rPr>
              <w:t>\</w:t>
            </w:r>
          </w:p>
          <w:p w14:paraId="700C16F5" w14:textId="2965FB80" w:rsidR="009A350F" w:rsidRPr="00EB2215" w:rsidRDefault="003F68B9" w:rsidP="003F68B9">
            <w:pPr>
              <w:spacing w:line="360" w:lineRule="auto"/>
              <w:rPr>
                <w:rFonts w:ascii="Courier" w:hAnsi="Courier"/>
                <w:b/>
                <w:bCs/>
                <w:color w:val="2E74B5" w:themeColor="accent5" w:themeShade="BF"/>
                <w:sz w:val="18"/>
                <w:szCs w:val="18"/>
              </w:rPr>
            </w:pPr>
            <w:r>
              <w:rPr>
                <w:rFonts w:ascii="Courier" w:hAnsi="Courier"/>
                <w:b/>
                <w:bCs/>
                <w:color w:val="2E74B5" w:themeColor="accent5" w:themeShade="BF"/>
                <w:sz w:val="18"/>
                <w:szCs w:val="18"/>
              </w:rPr>
              <w:t>-*some more arguments*</w:t>
            </w:r>
          </w:p>
        </w:tc>
      </w:tr>
      <w:tr w:rsidR="009A350F" w:rsidRPr="0036599D" w14:paraId="75E9CABD" w14:textId="77777777" w:rsidTr="008C2C1E">
        <w:tc>
          <w:tcPr>
            <w:tcW w:w="3060" w:type="dxa"/>
          </w:tcPr>
          <w:p w14:paraId="33E6D518" w14:textId="331296E6" w:rsidR="009A350F" w:rsidRDefault="009A350F" w:rsidP="007C1493">
            <w:pPr>
              <w:spacing w:line="360" w:lineRule="auto"/>
              <w:rPr>
                <w:b/>
                <w:bCs/>
                <w:color w:val="000000" w:themeColor="text1"/>
                <w:sz w:val="18"/>
                <w:szCs w:val="18"/>
              </w:rPr>
            </w:pPr>
            <w:r w:rsidRPr="0036599D">
              <w:rPr>
                <w:color w:val="000000" w:themeColor="text1"/>
                <w:sz w:val="18"/>
                <w:szCs w:val="18"/>
              </w:rPr>
              <w:t>Argument used to indicate the depth of sequencing required to add a novel haplotype to your database</w:t>
            </w:r>
            <w:r w:rsidR="003F68B9">
              <w:rPr>
                <w:color w:val="000000" w:themeColor="text1"/>
                <w:sz w:val="18"/>
                <w:szCs w:val="18"/>
              </w:rPr>
              <w:t xml:space="preserve"> </w:t>
            </w:r>
            <w:r w:rsidR="00F8255D">
              <w:rPr>
                <w:color w:val="000000" w:themeColor="text1"/>
                <w:sz w:val="18"/>
                <w:szCs w:val="18"/>
              </w:rPr>
              <w:t>(i.e.</w:t>
            </w:r>
            <w:r w:rsidR="0017765C">
              <w:rPr>
                <w:color w:val="000000" w:themeColor="text1"/>
                <w:sz w:val="18"/>
                <w:szCs w:val="18"/>
              </w:rPr>
              <w:t>,</w:t>
            </w:r>
            <w:r w:rsidR="00F8255D">
              <w:rPr>
                <w:color w:val="000000" w:themeColor="text1"/>
                <w:sz w:val="18"/>
                <w:szCs w:val="18"/>
              </w:rPr>
              <w:t xml:space="preserve"> to </w:t>
            </w:r>
            <w:r w:rsidR="0017765C">
              <w:rPr>
                <w:color w:val="000000" w:themeColor="text1"/>
                <w:sz w:val="18"/>
                <w:szCs w:val="18"/>
              </w:rPr>
              <w:t xml:space="preserve">write a new haplotype to </w:t>
            </w:r>
            <w:r w:rsidR="00F8255D">
              <w:rPr>
                <w:color w:val="000000" w:themeColor="text1"/>
                <w:sz w:val="18"/>
                <w:szCs w:val="18"/>
              </w:rPr>
              <w:t xml:space="preserve">the NEW_HAPS directory – see Figure 1) </w:t>
            </w:r>
            <w:r w:rsidR="003F68B9" w:rsidRPr="003F68B9">
              <w:rPr>
                <w:b/>
                <w:bCs/>
                <w:color w:val="000000" w:themeColor="text1"/>
                <w:sz w:val="18"/>
                <w:szCs w:val="18"/>
              </w:rPr>
              <w:t>[optional]</w:t>
            </w:r>
          </w:p>
          <w:p w14:paraId="14BCA771" w14:textId="77777777" w:rsidR="003F68B9" w:rsidRPr="0036599D" w:rsidRDefault="003F68B9" w:rsidP="003F68B9">
            <w:pPr>
              <w:spacing w:line="360" w:lineRule="auto"/>
              <w:rPr>
                <w:rFonts w:ascii="Courier" w:hAnsi="Courier"/>
                <w:b/>
                <w:bCs/>
                <w:color w:val="4472C4" w:themeColor="accent1"/>
                <w:sz w:val="18"/>
                <w:szCs w:val="18"/>
              </w:rPr>
            </w:pPr>
            <w:r w:rsidRPr="0036599D">
              <w:rPr>
                <w:rFonts w:ascii="Courier" w:hAnsi="Courier"/>
                <w:b/>
                <w:bCs/>
                <w:color w:val="4472C4" w:themeColor="accent1"/>
                <w:sz w:val="18"/>
                <w:szCs w:val="18"/>
              </w:rPr>
              <w:t>-N</w:t>
            </w:r>
          </w:p>
          <w:p w14:paraId="0A9F5BA1" w14:textId="4A1F7561" w:rsidR="003F68B9" w:rsidRPr="0036599D" w:rsidRDefault="003F68B9" w:rsidP="007C1493">
            <w:pPr>
              <w:spacing w:line="360" w:lineRule="auto"/>
              <w:rPr>
                <w:color w:val="000000" w:themeColor="text1"/>
                <w:sz w:val="18"/>
                <w:szCs w:val="18"/>
              </w:rPr>
            </w:pPr>
          </w:p>
        </w:tc>
        <w:tc>
          <w:tcPr>
            <w:tcW w:w="12960" w:type="dxa"/>
          </w:tcPr>
          <w:p w14:paraId="3A4F3963" w14:textId="11590F97" w:rsidR="009A350F" w:rsidRPr="00E32027" w:rsidRDefault="009A350F" w:rsidP="007C1493">
            <w:pPr>
              <w:spacing w:line="360" w:lineRule="auto"/>
              <w:rPr>
                <w:rFonts w:ascii="Courier" w:hAnsi="Courier"/>
                <w:b/>
                <w:bCs/>
                <w:color w:val="4472C4" w:themeColor="accent1"/>
                <w:sz w:val="18"/>
                <w:szCs w:val="18"/>
              </w:rPr>
            </w:pPr>
            <w:r w:rsidRPr="0036599D">
              <w:rPr>
                <w:sz w:val="18"/>
                <w:szCs w:val="18"/>
              </w:rPr>
              <w:t xml:space="preserve">Default is 100. </w:t>
            </w:r>
            <w:r w:rsidR="00F8255D">
              <w:rPr>
                <w:sz w:val="18"/>
                <w:szCs w:val="18"/>
              </w:rPr>
              <w:t>T</w:t>
            </w:r>
            <w:r w:rsidRPr="0036599D">
              <w:rPr>
                <w:sz w:val="18"/>
                <w:szCs w:val="18"/>
              </w:rPr>
              <w:t>his</w:t>
            </w:r>
            <w:r w:rsidR="00F8255D">
              <w:rPr>
                <w:sz w:val="18"/>
                <w:szCs w:val="18"/>
              </w:rPr>
              <w:t xml:space="preserve"> </w:t>
            </w:r>
            <w:r w:rsidR="00E32027">
              <w:rPr>
                <w:sz w:val="18"/>
                <w:szCs w:val="18"/>
              </w:rPr>
              <w:t>depth</w:t>
            </w:r>
            <w:r w:rsidR="00F8255D">
              <w:rPr>
                <w:sz w:val="18"/>
                <w:szCs w:val="18"/>
              </w:rPr>
              <w:t xml:space="preserve"> requirement</w:t>
            </w:r>
            <w:r w:rsidRPr="0036599D">
              <w:rPr>
                <w:sz w:val="18"/>
                <w:szCs w:val="18"/>
              </w:rPr>
              <w:t xml:space="preserve"> </w:t>
            </w:r>
            <w:r w:rsidRPr="003F68B9">
              <w:rPr>
                <w:b/>
                <w:bCs/>
                <w:color w:val="FF0000"/>
                <w:sz w:val="18"/>
                <w:szCs w:val="18"/>
              </w:rPr>
              <w:t xml:space="preserve">is </w:t>
            </w:r>
            <w:r w:rsidR="003F68B9" w:rsidRPr="003F68B9">
              <w:rPr>
                <w:b/>
                <w:bCs/>
                <w:color w:val="FF0000"/>
                <w:sz w:val="18"/>
                <w:szCs w:val="18"/>
              </w:rPr>
              <w:t>not the same</w:t>
            </w:r>
            <w:r w:rsidRPr="003F68B9">
              <w:rPr>
                <w:color w:val="FF0000"/>
                <w:sz w:val="18"/>
                <w:szCs w:val="18"/>
              </w:rPr>
              <w:t xml:space="preserve"> </w:t>
            </w:r>
            <w:r w:rsidRPr="0036599D">
              <w:rPr>
                <w:sz w:val="18"/>
                <w:szCs w:val="18"/>
              </w:rPr>
              <w:t>as the depth required to assign a haplotype to a specimen</w:t>
            </w:r>
            <w:r w:rsidR="003F68B9">
              <w:rPr>
                <w:sz w:val="18"/>
                <w:szCs w:val="18"/>
              </w:rPr>
              <w:t>;</w:t>
            </w:r>
            <w:r w:rsidRPr="0036599D">
              <w:rPr>
                <w:sz w:val="18"/>
                <w:szCs w:val="18"/>
              </w:rPr>
              <w:t xml:space="preserve"> a specimen will only be assigned a haplotype if that haplotype is </w:t>
            </w:r>
            <w:r w:rsidRPr="0017765C">
              <w:rPr>
                <w:b/>
                <w:bCs/>
                <w:sz w:val="18"/>
                <w:szCs w:val="18"/>
                <w:u w:val="single"/>
              </w:rPr>
              <w:t>already</w:t>
            </w:r>
            <w:r w:rsidRPr="0036599D">
              <w:rPr>
                <w:sz w:val="18"/>
                <w:szCs w:val="18"/>
              </w:rPr>
              <w:t xml:space="preserve"> in </w:t>
            </w:r>
            <w:r w:rsidR="0017765C">
              <w:rPr>
                <w:sz w:val="18"/>
                <w:szCs w:val="18"/>
              </w:rPr>
              <w:t>the</w:t>
            </w:r>
            <w:r w:rsidRPr="0036599D">
              <w:rPr>
                <w:sz w:val="18"/>
                <w:szCs w:val="18"/>
              </w:rPr>
              <w:t xml:space="preserve"> reference database.</w:t>
            </w:r>
            <w:r w:rsidR="00F8255D">
              <w:rPr>
                <w:sz w:val="18"/>
                <w:szCs w:val="18"/>
              </w:rPr>
              <w:t xml:space="preserve"> Therefore, the search for novel haplotypes occurs on each specimen as the first step of MODULE 1 so that novel haplotypes can be written to file </w:t>
            </w:r>
            <w:r w:rsidR="00F8255D" w:rsidRPr="00E32027">
              <w:rPr>
                <w:b/>
                <w:bCs/>
                <w:sz w:val="18"/>
                <w:szCs w:val="18"/>
                <w:u w:val="single"/>
              </w:rPr>
              <w:t>before</w:t>
            </w:r>
            <w:r w:rsidR="00F8255D">
              <w:rPr>
                <w:sz w:val="18"/>
                <w:szCs w:val="18"/>
              </w:rPr>
              <w:t xml:space="preserve"> they are assigned to a specimen.</w:t>
            </w:r>
            <w:r w:rsidRPr="0036599D">
              <w:rPr>
                <w:sz w:val="18"/>
                <w:szCs w:val="18"/>
              </w:rPr>
              <w:t xml:space="preserve"> After performing read quality control</w:t>
            </w:r>
            <w:r w:rsidR="00E32027">
              <w:rPr>
                <w:sz w:val="18"/>
                <w:szCs w:val="18"/>
              </w:rPr>
              <w:t xml:space="preserve"> using BBTOOLS</w:t>
            </w:r>
            <w:r w:rsidRPr="0036599D">
              <w:rPr>
                <w:sz w:val="18"/>
                <w:szCs w:val="18"/>
              </w:rPr>
              <w:t xml:space="preserve">, the workflow checks </w:t>
            </w:r>
            <w:r w:rsidR="00F8255D">
              <w:rPr>
                <w:sz w:val="18"/>
                <w:szCs w:val="18"/>
              </w:rPr>
              <w:t>all</w:t>
            </w:r>
            <w:r w:rsidRPr="0036599D">
              <w:rPr>
                <w:sz w:val="18"/>
                <w:szCs w:val="18"/>
              </w:rPr>
              <w:t xml:space="preserve"> specimen</w:t>
            </w:r>
            <w:r w:rsidR="00F8255D">
              <w:rPr>
                <w:sz w:val="18"/>
                <w:szCs w:val="18"/>
              </w:rPr>
              <w:t>s</w:t>
            </w:r>
            <w:r w:rsidRPr="0036599D">
              <w:rPr>
                <w:sz w:val="18"/>
                <w:szCs w:val="18"/>
              </w:rPr>
              <w:t xml:space="preserve"> in the current batch for novel haplotypes at each locus. First, reads are mapped to </w:t>
            </w:r>
            <w:r w:rsidRPr="003F68B9">
              <w:rPr>
                <w:sz w:val="18"/>
                <w:szCs w:val="18"/>
              </w:rPr>
              <w:t>REFERENCE FILE #1. The BED file (REFERENCE FILE #4) is then used to divide each of the sequence</w:t>
            </w:r>
            <w:r w:rsidR="00E32027">
              <w:rPr>
                <w:sz w:val="18"/>
                <w:szCs w:val="18"/>
              </w:rPr>
              <w:t>s</w:t>
            </w:r>
            <w:r w:rsidRPr="003F68B9">
              <w:rPr>
                <w:sz w:val="18"/>
                <w:szCs w:val="18"/>
              </w:rPr>
              <w:t xml:space="preserve"> in REFERENCE FILE #1</w:t>
            </w:r>
            <w:r w:rsidRPr="0036599D">
              <w:rPr>
                <w:sz w:val="18"/>
                <w:szCs w:val="18"/>
              </w:rPr>
              <w:t xml:space="preserve"> into segments, where each segment is considered a separate locus</w:t>
            </w:r>
            <w:r w:rsidR="003F68B9">
              <w:rPr>
                <w:sz w:val="18"/>
                <w:szCs w:val="18"/>
              </w:rPr>
              <w:t xml:space="preserve"> when haplotypes are defined</w:t>
            </w:r>
            <w:r w:rsidRPr="0036599D">
              <w:rPr>
                <w:sz w:val="18"/>
                <w:szCs w:val="18"/>
              </w:rPr>
              <w:t xml:space="preserve">. The workflow extracts the reads that span each of these segments entirely, trims the bases outside of each segment defined in the BED file, and then counts the number of remaining reads. This represents the </w:t>
            </w:r>
            <w:r w:rsidR="00F8255D">
              <w:rPr>
                <w:sz w:val="18"/>
                <w:szCs w:val="18"/>
              </w:rPr>
              <w:t>sequencing depth</w:t>
            </w:r>
            <w:r w:rsidRPr="0036599D">
              <w:rPr>
                <w:sz w:val="18"/>
                <w:szCs w:val="18"/>
              </w:rPr>
              <w:t xml:space="preserve"> </w:t>
            </w:r>
            <w:r w:rsidRPr="0017765C">
              <w:rPr>
                <w:b/>
                <w:bCs/>
                <w:sz w:val="18"/>
                <w:szCs w:val="18"/>
                <w:u w:val="single"/>
              </w:rPr>
              <w:t>at that segment</w:t>
            </w:r>
            <w:r w:rsidRPr="0036599D">
              <w:rPr>
                <w:sz w:val="18"/>
                <w:szCs w:val="18"/>
              </w:rPr>
              <w:t xml:space="preserve">. Next, </w:t>
            </w:r>
            <w:r w:rsidR="00F8255D">
              <w:rPr>
                <w:sz w:val="18"/>
                <w:szCs w:val="18"/>
              </w:rPr>
              <w:t>all</w:t>
            </w:r>
            <w:r w:rsidRPr="0036599D">
              <w:rPr>
                <w:sz w:val="18"/>
                <w:szCs w:val="18"/>
              </w:rPr>
              <w:t xml:space="preserve"> </w:t>
            </w:r>
            <w:r w:rsidR="00F8255D">
              <w:rPr>
                <w:sz w:val="18"/>
                <w:szCs w:val="18"/>
              </w:rPr>
              <w:t xml:space="preserve">these </w:t>
            </w:r>
            <w:r w:rsidRPr="0036599D">
              <w:rPr>
                <w:sz w:val="18"/>
                <w:szCs w:val="18"/>
              </w:rPr>
              <w:t xml:space="preserve">reads </w:t>
            </w:r>
            <w:r w:rsidR="00F8255D">
              <w:rPr>
                <w:sz w:val="18"/>
                <w:szCs w:val="18"/>
              </w:rPr>
              <w:t>spanning</w:t>
            </w:r>
            <w:r w:rsidRPr="0036599D">
              <w:rPr>
                <w:sz w:val="18"/>
                <w:szCs w:val="18"/>
              </w:rPr>
              <w:t xml:space="preserve"> each segment are clustered into bins of 100% identity and the number of reads present in each bin represents the </w:t>
            </w:r>
            <w:r w:rsidR="00F8255D">
              <w:rPr>
                <w:sz w:val="18"/>
                <w:szCs w:val="18"/>
              </w:rPr>
              <w:t>depth</w:t>
            </w:r>
            <w:r w:rsidR="0017765C">
              <w:rPr>
                <w:sz w:val="18"/>
                <w:szCs w:val="18"/>
              </w:rPr>
              <w:t xml:space="preserve"> of sequencing</w:t>
            </w:r>
            <w:r w:rsidRPr="0036599D">
              <w:rPr>
                <w:sz w:val="18"/>
                <w:szCs w:val="18"/>
              </w:rPr>
              <w:t xml:space="preserve"> for a given haplotype. If this coverage exceeds the value </w:t>
            </w:r>
            <w:r w:rsidR="0017765C">
              <w:rPr>
                <w:sz w:val="18"/>
                <w:szCs w:val="18"/>
              </w:rPr>
              <w:t>specified by</w:t>
            </w:r>
            <w:r w:rsidR="003F68B9">
              <w:rPr>
                <w:sz w:val="18"/>
                <w:szCs w:val="18"/>
              </w:rPr>
              <w:t xml:space="preserve"> </w:t>
            </w:r>
            <w:r w:rsidR="0017765C" w:rsidRPr="0036599D">
              <w:rPr>
                <w:rFonts w:ascii="Courier" w:hAnsi="Courier"/>
                <w:b/>
                <w:bCs/>
                <w:color w:val="4472C4" w:themeColor="accent1"/>
                <w:sz w:val="18"/>
                <w:szCs w:val="18"/>
              </w:rPr>
              <w:t>-N</w:t>
            </w:r>
            <w:r w:rsidRPr="0036599D">
              <w:rPr>
                <w:sz w:val="18"/>
                <w:szCs w:val="18"/>
              </w:rPr>
              <w:t xml:space="preserve">, then one read from this bin will be </w:t>
            </w:r>
            <w:proofErr w:type="spellStart"/>
            <w:r w:rsidRPr="0036599D">
              <w:rPr>
                <w:sz w:val="18"/>
                <w:szCs w:val="18"/>
              </w:rPr>
              <w:t>BLASTed</w:t>
            </w:r>
            <w:proofErr w:type="spellEnd"/>
            <w:r w:rsidRPr="0036599D">
              <w:rPr>
                <w:sz w:val="18"/>
                <w:szCs w:val="18"/>
              </w:rPr>
              <w:t xml:space="preserve"> against the haplotypes </w:t>
            </w:r>
            <w:r w:rsidR="003F68B9">
              <w:rPr>
                <w:sz w:val="18"/>
                <w:szCs w:val="18"/>
              </w:rPr>
              <w:t xml:space="preserve">in </w:t>
            </w:r>
            <w:r w:rsidRPr="003F68B9">
              <w:rPr>
                <w:sz w:val="18"/>
                <w:szCs w:val="18"/>
              </w:rPr>
              <w:t>REFERENCE FILE #3</w:t>
            </w:r>
            <w:r w:rsidRPr="0036599D">
              <w:rPr>
                <w:sz w:val="18"/>
                <w:szCs w:val="18"/>
              </w:rPr>
              <w:t xml:space="preserve"> plus any haplotypes </w:t>
            </w:r>
            <w:r w:rsidR="00F8255D">
              <w:rPr>
                <w:sz w:val="18"/>
                <w:szCs w:val="18"/>
              </w:rPr>
              <w:t>previously written to</w:t>
            </w:r>
            <w:r w:rsidR="003F68B9">
              <w:rPr>
                <w:sz w:val="18"/>
                <w:szCs w:val="18"/>
              </w:rPr>
              <w:t xml:space="preserve"> the NEW_HAPS directory</w:t>
            </w:r>
            <w:r w:rsidRPr="0036599D">
              <w:rPr>
                <w:sz w:val="18"/>
                <w:szCs w:val="18"/>
              </w:rPr>
              <w:t xml:space="preserve">. If any of the bins with enough coverage (coverage greater than or equal to </w:t>
            </w:r>
            <w:r w:rsidR="0017765C" w:rsidRPr="0036599D">
              <w:rPr>
                <w:rFonts w:ascii="Courier" w:hAnsi="Courier"/>
                <w:b/>
                <w:bCs/>
                <w:color w:val="4472C4" w:themeColor="accent1"/>
                <w:sz w:val="18"/>
                <w:szCs w:val="18"/>
              </w:rPr>
              <w:t>-N</w:t>
            </w:r>
            <w:r w:rsidRPr="0036599D">
              <w:rPr>
                <w:sz w:val="18"/>
                <w:szCs w:val="18"/>
              </w:rPr>
              <w:t xml:space="preserve">) do not obtain a 100% identity BLAST hit to anything </w:t>
            </w:r>
            <w:r w:rsidR="00F8255D">
              <w:rPr>
                <w:sz w:val="18"/>
                <w:szCs w:val="18"/>
              </w:rPr>
              <w:t>in REFERENCE FILE #3 or the NEW_HAPS directory</w:t>
            </w:r>
            <w:r w:rsidRPr="0036599D">
              <w:rPr>
                <w:sz w:val="18"/>
                <w:szCs w:val="18"/>
              </w:rPr>
              <w:t xml:space="preserve">, the sequence </w:t>
            </w:r>
            <w:r w:rsidR="00F8255D">
              <w:rPr>
                <w:sz w:val="18"/>
                <w:szCs w:val="18"/>
              </w:rPr>
              <w:t xml:space="preserve">is considered </w:t>
            </w:r>
            <w:r w:rsidR="00E32027">
              <w:rPr>
                <w:sz w:val="18"/>
                <w:szCs w:val="18"/>
              </w:rPr>
              <w:t xml:space="preserve">a </w:t>
            </w:r>
            <w:r w:rsidR="00F8255D">
              <w:rPr>
                <w:sz w:val="18"/>
                <w:szCs w:val="18"/>
              </w:rPr>
              <w:t xml:space="preserve">novel </w:t>
            </w:r>
            <w:r w:rsidR="00E32027">
              <w:rPr>
                <w:sz w:val="18"/>
                <w:szCs w:val="18"/>
              </w:rPr>
              <w:t xml:space="preserve">haplotype </w:t>
            </w:r>
            <w:r w:rsidR="00F8255D">
              <w:rPr>
                <w:sz w:val="18"/>
                <w:szCs w:val="18"/>
              </w:rPr>
              <w:t xml:space="preserve">and </w:t>
            </w:r>
            <w:r w:rsidRPr="0036599D">
              <w:rPr>
                <w:sz w:val="18"/>
                <w:szCs w:val="18"/>
              </w:rPr>
              <w:t xml:space="preserve">will be written to </w:t>
            </w:r>
            <w:r w:rsidR="003F68B9">
              <w:rPr>
                <w:sz w:val="18"/>
                <w:szCs w:val="18"/>
              </w:rPr>
              <w:t>the NEW_HAPS directory</w:t>
            </w:r>
            <w:r w:rsidR="00F8255D">
              <w:rPr>
                <w:sz w:val="18"/>
                <w:szCs w:val="18"/>
              </w:rPr>
              <w:t>. From then on, it will be</w:t>
            </w:r>
            <w:r w:rsidRPr="0036599D">
              <w:rPr>
                <w:sz w:val="18"/>
                <w:szCs w:val="18"/>
              </w:rPr>
              <w:t xml:space="preserve"> included as part </w:t>
            </w:r>
            <w:r w:rsidR="00F8255D">
              <w:rPr>
                <w:sz w:val="18"/>
                <w:szCs w:val="18"/>
              </w:rPr>
              <w:t>the</w:t>
            </w:r>
            <w:r w:rsidRPr="0036599D">
              <w:rPr>
                <w:sz w:val="18"/>
                <w:szCs w:val="18"/>
              </w:rPr>
              <w:t xml:space="preserve"> list of </w:t>
            </w:r>
            <w:r w:rsidR="00F8255D">
              <w:rPr>
                <w:sz w:val="18"/>
                <w:szCs w:val="18"/>
              </w:rPr>
              <w:t xml:space="preserve">reference </w:t>
            </w:r>
            <w:r w:rsidRPr="0036599D">
              <w:rPr>
                <w:sz w:val="18"/>
                <w:szCs w:val="18"/>
              </w:rPr>
              <w:t>haplotypes in</w:t>
            </w:r>
            <w:r w:rsidR="003F68B9">
              <w:rPr>
                <w:sz w:val="18"/>
                <w:szCs w:val="18"/>
              </w:rPr>
              <w:t xml:space="preserve"> all</w:t>
            </w:r>
            <w:r w:rsidRPr="0036599D">
              <w:rPr>
                <w:sz w:val="18"/>
                <w:szCs w:val="18"/>
              </w:rPr>
              <w:t xml:space="preserve"> future runs of </w:t>
            </w:r>
            <w:r w:rsidR="00F8255D">
              <w:rPr>
                <w:sz w:val="18"/>
                <w:szCs w:val="18"/>
              </w:rPr>
              <w:t>Module 1</w:t>
            </w:r>
            <w:r w:rsidR="00E32027">
              <w:rPr>
                <w:sz w:val="18"/>
                <w:szCs w:val="18"/>
              </w:rPr>
              <w:t xml:space="preserve"> unless the user manually removes haplotypes (not recommended unless you know what you are doing!)</w:t>
            </w:r>
            <w:r w:rsidRPr="0036599D">
              <w:rPr>
                <w:sz w:val="18"/>
                <w:szCs w:val="18"/>
              </w:rPr>
              <w:t>.</w:t>
            </w:r>
            <w:r w:rsidR="003F68B9">
              <w:rPr>
                <w:sz w:val="18"/>
                <w:szCs w:val="18"/>
              </w:rPr>
              <w:t xml:space="preserve"> At this time, a name and number </w:t>
            </w:r>
            <w:r w:rsidR="001D685C">
              <w:rPr>
                <w:sz w:val="18"/>
                <w:szCs w:val="18"/>
              </w:rPr>
              <w:t>are</w:t>
            </w:r>
            <w:r w:rsidR="003F68B9">
              <w:rPr>
                <w:sz w:val="18"/>
                <w:szCs w:val="18"/>
              </w:rPr>
              <w:t xml:space="preserve"> assigned automatically to a haplotype based on the sequence in which it was discovered. </w:t>
            </w:r>
            <w:r w:rsidR="00F8255D">
              <w:rPr>
                <w:b/>
                <w:bCs/>
                <w:color w:val="FF0000"/>
                <w:sz w:val="18"/>
                <w:szCs w:val="18"/>
              </w:rPr>
              <w:t>Never remove files from the</w:t>
            </w:r>
            <w:r w:rsidR="003F68B9" w:rsidRPr="003F68B9">
              <w:rPr>
                <w:b/>
                <w:bCs/>
                <w:color w:val="FF0000"/>
                <w:sz w:val="18"/>
                <w:szCs w:val="18"/>
              </w:rPr>
              <w:t xml:space="preserve"> NEW</w:t>
            </w:r>
            <w:r w:rsidR="003F68B9" w:rsidRPr="001D685C">
              <w:rPr>
                <w:b/>
                <w:bCs/>
                <w:color w:val="FF0000"/>
                <w:sz w:val="18"/>
                <w:szCs w:val="18"/>
              </w:rPr>
              <w:t xml:space="preserve">_HAPS </w:t>
            </w:r>
            <w:r w:rsidR="00F8255D" w:rsidRPr="001D685C">
              <w:rPr>
                <w:b/>
                <w:bCs/>
                <w:color w:val="FF0000"/>
                <w:sz w:val="18"/>
                <w:szCs w:val="18"/>
              </w:rPr>
              <w:t>folder</w:t>
            </w:r>
            <w:r w:rsidR="001D685C" w:rsidRPr="001D685C">
              <w:rPr>
                <w:b/>
                <w:bCs/>
                <w:color w:val="FF0000"/>
                <w:sz w:val="18"/>
                <w:szCs w:val="18"/>
              </w:rPr>
              <w:t xml:space="preserve"> unless you know what you are doing</w:t>
            </w:r>
            <w:r w:rsidR="003F68B9">
              <w:rPr>
                <w:sz w:val="18"/>
                <w:szCs w:val="18"/>
              </w:rPr>
              <w:t xml:space="preserve">. </w:t>
            </w:r>
            <w:r w:rsidR="00E32027">
              <w:rPr>
                <w:sz w:val="18"/>
                <w:szCs w:val="18"/>
              </w:rPr>
              <w:t>Manual removal of haplotypes</w:t>
            </w:r>
            <w:r w:rsidR="008C2C1E">
              <w:rPr>
                <w:sz w:val="18"/>
                <w:szCs w:val="18"/>
              </w:rPr>
              <w:t xml:space="preserve"> </w:t>
            </w:r>
            <w:r w:rsidR="00E32027">
              <w:rPr>
                <w:sz w:val="18"/>
                <w:szCs w:val="18"/>
              </w:rPr>
              <w:t>can</w:t>
            </w:r>
            <w:r w:rsidR="008C2C1E">
              <w:rPr>
                <w:sz w:val="18"/>
                <w:szCs w:val="18"/>
              </w:rPr>
              <w:t xml:space="preserve"> throw out the </w:t>
            </w:r>
            <w:r w:rsidR="00E32027">
              <w:rPr>
                <w:sz w:val="18"/>
                <w:szCs w:val="18"/>
              </w:rPr>
              <w:t>sequential</w:t>
            </w:r>
            <w:r w:rsidR="008C2C1E">
              <w:rPr>
                <w:sz w:val="18"/>
                <w:szCs w:val="18"/>
              </w:rPr>
              <w:t xml:space="preserve"> numbering/naming</w:t>
            </w:r>
            <w:r w:rsidR="001D685C">
              <w:rPr>
                <w:sz w:val="18"/>
                <w:szCs w:val="18"/>
              </w:rPr>
              <w:t xml:space="preserve"> </w:t>
            </w:r>
            <w:r w:rsidR="00E32027">
              <w:rPr>
                <w:sz w:val="18"/>
                <w:szCs w:val="18"/>
              </w:rPr>
              <w:t xml:space="preserve">of haplotypes subsequently discovered, </w:t>
            </w:r>
            <w:r w:rsidR="001D685C">
              <w:rPr>
                <w:sz w:val="18"/>
                <w:szCs w:val="18"/>
              </w:rPr>
              <w:t xml:space="preserve">which can have a </w:t>
            </w:r>
            <w:r w:rsidR="001D685C" w:rsidRPr="0017765C">
              <w:rPr>
                <w:b/>
                <w:bCs/>
                <w:sz w:val="18"/>
                <w:szCs w:val="18"/>
                <w:u w:val="single"/>
              </w:rPr>
              <w:t>profound negative impact</w:t>
            </w:r>
            <w:r w:rsidR="001D685C">
              <w:rPr>
                <w:sz w:val="18"/>
                <w:szCs w:val="18"/>
              </w:rPr>
              <w:t xml:space="preserve"> on distances calculated by Module 2 downstream</w:t>
            </w:r>
            <w:r w:rsidR="008C2C1E">
              <w:rPr>
                <w:sz w:val="18"/>
                <w:szCs w:val="18"/>
              </w:rPr>
              <w:t>.</w:t>
            </w:r>
            <w:r w:rsidRPr="0036599D">
              <w:rPr>
                <w:sz w:val="18"/>
                <w:szCs w:val="18"/>
              </w:rPr>
              <w:t xml:space="preserve"> This </w:t>
            </w:r>
            <w:r w:rsidR="008C2C1E">
              <w:rPr>
                <w:sz w:val="18"/>
                <w:szCs w:val="18"/>
              </w:rPr>
              <w:t xml:space="preserve">process </w:t>
            </w:r>
            <w:r w:rsidR="00E32027">
              <w:rPr>
                <w:sz w:val="18"/>
                <w:szCs w:val="18"/>
              </w:rPr>
              <w:t>of new haplotype discovery applies</w:t>
            </w:r>
            <w:r w:rsidR="008C2C1E">
              <w:rPr>
                <w:sz w:val="18"/>
                <w:szCs w:val="18"/>
              </w:rPr>
              <w:t xml:space="preserve"> to all markers except</w:t>
            </w:r>
            <w:r w:rsidRPr="0036599D">
              <w:rPr>
                <w:sz w:val="18"/>
                <w:szCs w:val="18"/>
              </w:rPr>
              <w:t xml:space="preserve"> for marker 7 (i.e.</w:t>
            </w:r>
            <w:r w:rsidR="001D685C">
              <w:rPr>
                <w:sz w:val="18"/>
                <w:szCs w:val="18"/>
              </w:rPr>
              <w:t>,</w:t>
            </w:r>
            <w:r w:rsidRPr="0036599D">
              <w:rPr>
                <w:sz w:val="18"/>
                <w:szCs w:val="18"/>
              </w:rPr>
              <w:t xml:space="preserve"> the Mt Junction). The procedure for the Mt Junction sequence </w:t>
            </w:r>
            <w:r w:rsidR="008C2C1E">
              <w:rPr>
                <w:sz w:val="18"/>
                <w:szCs w:val="18"/>
              </w:rPr>
              <w:t xml:space="preserve">is </w:t>
            </w:r>
            <w:r w:rsidRPr="0036599D">
              <w:rPr>
                <w:sz w:val="18"/>
                <w:szCs w:val="18"/>
              </w:rPr>
              <w:t>different</w:t>
            </w:r>
            <w:r w:rsidR="00E32027">
              <w:rPr>
                <w:sz w:val="18"/>
                <w:szCs w:val="18"/>
              </w:rPr>
              <w:t xml:space="preserve"> in </w:t>
            </w:r>
            <w:r w:rsidR="0017765C">
              <w:rPr>
                <w:sz w:val="18"/>
                <w:szCs w:val="18"/>
              </w:rPr>
              <w:t>many</w:t>
            </w:r>
            <w:r w:rsidR="00E32027">
              <w:rPr>
                <w:sz w:val="18"/>
                <w:szCs w:val="18"/>
              </w:rPr>
              <w:t xml:space="preserve"> ways</w:t>
            </w:r>
            <w:r w:rsidRPr="0036599D">
              <w:rPr>
                <w:sz w:val="18"/>
                <w:szCs w:val="18"/>
              </w:rPr>
              <w:t xml:space="preserve">, </w:t>
            </w:r>
            <w:r w:rsidR="008C2C1E">
              <w:rPr>
                <w:sz w:val="18"/>
                <w:szCs w:val="18"/>
              </w:rPr>
              <w:t>requiring</w:t>
            </w:r>
            <w:r w:rsidRPr="0036599D">
              <w:rPr>
                <w:sz w:val="18"/>
                <w:szCs w:val="18"/>
              </w:rPr>
              <w:t xml:space="preserve"> a separate and slightly more complicated workflow</w:t>
            </w:r>
            <w:r w:rsidR="008C2C1E">
              <w:rPr>
                <w:sz w:val="18"/>
                <w:szCs w:val="18"/>
              </w:rPr>
              <w:t>. This is</w:t>
            </w:r>
            <w:r w:rsidRPr="0036599D">
              <w:rPr>
                <w:sz w:val="18"/>
                <w:szCs w:val="18"/>
              </w:rPr>
              <w:t xml:space="preserve"> namely because its polymorphisms are based on repeat copy number, where for all other markers the polymorphisms are based on SNPs and indels. </w:t>
            </w:r>
            <w:r w:rsidRPr="0036599D">
              <w:rPr>
                <w:b/>
                <w:bCs/>
                <w:sz w:val="18"/>
                <w:szCs w:val="18"/>
              </w:rPr>
              <w:t>IMPORTANT:</w:t>
            </w:r>
            <w:r w:rsidRPr="0036599D">
              <w:rPr>
                <w:sz w:val="18"/>
                <w:szCs w:val="18"/>
              </w:rPr>
              <w:t xml:space="preserve"> Th</w:t>
            </w:r>
            <w:r w:rsidR="0017765C">
              <w:rPr>
                <w:sz w:val="18"/>
                <w:szCs w:val="18"/>
              </w:rPr>
              <w:t>is</w:t>
            </w:r>
            <w:r w:rsidRPr="0036599D">
              <w:rPr>
                <w:sz w:val="18"/>
                <w:szCs w:val="18"/>
              </w:rPr>
              <w:t xml:space="preserve"> workflow is dynamic in that the depth required to detect a novel haplotype and then write it to the reference database depends on the </w:t>
            </w:r>
            <w:r w:rsidR="0017765C">
              <w:rPr>
                <w:sz w:val="18"/>
                <w:szCs w:val="18"/>
              </w:rPr>
              <w:t>depth of sequencing</w:t>
            </w:r>
            <w:r w:rsidRPr="0036599D">
              <w:rPr>
                <w:sz w:val="18"/>
                <w:szCs w:val="18"/>
              </w:rPr>
              <w:t xml:space="preserve">. </w:t>
            </w:r>
            <w:r w:rsidR="00E32027">
              <w:rPr>
                <w:sz w:val="18"/>
                <w:szCs w:val="18"/>
              </w:rPr>
              <w:t xml:space="preserve">For haplotypes to be written to the NEW_HAPS folder, they </w:t>
            </w:r>
            <w:r w:rsidRPr="0036599D">
              <w:rPr>
                <w:sz w:val="18"/>
                <w:szCs w:val="18"/>
              </w:rPr>
              <w:t xml:space="preserve">will need to be supported by </w:t>
            </w:r>
            <w:r w:rsidR="00E32027">
              <w:rPr>
                <w:sz w:val="18"/>
                <w:szCs w:val="18"/>
              </w:rPr>
              <w:t xml:space="preserve">at least </w:t>
            </w:r>
            <w:r w:rsidR="00E32027" w:rsidRPr="0036599D">
              <w:rPr>
                <w:rFonts w:ascii="Courier" w:hAnsi="Courier"/>
                <w:b/>
                <w:bCs/>
                <w:color w:val="4472C4" w:themeColor="accent1"/>
                <w:sz w:val="18"/>
                <w:szCs w:val="18"/>
              </w:rPr>
              <w:t>-N</w:t>
            </w:r>
            <w:r w:rsidR="00E32027">
              <w:rPr>
                <w:sz w:val="18"/>
                <w:szCs w:val="18"/>
              </w:rPr>
              <w:t xml:space="preserve"> reads (i.e., default 100) </w:t>
            </w:r>
            <w:r w:rsidR="00E32027" w:rsidRPr="00E32027">
              <w:rPr>
                <w:b/>
                <w:bCs/>
                <w:sz w:val="18"/>
                <w:szCs w:val="18"/>
                <w:u w:val="single"/>
              </w:rPr>
              <w:t>AND</w:t>
            </w:r>
            <w:r w:rsidR="00E32027">
              <w:rPr>
                <w:sz w:val="18"/>
                <w:szCs w:val="18"/>
              </w:rPr>
              <w:t xml:space="preserve"> </w:t>
            </w:r>
            <w:r w:rsidR="0087721B">
              <w:rPr>
                <w:sz w:val="18"/>
                <w:szCs w:val="18"/>
              </w:rPr>
              <w:t>the depth</w:t>
            </w:r>
            <w:r w:rsidR="00E32027">
              <w:rPr>
                <w:sz w:val="18"/>
                <w:szCs w:val="18"/>
              </w:rPr>
              <w:t xml:space="preserve"> </w:t>
            </w:r>
            <w:r w:rsidR="0017765C">
              <w:rPr>
                <w:sz w:val="18"/>
                <w:szCs w:val="18"/>
              </w:rPr>
              <w:t xml:space="preserve">obtained for that haplotype </w:t>
            </w:r>
            <w:r w:rsidR="00E32027">
              <w:rPr>
                <w:sz w:val="18"/>
                <w:szCs w:val="18"/>
              </w:rPr>
              <w:t xml:space="preserve">must comprise </w:t>
            </w:r>
            <w:r w:rsidRPr="0036599D">
              <w:rPr>
                <w:sz w:val="18"/>
                <w:szCs w:val="18"/>
              </w:rPr>
              <w:t xml:space="preserve">25% of all reads that map to this specific </w:t>
            </w:r>
            <w:r w:rsidR="0087721B">
              <w:rPr>
                <w:sz w:val="18"/>
                <w:szCs w:val="18"/>
              </w:rPr>
              <w:t>segment</w:t>
            </w:r>
            <w:r w:rsidRPr="0036599D">
              <w:rPr>
                <w:sz w:val="18"/>
                <w:szCs w:val="18"/>
              </w:rPr>
              <w:t xml:space="preserve"> before the novel haplotype is retained for future reference. If this amount of coverage is not obtained for a given haplotype, then this haplotype will not be written to the database – even if a coverage of 100 is exceeded. Therefore, the cutoff </w:t>
            </w:r>
            <w:r w:rsidR="008C2C1E">
              <w:rPr>
                <w:sz w:val="18"/>
                <w:szCs w:val="18"/>
              </w:rPr>
              <w:t>of</w:t>
            </w:r>
            <w:r w:rsidRPr="0036599D">
              <w:rPr>
                <w:sz w:val="18"/>
                <w:szCs w:val="18"/>
              </w:rPr>
              <w:t xml:space="preserve"> 100 reads represents </w:t>
            </w:r>
            <w:r w:rsidRPr="00E32027">
              <w:rPr>
                <w:b/>
                <w:bCs/>
                <w:sz w:val="18"/>
                <w:szCs w:val="18"/>
                <w:u w:val="single"/>
              </w:rPr>
              <w:t xml:space="preserve">the </w:t>
            </w:r>
            <w:r w:rsidR="00E32027" w:rsidRPr="00E32027">
              <w:rPr>
                <w:b/>
                <w:bCs/>
                <w:sz w:val="18"/>
                <w:szCs w:val="18"/>
                <w:u w:val="single"/>
              </w:rPr>
              <w:t xml:space="preserve">absolute </w:t>
            </w:r>
            <w:r w:rsidRPr="00E32027">
              <w:rPr>
                <w:b/>
                <w:bCs/>
                <w:sz w:val="18"/>
                <w:szCs w:val="18"/>
                <w:u w:val="single"/>
              </w:rPr>
              <w:t xml:space="preserve">minimum </w:t>
            </w:r>
            <w:r w:rsidR="008C2C1E" w:rsidRPr="00E32027">
              <w:rPr>
                <w:b/>
                <w:bCs/>
                <w:sz w:val="18"/>
                <w:szCs w:val="18"/>
                <w:u w:val="single"/>
              </w:rPr>
              <w:t>depth required</w:t>
            </w:r>
            <w:r w:rsidR="008C2C1E">
              <w:rPr>
                <w:sz w:val="18"/>
                <w:szCs w:val="18"/>
              </w:rPr>
              <w:t xml:space="preserve"> to write a novel haplotype to file for future reference</w:t>
            </w:r>
            <w:r w:rsidRPr="0036599D">
              <w:rPr>
                <w:sz w:val="18"/>
                <w:szCs w:val="18"/>
              </w:rPr>
              <w:t>.</w:t>
            </w:r>
          </w:p>
          <w:p w14:paraId="27C96705" w14:textId="41758FB4" w:rsidR="00EB2215" w:rsidRPr="00EB2215" w:rsidRDefault="00EB2215" w:rsidP="007C1493">
            <w:pPr>
              <w:spacing w:line="360" w:lineRule="auto"/>
              <w:rPr>
                <w:b/>
                <w:bCs/>
                <w:sz w:val="18"/>
                <w:szCs w:val="18"/>
              </w:rPr>
            </w:pPr>
            <w:r w:rsidRPr="00EB2215">
              <w:rPr>
                <w:b/>
                <w:bCs/>
                <w:sz w:val="18"/>
                <w:szCs w:val="18"/>
              </w:rPr>
              <w:t>Example:</w:t>
            </w:r>
          </w:p>
          <w:p w14:paraId="31B8E6CB" w14:textId="77777777" w:rsidR="00EB2215" w:rsidRPr="0036599D" w:rsidRDefault="00EB2215" w:rsidP="00EB2215">
            <w:pPr>
              <w:spacing w:line="360" w:lineRule="auto"/>
              <w:rPr>
                <w:rFonts w:ascii="Courier" w:hAnsi="Courier"/>
                <w:b/>
                <w:bCs/>
                <w:color w:val="2E74B5" w:themeColor="accent5" w:themeShade="BF"/>
                <w:sz w:val="18"/>
                <w:szCs w:val="18"/>
              </w:rPr>
            </w:pPr>
            <w:r w:rsidRPr="0036599D">
              <w:rPr>
                <w:rFonts w:ascii="Courier" w:hAnsi="Courier"/>
                <w:b/>
                <w:bCs/>
                <w:color w:val="2E74B5" w:themeColor="accent5" w:themeShade="BF"/>
                <w:sz w:val="18"/>
                <w:szCs w:val="18"/>
              </w:rPr>
              <w:t xml:space="preserve">~ Username$ bash </w:t>
            </w:r>
            <w:r>
              <w:rPr>
                <w:rFonts w:ascii="Courier" w:hAnsi="Courier"/>
                <w:b/>
                <w:bCs/>
                <w:color w:val="2E74B5" w:themeColor="accent5" w:themeShade="BF"/>
                <w:sz w:val="18"/>
                <w:szCs w:val="18"/>
              </w:rPr>
              <w:t>MODULE_1_hap</w:t>
            </w:r>
            <w:r w:rsidRPr="0036599D">
              <w:rPr>
                <w:rFonts w:ascii="Courier" w:hAnsi="Courier"/>
                <w:b/>
                <w:bCs/>
                <w:color w:val="2E74B5" w:themeColor="accent5" w:themeShade="BF"/>
                <w:sz w:val="18"/>
                <w:szCs w:val="18"/>
              </w:rPr>
              <w:t>_caller.sh -C /user/home/path</w:t>
            </w:r>
            <w:r>
              <w:rPr>
                <w:rFonts w:ascii="Courier" w:hAnsi="Courier"/>
                <w:b/>
                <w:bCs/>
                <w:color w:val="2E74B5" w:themeColor="accent5" w:themeShade="BF"/>
                <w:sz w:val="18"/>
                <w:szCs w:val="18"/>
              </w:rPr>
              <w:t>/to/workflow</w:t>
            </w:r>
            <w:r w:rsidRPr="0036599D">
              <w:rPr>
                <w:rFonts w:ascii="Courier" w:hAnsi="Courier"/>
                <w:b/>
                <w:bCs/>
                <w:color w:val="2E74B5" w:themeColor="accent5" w:themeShade="BF"/>
                <w:sz w:val="18"/>
                <w:szCs w:val="18"/>
              </w:rPr>
              <w:t>/ \</w:t>
            </w:r>
          </w:p>
          <w:p w14:paraId="1669DA56" w14:textId="58FA1D52" w:rsidR="00EB2215" w:rsidRPr="006B7BB0" w:rsidRDefault="00EB2215" w:rsidP="007C1493">
            <w:pPr>
              <w:spacing w:line="360" w:lineRule="auto"/>
              <w:rPr>
                <w:rFonts w:ascii="Courier" w:hAnsi="Courier"/>
                <w:b/>
                <w:bCs/>
                <w:color w:val="2E74B5" w:themeColor="accent5" w:themeShade="BF"/>
                <w:sz w:val="18"/>
                <w:szCs w:val="18"/>
              </w:rPr>
            </w:pPr>
            <w:r w:rsidRPr="0036599D">
              <w:rPr>
                <w:rFonts w:ascii="Courier" w:hAnsi="Courier"/>
                <w:b/>
                <w:bCs/>
                <w:color w:val="2E74B5" w:themeColor="accent5" w:themeShade="BF"/>
                <w:sz w:val="18"/>
                <w:szCs w:val="18"/>
              </w:rPr>
              <w:t>-D /user/home/path/</w:t>
            </w:r>
            <w:proofErr w:type="spellStart"/>
            <w:r w:rsidRPr="0036599D">
              <w:rPr>
                <w:rFonts w:ascii="Courier" w:hAnsi="Courier"/>
                <w:b/>
                <w:bCs/>
                <w:color w:val="2E74B5" w:themeColor="accent5" w:themeShade="BF"/>
                <w:sz w:val="18"/>
                <w:szCs w:val="18"/>
              </w:rPr>
              <w:t>folder_where_I_pasted_my_fastq.gz_files</w:t>
            </w:r>
            <w:proofErr w:type="spellEnd"/>
            <w:r w:rsidRPr="0036599D">
              <w:rPr>
                <w:rFonts w:ascii="Courier" w:hAnsi="Courier"/>
                <w:b/>
                <w:bCs/>
                <w:color w:val="2E74B5" w:themeColor="accent5" w:themeShade="BF"/>
                <w:sz w:val="18"/>
                <w:szCs w:val="18"/>
              </w:rPr>
              <w:t xml:space="preserve"> </w:t>
            </w:r>
            <w:r>
              <w:rPr>
                <w:rFonts w:ascii="Courier" w:hAnsi="Courier"/>
                <w:b/>
                <w:bCs/>
                <w:color w:val="2E74B5" w:themeColor="accent5" w:themeShade="BF"/>
                <w:sz w:val="18"/>
                <w:szCs w:val="18"/>
              </w:rPr>
              <w:t xml:space="preserve">-H Y -L 11 -R 2000 -T 28 -N </w:t>
            </w:r>
            <w:r w:rsidR="003A6653">
              <w:rPr>
                <w:rFonts w:ascii="Courier" w:hAnsi="Courier"/>
                <w:b/>
                <w:bCs/>
                <w:color w:val="2E74B5" w:themeColor="accent5" w:themeShade="BF"/>
                <w:sz w:val="18"/>
                <w:szCs w:val="18"/>
              </w:rPr>
              <w:t xml:space="preserve">100 </w:t>
            </w:r>
            <w:r>
              <w:rPr>
                <w:rFonts w:ascii="Courier" w:hAnsi="Courier"/>
                <w:b/>
                <w:bCs/>
                <w:color w:val="2E74B5" w:themeColor="accent5" w:themeShade="BF"/>
                <w:sz w:val="18"/>
                <w:szCs w:val="18"/>
              </w:rPr>
              <w:t>-*some more arguments*</w:t>
            </w:r>
          </w:p>
        </w:tc>
      </w:tr>
    </w:tbl>
    <w:p w14:paraId="710D35DB" w14:textId="77777777" w:rsidR="006B7BB0" w:rsidRDefault="006B7BB0" w:rsidP="008F3255"/>
    <w:p w14:paraId="4C7EB955" w14:textId="540C25A6" w:rsidR="007821B9" w:rsidRPr="006B7BB0" w:rsidRDefault="006B7BB0" w:rsidP="008F3255">
      <w:pPr>
        <w:rPr>
          <w:b/>
          <w:bCs/>
          <w:szCs w:val="22"/>
        </w:rPr>
        <w:sectPr w:rsidR="007821B9" w:rsidRPr="006B7BB0" w:rsidSect="009A350F">
          <w:pgSz w:w="16838" w:h="11906" w:orient="landscape"/>
          <w:pgMar w:top="720" w:right="720" w:bottom="720" w:left="720" w:header="720" w:footer="720" w:gutter="0"/>
          <w:cols w:space="720"/>
          <w:docGrid w:linePitch="360"/>
        </w:sectPr>
      </w:pPr>
      <w:r w:rsidRPr="006B7BB0">
        <w:rPr>
          <w:b/>
          <w:bCs/>
          <w:szCs w:val="22"/>
        </w:rPr>
        <w:t>Note: Figure 2 provides a detailed schematic of whole Module 1 of this workflow functions.</w:t>
      </w:r>
    </w:p>
    <w:p w14:paraId="1CA58F4B" w14:textId="6218940F" w:rsidR="008F3255" w:rsidRDefault="005C0FC9" w:rsidP="000E0666">
      <w:pPr>
        <w:pStyle w:val="Heading2"/>
      </w:pPr>
      <w:bookmarkStart w:id="16" w:name="_Toc79402111"/>
      <w:r>
        <w:lastRenderedPageBreak/>
        <w:t xml:space="preserve">Module 1 - </w:t>
      </w:r>
      <w:r w:rsidR="003F0D6E">
        <w:t>Outputs</w:t>
      </w:r>
      <w:bookmarkEnd w:id="16"/>
    </w:p>
    <w:p w14:paraId="4A1C5FC6" w14:textId="6277AB94" w:rsidR="00BA765F" w:rsidRDefault="00BA765F" w:rsidP="00956578">
      <w:pPr>
        <w:ind w:firstLine="720"/>
      </w:pPr>
      <w:r>
        <w:t>There are three main outputs of Module 1:</w:t>
      </w:r>
      <w:r w:rsidR="00886A41">
        <w:t xml:space="preserve"> (1) t</w:t>
      </w:r>
      <w:r>
        <w:t>he genotype of each specimen</w:t>
      </w:r>
      <w:r w:rsidR="00886A41">
        <w:t>, (2) a</w:t>
      </w:r>
      <w:r>
        <w:t xml:space="preserve">ny haplotypes that were discovered </w:t>
      </w:r>
      <w:r w:rsidRPr="00886A41">
        <w:rPr>
          <w:i/>
          <w:iCs/>
        </w:rPr>
        <w:t>de novo</w:t>
      </w:r>
      <w:r>
        <w:t xml:space="preserve"> by the haplotype caller</w:t>
      </w:r>
      <w:r w:rsidR="00886A41">
        <w:t>, and (3) a</w:t>
      </w:r>
      <w:r>
        <w:t xml:space="preserve"> haplotype data sheet (if the user </w:t>
      </w:r>
      <w:r w:rsidR="00F024C2">
        <w:t xml:space="preserve">indicated </w:t>
      </w:r>
      <w:r w:rsidR="00F024C2" w:rsidRPr="00F024C2">
        <w:rPr>
          <w:rFonts w:ascii="Courier" w:hAnsi="Courier"/>
          <w:b/>
          <w:bCs/>
          <w:color w:val="4472C4" w:themeColor="accent1"/>
          <w:sz w:val="24"/>
        </w:rPr>
        <w:t>-H</w:t>
      </w:r>
      <w:r w:rsidR="00F024C2">
        <w:rPr>
          <w:rFonts w:ascii="Courier" w:hAnsi="Courier"/>
          <w:b/>
          <w:bCs/>
          <w:color w:val="4472C4" w:themeColor="accent1"/>
          <w:sz w:val="24"/>
        </w:rPr>
        <w:t xml:space="preserve"> Y</w:t>
      </w:r>
      <w:r w:rsidRPr="00F024C2">
        <w:rPr>
          <w:sz w:val="36"/>
          <w:szCs w:val="40"/>
        </w:rPr>
        <w:t xml:space="preserve"> </w:t>
      </w:r>
      <w:r>
        <w:t xml:space="preserve">when running </w:t>
      </w:r>
      <w:r w:rsidR="00F024C2">
        <w:t>Module 1</w:t>
      </w:r>
      <w:r>
        <w:t>).</w:t>
      </w:r>
    </w:p>
    <w:p w14:paraId="61A7E4AE" w14:textId="77777777" w:rsidR="00F17E0F" w:rsidRDefault="00F17E0F" w:rsidP="00886A41"/>
    <w:p w14:paraId="0758F3F2" w14:textId="16E6CEB6" w:rsidR="00BA765F" w:rsidRDefault="00886A41" w:rsidP="00886A41">
      <w:pPr>
        <w:pStyle w:val="Heading3"/>
      </w:pPr>
      <w:bookmarkStart w:id="17" w:name="_Toc79402112"/>
      <w:r>
        <w:t>Specimen genotypes</w:t>
      </w:r>
      <w:bookmarkEnd w:id="17"/>
    </w:p>
    <w:p w14:paraId="1C690DEE" w14:textId="23FE422E" w:rsidR="0063051F" w:rsidRDefault="00886A41" w:rsidP="00956578">
      <w:pPr>
        <w:ind w:firstLine="720"/>
      </w:pPr>
      <w:r>
        <w:t xml:space="preserve">The genotype of each specimen will be printed to a single text file. This text file contains the list of all the haplotypes detected in a specimen along with some of the BLAST results obtained </w:t>
      </w:r>
      <w:r w:rsidR="00F17E0F">
        <w:t>for these haplotypes.</w:t>
      </w:r>
      <w:r>
        <w:t xml:space="preserve"> </w:t>
      </w:r>
      <w:r w:rsidR="00F17E0F">
        <w:t>T</w:t>
      </w:r>
      <w:r>
        <w:t xml:space="preserve">he sequence of each haplotype </w:t>
      </w:r>
      <w:r w:rsidR="00F17E0F">
        <w:t>detected is also included in this text file</w:t>
      </w:r>
      <w:r>
        <w:t xml:space="preserve">. The name of each text file corresponds to the name of the paired fastq.gz files that you provided to the haplotype caller. The haplotype caller </w:t>
      </w:r>
      <w:r w:rsidR="00F17E0F">
        <w:t>truncates the name of the paired end fastq.gz files provided by 11 characters (11 by default, though the name length can be modified using the -L flag) and the resulting truncated string will become the name of the text file containing that specimens</w:t>
      </w:r>
      <w:r w:rsidR="00956578">
        <w:t>’</w:t>
      </w:r>
      <w:r w:rsidR="00F17E0F">
        <w:t xml:space="preserve"> genotype. Note that any dashes in the original fastq.gz file names will be replaced for underscores when the text file name is printed. If the specimen contains an insufficient amount of data to detect any haplotypes, a text file </w:t>
      </w:r>
      <w:r w:rsidR="00956578" w:rsidRPr="00473DAB">
        <w:rPr>
          <w:b/>
          <w:bCs/>
          <w:i/>
          <w:iCs/>
        </w:rPr>
        <w:t>should</w:t>
      </w:r>
      <w:r w:rsidR="00F17E0F">
        <w:t xml:space="preserve"> still be printed in the fashion described here, but this file will be empty. All specimen genotypes are printed to this location:</w:t>
      </w:r>
    </w:p>
    <w:p w14:paraId="4823B349" w14:textId="0E2E0AB5" w:rsidR="00F17E0F" w:rsidRPr="00956578" w:rsidRDefault="0063051F" w:rsidP="0063051F">
      <w:pPr>
        <w:rPr>
          <w:rFonts w:ascii="Courier" w:hAnsi="Courier"/>
          <w:b/>
          <w:bCs/>
          <w:color w:val="2E74B5" w:themeColor="accent5" w:themeShade="BF"/>
          <w:sz w:val="20"/>
          <w:szCs w:val="20"/>
        </w:rPr>
      </w:pPr>
      <w:r w:rsidRPr="00956578">
        <w:rPr>
          <w:rFonts w:ascii="Courier" w:hAnsi="Courier"/>
          <w:b/>
          <w:bCs/>
          <w:color w:val="2E74B5" w:themeColor="accent5" w:themeShade="BF"/>
          <w:sz w:val="20"/>
          <w:szCs w:val="20"/>
        </w:rPr>
        <w:t>/Your_home_directory/place_you_extracted_</w:t>
      </w:r>
      <w:r w:rsidR="001B146F">
        <w:rPr>
          <w:rFonts w:ascii="Courier" w:hAnsi="Courier"/>
          <w:b/>
          <w:bCs/>
          <w:color w:val="2E74B5" w:themeColor="accent5" w:themeShade="BF"/>
          <w:sz w:val="20"/>
          <w:szCs w:val="20"/>
        </w:rPr>
        <w:t>workflow</w:t>
      </w:r>
      <w:r w:rsidRPr="00956578">
        <w:rPr>
          <w:rFonts w:ascii="Courier" w:hAnsi="Courier"/>
          <w:b/>
          <w:bCs/>
          <w:color w:val="2E74B5" w:themeColor="accent5" w:themeShade="BF"/>
          <w:sz w:val="20"/>
          <w:szCs w:val="20"/>
        </w:rPr>
        <w:t>/</w:t>
      </w:r>
      <w:r w:rsidR="00956578" w:rsidRPr="00956578">
        <w:rPr>
          <w:rFonts w:ascii="Courier" w:hAnsi="Courier"/>
          <w:b/>
          <w:bCs/>
          <w:color w:val="2E74B5" w:themeColor="accent5" w:themeShade="BF"/>
          <w:sz w:val="20"/>
          <w:szCs w:val="20"/>
        </w:rPr>
        <w:t>CDC_Complete_Cyclospora_typing_workflow_[version]</w:t>
      </w:r>
      <w:r w:rsidRPr="00956578">
        <w:rPr>
          <w:rFonts w:ascii="Courier" w:hAnsi="Courier"/>
          <w:b/>
          <w:bCs/>
          <w:color w:val="2E74B5" w:themeColor="accent5" w:themeShade="BF"/>
          <w:sz w:val="20"/>
          <w:szCs w:val="20"/>
        </w:rPr>
        <w:t>/HAPLOTYPE_CALLER_CYCLO_V2/SPECIMEN_GENOTYPES</w:t>
      </w:r>
    </w:p>
    <w:p w14:paraId="185F8D30" w14:textId="77777777" w:rsidR="0063051F" w:rsidRPr="0063051F" w:rsidRDefault="0063051F" w:rsidP="0063051F">
      <w:pPr>
        <w:rPr>
          <w:rFonts w:ascii="Courier" w:hAnsi="Courier"/>
          <w:b/>
          <w:bCs/>
          <w:color w:val="2E74B5" w:themeColor="accent5" w:themeShade="BF"/>
        </w:rPr>
      </w:pPr>
    </w:p>
    <w:p w14:paraId="22CE19E0" w14:textId="4AFD2B3F" w:rsidR="003F0D6E" w:rsidRDefault="005C0FC9" w:rsidP="00F17E0F">
      <w:pPr>
        <w:pStyle w:val="Heading3"/>
      </w:pPr>
      <w:bookmarkStart w:id="18" w:name="_Toc79402113"/>
      <w:r>
        <w:t>Novel</w:t>
      </w:r>
      <w:r w:rsidR="00F17E0F">
        <w:t xml:space="preserve"> haplotypes</w:t>
      </w:r>
      <w:bookmarkEnd w:id="18"/>
    </w:p>
    <w:p w14:paraId="6ED6752B" w14:textId="03490B1A" w:rsidR="0063051F" w:rsidRDefault="00F17E0F" w:rsidP="00956578">
      <w:pPr>
        <w:ind w:firstLine="720"/>
      </w:pPr>
      <w:r>
        <w:t xml:space="preserve">Any novel haplotypes detected will be printed to a </w:t>
      </w:r>
      <w:proofErr w:type="spellStart"/>
      <w:r>
        <w:t>fasta</w:t>
      </w:r>
      <w:proofErr w:type="spellEnd"/>
      <w:r>
        <w:t xml:space="preserve"> file. When the haplotype calling workflow discovers a new haplotype for any locus, it automatically assigns a new name and haplotype number to this novel sequence. To do this, the workflow first counts the number of </w:t>
      </w:r>
      <w:r w:rsidR="004E16EF">
        <w:t xml:space="preserve">haplotypes that already exist for this locus and then assigns the newly discovered haplotype to the next available number in sequence. </w:t>
      </w:r>
      <w:r w:rsidR="00661A61" w:rsidRPr="00E72771">
        <w:rPr>
          <w:b/>
          <w:bCs/>
          <w:color w:val="FF0000"/>
        </w:rPr>
        <w:t xml:space="preserve">For this reason, it is important that this software be maintained at a central location and that every copy of this software reference the same database of haplotypes. </w:t>
      </w:r>
      <w:r w:rsidR="00E72771" w:rsidRPr="00E72771">
        <w:rPr>
          <w:b/>
          <w:bCs/>
          <w:color w:val="FF0000"/>
        </w:rPr>
        <w:t xml:space="preserve">Also, if any files are moved or deleted from </w:t>
      </w:r>
      <w:r w:rsidR="00E72771" w:rsidRPr="00E72771">
        <w:rPr>
          <w:b/>
          <w:bCs/>
          <w:color w:val="FF0000"/>
        </w:rPr>
        <w:lastRenderedPageBreak/>
        <w:t>this folder this will cause problems downstream with the automatic naming of newly discovered haplotypes.</w:t>
      </w:r>
      <w:r w:rsidR="00E72771" w:rsidRPr="00E72771">
        <w:rPr>
          <w:color w:val="FF0000"/>
        </w:rPr>
        <w:t xml:space="preserve"> </w:t>
      </w:r>
      <w:r w:rsidR="00392BB8">
        <w:t>For example, i</w:t>
      </w:r>
      <w:r w:rsidR="004E16EF">
        <w:t xml:space="preserve">f two different haplotypes are detected at the same time in different laboratories and they are assigned the same haplotype name and number, the results in each of these laboratories will not be comparable, and the Module 2 will assume that these two laboratories have detected the same sequence – even though they may be different. The </w:t>
      </w:r>
      <w:proofErr w:type="spellStart"/>
      <w:r w:rsidR="004E16EF">
        <w:t>fasta</w:t>
      </w:r>
      <w:proofErr w:type="spellEnd"/>
      <w:r w:rsidR="004E16EF">
        <w:t xml:space="preserve"> files generated </w:t>
      </w:r>
      <w:r w:rsidR="0063051F">
        <w:t xml:space="preserve">will have a name that </w:t>
      </w:r>
      <w:r w:rsidR="004E16EF">
        <w:t>begin</w:t>
      </w:r>
      <w:r w:rsidR="0063051F">
        <w:t>s</w:t>
      </w:r>
      <w:r w:rsidR="004E16EF">
        <w:t xml:space="preserve"> with the name of the specimen </w:t>
      </w:r>
      <w:r w:rsidR="0063051F">
        <w:t xml:space="preserve">in which the haplotype was detected, followed by a decimal point, and then the name </w:t>
      </w:r>
      <w:r w:rsidR="00E72771">
        <w:t>of</w:t>
      </w:r>
      <w:r w:rsidR="0063051F">
        <w:t xml:space="preserve"> that haplotype. For example</w:t>
      </w:r>
      <w:r w:rsidR="00F979D2">
        <w:t>:</w:t>
      </w:r>
      <w:r w:rsidR="0063051F">
        <w:t xml:space="preserve"> </w:t>
      </w:r>
      <w:r w:rsidR="0063051F" w:rsidRPr="00E72771">
        <w:rPr>
          <w:b/>
          <w:bCs/>
          <w:i/>
          <w:iCs/>
          <w:color w:val="000000" w:themeColor="text1"/>
        </w:rPr>
        <w:t>STX10034_</w:t>
      </w:r>
      <w:proofErr w:type="gramStart"/>
      <w:r w:rsidR="0063051F" w:rsidRPr="00E72771">
        <w:rPr>
          <w:b/>
          <w:bCs/>
          <w:i/>
          <w:iCs/>
          <w:color w:val="000000" w:themeColor="text1"/>
        </w:rPr>
        <w:t>25.Nu</w:t>
      </w:r>
      <w:proofErr w:type="gramEnd"/>
      <w:r w:rsidR="0063051F" w:rsidRPr="00E72771">
        <w:rPr>
          <w:b/>
          <w:bCs/>
          <w:i/>
          <w:iCs/>
          <w:color w:val="000000" w:themeColor="text1"/>
        </w:rPr>
        <w:t>_</w:t>
      </w:r>
      <w:r w:rsidR="00E543E1" w:rsidRPr="00E72771">
        <w:rPr>
          <w:b/>
          <w:bCs/>
          <w:i/>
          <w:iCs/>
          <w:color w:val="000000" w:themeColor="text1"/>
        </w:rPr>
        <w:t>Locusname_PART_A</w:t>
      </w:r>
      <w:r w:rsidR="0063051F" w:rsidRPr="00E72771">
        <w:rPr>
          <w:b/>
          <w:bCs/>
          <w:i/>
          <w:iCs/>
          <w:color w:val="000000" w:themeColor="text1"/>
        </w:rPr>
        <w:t>_Hap_55.fasta</w:t>
      </w:r>
      <w:r w:rsidR="0063051F">
        <w:t xml:space="preserve">. This will allow investigators to validate the accuracy of this new haplotype in the future by going back to this specimen and re-sequencing it at this locus if this is deemed necessary or desired. The contents of this </w:t>
      </w:r>
      <w:proofErr w:type="spellStart"/>
      <w:r w:rsidR="0063051F">
        <w:t>fasta</w:t>
      </w:r>
      <w:proofErr w:type="spellEnd"/>
      <w:r w:rsidR="0063051F">
        <w:t xml:space="preserve"> file will be a </w:t>
      </w:r>
      <w:proofErr w:type="spellStart"/>
      <w:r w:rsidR="0063051F">
        <w:t>fasta</w:t>
      </w:r>
      <w:proofErr w:type="spellEnd"/>
      <w:r w:rsidR="0063051F">
        <w:t xml:space="preserve"> sequence where the header line (the first line) contains </w:t>
      </w:r>
      <w:r w:rsidR="00F979D2">
        <w:t>the</w:t>
      </w:r>
      <w:r w:rsidR="0063051F">
        <w:t xml:space="preserve"> name of the newly discovered haplotype – e</w:t>
      </w:r>
      <w:r w:rsidR="00E26ED1">
        <w:t>.</w:t>
      </w:r>
      <w:r w:rsidR="0063051F">
        <w:t>g</w:t>
      </w:r>
      <w:r w:rsidR="00E26ED1">
        <w:t>.</w:t>
      </w:r>
      <w:r w:rsidR="00F979D2">
        <w:t>:</w:t>
      </w:r>
      <w:r w:rsidR="00E543E1" w:rsidRPr="00E543E1">
        <w:rPr>
          <w:b/>
          <w:bCs/>
          <w:i/>
          <w:iCs/>
        </w:rPr>
        <w:t xml:space="preserve"> </w:t>
      </w:r>
      <w:r w:rsidR="00E543E1">
        <w:rPr>
          <w:b/>
          <w:bCs/>
          <w:i/>
          <w:iCs/>
        </w:rPr>
        <w:t>&gt;</w:t>
      </w:r>
      <w:r w:rsidR="00E543E1" w:rsidRPr="00F979D2">
        <w:rPr>
          <w:b/>
          <w:bCs/>
          <w:i/>
          <w:iCs/>
        </w:rPr>
        <w:t>Nu_</w:t>
      </w:r>
      <w:r w:rsidR="00E543E1">
        <w:rPr>
          <w:b/>
          <w:bCs/>
          <w:i/>
          <w:iCs/>
        </w:rPr>
        <w:t>Locusname_PART_A</w:t>
      </w:r>
      <w:r w:rsidR="00E543E1" w:rsidRPr="00F979D2">
        <w:rPr>
          <w:b/>
          <w:bCs/>
          <w:i/>
          <w:iCs/>
        </w:rPr>
        <w:t>_Hap_</w:t>
      </w:r>
      <w:proofErr w:type="gramStart"/>
      <w:r w:rsidR="00E543E1" w:rsidRPr="00F979D2">
        <w:rPr>
          <w:b/>
          <w:bCs/>
          <w:i/>
          <w:iCs/>
        </w:rPr>
        <w:t>55</w:t>
      </w:r>
      <w:r w:rsidR="0063051F" w:rsidRPr="00F979D2">
        <w:rPr>
          <w:b/>
          <w:bCs/>
          <w:i/>
          <w:iCs/>
        </w:rPr>
        <w:t>.fasta</w:t>
      </w:r>
      <w:proofErr w:type="gramEnd"/>
      <w:r w:rsidR="0063051F">
        <w:t xml:space="preserve">. The second line contains the sequence of the new haplotype. All newly discovered haplotypes will be written to the following location: </w:t>
      </w:r>
    </w:p>
    <w:p w14:paraId="47FE590E" w14:textId="16B4DA29" w:rsidR="0063051F" w:rsidRPr="00E543E1" w:rsidRDefault="00E543E1" w:rsidP="0063051F">
      <w:pPr>
        <w:rPr>
          <w:rFonts w:ascii="Courier" w:hAnsi="Courier"/>
          <w:b/>
          <w:bCs/>
          <w:color w:val="2E74B5" w:themeColor="accent5" w:themeShade="BF"/>
          <w:sz w:val="20"/>
          <w:szCs w:val="20"/>
        </w:rPr>
      </w:pPr>
      <w:r w:rsidRPr="00E543E1">
        <w:rPr>
          <w:rFonts w:ascii="Courier" w:hAnsi="Courier"/>
          <w:b/>
          <w:bCs/>
          <w:color w:val="2E74B5" w:themeColor="accent5" w:themeShade="BF"/>
          <w:sz w:val="20"/>
          <w:szCs w:val="20"/>
        </w:rPr>
        <w:t>/Your_home_directory/place_you_extracted_</w:t>
      </w:r>
      <w:r w:rsidR="001B146F">
        <w:rPr>
          <w:rFonts w:ascii="Courier" w:hAnsi="Courier"/>
          <w:b/>
          <w:bCs/>
          <w:color w:val="2E74B5" w:themeColor="accent5" w:themeShade="BF"/>
          <w:sz w:val="20"/>
          <w:szCs w:val="20"/>
        </w:rPr>
        <w:t>workflow</w:t>
      </w:r>
      <w:r w:rsidRPr="00E543E1">
        <w:rPr>
          <w:rFonts w:ascii="Courier" w:hAnsi="Courier"/>
          <w:b/>
          <w:bCs/>
          <w:color w:val="2E74B5" w:themeColor="accent5" w:themeShade="BF"/>
          <w:sz w:val="20"/>
          <w:szCs w:val="20"/>
        </w:rPr>
        <w:t>/CDC_Complete_Cyclospora_typing_workflow_[version]/HAPLOTYPE_CALLER_CYCLO_V2/</w:t>
      </w:r>
      <w:r w:rsidR="0063051F" w:rsidRPr="00E543E1">
        <w:rPr>
          <w:rFonts w:ascii="Courier" w:hAnsi="Courier"/>
          <w:b/>
          <w:bCs/>
          <w:color w:val="2E74B5" w:themeColor="accent5" w:themeShade="BF"/>
          <w:sz w:val="20"/>
          <w:szCs w:val="20"/>
        </w:rPr>
        <w:t>REF_SEQS/BLASTING/NEW_HAPS</w:t>
      </w:r>
    </w:p>
    <w:p w14:paraId="3C3A503B" w14:textId="77777777" w:rsidR="005C0FC9" w:rsidRDefault="005C0FC9" w:rsidP="0063051F">
      <w:pPr>
        <w:rPr>
          <w:rFonts w:ascii="Courier" w:hAnsi="Courier"/>
          <w:b/>
          <w:bCs/>
          <w:color w:val="2E74B5" w:themeColor="accent5" w:themeShade="BF"/>
        </w:rPr>
      </w:pPr>
    </w:p>
    <w:p w14:paraId="46E6C9BC" w14:textId="06190C02" w:rsidR="003F0D6E" w:rsidRPr="00F979D2" w:rsidRDefault="00F979D2" w:rsidP="00F979D2">
      <w:pPr>
        <w:pStyle w:val="Heading3"/>
      </w:pPr>
      <w:bookmarkStart w:id="19" w:name="_Toc79402114"/>
      <w:r w:rsidRPr="00F979D2">
        <w:t>Haplotype sheets</w:t>
      </w:r>
      <w:bookmarkEnd w:id="19"/>
    </w:p>
    <w:p w14:paraId="3CD073FC" w14:textId="64539606" w:rsidR="006F1126" w:rsidRDefault="00F979D2" w:rsidP="00E543E1">
      <w:pPr>
        <w:ind w:firstLine="720"/>
      </w:pPr>
      <w:r>
        <w:t>If the user has indicated that the</w:t>
      </w:r>
      <w:r w:rsidR="005A18C8">
        <w:t>y would like a haplotype data sheet printed (i.e.</w:t>
      </w:r>
      <w:r w:rsidR="00E26ED1">
        <w:t>,</w:t>
      </w:r>
      <w:r w:rsidR="005A18C8">
        <w:t xml:space="preserve"> the user has indicated </w:t>
      </w:r>
      <w:r w:rsidR="005A18C8" w:rsidRPr="00E26ED1">
        <w:rPr>
          <w:rFonts w:ascii="Courier" w:hAnsi="Courier" w:cstheme="minorHAnsi"/>
          <w:b/>
          <w:bCs/>
          <w:color w:val="4472C4" w:themeColor="accent1"/>
        </w:rPr>
        <w:t>-H Y</w:t>
      </w:r>
      <w:r w:rsidR="005A18C8">
        <w:t xml:space="preserve">) then the workflow will also generate </w:t>
      </w:r>
      <w:r w:rsidR="00E543E1">
        <w:t>a haplotype sheet</w:t>
      </w:r>
      <w:r w:rsidR="005A18C8">
        <w:t xml:space="preserve">. For a full explanation of what a haplotype data sheet is, how it </w:t>
      </w:r>
      <w:r w:rsidR="00E543E1">
        <w:t>should</w:t>
      </w:r>
      <w:r w:rsidR="005A18C8">
        <w:t xml:space="preserve"> be interpreted</w:t>
      </w:r>
      <w:r w:rsidR="00E543E1">
        <w:t>,</w:t>
      </w:r>
      <w:r w:rsidR="005A18C8">
        <w:t xml:space="preserve"> </w:t>
      </w:r>
      <w:r w:rsidR="00E543E1">
        <w:t>and how</w:t>
      </w:r>
      <w:r w:rsidR="005A18C8">
        <w:t xml:space="preserve"> it is formatted, please refer to the following GitHub </w:t>
      </w:r>
      <w:r w:rsidR="00E543E1">
        <w:t>repository</w:t>
      </w:r>
      <w:r w:rsidR="005A18C8">
        <w:t xml:space="preserve">: </w:t>
      </w:r>
      <w:hyperlink r:id="rId23" w:history="1">
        <w:r w:rsidR="005A18C8" w:rsidRPr="009D5146">
          <w:rPr>
            <w:rStyle w:val="Hyperlink"/>
          </w:rPr>
          <w:t>https://github.com/Joel-Barratt/Eukaryotyping</w:t>
        </w:r>
      </w:hyperlink>
      <w:r w:rsidR="00E543E1">
        <w:t xml:space="preserve">. </w:t>
      </w:r>
      <w:r w:rsidR="005A18C8">
        <w:t xml:space="preserve">Essentially, the left most column of this sheet contains the sequencing ID (or </w:t>
      </w:r>
      <w:proofErr w:type="spellStart"/>
      <w:r w:rsidR="005A18C8">
        <w:t>Seq_ID</w:t>
      </w:r>
      <w:proofErr w:type="spellEnd"/>
      <w:r w:rsidR="005A18C8">
        <w:t xml:space="preserve">); this ID is identical to the filename of each file containing </w:t>
      </w:r>
      <w:r w:rsidR="00E543E1">
        <w:t xml:space="preserve">a list of each </w:t>
      </w:r>
      <w:r w:rsidR="005A18C8">
        <w:t>specimen</w:t>
      </w:r>
      <w:r w:rsidR="00E543E1">
        <w:t>s’</w:t>
      </w:r>
      <w:r w:rsidR="005A18C8">
        <w:t xml:space="preserve"> genotype</w:t>
      </w:r>
      <w:r w:rsidR="00E26ED1">
        <w:t xml:space="preserve"> (the first 11 characters of the </w:t>
      </w:r>
      <w:proofErr w:type="spellStart"/>
      <w:proofErr w:type="gramStart"/>
      <w:r w:rsidR="00E26ED1">
        <w:t>fastq.qz</w:t>
      </w:r>
      <w:proofErr w:type="spellEnd"/>
      <w:proofErr w:type="gramEnd"/>
      <w:r w:rsidR="00E26ED1">
        <w:t xml:space="preserve"> files used as input)</w:t>
      </w:r>
      <w:r w:rsidR="005A18C8">
        <w:t>. The remaining column headers list the name of each haplotype that has ever been detected</w:t>
      </w:r>
      <w:r w:rsidR="00E543E1">
        <w:t xml:space="preserve"> since installing the workflow </w:t>
      </w:r>
      <w:r w:rsidR="00E26ED1">
        <w:t xml:space="preserve">on your machine, </w:t>
      </w:r>
      <w:r w:rsidR="00E543E1">
        <w:t xml:space="preserve">along with those </w:t>
      </w:r>
      <w:r w:rsidR="00E26ED1">
        <w:t>sequences originally</w:t>
      </w:r>
      <w:r w:rsidR="00E543E1">
        <w:t xml:space="preserve"> provided with the workflow</w:t>
      </w:r>
      <w:r w:rsidR="005A18C8">
        <w:t xml:space="preserve">. If a particular haplotype was detected for a given specimen, an X will appear in the cell at the intersection of the row containing the specimen name (the </w:t>
      </w:r>
      <w:proofErr w:type="spellStart"/>
      <w:r w:rsidR="005A18C8">
        <w:t>Seq_ID</w:t>
      </w:r>
      <w:proofErr w:type="spellEnd"/>
      <w:r w:rsidR="005A18C8">
        <w:t xml:space="preserve">) and the column where the header is the name of that haplotype. </w:t>
      </w:r>
      <w:r w:rsidR="005A18C8">
        <w:lastRenderedPageBreak/>
        <w:t xml:space="preserve">When the user indicates </w:t>
      </w:r>
      <w:r w:rsidR="00E26ED1" w:rsidRPr="00E26ED1">
        <w:rPr>
          <w:rFonts w:ascii="Courier" w:hAnsi="Courier" w:cstheme="minorHAnsi"/>
          <w:b/>
          <w:bCs/>
          <w:color w:val="4472C4" w:themeColor="accent1"/>
        </w:rPr>
        <w:t>-H Y</w:t>
      </w:r>
      <w:r w:rsidR="005A18C8">
        <w:t xml:space="preserve">, this </w:t>
      </w:r>
      <w:r w:rsidR="00E543E1">
        <w:t>executes</w:t>
      </w:r>
      <w:r w:rsidR="005A18C8">
        <w:t xml:space="preserve"> the script “</w:t>
      </w:r>
      <w:proofErr w:type="spellStart"/>
      <w:r w:rsidR="005A18C8" w:rsidRPr="005A18C8">
        <w:t>START_haplotype_sheet_</w:t>
      </w:r>
      <w:proofErr w:type="gramStart"/>
      <w:r w:rsidR="005A18C8" w:rsidRPr="005A18C8">
        <w:t>generator.R</w:t>
      </w:r>
      <w:proofErr w:type="spellEnd"/>
      <w:proofErr w:type="gramEnd"/>
      <w:r w:rsidR="005A18C8">
        <w:t xml:space="preserve">” which can be found in </w:t>
      </w:r>
      <w:r w:rsidR="006F1126">
        <w:t xml:space="preserve">the following directory: </w:t>
      </w:r>
    </w:p>
    <w:p w14:paraId="5CB41CE4" w14:textId="71004D4E" w:rsidR="005A18C8" w:rsidRDefault="00E543E1" w:rsidP="005A18C8">
      <w:r w:rsidRPr="00E543E1">
        <w:rPr>
          <w:rFonts w:ascii="Courier" w:hAnsi="Courier"/>
          <w:b/>
          <w:bCs/>
          <w:color w:val="2E74B5" w:themeColor="accent5" w:themeShade="BF"/>
          <w:sz w:val="20"/>
          <w:szCs w:val="20"/>
        </w:rPr>
        <w:t>/Your_home_directory/place_you_extracted_</w:t>
      </w:r>
      <w:r w:rsidR="001B146F">
        <w:rPr>
          <w:rFonts w:ascii="Courier" w:hAnsi="Courier"/>
          <w:b/>
          <w:bCs/>
          <w:color w:val="2E74B5" w:themeColor="accent5" w:themeShade="BF"/>
          <w:sz w:val="20"/>
          <w:szCs w:val="20"/>
        </w:rPr>
        <w:t>workflow</w:t>
      </w:r>
      <w:r w:rsidRPr="00E543E1">
        <w:rPr>
          <w:rFonts w:ascii="Courier" w:hAnsi="Courier"/>
          <w:b/>
          <w:bCs/>
          <w:color w:val="2E74B5" w:themeColor="accent5" w:themeShade="BF"/>
          <w:sz w:val="20"/>
          <w:szCs w:val="20"/>
        </w:rPr>
        <w:t>/CDC_Complete_Cyclospora_typing_workflow_[version]/HAPLOTYPE_CALLER_CYCLO_V2/</w:t>
      </w:r>
      <w:r w:rsidR="006F1126">
        <w:t xml:space="preserve"> </w:t>
      </w:r>
      <w:r w:rsidR="005A18C8">
        <w:t xml:space="preserve">  </w:t>
      </w:r>
    </w:p>
    <w:p w14:paraId="48F948A1" w14:textId="0F4C305F" w:rsidR="00354BAD" w:rsidRDefault="006F1126" w:rsidP="009F1F47">
      <w:pPr>
        <w:ind w:firstLine="720"/>
      </w:pPr>
      <w:r>
        <w:t xml:space="preserve">This script examines the contents of every </w:t>
      </w:r>
      <w:r w:rsidR="00E26ED1">
        <w:t>text file</w:t>
      </w:r>
      <w:r>
        <w:t xml:space="preserve"> in the SPECIMEN_GENOTYPES </w:t>
      </w:r>
      <w:r w:rsidR="00E543E1">
        <w:t>directory</w:t>
      </w:r>
      <w:r>
        <w:t xml:space="preserve"> </w:t>
      </w:r>
      <w:r w:rsidR="00E543E1">
        <w:t xml:space="preserve">(see Figure 1) </w:t>
      </w:r>
      <w:r>
        <w:t>and uses this information to build a haplotype data sheet as described above</w:t>
      </w:r>
      <w:r w:rsidR="00E543E1">
        <w:t>.</w:t>
      </w:r>
      <w:r>
        <w:t xml:space="preserve"> </w:t>
      </w:r>
      <w:r w:rsidR="00E543E1">
        <w:t>T</w:t>
      </w:r>
      <w:r>
        <w:t>he resulting sheet will contain only the specimen names pulled directly from the names of the files present in this folder</w:t>
      </w:r>
      <w:r w:rsidR="00E543E1">
        <w:t xml:space="preserve"> </w:t>
      </w:r>
      <w:r w:rsidR="00E26ED1" w:rsidRPr="00E26ED1">
        <w:rPr>
          <w:b/>
          <w:bCs/>
          <w:u w:val="single"/>
        </w:rPr>
        <w:t>AND</w:t>
      </w:r>
      <w:r w:rsidR="00E26ED1">
        <w:t xml:space="preserve"> those in</w:t>
      </w:r>
      <w:r w:rsidR="00E543E1">
        <w:t xml:space="preserve"> the REFERENCE_POPULATION folder (see Figure 1</w:t>
      </w:r>
      <w:r w:rsidR="009F1F47">
        <w:t xml:space="preserve"> and </w:t>
      </w:r>
      <w:r w:rsidR="00E543E1">
        <w:t>below</w:t>
      </w:r>
      <w:r w:rsidR="009F1F47">
        <w:t>. Also see:</w:t>
      </w:r>
      <w:r w:rsidR="00E543E1">
        <w:t xml:space="preserve"> Input data for Module 3)</w:t>
      </w:r>
      <w:r>
        <w:t xml:space="preserve">. </w:t>
      </w:r>
      <w:r w:rsidR="009F1F47">
        <w:t>The REFERENCE_POPULATION folder is found at this location:</w:t>
      </w:r>
    </w:p>
    <w:p w14:paraId="5E5A550E" w14:textId="50941BB5" w:rsidR="00354BAD" w:rsidRPr="009F1F47" w:rsidRDefault="009F1F47" w:rsidP="00354BAD">
      <w:pPr>
        <w:rPr>
          <w:sz w:val="20"/>
          <w:szCs w:val="20"/>
        </w:rPr>
      </w:pPr>
      <w:r w:rsidRPr="009F1F47">
        <w:rPr>
          <w:rFonts w:ascii="Courier" w:hAnsi="Courier"/>
          <w:b/>
          <w:bCs/>
          <w:color w:val="2E74B5" w:themeColor="accent5" w:themeShade="BF"/>
          <w:sz w:val="20"/>
          <w:szCs w:val="20"/>
        </w:rPr>
        <w:t>/Your_home_directory/place_you_extracted_</w:t>
      </w:r>
      <w:r w:rsidR="001B146F">
        <w:rPr>
          <w:rFonts w:ascii="Courier" w:hAnsi="Courier"/>
          <w:b/>
          <w:bCs/>
          <w:color w:val="2E74B5" w:themeColor="accent5" w:themeShade="BF"/>
          <w:sz w:val="20"/>
          <w:szCs w:val="20"/>
        </w:rPr>
        <w:t>workflow</w:t>
      </w:r>
      <w:r w:rsidRPr="009F1F47">
        <w:rPr>
          <w:rFonts w:ascii="Courier" w:hAnsi="Courier"/>
          <w:b/>
          <w:bCs/>
          <w:color w:val="2E74B5" w:themeColor="accent5" w:themeShade="BF"/>
          <w:sz w:val="20"/>
          <w:szCs w:val="20"/>
        </w:rPr>
        <w:t>/CDC_Complete_Cyclospora_typing_workflow_[version]/</w:t>
      </w:r>
      <w:r w:rsidR="00354BAD" w:rsidRPr="009F1F47">
        <w:rPr>
          <w:rFonts w:ascii="Courier" w:hAnsi="Courier"/>
          <w:b/>
          <w:bCs/>
          <w:color w:val="2E74B5" w:themeColor="accent5" w:themeShade="BF"/>
          <w:sz w:val="20"/>
          <w:szCs w:val="20"/>
        </w:rPr>
        <w:t>EUKARYOTYPING/REFERENCE_POPULATION</w:t>
      </w:r>
      <w:r w:rsidR="00354BAD" w:rsidRPr="009F1F47">
        <w:rPr>
          <w:sz w:val="20"/>
          <w:szCs w:val="20"/>
        </w:rPr>
        <w:t xml:space="preserve">   </w:t>
      </w:r>
    </w:p>
    <w:p w14:paraId="69E54EA1" w14:textId="63E5F8F1" w:rsidR="00354BAD" w:rsidRDefault="00354BAD" w:rsidP="009F1F47">
      <w:pPr>
        <w:ind w:firstLine="720"/>
      </w:pPr>
      <w:r>
        <w:t xml:space="preserve">Users </w:t>
      </w:r>
      <w:r w:rsidR="009F1F47">
        <w:t>analyzing</w:t>
      </w:r>
      <w:r>
        <w:t xml:space="preserve"> specimens </w:t>
      </w:r>
      <w:r w:rsidR="009F1F47">
        <w:t xml:space="preserve">will wish to include specimens from previous years </w:t>
      </w:r>
      <w:r w:rsidR="00E26ED1">
        <w:t xml:space="preserve">and perhaps other geographic locations </w:t>
      </w:r>
      <w:r>
        <w:t xml:space="preserve">as part of a reference population, </w:t>
      </w:r>
      <w:r w:rsidR="009F1F47">
        <w:t>for direct comparison</w:t>
      </w:r>
      <w:r>
        <w:t xml:space="preserve"> to the current </w:t>
      </w:r>
      <w:r w:rsidR="00E26ED1">
        <w:t xml:space="preserve">test </w:t>
      </w:r>
      <w:r>
        <w:t>population.</w:t>
      </w:r>
      <w:r w:rsidR="009F1F47">
        <w:t xml:space="preserve"> Users can add additional </w:t>
      </w:r>
      <w:r w:rsidR="00E26ED1">
        <w:t>specimen genotypes (i.e., the text files in the SPECIMEN_GENOTYPES directory)</w:t>
      </w:r>
      <w:r w:rsidR="009F1F47">
        <w:t xml:space="preserve"> from specimens of interest to </w:t>
      </w:r>
      <w:r w:rsidR="00E26ED1">
        <w:t>the REFERENCE_POPULATION</w:t>
      </w:r>
      <w:r w:rsidR="009F1F47">
        <w:t xml:space="preserve"> folder at any time</w:t>
      </w:r>
      <w:r w:rsidR="00E26ED1">
        <w:t>,</w:t>
      </w:r>
      <w:r w:rsidR="009F1F47">
        <w:t xml:space="preserve"> and</w:t>
      </w:r>
      <w:r>
        <w:t xml:space="preserve"> any </w:t>
      </w:r>
      <w:r w:rsidR="00E26ED1">
        <w:t>genotypes</w:t>
      </w:r>
      <w:r w:rsidR="009F1F47">
        <w:t xml:space="preserve"> present in this folder</w:t>
      </w:r>
      <w:r>
        <w:t xml:space="preserve"> will also be added to the haplotype data sheet</w:t>
      </w:r>
      <w:r w:rsidR="009F1F47">
        <w:t xml:space="preserve"> generated when the user runs Module 1 </w:t>
      </w:r>
      <w:r w:rsidR="00E26ED1">
        <w:t>using the flag</w:t>
      </w:r>
      <w:r w:rsidR="009F1F47">
        <w:t xml:space="preserve"> </w:t>
      </w:r>
      <w:r w:rsidR="00E26ED1" w:rsidRPr="00E26ED1">
        <w:rPr>
          <w:rFonts w:ascii="Courier" w:hAnsi="Courier" w:cstheme="minorHAnsi"/>
          <w:b/>
          <w:bCs/>
          <w:color w:val="4472C4" w:themeColor="accent1"/>
        </w:rPr>
        <w:t>-H Y</w:t>
      </w:r>
      <w:r>
        <w:t xml:space="preserve">. </w:t>
      </w:r>
      <w:r w:rsidR="009F1F47">
        <w:t>Please be aware</w:t>
      </w:r>
      <w:r>
        <w:t xml:space="preserve"> that the specimens </w:t>
      </w:r>
      <w:r w:rsidR="009F1F47">
        <w:t>added to this REFERENCE_POPULATION directory</w:t>
      </w:r>
      <w:r>
        <w:t xml:space="preserve"> </w:t>
      </w:r>
      <w:r w:rsidRPr="00532F3B">
        <w:rPr>
          <w:b/>
          <w:bCs/>
          <w:u w:val="single"/>
        </w:rPr>
        <w:t>must</w:t>
      </w:r>
      <w:r>
        <w:t xml:space="preserve"> have been genotyped using </w:t>
      </w:r>
      <w:r w:rsidR="009F1F47">
        <w:t>precisely</w:t>
      </w:r>
      <w:r>
        <w:t xml:space="preserve"> the same reference haplotypes (</w:t>
      </w:r>
      <w:r w:rsidR="009F1F47">
        <w:t>i.e.</w:t>
      </w:r>
      <w:r w:rsidR="00E26ED1">
        <w:t>,</w:t>
      </w:r>
      <w:r w:rsidR="009F1F47">
        <w:t xml:space="preserve"> the same version of this software</w:t>
      </w:r>
      <w:r>
        <w:t xml:space="preserve">) or the relationships detected </w:t>
      </w:r>
      <w:r w:rsidR="009F1F47">
        <w:t>will</w:t>
      </w:r>
      <w:r>
        <w:t xml:space="preserve"> </w:t>
      </w:r>
      <w:r w:rsidR="009F1F47">
        <w:t>be</w:t>
      </w:r>
      <w:r>
        <w:t xml:space="preserve"> </w:t>
      </w:r>
      <w:r w:rsidR="009F1F47">
        <w:t xml:space="preserve">incorrect and the haplotype sheet </w:t>
      </w:r>
      <w:r w:rsidR="009F1F47" w:rsidRPr="00E26ED1">
        <w:rPr>
          <w:b/>
          <w:bCs/>
          <w:u w:val="single"/>
        </w:rPr>
        <w:t>will</w:t>
      </w:r>
      <w:r w:rsidR="00E26ED1">
        <w:rPr>
          <w:b/>
          <w:bCs/>
          <w:u w:val="single"/>
        </w:rPr>
        <w:t xml:space="preserve"> likely</w:t>
      </w:r>
      <w:r w:rsidR="009F1F47">
        <w:t xml:space="preserve"> contain errors</w:t>
      </w:r>
      <w:r w:rsidR="00E26ED1">
        <w:t xml:space="preserve"> that impact downstream distance calculation and clustering</w:t>
      </w:r>
      <w:r>
        <w:t>.</w:t>
      </w:r>
      <w:r w:rsidR="009F1F47">
        <w:t xml:space="preserve"> </w:t>
      </w:r>
      <w:r>
        <w:t>Haplotype data sheets will always be printed to the following location:</w:t>
      </w:r>
    </w:p>
    <w:p w14:paraId="3ECEAEA2" w14:textId="7E22AE1F" w:rsidR="005B3BF9" w:rsidRPr="009F1F47" w:rsidRDefault="009F1F47" w:rsidP="005B3BF9">
      <w:pPr>
        <w:rPr>
          <w:sz w:val="20"/>
          <w:szCs w:val="20"/>
        </w:rPr>
      </w:pPr>
      <w:r w:rsidRPr="009F1F47">
        <w:rPr>
          <w:rFonts w:ascii="Courier" w:hAnsi="Courier"/>
          <w:b/>
          <w:bCs/>
          <w:color w:val="2E74B5" w:themeColor="accent5" w:themeShade="BF"/>
          <w:sz w:val="20"/>
          <w:szCs w:val="20"/>
        </w:rPr>
        <w:t>/Your_home_directory/place_you_extracted_</w:t>
      </w:r>
      <w:r w:rsidR="001B146F">
        <w:rPr>
          <w:rFonts w:ascii="Courier" w:hAnsi="Courier"/>
          <w:b/>
          <w:bCs/>
          <w:color w:val="2E74B5" w:themeColor="accent5" w:themeShade="BF"/>
          <w:sz w:val="20"/>
          <w:szCs w:val="20"/>
        </w:rPr>
        <w:t>workflow</w:t>
      </w:r>
      <w:r w:rsidRPr="009F1F47">
        <w:rPr>
          <w:rFonts w:ascii="Courier" w:hAnsi="Courier"/>
          <w:b/>
          <w:bCs/>
          <w:color w:val="2E74B5" w:themeColor="accent5" w:themeShade="BF"/>
          <w:sz w:val="20"/>
          <w:szCs w:val="20"/>
        </w:rPr>
        <w:t>/CDC_Complete_Cyclospora_typing_workflow_[version]/</w:t>
      </w:r>
      <w:r w:rsidR="00354BAD" w:rsidRPr="009F1F47">
        <w:rPr>
          <w:rFonts w:ascii="Courier" w:hAnsi="Courier"/>
          <w:b/>
          <w:bCs/>
          <w:color w:val="2E74B5" w:themeColor="accent5" w:themeShade="BF"/>
          <w:sz w:val="20"/>
          <w:szCs w:val="20"/>
        </w:rPr>
        <w:t>haplotype_sheets</w:t>
      </w:r>
      <w:bookmarkEnd w:id="6"/>
      <w:bookmarkEnd w:id="7"/>
    </w:p>
    <w:p w14:paraId="6E44684A" w14:textId="2A53FE86" w:rsidR="00661A61" w:rsidRPr="001D685C" w:rsidRDefault="009F1F47" w:rsidP="001D685C">
      <w:pPr>
        <w:ind w:firstLine="720"/>
        <w:rPr>
          <w:b/>
          <w:bCs/>
        </w:rPr>
      </w:pPr>
      <w:r>
        <w:t>H</w:t>
      </w:r>
      <w:r w:rsidR="00C53F65" w:rsidRPr="005B3BF9">
        <w:t>aplotype sheets are tab delimited text file</w:t>
      </w:r>
      <w:r>
        <w:t>s</w:t>
      </w:r>
      <w:r w:rsidR="00C53F65" w:rsidRPr="005B3BF9">
        <w:t>. The file name begins with the date that the file was generated in the format: YYYY-MM-DD, followed by an underscore “_”, and then</w:t>
      </w:r>
      <w:r w:rsidR="00C53F65">
        <w:rPr>
          <w:b/>
          <w:bCs/>
        </w:rPr>
        <w:t xml:space="preserve"> </w:t>
      </w:r>
      <w:r w:rsidR="00C53F65" w:rsidRPr="005B3BF9">
        <w:t xml:space="preserve">the text “Cyclospora_haplotype_data_sheet.txt”. If you generate two haplotype data sheets on the same day, note </w:t>
      </w:r>
      <w:r w:rsidR="00C53F65" w:rsidRPr="005B3BF9">
        <w:lastRenderedPageBreak/>
        <w:t xml:space="preserve">that your previous one </w:t>
      </w:r>
      <w:r w:rsidRPr="009F1F47">
        <w:rPr>
          <w:b/>
          <w:bCs/>
          <w:color w:val="FF0000"/>
        </w:rPr>
        <w:t>will be overwritten</w:t>
      </w:r>
      <w:r w:rsidR="00C53F65" w:rsidRPr="009F1F47">
        <w:rPr>
          <w:color w:val="FF0000"/>
        </w:rPr>
        <w:t xml:space="preserve"> </w:t>
      </w:r>
      <w:r w:rsidR="00C53F65" w:rsidRPr="005B3BF9">
        <w:t xml:space="preserve">so if this is a problem, you may wish to </w:t>
      </w:r>
      <w:r w:rsidR="00252B7B">
        <w:t>remove</w:t>
      </w:r>
      <w:r w:rsidR="00C53F65" w:rsidRPr="005B3BF9">
        <w:t xml:space="preserve"> the first file</w:t>
      </w:r>
      <w:r w:rsidR="00252B7B">
        <w:t xml:space="preserve"> from this folder and place it elsewhere</w:t>
      </w:r>
      <w:r w:rsidR="00C53F65" w:rsidRPr="005B3BF9">
        <w:t xml:space="preserve">. </w:t>
      </w:r>
      <w:r>
        <w:t>The resulting</w:t>
      </w:r>
      <w:r w:rsidR="00C53F65" w:rsidRPr="005B3BF9">
        <w:t xml:space="preserve"> haplotype data sheets are used as the direct input for the </w:t>
      </w:r>
      <w:hyperlink r:id="rId24" w:history="1">
        <w:r w:rsidR="00C53F65" w:rsidRPr="009F1F47">
          <w:rPr>
            <w:rStyle w:val="Hyperlink"/>
          </w:rPr>
          <w:t xml:space="preserve">Eukaryotyping </w:t>
        </w:r>
        <w:r w:rsidR="00252B7B" w:rsidRPr="009F1F47">
          <w:rPr>
            <w:rStyle w:val="Hyperlink"/>
          </w:rPr>
          <w:t>ensemble</w:t>
        </w:r>
      </w:hyperlink>
      <w:r w:rsidR="00252B7B">
        <w:t xml:space="preserve"> of </w:t>
      </w:r>
      <w:r w:rsidR="00C53F65" w:rsidRPr="005B3BF9">
        <w:t>algorithm</w:t>
      </w:r>
      <w:r w:rsidR="00252B7B">
        <w:t>s</w:t>
      </w:r>
      <w:r w:rsidR="00C53F65" w:rsidRPr="005B3BF9">
        <w:t xml:space="preserve"> included as part of Module 2 of this workflow. Note that when you </w:t>
      </w:r>
      <w:r w:rsidR="00661A61">
        <w:t>execute</w:t>
      </w:r>
      <w:r w:rsidR="00C53F65" w:rsidRPr="005B3BF9">
        <w:t xml:space="preserve"> Module 2 </w:t>
      </w:r>
      <w:r>
        <w:t>(d</w:t>
      </w:r>
      <w:r w:rsidR="00C53F65" w:rsidRPr="005B3BF9">
        <w:t xml:space="preserve">iscussed </w:t>
      </w:r>
      <w:r>
        <w:t>below</w:t>
      </w:r>
      <w:r w:rsidR="00C53F65" w:rsidRPr="005B3BF9">
        <w:t>), the code will automatically analyze the haplotype data sheet possessing the most recent date stamp in its filename. If you wish to analyze a haplotype data sheet from an earlier date, you can do this using the scripts and instructions found here:</w:t>
      </w:r>
      <w:r w:rsidR="00252B7B">
        <w:rPr>
          <w:b/>
          <w:bCs/>
        </w:rPr>
        <w:t xml:space="preserve"> </w:t>
      </w:r>
      <w:hyperlink r:id="rId25" w:history="1">
        <w:r w:rsidR="00252B7B" w:rsidRPr="009D5146">
          <w:rPr>
            <w:rStyle w:val="Hyperlink"/>
          </w:rPr>
          <w:t>https://github.com/Joel-Barratt/Eukaryotyping</w:t>
        </w:r>
      </w:hyperlink>
    </w:p>
    <w:p w14:paraId="4F949BC2" w14:textId="77777777" w:rsidR="00661A61" w:rsidRDefault="00661A61" w:rsidP="005B3BF9"/>
    <w:p w14:paraId="53A48888" w14:textId="7878EAF5" w:rsidR="005B3BF9" w:rsidRDefault="005C0FC9" w:rsidP="005B3BF9">
      <w:pPr>
        <w:pStyle w:val="Heading2"/>
      </w:pPr>
      <w:bookmarkStart w:id="20" w:name="_Toc79402115"/>
      <w:r>
        <w:t>Module 2 - I</w:t>
      </w:r>
      <w:r w:rsidR="005B3BF9" w:rsidRPr="00251704">
        <w:t>nput data</w:t>
      </w:r>
      <w:r w:rsidR="005B3BF9">
        <w:t xml:space="preserve"> for distance matrix calculation - </w:t>
      </w:r>
      <w:proofErr w:type="spellStart"/>
      <w:r w:rsidR="005B3BF9">
        <w:t>Eukaryotyping</w:t>
      </w:r>
      <w:bookmarkEnd w:id="20"/>
      <w:proofErr w:type="spellEnd"/>
      <w:r w:rsidR="005B3BF9">
        <w:t xml:space="preserve"> </w:t>
      </w:r>
    </w:p>
    <w:p w14:paraId="0343D80F" w14:textId="55D7D05C" w:rsidR="005C0FC9" w:rsidRDefault="005C0FC9" w:rsidP="005C0FC9">
      <w:r>
        <w:tab/>
        <w:t xml:space="preserve">Module 2 is simpler than the haplotype calling module in terms of executing the code, and it requires fewer user inputs. </w:t>
      </w:r>
      <w:r w:rsidR="00532F3B">
        <w:t xml:space="preserve"> </w:t>
      </w:r>
      <w:r>
        <w:t xml:space="preserve">Before running this </w:t>
      </w:r>
      <w:r w:rsidR="00252B7B">
        <w:t>module,</w:t>
      </w:r>
      <w:r>
        <w:t xml:space="preserve"> the user must provide three inputs:</w:t>
      </w:r>
    </w:p>
    <w:p w14:paraId="53612B18" w14:textId="77777777" w:rsidR="00532F3B" w:rsidRDefault="00532F3B" w:rsidP="005C0FC9"/>
    <w:p w14:paraId="0900B58F" w14:textId="63DA6DCE" w:rsidR="00252B7B" w:rsidRDefault="005C0FC9" w:rsidP="005C0FC9">
      <w:pPr>
        <w:pStyle w:val="ListParagraph"/>
        <w:numPr>
          <w:ilvl w:val="0"/>
          <w:numId w:val="6"/>
        </w:numPr>
      </w:pPr>
      <w:r>
        <w:t>The directory where you unzipped/installed the bioinformatic workflow – e.g</w:t>
      </w:r>
      <w:r w:rsidR="00532F3B">
        <w:t>.</w:t>
      </w:r>
      <w:r w:rsidR="00252B7B">
        <w:t>:</w:t>
      </w:r>
    </w:p>
    <w:p w14:paraId="25DF3616" w14:textId="0BAD0F20" w:rsidR="005C0FC9" w:rsidRPr="00661A61" w:rsidRDefault="005C0FC9" w:rsidP="00252B7B">
      <w:pPr>
        <w:ind w:left="360"/>
        <w:rPr>
          <w:sz w:val="20"/>
          <w:szCs w:val="20"/>
        </w:rPr>
      </w:pPr>
      <w:r w:rsidRPr="00661A61">
        <w:rPr>
          <w:sz w:val="20"/>
          <w:szCs w:val="20"/>
        </w:rPr>
        <w:t xml:space="preserve">   </w:t>
      </w:r>
      <w:r w:rsidRPr="00661A61">
        <w:rPr>
          <w:rFonts w:ascii="Courier" w:hAnsi="Courier"/>
          <w:b/>
          <w:bCs/>
          <w:color w:val="2E74B5" w:themeColor="accent5" w:themeShade="BF"/>
          <w:sz w:val="20"/>
          <w:szCs w:val="20"/>
        </w:rPr>
        <w:t>/</w:t>
      </w:r>
      <w:proofErr w:type="spellStart"/>
      <w:r w:rsidRPr="00661A61">
        <w:rPr>
          <w:rFonts w:ascii="Courier" w:hAnsi="Courier"/>
          <w:b/>
          <w:bCs/>
          <w:color w:val="2E74B5" w:themeColor="accent5" w:themeShade="BF"/>
          <w:sz w:val="20"/>
          <w:szCs w:val="20"/>
        </w:rPr>
        <w:t>Your_home_directory</w:t>
      </w:r>
      <w:proofErr w:type="spellEnd"/>
      <w:r w:rsidRPr="00661A61">
        <w:rPr>
          <w:rFonts w:ascii="Courier" w:hAnsi="Courier"/>
          <w:b/>
          <w:bCs/>
          <w:color w:val="2E74B5" w:themeColor="accent5" w:themeShade="BF"/>
          <w:sz w:val="20"/>
          <w:szCs w:val="20"/>
        </w:rPr>
        <w:t>/</w:t>
      </w:r>
      <w:proofErr w:type="spellStart"/>
      <w:r w:rsidRPr="00661A61">
        <w:rPr>
          <w:rFonts w:ascii="Courier" w:hAnsi="Courier"/>
          <w:b/>
          <w:bCs/>
          <w:color w:val="2E74B5" w:themeColor="accent5" w:themeShade="BF"/>
          <w:sz w:val="20"/>
          <w:szCs w:val="20"/>
        </w:rPr>
        <w:t>place_you_extracted_</w:t>
      </w:r>
      <w:r w:rsidR="001B146F">
        <w:rPr>
          <w:rFonts w:ascii="Courier" w:hAnsi="Courier"/>
          <w:b/>
          <w:bCs/>
          <w:color w:val="2E74B5" w:themeColor="accent5" w:themeShade="BF"/>
          <w:sz w:val="20"/>
          <w:szCs w:val="20"/>
        </w:rPr>
        <w:t>workflow</w:t>
      </w:r>
      <w:proofErr w:type="spellEnd"/>
      <w:r w:rsidRPr="00661A61">
        <w:rPr>
          <w:rFonts w:ascii="Courier" w:hAnsi="Courier"/>
          <w:b/>
          <w:bCs/>
          <w:color w:val="2E74B5" w:themeColor="accent5" w:themeShade="BF"/>
          <w:sz w:val="20"/>
          <w:szCs w:val="20"/>
        </w:rPr>
        <w:t>/</w:t>
      </w:r>
    </w:p>
    <w:p w14:paraId="0A993C2D" w14:textId="3641D4FF" w:rsidR="005C0FC9" w:rsidRDefault="005C0FC9" w:rsidP="005C0FC9">
      <w:pPr>
        <w:pStyle w:val="ListParagraph"/>
        <w:numPr>
          <w:ilvl w:val="0"/>
          <w:numId w:val="6"/>
        </w:numPr>
        <w:rPr>
          <w:color w:val="000000" w:themeColor="text1"/>
        </w:rPr>
      </w:pPr>
      <w:r w:rsidRPr="005C0FC9">
        <w:rPr>
          <w:color w:val="000000" w:themeColor="text1"/>
        </w:rPr>
        <w:t>A value</w:t>
      </w:r>
      <w:r>
        <w:rPr>
          <w:color w:val="000000" w:themeColor="text1"/>
        </w:rPr>
        <w:t xml:space="preserve"> for epsilon (between 0 and 1)</w:t>
      </w:r>
    </w:p>
    <w:p w14:paraId="169510F5" w14:textId="3421EDC2" w:rsidR="005C0FC9" w:rsidRDefault="00B01AB9" w:rsidP="005C0FC9">
      <w:pPr>
        <w:pStyle w:val="ListParagraph"/>
        <w:numPr>
          <w:ilvl w:val="0"/>
          <w:numId w:val="6"/>
        </w:numPr>
        <w:rPr>
          <w:color w:val="000000" w:themeColor="text1"/>
        </w:rPr>
      </w:pPr>
      <w:r>
        <w:rPr>
          <w:color w:val="000000" w:themeColor="text1"/>
        </w:rPr>
        <w:t>The number of threads you would like to use to perform the analysis.</w:t>
      </w:r>
    </w:p>
    <w:p w14:paraId="14AAE83F" w14:textId="77777777" w:rsidR="00133151" w:rsidRPr="00133151" w:rsidRDefault="00133151" w:rsidP="00133151">
      <w:pPr>
        <w:rPr>
          <w:color w:val="000000" w:themeColor="text1"/>
        </w:rPr>
      </w:pPr>
    </w:p>
    <w:p w14:paraId="7640B761" w14:textId="77777777" w:rsidR="00B01AB9" w:rsidRDefault="00B01AB9" w:rsidP="00133151">
      <w:pPr>
        <w:ind w:firstLine="360"/>
        <w:rPr>
          <w:color w:val="000000" w:themeColor="text1"/>
        </w:rPr>
      </w:pPr>
      <w:r>
        <w:rPr>
          <w:color w:val="000000" w:themeColor="text1"/>
        </w:rPr>
        <w:t>To supply these inputs, the user must manually modify the following script:</w:t>
      </w:r>
    </w:p>
    <w:p w14:paraId="1C5AA451" w14:textId="0B16BC5A" w:rsidR="00B01AB9" w:rsidRPr="00661A61" w:rsidRDefault="00661A61" w:rsidP="00B01AB9">
      <w:pPr>
        <w:rPr>
          <w:rFonts w:ascii="Courier" w:hAnsi="Courier"/>
          <w:b/>
          <w:bCs/>
          <w:color w:val="2E74B5" w:themeColor="accent5" w:themeShade="BF"/>
          <w:sz w:val="20"/>
          <w:szCs w:val="20"/>
        </w:rPr>
      </w:pPr>
      <w:r w:rsidRPr="00661A61">
        <w:rPr>
          <w:rFonts w:ascii="Courier" w:hAnsi="Courier"/>
          <w:b/>
          <w:bCs/>
          <w:color w:val="2E74B5" w:themeColor="accent5" w:themeShade="BF"/>
          <w:sz w:val="20"/>
          <w:szCs w:val="20"/>
        </w:rPr>
        <w:t>/Your_home_directory/place_you_extracted_</w:t>
      </w:r>
      <w:r w:rsidR="001B146F">
        <w:rPr>
          <w:rFonts w:ascii="Courier" w:hAnsi="Courier"/>
          <w:b/>
          <w:bCs/>
          <w:color w:val="2E74B5" w:themeColor="accent5" w:themeShade="BF"/>
          <w:sz w:val="20"/>
          <w:szCs w:val="20"/>
        </w:rPr>
        <w:t>workflow</w:t>
      </w:r>
      <w:r w:rsidRPr="00661A61">
        <w:rPr>
          <w:rFonts w:ascii="Courier" w:hAnsi="Courier"/>
          <w:b/>
          <w:bCs/>
          <w:color w:val="2E74B5" w:themeColor="accent5" w:themeShade="BF"/>
          <w:sz w:val="20"/>
          <w:szCs w:val="20"/>
        </w:rPr>
        <w:t>/CDC_Complete_Cyclospora_typing_workflow_[version]/MODULE_2</w:t>
      </w:r>
      <w:r w:rsidR="00B01AB9" w:rsidRPr="00661A61">
        <w:rPr>
          <w:rFonts w:ascii="Courier" w:hAnsi="Courier"/>
          <w:b/>
          <w:bCs/>
          <w:color w:val="2E74B5" w:themeColor="accent5" w:themeShade="BF"/>
          <w:sz w:val="20"/>
          <w:szCs w:val="20"/>
        </w:rPr>
        <w:t>_eukaryotyping.sh</w:t>
      </w:r>
    </w:p>
    <w:p w14:paraId="4F0CEA07" w14:textId="17A0A506" w:rsidR="00661A61" w:rsidRDefault="00661A61" w:rsidP="00B01AB9">
      <w:pPr>
        <w:rPr>
          <w:color w:val="000000" w:themeColor="text1"/>
        </w:rPr>
      </w:pPr>
      <w:r>
        <w:rPr>
          <w:color w:val="000000" w:themeColor="text1"/>
        </w:rPr>
        <w:t>Edit only the lines indicated in the script</w:t>
      </w:r>
      <w:r w:rsidR="00B01AB9">
        <w:rPr>
          <w:color w:val="000000" w:themeColor="text1"/>
        </w:rPr>
        <w:t xml:space="preserve">. </w:t>
      </w:r>
      <w:r w:rsidR="00EC6A4F">
        <w:rPr>
          <w:color w:val="000000" w:themeColor="text1"/>
        </w:rPr>
        <w:t>O</w:t>
      </w:r>
      <w:r w:rsidR="00B01AB9">
        <w:rPr>
          <w:color w:val="000000" w:themeColor="text1"/>
        </w:rPr>
        <w:t xml:space="preserve">nly modify text after the equal “=” sign. There should be no empty spaces after the </w:t>
      </w:r>
      <w:r w:rsidR="00DA3092">
        <w:rPr>
          <w:color w:val="000000" w:themeColor="text1"/>
        </w:rPr>
        <w:t>equal</w:t>
      </w:r>
      <w:r w:rsidR="00B01AB9">
        <w:rPr>
          <w:color w:val="000000" w:themeColor="text1"/>
        </w:rPr>
        <w:t xml:space="preserve"> sign.</w:t>
      </w:r>
    </w:p>
    <w:p w14:paraId="1303D039" w14:textId="77777777" w:rsidR="00661A61" w:rsidRDefault="00661A61" w:rsidP="00B01AB9">
      <w:pPr>
        <w:rPr>
          <w:color w:val="000000" w:themeColor="text1"/>
        </w:rPr>
      </w:pPr>
    </w:p>
    <w:p w14:paraId="6F4F79E3" w14:textId="61B1B272" w:rsidR="00B01AB9" w:rsidRPr="00B01AB9" w:rsidRDefault="00B01AB9" w:rsidP="00B01AB9">
      <w:pPr>
        <w:rPr>
          <w:b/>
          <w:bCs/>
          <w:color w:val="000000" w:themeColor="text1"/>
        </w:rPr>
      </w:pPr>
      <w:r w:rsidRPr="00B01AB9">
        <w:rPr>
          <w:b/>
          <w:bCs/>
          <w:color w:val="000000" w:themeColor="text1"/>
        </w:rPr>
        <w:t>First argument</w:t>
      </w:r>
      <w:r w:rsidR="00661A61">
        <w:rPr>
          <w:b/>
          <w:bCs/>
          <w:color w:val="000000" w:themeColor="text1"/>
        </w:rPr>
        <w:t xml:space="preserve"> (installation directory)</w:t>
      </w:r>
      <w:r w:rsidRPr="00B01AB9">
        <w:rPr>
          <w:b/>
          <w:bCs/>
          <w:color w:val="000000" w:themeColor="text1"/>
        </w:rPr>
        <w:t>:</w:t>
      </w:r>
    </w:p>
    <w:p w14:paraId="0439FED6" w14:textId="04CC35ED" w:rsidR="00B01AB9" w:rsidRPr="00661A61" w:rsidRDefault="00B01AB9" w:rsidP="00B01AB9">
      <w:pPr>
        <w:rPr>
          <w:rFonts w:ascii="Courier" w:hAnsi="Courier"/>
          <w:b/>
          <w:bCs/>
          <w:color w:val="2E74B5" w:themeColor="accent5" w:themeShade="BF"/>
          <w:sz w:val="20"/>
          <w:szCs w:val="20"/>
        </w:rPr>
      </w:pPr>
      <w:r w:rsidRPr="00661A61">
        <w:rPr>
          <w:rFonts w:ascii="Courier" w:hAnsi="Courier"/>
          <w:b/>
          <w:bCs/>
          <w:color w:val="4472C4" w:themeColor="accent1"/>
          <w:sz w:val="20"/>
          <w:szCs w:val="20"/>
        </w:rPr>
        <w:t>working_directory=</w:t>
      </w:r>
      <w:r w:rsidRPr="00661A61">
        <w:rPr>
          <w:rFonts w:ascii="Courier" w:hAnsi="Courier"/>
          <w:b/>
          <w:bCs/>
          <w:color w:val="2E74B5" w:themeColor="accent5" w:themeShade="BF"/>
          <w:sz w:val="20"/>
          <w:szCs w:val="20"/>
        </w:rPr>
        <w:t>/Your_home_directory/place_you_extracted_</w:t>
      </w:r>
      <w:r w:rsidR="001B146F">
        <w:rPr>
          <w:rFonts w:ascii="Courier" w:hAnsi="Courier"/>
          <w:b/>
          <w:bCs/>
          <w:color w:val="2E74B5" w:themeColor="accent5" w:themeShade="BF"/>
          <w:sz w:val="20"/>
          <w:szCs w:val="20"/>
        </w:rPr>
        <w:t>workflow</w:t>
      </w:r>
      <w:r w:rsidRPr="00661A61">
        <w:rPr>
          <w:rFonts w:ascii="Courier" w:hAnsi="Courier"/>
          <w:b/>
          <w:bCs/>
          <w:color w:val="2E74B5" w:themeColor="accent5" w:themeShade="BF"/>
          <w:sz w:val="20"/>
          <w:szCs w:val="20"/>
        </w:rPr>
        <w:t>/</w:t>
      </w:r>
    </w:p>
    <w:p w14:paraId="247FACE2" w14:textId="609AF198" w:rsidR="005C0FC9" w:rsidRDefault="00661A61" w:rsidP="005C0FC9">
      <w:pPr>
        <w:rPr>
          <w:rFonts w:ascii="Courier" w:hAnsi="Courier"/>
          <w:b/>
          <w:bCs/>
          <w:color w:val="2E74B5" w:themeColor="accent5" w:themeShade="BF"/>
        </w:rPr>
      </w:pPr>
      <w:r>
        <w:rPr>
          <w:color w:val="000000" w:themeColor="text1"/>
        </w:rPr>
        <w:lastRenderedPageBreak/>
        <w:t>This</w:t>
      </w:r>
      <w:r w:rsidR="00B01AB9">
        <w:rPr>
          <w:color w:val="000000" w:themeColor="text1"/>
        </w:rPr>
        <w:t xml:space="preserve"> tells the script that </w:t>
      </w:r>
      <w:r>
        <w:rPr>
          <w:color w:val="000000" w:themeColor="text1"/>
        </w:rPr>
        <w:t>the</w:t>
      </w:r>
      <w:r w:rsidR="00B01AB9">
        <w:rPr>
          <w:color w:val="000000" w:themeColor="text1"/>
        </w:rPr>
        <w:t xml:space="preserve"> </w:t>
      </w:r>
      <w:proofErr w:type="spellStart"/>
      <w:r w:rsidRPr="00661A61">
        <w:rPr>
          <w:rFonts w:ascii="Courier" w:hAnsi="Courier"/>
          <w:b/>
          <w:bCs/>
          <w:color w:val="2E74B5" w:themeColor="accent5" w:themeShade="BF"/>
          <w:sz w:val="20"/>
          <w:szCs w:val="20"/>
        </w:rPr>
        <w:t>CDC_Complete_Cyclospora_typing_workflow</w:t>
      </w:r>
      <w:proofErr w:type="spellEnd"/>
      <w:r w:rsidRPr="00661A61">
        <w:rPr>
          <w:rFonts w:ascii="Courier" w:hAnsi="Courier"/>
          <w:b/>
          <w:bCs/>
          <w:color w:val="2E74B5" w:themeColor="accent5" w:themeShade="BF"/>
          <w:sz w:val="20"/>
          <w:szCs w:val="20"/>
        </w:rPr>
        <w:t>_[version]</w:t>
      </w:r>
      <w:r w:rsidR="00B01AB9">
        <w:rPr>
          <w:rFonts w:ascii="Courier" w:hAnsi="Courier"/>
          <w:b/>
          <w:bCs/>
          <w:color w:val="2E74B5" w:themeColor="accent5" w:themeShade="BF"/>
        </w:rPr>
        <w:t xml:space="preserve"> </w:t>
      </w:r>
      <w:r w:rsidR="00B01AB9" w:rsidRPr="00B01AB9">
        <w:rPr>
          <w:color w:val="000000" w:themeColor="text1"/>
        </w:rPr>
        <w:t xml:space="preserve">directory should be found </w:t>
      </w:r>
      <w:r>
        <w:rPr>
          <w:color w:val="000000" w:themeColor="text1"/>
        </w:rPr>
        <w:t>here</w:t>
      </w:r>
      <w:r w:rsidR="00B01AB9" w:rsidRPr="00B01AB9">
        <w:rPr>
          <w:color w:val="000000" w:themeColor="text1"/>
        </w:rPr>
        <w:t>:</w:t>
      </w:r>
      <w:r w:rsidR="00B01AB9">
        <w:rPr>
          <w:rFonts w:ascii="Courier" w:hAnsi="Courier"/>
          <w:b/>
          <w:bCs/>
          <w:color w:val="000000" w:themeColor="text1"/>
        </w:rPr>
        <w:t xml:space="preserve"> </w:t>
      </w:r>
      <w:r w:rsidR="00B01AB9" w:rsidRPr="00661A61">
        <w:rPr>
          <w:rFonts w:ascii="Courier" w:hAnsi="Courier"/>
          <w:b/>
          <w:bCs/>
          <w:color w:val="2E74B5" w:themeColor="accent5" w:themeShade="BF"/>
          <w:sz w:val="20"/>
          <w:szCs w:val="20"/>
        </w:rPr>
        <w:t>/</w:t>
      </w:r>
      <w:proofErr w:type="spellStart"/>
      <w:r w:rsidR="00B01AB9" w:rsidRPr="00661A61">
        <w:rPr>
          <w:rFonts w:ascii="Courier" w:hAnsi="Courier"/>
          <w:b/>
          <w:bCs/>
          <w:color w:val="2E74B5" w:themeColor="accent5" w:themeShade="BF"/>
          <w:sz w:val="20"/>
          <w:szCs w:val="20"/>
        </w:rPr>
        <w:t>Your_home_directory</w:t>
      </w:r>
      <w:proofErr w:type="spellEnd"/>
      <w:r w:rsidR="00B01AB9" w:rsidRPr="00661A61">
        <w:rPr>
          <w:rFonts w:ascii="Courier" w:hAnsi="Courier"/>
          <w:b/>
          <w:bCs/>
          <w:color w:val="2E74B5" w:themeColor="accent5" w:themeShade="BF"/>
          <w:sz w:val="20"/>
          <w:szCs w:val="20"/>
        </w:rPr>
        <w:t>/</w:t>
      </w:r>
      <w:proofErr w:type="spellStart"/>
      <w:r w:rsidR="00B01AB9" w:rsidRPr="00661A61">
        <w:rPr>
          <w:rFonts w:ascii="Courier" w:hAnsi="Courier"/>
          <w:b/>
          <w:bCs/>
          <w:color w:val="2E74B5" w:themeColor="accent5" w:themeShade="BF"/>
          <w:sz w:val="20"/>
          <w:szCs w:val="20"/>
        </w:rPr>
        <w:t>place_you_extracted_</w:t>
      </w:r>
      <w:r w:rsidR="001B146F">
        <w:rPr>
          <w:rFonts w:ascii="Courier" w:hAnsi="Courier"/>
          <w:b/>
          <w:bCs/>
          <w:color w:val="2E74B5" w:themeColor="accent5" w:themeShade="BF"/>
          <w:sz w:val="20"/>
          <w:szCs w:val="20"/>
        </w:rPr>
        <w:t>workflow</w:t>
      </w:r>
      <w:proofErr w:type="spellEnd"/>
      <w:r w:rsidR="00B01AB9" w:rsidRPr="00661A61">
        <w:rPr>
          <w:rFonts w:ascii="Courier" w:hAnsi="Courier"/>
          <w:b/>
          <w:bCs/>
          <w:color w:val="2E74B5" w:themeColor="accent5" w:themeShade="BF"/>
          <w:sz w:val="20"/>
          <w:szCs w:val="20"/>
        </w:rPr>
        <w:t>/</w:t>
      </w:r>
    </w:p>
    <w:p w14:paraId="72996CBA" w14:textId="77777777" w:rsidR="00EC6A4F" w:rsidRPr="00B01AB9" w:rsidRDefault="00EC6A4F" w:rsidP="005C0FC9">
      <w:pPr>
        <w:rPr>
          <w:color w:val="000000" w:themeColor="text1"/>
        </w:rPr>
      </w:pPr>
    </w:p>
    <w:p w14:paraId="61BBBFD9" w14:textId="069815DE" w:rsidR="00B01AB9" w:rsidRPr="00B01AB9" w:rsidRDefault="00B01AB9" w:rsidP="00B01AB9">
      <w:pPr>
        <w:rPr>
          <w:b/>
          <w:bCs/>
          <w:color w:val="000000" w:themeColor="text1"/>
        </w:rPr>
      </w:pPr>
      <w:r>
        <w:rPr>
          <w:b/>
          <w:bCs/>
          <w:color w:val="000000" w:themeColor="text1"/>
        </w:rPr>
        <w:t>Second</w:t>
      </w:r>
      <w:r w:rsidRPr="00B01AB9">
        <w:rPr>
          <w:b/>
          <w:bCs/>
          <w:color w:val="000000" w:themeColor="text1"/>
        </w:rPr>
        <w:t xml:space="preserve"> argument</w:t>
      </w:r>
      <w:r w:rsidR="00661A61">
        <w:rPr>
          <w:b/>
          <w:bCs/>
          <w:color w:val="000000" w:themeColor="text1"/>
        </w:rPr>
        <w:t xml:space="preserve"> (number of threads to use)</w:t>
      </w:r>
      <w:r w:rsidRPr="00B01AB9">
        <w:rPr>
          <w:b/>
          <w:bCs/>
          <w:color w:val="000000" w:themeColor="text1"/>
        </w:rPr>
        <w:t>:</w:t>
      </w:r>
    </w:p>
    <w:p w14:paraId="49C56BAE" w14:textId="64180416" w:rsidR="001C6913" w:rsidRPr="00661A61" w:rsidRDefault="001C6913" w:rsidP="005C0FC9">
      <w:pPr>
        <w:rPr>
          <w:rFonts w:ascii="Courier" w:hAnsi="Courier"/>
          <w:b/>
          <w:bCs/>
          <w:color w:val="4472C4" w:themeColor="accent1"/>
          <w:sz w:val="20"/>
          <w:szCs w:val="20"/>
        </w:rPr>
      </w:pPr>
      <w:proofErr w:type="spellStart"/>
      <w:r w:rsidRPr="00661A61">
        <w:rPr>
          <w:rFonts w:ascii="Courier" w:hAnsi="Courier"/>
          <w:b/>
          <w:bCs/>
          <w:color w:val="4472C4" w:themeColor="accent1"/>
          <w:sz w:val="20"/>
          <w:szCs w:val="20"/>
        </w:rPr>
        <w:t>number_of_threads</w:t>
      </w:r>
      <w:proofErr w:type="spellEnd"/>
      <w:r w:rsidRPr="00661A61">
        <w:rPr>
          <w:rFonts w:ascii="Courier" w:hAnsi="Courier"/>
          <w:b/>
          <w:bCs/>
          <w:color w:val="4472C4" w:themeColor="accent1"/>
          <w:sz w:val="20"/>
          <w:szCs w:val="20"/>
        </w:rPr>
        <w:t>=10</w:t>
      </w:r>
    </w:p>
    <w:p w14:paraId="4FBA41B5" w14:textId="647903B5" w:rsidR="001126CD" w:rsidRPr="00B01AB9" w:rsidRDefault="001126CD" w:rsidP="001126CD">
      <w:pPr>
        <w:rPr>
          <w:b/>
          <w:bCs/>
          <w:color w:val="000000" w:themeColor="text1"/>
        </w:rPr>
      </w:pPr>
      <w:r>
        <w:rPr>
          <w:b/>
          <w:bCs/>
          <w:color w:val="000000" w:themeColor="text1"/>
        </w:rPr>
        <w:t>Third</w:t>
      </w:r>
      <w:r w:rsidRPr="00B01AB9">
        <w:rPr>
          <w:b/>
          <w:bCs/>
          <w:color w:val="000000" w:themeColor="text1"/>
        </w:rPr>
        <w:t xml:space="preserve"> argument</w:t>
      </w:r>
      <w:r w:rsidR="00661A61">
        <w:rPr>
          <w:b/>
          <w:bCs/>
          <w:color w:val="000000" w:themeColor="text1"/>
        </w:rPr>
        <w:t xml:space="preserve"> (value of epsilon)</w:t>
      </w:r>
      <w:r w:rsidRPr="00B01AB9">
        <w:rPr>
          <w:b/>
          <w:bCs/>
          <w:color w:val="000000" w:themeColor="text1"/>
        </w:rPr>
        <w:t>:</w:t>
      </w:r>
    </w:p>
    <w:p w14:paraId="1E4389FC" w14:textId="77777777" w:rsidR="001126CD" w:rsidRPr="00661A61" w:rsidRDefault="001126CD" w:rsidP="001126CD">
      <w:pPr>
        <w:rPr>
          <w:rFonts w:ascii="Courier" w:hAnsi="Courier"/>
          <w:b/>
          <w:bCs/>
          <w:color w:val="4472C4" w:themeColor="accent1"/>
          <w:sz w:val="20"/>
          <w:szCs w:val="20"/>
        </w:rPr>
      </w:pPr>
      <w:r w:rsidRPr="00661A61">
        <w:rPr>
          <w:rFonts w:ascii="Courier" w:hAnsi="Courier"/>
          <w:b/>
          <w:bCs/>
          <w:color w:val="4472C4" w:themeColor="accent1"/>
          <w:sz w:val="20"/>
          <w:szCs w:val="20"/>
        </w:rPr>
        <w:t>epsilon=0.3072</w:t>
      </w:r>
    </w:p>
    <w:p w14:paraId="00705716" w14:textId="305519D4" w:rsidR="001126CD" w:rsidRDefault="001126CD" w:rsidP="001126CD">
      <w:pPr>
        <w:rPr>
          <w:color w:val="000000" w:themeColor="text1"/>
        </w:rPr>
      </w:pPr>
      <w:r>
        <w:rPr>
          <w:color w:val="000000" w:themeColor="text1"/>
        </w:rPr>
        <w:t>Provide a numeric value between 0 and 1 for epsilon.</w:t>
      </w:r>
      <w:r w:rsidR="00661A61">
        <w:rPr>
          <w:color w:val="000000" w:themeColor="text1"/>
        </w:rPr>
        <w:t xml:space="preserve"> </w:t>
      </w:r>
      <w:r>
        <w:rPr>
          <w:color w:val="000000" w:themeColor="text1"/>
        </w:rPr>
        <w:t>For a description of how to establish a rational value for epsilon, please refer to the following Gi</w:t>
      </w:r>
      <w:r w:rsidR="00E72771">
        <w:rPr>
          <w:color w:val="000000" w:themeColor="text1"/>
        </w:rPr>
        <w:t>t</w:t>
      </w:r>
      <w:r>
        <w:rPr>
          <w:color w:val="000000" w:themeColor="text1"/>
        </w:rPr>
        <w:t>Hub</w:t>
      </w:r>
      <w:r w:rsidR="00661A61">
        <w:rPr>
          <w:color w:val="000000" w:themeColor="text1"/>
        </w:rPr>
        <w:t xml:space="preserve"> repository</w:t>
      </w:r>
      <w:r>
        <w:rPr>
          <w:color w:val="000000" w:themeColor="text1"/>
        </w:rPr>
        <w:t xml:space="preserve">: </w:t>
      </w:r>
      <w:hyperlink r:id="rId26" w:history="1">
        <w:r w:rsidRPr="009D5146">
          <w:rPr>
            <w:rStyle w:val="Hyperlink"/>
          </w:rPr>
          <w:t>https://github.com/Joel-Barratt/Eukaryotyping</w:t>
        </w:r>
      </w:hyperlink>
    </w:p>
    <w:p w14:paraId="6BE227ED" w14:textId="657F0F21" w:rsidR="001126CD" w:rsidRDefault="001126CD" w:rsidP="001126CD">
      <w:pPr>
        <w:rPr>
          <w:color w:val="000000" w:themeColor="text1"/>
        </w:rPr>
      </w:pPr>
    </w:p>
    <w:p w14:paraId="567461D1" w14:textId="1EA7DE17" w:rsidR="00D22C03" w:rsidRPr="00D22C03" w:rsidRDefault="00661A61" w:rsidP="001126CD">
      <w:pPr>
        <w:rPr>
          <w:b/>
          <w:bCs/>
          <w:color w:val="000000" w:themeColor="text1"/>
        </w:rPr>
      </w:pPr>
      <w:r>
        <w:rPr>
          <w:b/>
          <w:bCs/>
          <w:color w:val="000000" w:themeColor="text1"/>
        </w:rPr>
        <w:t>Executing</w:t>
      </w:r>
      <w:r w:rsidR="00D22C03" w:rsidRPr="00D22C03">
        <w:rPr>
          <w:b/>
          <w:bCs/>
          <w:color w:val="000000" w:themeColor="text1"/>
        </w:rPr>
        <w:t xml:space="preserve"> </w:t>
      </w:r>
      <w:r w:rsidR="0071089A">
        <w:rPr>
          <w:b/>
          <w:bCs/>
          <w:color w:val="000000" w:themeColor="text1"/>
        </w:rPr>
        <w:t>Module 2</w:t>
      </w:r>
      <w:r w:rsidR="00D22C03" w:rsidRPr="00D22C03">
        <w:rPr>
          <w:b/>
          <w:bCs/>
          <w:color w:val="000000" w:themeColor="text1"/>
        </w:rPr>
        <w:t>:</w:t>
      </w:r>
    </w:p>
    <w:p w14:paraId="60FCE26D" w14:textId="576C3F82" w:rsidR="00D22C03" w:rsidRDefault="00D22C03" w:rsidP="00E72771">
      <w:pPr>
        <w:ind w:firstLine="720"/>
        <w:rPr>
          <w:color w:val="000000" w:themeColor="text1"/>
        </w:rPr>
      </w:pPr>
      <w:r>
        <w:rPr>
          <w:color w:val="000000" w:themeColor="text1"/>
        </w:rPr>
        <w:t>Once you have correctly provided the three arguments as described above, execute Module 2 as follows</w:t>
      </w:r>
      <w:r w:rsidR="007E61A3">
        <w:rPr>
          <w:color w:val="000000" w:themeColor="text1"/>
        </w:rPr>
        <w:t xml:space="preserve"> from within the </w:t>
      </w:r>
      <w:r w:rsidR="001B146F">
        <w:rPr>
          <w:color w:val="000000" w:themeColor="text1"/>
        </w:rPr>
        <w:t>workflow</w:t>
      </w:r>
      <w:r w:rsidR="007E61A3">
        <w:rPr>
          <w:color w:val="000000" w:themeColor="text1"/>
        </w:rPr>
        <w:t xml:space="preserve"> directory</w:t>
      </w:r>
      <w:r w:rsidR="00133151">
        <w:rPr>
          <w:color w:val="000000" w:themeColor="text1"/>
        </w:rPr>
        <w:t xml:space="preserve"> in your terminal window</w:t>
      </w:r>
      <w:r>
        <w:rPr>
          <w:color w:val="000000" w:themeColor="text1"/>
        </w:rPr>
        <w:t>:</w:t>
      </w:r>
    </w:p>
    <w:p w14:paraId="3CEE1EFF" w14:textId="24BF7C3E" w:rsidR="00D22C03" w:rsidRPr="007E61A3" w:rsidRDefault="00D22C03" w:rsidP="00D22C03">
      <w:pPr>
        <w:rPr>
          <w:rFonts w:ascii="Courier" w:hAnsi="Courier"/>
          <w:b/>
          <w:bCs/>
          <w:color w:val="2E74B5" w:themeColor="accent5" w:themeShade="BF"/>
        </w:rPr>
      </w:pPr>
      <w:r w:rsidRPr="00E72771">
        <w:rPr>
          <w:rFonts w:ascii="Courier" w:hAnsi="Courier"/>
          <w:b/>
          <w:bCs/>
          <w:color w:val="2E74B5" w:themeColor="accent5" w:themeShade="BF"/>
          <w:sz w:val="20"/>
          <w:szCs w:val="20"/>
        </w:rPr>
        <w:t xml:space="preserve">Username$ bash </w:t>
      </w:r>
      <w:r w:rsidR="00E72771" w:rsidRPr="00E72771">
        <w:rPr>
          <w:rFonts w:ascii="Courier" w:hAnsi="Courier"/>
          <w:b/>
          <w:bCs/>
          <w:color w:val="2E74B5" w:themeColor="accent5" w:themeShade="BF"/>
          <w:sz w:val="20"/>
          <w:szCs w:val="20"/>
        </w:rPr>
        <w:t>MODULE_2</w:t>
      </w:r>
      <w:r w:rsidRPr="00E72771">
        <w:rPr>
          <w:rFonts w:ascii="Courier" w:hAnsi="Courier"/>
          <w:b/>
          <w:bCs/>
          <w:color w:val="2E74B5" w:themeColor="accent5" w:themeShade="BF"/>
          <w:sz w:val="20"/>
          <w:szCs w:val="20"/>
        </w:rPr>
        <w:t>_eukaryotyping.sh</w:t>
      </w:r>
    </w:p>
    <w:p w14:paraId="76F0FB50" w14:textId="3609DD57" w:rsidR="00D22C03" w:rsidRPr="00D22C03" w:rsidRDefault="007E61A3" w:rsidP="001126CD">
      <w:pPr>
        <w:rPr>
          <w:color w:val="000000" w:themeColor="text1"/>
        </w:rPr>
      </w:pPr>
      <w:r>
        <w:rPr>
          <w:color w:val="000000" w:themeColor="text1"/>
        </w:rPr>
        <w:t xml:space="preserve">The code will </w:t>
      </w:r>
      <w:r w:rsidR="00133151">
        <w:rPr>
          <w:color w:val="000000" w:themeColor="text1"/>
        </w:rPr>
        <w:t xml:space="preserve">automatically import the haplotype data sheet in the </w:t>
      </w:r>
      <w:proofErr w:type="spellStart"/>
      <w:r w:rsidR="00133151" w:rsidRPr="00E72771">
        <w:rPr>
          <w:rFonts w:ascii="Courier" w:hAnsi="Courier"/>
          <w:b/>
          <w:bCs/>
          <w:color w:val="2E74B5" w:themeColor="accent5" w:themeShade="BF"/>
          <w:sz w:val="20"/>
          <w:szCs w:val="20"/>
        </w:rPr>
        <w:t>haplotype_sheets</w:t>
      </w:r>
      <w:proofErr w:type="spellEnd"/>
      <w:r w:rsidR="00133151">
        <w:rPr>
          <w:rFonts w:ascii="Courier" w:hAnsi="Courier"/>
          <w:b/>
          <w:bCs/>
          <w:color w:val="2E74B5" w:themeColor="accent5" w:themeShade="BF"/>
        </w:rPr>
        <w:t xml:space="preserve"> </w:t>
      </w:r>
      <w:r w:rsidR="00133151" w:rsidRPr="00133151">
        <w:rPr>
          <w:color w:val="000000" w:themeColor="text1"/>
        </w:rPr>
        <w:t>directory</w:t>
      </w:r>
      <w:r w:rsidR="00133151">
        <w:rPr>
          <w:color w:val="000000" w:themeColor="text1"/>
        </w:rPr>
        <w:t xml:space="preserve"> that possesses the most recent date stamp at the beginning of its name. For this reason, it is not necessary to specify a specific haplotype sheet as input.</w:t>
      </w:r>
      <w:r w:rsidR="00133151" w:rsidRPr="00133151">
        <w:rPr>
          <w:color w:val="000000" w:themeColor="text1"/>
        </w:rPr>
        <w:t xml:space="preserve"> </w:t>
      </w:r>
      <w:r w:rsidR="00133151">
        <w:rPr>
          <w:color w:val="000000" w:themeColor="text1"/>
        </w:rPr>
        <w:t>The script will examine the haplotype data sheet and exclude markers where there only one haplotype was detected in the current population being analyzed</w:t>
      </w:r>
      <w:r w:rsidR="00E832B7">
        <w:rPr>
          <w:color w:val="000000" w:themeColor="text1"/>
        </w:rPr>
        <w:t xml:space="preserve"> (i.e</w:t>
      </w:r>
      <w:r w:rsidR="00DA3092">
        <w:rPr>
          <w:color w:val="000000" w:themeColor="text1"/>
        </w:rPr>
        <w:t>.,</w:t>
      </w:r>
      <w:r w:rsidR="00E832B7">
        <w:rPr>
          <w:color w:val="000000" w:themeColor="text1"/>
        </w:rPr>
        <w:t xml:space="preserve"> loci with no diversity). The code will also apply the minimum data availability requirements</w:t>
      </w:r>
      <w:r w:rsidR="00E72771">
        <w:rPr>
          <w:color w:val="000000" w:themeColor="text1"/>
        </w:rPr>
        <w:t xml:space="preserve"> discussed </w:t>
      </w:r>
      <w:hyperlink r:id="rId27" w:history="1">
        <w:r w:rsidR="00E72771" w:rsidRPr="00E72771">
          <w:rPr>
            <w:rStyle w:val="Hyperlink"/>
          </w:rPr>
          <w:t>here</w:t>
        </w:r>
      </w:hyperlink>
      <w:r w:rsidR="00E72771">
        <w:rPr>
          <w:color w:val="000000" w:themeColor="text1"/>
        </w:rPr>
        <w:t xml:space="preserve"> and below</w:t>
      </w:r>
      <w:r w:rsidR="00E832B7">
        <w:rPr>
          <w:color w:val="000000" w:themeColor="text1"/>
        </w:rPr>
        <w:t>, excluding all specimens in the haplotype data sheet that do not meet these requirements. After this filtration step is complete, the scripts will</w:t>
      </w:r>
      <w:r w:rsidR="00133151">
        <w:rPr>
          <w:color w:val="000000" w:themeColor="text1"/>
        </w:rPr>
        <w:t xml:space="preserve"> </w:t>
      </w:r>
      <w:r>
        <w:rPr>
          <w:color w:val="000000" w:themeColor="text1"/>
        </w:rPr>
        <w:t xml:space="preserve">run and </w:t>
      </w:r>
      <w:r w:rsidR="00E832B7">
        <w:rPr>
          <w:color w:val="000000" w:themeColor="text1"/>
        </w:rPr>
        <w:t>the</w:t>
      </w:r>
      <w:r>
        <w:rPr>
          <w:color w:val="000000" w:themeColor="text1"/>
        </w:rPr>
        <w:t xml:space="preserve"> progress </w:t>
      </w:r>
      <w:r w:rsidR="00E832B7">
        <w:rPr>
          <w:color w:val="000000" w:themeColor="text1"/>
        </w:rPr>
        <w:t>of</w:t>
      </w:r>
      <w:r>
        <w:rPr>
          <w:color w:val="000000" w:themeColor="text1"/>
        </w:rPr>
        <w:t xml:space="preserve"> the Bayesian algorithm</w:t>
      </w:r>
      <w:r w:rsidR="00E832B7">
        <w:rPr>
          <w:color w:val="000000" w:themeColor="text1"/>
        </w:rPr>
        <w:t>s</w:t>
      </w:r>
      <w:r>
        <w:rPr>
          <w:color w:val="000000" w:themeColor="text1"/>
        </w:rPr>
        <w:t xml:space="preserve"> </w:t>
      </w:r>
      <w:r w:rsidR="00E832B7">
        <w:rPr>
          <w:color w:val="000000" w:themeColor="text1"/>
        </w:rPr>
        <w:t xml:space="preserve">calculation will be printed to the terminal window </w:t>
      </w:r>
      <w:r>
        <w:rPr>
          <w:color w:val="000000" w:themeColor="text1"/>
        </w:rPr>
        <w:t>first</w:t>
      </w:r>
      <w:r w:rsidR="00E832B7">
        <w:rPr>
          <w:color w:val="000000" w:themeColor="text1"/>
        </w:rPr>
        <w:t>. Once this calculation is complete,</w:t>
      </w:r>
      <w:r>
        <w:rPr>
          <w:color w:val="000000" w:themeColor="text1"/>
        </w:rPr>
        <w:t xml:space="preserve"> </w:t>
      </w:r>
      <w:r w:rsidR="00E832B7">
        <w:rPr>
          <w:color w:val="000000" w:themeColor="text1"/>
        </w:rPr>
        <w:t xml:space="preserve">the terminal window will print the progress for the </w:t>
      </w:r>
      <w:r>
        <w:rPr>
          <w:color w:val="000000" w:themeColor="text1"/>
        </w:rPr>
        <w:t xml:space="preserve">heuristic algorithm. </w:t>
      </w:r>
      <w:r w:rsidR="00E72771">
        <w:rPr>
          <w:color w:val="000000" w:themeColor="text1"/>
        </w:rPr>
        <w:t>The</w:t>
      </w:r>
      <w:r>
        <w:rPr>
          <w:color w:val="000000" w:themeColor="text1"/>
        </w:rPr>
        <w:t xml:space="preserve"> heuristic algorithm can take substantially longer to run than the Bayesian algorithm</w:t>
      </w:r>
      <w:r w:rsidR="00E72771">
        <w:rPr>
          <w:color w:val="000000" w:themeColor="text1"/>
        </w:rPr>
        <w:t xml:space="preserve"> depending on the number of specimens in the most recently generated haplotype data sheet.</w:t>
      </w:r>
      <w:r>
        <w:rPr>
          <w:color w:val="000000" w:themeColor="text1"/>
        </w:rPr>
        <w:t xml:space="preserve"> </w:t>
      </w:r>
    </w:p>
    <w:p w14:paraId="464816B1" w14:textId="73581F9C" w:rsidR="00E72771" w:rsidRDefault="00E72771">
      <w:pPr>
        <w:spacing w:line="240" w:lineRule="auto"/>
        <w:jc w:val="left"/>
        <w:rPr>
          <w:i/>
        </w:rPr>
      </w:pPr>
    </w:p>
    <w:p w14:paraId="78729F22" w14:textId="1EB9503E" w:rsidR="00D22C03" w:rsidRDefault="00D22C03" w:rsidP="00D22C03">
      <w:pPr>
        <w:pStyle w:val="Heading2"/>
      </w:pPr>
      <w:bookmarkStart w:id="21" w:name="_Toc79402116"/>
      <w:r>
        <w:lastRenderedPageBreak/>
        <w:t>Module 2 – Outputs and additional notes</w:t>
      </w:r>
      <w:bookmarkEnd w:id="21"/>
    </w:p>
    <w:p w14:paraId="0E274E54" w14:textId="64C053B8" w:rsidR="00252B7B" w:rsidRDefault="007E61A3" w:rsidP="00172148">
      <w:pPr>
        <w:ind w:firstLine="720"/>
        <w:rPr>
          <w:rFonts w:ascii="Courier" w:hAnsi="Courier"/>
          <w:b/>
          <w:bCs/>
          <w:color w:val="2E74B5" w:themeColor="accent5" w:themeShade="BF"/>
        </w:rPr>
      </w:pPr>
      <w:r>
        <w:rPr>
          <w:color w:val="000000" w:themeColor="text1"/>
        </w:rPr>
        <w:t xml:space="preserve">Module 2 will produce a single output; a pairwise matrix of distances calculated </w:t>
      </w:r>
      <w:r w:rsidR="00252B7B">
        <w:rPr>
          <w:color w:val="000000" w:themeColor="text1"/>
        </w:rPr>
        <w:t>using the Barratt-</w:t>
      </w:r>
      <w:proofErr w:type="spellStart"/>
      <w:r w:rsidR="00252B7B">
        <w:rPr>
          <w:color w:val="000000" w:themeColor="text1"/>
        </w:rPr>
        <w:t>Plucinski</w:t>
      </w:r>
      <w:proofErr w:type="spellEnd"/>
      <w:r w:rsidR="00E72771">
        <w:rPr>
          <w:color w:val="000000" w:themeColor="text1"/>
        </w:rPr>
        <w:t xml:space="preserve"> </w:t>
      </w:r>
      <w:proofErr w:type="spellStart"/>
      <w:r w:rsidR="00E72771">
        <w:rPr>
          <w:color w:val="000000" w:themeColor="text1"/>
        </w:rPr>
        <w:t>Eukaryotyping</w:t>
      </w:r>
      <w:proofErr w:type="spellEnd"/>
      <w:r w:rsidR="00252B7B">
        <w:rPr>
          <w:color w:val="000000" w:themeColor="text1"/>
        </w:rPr>
        <w:t xml:space="preserve"> ensemble of algorithms described here:</w:t>
      </w:r>
      <w:r>
        <w:rPr>
          <w:color w:val="000000" w:themeColor="text1"/>
        </w:rPr>
        <w:t xml:space="preserve"> </w:t>
      </w:r>
      <w:hyperlink r:id="rId28" w:history="1">
        <w:r w:rsidR="00252B7B" w:rsidRPr="009D5146">
          <w:rPr>
            <w:rStyle w:val="Hyperlink"/>
          </w:rPr>
          <w:t>https://github.com/Joel-Barratt/Eukaryotyping</w:t>
        </w:r>
      </w:hyperlink>
      <w:r w:rsidR="00252B7B">
        <w:rPr>
          <w:color w:val="000000" w:themeColor="text1"/>
        </w:rPr>
        <w:t xml:space="preserve">. Distance matrices will be printed to the following directory: </w:t>
      </w:r>
      <w:r w:rsidR="00E72771" w:rsidRPr="00E72771">
        <w:rPr>
          <w:rFonts w:ascii="Courier" w:hAnsi="Courier"/>
          <w:b/>
          <w:bCs/>
          <w:color w:val="2E74B5" w:themeColor="accent5" w:themeShade="BF"/>
          <w:sz w:val="20"/>
          <w:szCs w:val="20"/>
        </w:rPr>
        <w:t>/Your_home_directory/place_you_extracted_</w:t>
      </w:r>
      <w:r w:rsidR="001B146F">
        <w:rPr>
          <w:rFonts w:ascii="Courier" w:hAnsi="Courier"/>
          <w:b/>
          <w:bCs/>
          <w:color w:val="2E74B5" w:themeColor="accent5" w:themeShade="BF"/>
          <w:sz w:val="20"/>
          <w:szCs w:val="20"/>
        </w:rPr>
        <w:t>workflow</w:t>
      </w:r>
      <w:r w:rsidR="00E72771" w:rsidRPr="00E72771">
        <w:rPr>
          <w:rFonts w:ascii="Courier" w:hAnsi="Courier"/>
          <w:b/>
          <w:bCs/>
          <w:color w:val="2E74B5" w:themeColor="accent5" w:themeShade="BF"/>
          <w:sz w:val="20"/>
          <w:szCs w:val="20"/>
        </w:rPr>
        <w:t>/CDC_Complete_Cyclospora_typing_workflow_[version]/</w:t>
      </w:r>
      <w:r w:rsidR="00252B7B" w:rsidRPr="00E72771">
        <w:rPr>
          <w:rFonts w:ascii="Courier" w:hAnsi="Courier"/>
          <w:b/>
          <w:bCs/>
          <w:color w:val="2E74B5" w:themeColor="accent5" w:themeShade="BF"/>
          <w:sz w:val="20"/>
          <w:szCs w:val="20"/>
        </w:rPr>
        <w:t>ensemble_matrices</w:t>
      </w:r>
    </w:p>
    <w:p w14:paraId="26A3B684" w14:textId="337D33F0" w:rsidR="00133151" w:rsidRDefault="00252B7B" w:rsidP="00252B7B">
      <w:r>
        <w:t xml:space="preserve">This file is printed in CSV format and is one of the inputs of Module 3. </w:t>
      </w:r>
      <w:r w:rsidRPr="005B3BF9">
        <w:t>The file name begins with the date that the file was generated in the format: YYYY-MM-DD, followed by an underscore “_”, and then</w:t>
      </w:r>
      <w:r>
        <w:rPr>
          <w:b/>
          <w:bCs/>
        </w:rPr>
        <w:t xml:space="preserve"> </w:t>
      </w:r>
      <w:r w:rsidRPr="005B3BF9">
        <w:t>the text “</w:t>
      </w:r>
      <w:r w:rsidRPr="00252B7B">
        <w:t>pairwisedistancematrix_ensemble.csv</w:t>
      </w:r>
      <w:r w:rsidRPr="005B3BF9">
        <w:t xml:space="preserve">”. If you generate two </w:t>
      </w:r>
      <w:r>
        <w:t>ensemble matrices</w:t>
      </w:r>
      <w:r w:rsidRPr="005B3BF9">
        <w:t xml:space="preserve"> on the same day, note that your previous one </w:t>
      </w:r>
      <w:r w:rsidR="00E72771" w:rsidRPr="00E72771">
        <w:rPr>
          <w:b/>
          <w:bCs/>
          <w:color w:val="FF0000"/>
        </w:rPr>
        <w:t>will be over-written</w:t>
      </w:r>
      <w:r w:rsidRPr="00E72771">
        <w:rPr>
          <w:color w:val="FF0000"/>
        </w:rPr>
        <w:t xml:space="preserve"> </w:t>
      </w:r>
      <w:r w:rsidRPr="005B3BF9">
        <w:t xml:space="preserve">so if this is a problem, you may wish to </w:t>
      </w:r>
      <w:r>
        <w:t>remove</w:t>
      </w:r>
      <w:r w:rsidRPr="005B3BF9">
        <w:t xml:space="preserve"> the first file</w:t>
      </w:r>
      <w:r>
        <w:t xml:space="preserve"> from this folder and place it elsewhere</w:t>
      </w:r>
      <w:r w:rsidRPr="005B3BF9">
        <w:t>.</w:t>
      </w:r>
      <w:r w:rsidR="00971715">
        <w:t xml:space="preserve"> This matrix can be clustered for visualization as a tree or dendrogram using external software. </w:t>
      </w:r>
    </w:p>
    <w:p w14:paraId="25177842" w14:textId="77777777" w:rsidR="001C5755" w:rsidRDefault="001C5755" w:rsidP="001126CD">
      <w:pPr>
        <w:rPr>
          <w:b/>
          <w:bCs/>
        </w:rPr>
      </w:pPr>
    </w:p>
    <w:p w14:paraId="70C9A900" w14:textId="70B684F4" w:rsidR="001126CD" w:rsidRPr="0071089A" w:rsidRDefault="0071089A" w:rsidP="001126CD">
      <w:pPr>
        <w:rPr>
          <w:b/>
          <w:bCs/>
        </w:rPr>
      </w:pPr>
      <w:r w:rsidRPr="0071089A">
        <w:rPr>
          <w:b/>
          <w:bCs/>
        </w:rPr>
        <w:t>Minimum data requirements</w:t>
      </w:r>
      <w:r w:rsidR="00133151">
        <w:rPr>
          <w:b/>
          <w:bCs/>
        </w:rPr>
        <w:t xml:space="preserve"> for Module 2</w:t>
      </w:r>
      <w:r w:rsidRPr="0071089A">
        <w:rPr>
          <w:b/>
          <w:bCs/>
        </w:rPr>
        <w:t>:</w:t>
      </w:r>
    </w:p>
    <w:p w14:paraId="064777D5" w14:textId="60080E01" w:rsidR="0071089A" w:rsidRDefault="0071089A" w:rsidP="001126CD">
      <w:pPr>
        <w:rPr>
          <w:b/>
          <w:bCs/>
          <w:color w:val="000000" w:themeColor="text1"/>
        </w:rPr>
      </w:pPr>
      <w:r>
        <w:tab/>
      </w:r>
      <w:r w:rsidR="00133151">
        <w:t xml:space="preserve">As described here: </w:t>
      </w:r>
      <w:hyperlink r:id="rId29" w:history="1">
        <w:r w:rsidR="00133151" w:rsidRPr="009D5146">
          <w:rPr>
            <w:rStyle w:val="Hyperlink"/>
          </w:rPr>
          <w:t>https://github.com/Joel-Barratt/Eukaryotyping</w:t>
        </w:r>
      </w:hyperlink>
      <w:r w:rsidR="00133151">
        <w:rPr>
          <w:color w:val="000000" w:themeColor="text1"/>
        </w:rPr>
        <w:t xml:space="preserve"> the “Barratt-</w:t>
      </w:r>
      <w:proofErr w:type="spellStart"/>
      <w:r w:rsidR="00133151">
        <w:rPr>
          <w:color w:val="000000" w:themeColor="text1"/>
        </w:rPr>
        <w:t>Plucinski</w:t>
      </w:r>
      <w:proofErr w:type="spellEnd"/>
      <w:r w:rsidR="00133151">
        <w:rPr>
          <w:color w:val="000000" w:themeColor="text1"/>
        </w:rPr>
        <w:t xml:space="preserve">” ensemble does not require that </w:t>
      </w:r>
      <w:r w:rsidR="0013611B">
        <w:rPr>
          <w:color w:val="000000" w:themeColor="text1"/>
        </w:rPr>
        <w:t>a sequence</w:t>
      </w:r>
      <w:r w:rsidR="00133151">
        <w:rPr>
          <w:color w:val="000000" w:themeColor="text1"/>
        </w:rPr>
        <w:t xml:space="preserve"> be available for every locus in a panel of markers </w:t>
      </w:r>
      <w:r w:rsidR="0013611B">
        <w:rPr>
          <w:color w:val="000000" w:themeColor="text1"/>
        </w:rPr>
        <w:t xml:space="preserve">for each specimen </w:t>
      </w:r>
      <w:r w:rsidR="00133151">
        <w:rPr>
          <w:color w:val="000000" w:themeColor="text1"/>
        </w:rPr>
        <w:t>to generate a set of distances. However, minimum data availability requirements must still be met</w:t>
      </w:r>
      <w:r w:rsidR="0013611B">
        <w:rPr>
          <w:color w:val="000000" w:themeColor="text1"/>
        </w:rPr>
        <w:t xml:space="preserve"> for specimens, and specimens failing to meet these requirements will be excluded</w:t>
      </w:r>
      <w:r w:rsidR="00133151">
        <w:rPr>
          <w:color w:val="000000" w:themeColor="text1"/>
        </w:rPr>
        <w:t>.</w:t>
      </w:r>
      <w:r w:rsidR="00E832B7">
        <w:rPr>
          <w:color w:val="000000" w:themeColor="text1"/>
        </w:rPr>
        <w:t xml:space="preserve"> The R script </w:t>
      </w:r>
      <w:r w:rsidR="00E832B7" w:rsidRPr="00E04DE8">
        <w:rPr>
          <w:rFonts w:ascii="Courier" w:hAnsi="Courier"/>
          <w:b/>
          <w:bCs/>
          <w:color w:val="0070C0"/>
        </w:rPr>
        <w:t>import_data_V</w:t>
      </w:r>
      <w:proofErr w:type="gramStart"/>
      <w:r w:rsidR="00E832B7" w:rsidRPr="00E04DE8">
        <w:rPr>
          <w:rFonts w:ascii="Courier" w:hAnsi="Courier"/>
          <w:b/>
          <w:bCs/>
          <w:color w:val="0070C0"/>
        </w:rPr>
        <w:t>2.r</w:t>
      </w:r>
      <w:proofErr w:type="gramEnd"/>
      <w:r w:rsidR="00E832B7" w:rsidRPr="00E04DE8">
        <w:rPr>
          <w:color w:val="0070C0"/>
        </w:rPr>
        <w:t xml:space="preserve">  </w:t>
      </w:r>
      <w:r w:rsidR="00E832B7">
        <w:rPr>
          <w:color w:val="000000" w:themeColor="text1"/>
        </w:rPr>
        <w:t xml:space="preserve">can be </w:t>
      </w:r>
      <w:r w:rsidR="00E832B7" w:rsidRPr="00E832B7">
        <w:rPr>
          <w:color w:val="000000" w:themeColor="text1"/>
        </w:rPr>
        <w:t>found within the</w:t>
      </w:r>
      <w:r w:rsidR="00E832B7">
        <w:rPr>
          <w:b/>
          <w:bCs/>
          <w:color w:val="000000" w:themeColor="text1"/>
        </w:rPr>
        <w:t xml:space="preserve"> </w:t>
      </w:r>
      <w:r w:rsidR="00E832B7" w:rsidRPr="00E832B7">
        <w:rPr>
          <w:color w:val="000000" w:themeColor="text1"/>
        </w:rPr>
        <w:t>following location</w:t>
      </w:r>
      <w:r w:rsidR="00E04DE8">
        <w:rPr>
          <w:color w:val="000000" w:themeColor="text1"/>
        </w:rPr>
        <w:t xml:space="preserve"> and filters the specimens listed in a haplotype data sheet based on these minimum data requirements</w:t>
      </w:r>
      <w:r w:rsidR="00E832B7" w:rsidRPr="00E832B7">
        <w:rPr>
          <w:color w:val="000000" w:themeColor="text1"/>
        </w:rPr>
        <w:t>:</w:t>
      </w:r>
    </w:p>
    <w:p w14:paraId="0C27121B" w14:textId="1C59B9E6" w:rsidR="00E832B7" w:rsidRPr="00E04DE8" w:rsidRDefault="00E04DE8" w:rsidP="001126CD">
      <w:pPr>
        <w:rPr>
          <w:sz w:val="20"/>
          <w:szCs w:val="20"/>
        </w:rPr>
      </w:pPr>
      <w:r w:rsidRPr="00E04DE8">
        <w:rPr>
          <w:rFonts w:ascii="Courier" w:hAnsi="Courier"/>
          <w:b/>
          <w:bCs/>
          <w:color w:val="2E74B5" w:themeColor="accent5" w:themeShade="BF"/>
          <w:sz w:val="20"/>
          <w:szCs w:val="20"/>
        </w:rPr>
        <w:t>/Your_home_directory/place_you_extracted_</w:t>
      </w:r>
      <w:r w:rsidR="001B146F">
        <w:rPr>
          <w:rFonts w:ascii="Courier" w:hAnsi="Courier"/>
          <w:b/>
          <w:bCs/>
          <w:color w:val="2E74B5" w:themeColor="accent5" w:themeShade="BF"/>
          <w:sz w:val="20"/>
          <w:szCs w:val="20"/>
        </w:rPr>
        <w:t>workflow</w:t>
      </w:r>
      <w:r w:rsidRPr="00E04DE8">
        <w:rPr>
          <w:rFonts w:ascii="Courier" w:hAnsi="Courier"/>
          <w:b/>
          <w:bCs/>
          <w:color w:val="2E74B5" w:themeColor="accent5" w:themeShade="BF"/>
          <w:sz w:val="20"/>
          <w:szCs w:val="20"/>
        </w:rPr>
        <w:t>/CDC_Complete_Cyclospora_typing_workflow_[version]/EUKARYOTYPING/</w:t>
      </w:r>
      <w:r w:rsidR="00E832B7" w:rsidRPr="00E04DE8">
        <w:rPr>
          <w:rFonts w:ascii="Courier" w:hAnsi="Courier"/>
          <w:b/>
          <w:bCs/>
          <w:color w:val="2E74B5" w:themeColor="accent5" w:themeShade="BF"/>
          <w:sz w:val="20"/>
          <w:szCs w:val="20"/>
        </w:rPr>
        <w:t>import_data_V</w:t>
      </w:r>
      <w:proofErr w:type="gramStart"/>
      <w:r w:rsidR="00E832B7" w:rsidRPr="00E04DE8">
        <w:rPr>
          <w:rFonts w:ascii="Courier" w:hAnsi="Courier"/>
          <w:b/>
          <w:bCs/>
          <w:color w:val="2E74B5" w:themeColor="accent5" w:themeShade="BF"/>
          <w:sz w:val="20"/>
          <w:szCs w:val="20"/>
        </w:rPr>
        <w:t>2.r</w:t>
      </w:r>
      <w:proofErr w:type="gramEnd"/>
    </w:p>
    <w:p w14:paraId="1BD7C8F2" w14:textId="6F59DA2C" w:rsidR="00951F2B" w:rsidRDefault="00E832B7" w:rsidP="005C0FC9">
      <w:r>
        <w:t xml:space="preserve">Line </w:t>
      </w:r>
      <w:r w:rsidR="00301E74">
        <w:t>113</w:t>
      </w:r>
      <w:r>
        <w:t xml:space="preserve"> of this script is responsible for </w:t>
      </w:r>
      <w:r w:rsidR="00E04DE8">
        <w:t>excluding specimens with an insufficient number of markers available</w:t>
      </w:r>
      <w:r>
        <w:t xml:space="preserve"> based on these minimum data requirements. </w:t>
      </w:r>
      <w:r w:rsidR="00E04DE8">
        <w:t>T</w:t>
      </w:r>
      <w:r>
        <w:t>hese minimum data requirements were set empirically based on the entropy of each locus</w:t>
      </w:r>
      <w:r w:rsidR="00E04DE8">
        <w:t xml:space="preserve"> and</w:t>
      </w:r>
      <w:r>
        <w:t xml:space="preserve"> </w:t>
      </w:r>
      <w:r w:rsidR="00E04DE8">
        <w:t>t</w:t>
      </w:r>
      <w:r>
        <w:t xml:space="preserve">o be considered in the calculation of an ensemble matrix, one or both of the following requirements must be met: (1) specimens must have sequence data </w:t>
      </w:r>
      <w:r>
        <w:lastRenderedPageBreak/>
        <w:t xml:space="preserve">available for any three of marker numbers 5 to 8 plus one additional marker, or (2) a specimen must have sequence data available for any five markers. </w:t>
      </w:r>
      <w:r w:rsidR="00E04DE8">
        <w:t>I</w:t>
      </w:r>
      <w:r w:rsidR="00951F2B">
        <w:t xml:space="preserve">f the panel of markers used for </w:t>
      </w:r>
      <w:r w:rsidR="00951F2B" w:rsidRPr="00951F2B">
        <w:rPr>
          <w:i/>
          <w:iCs/>
        </w:rPr>
        <w:t>Cyclospora</w:t>
      </w:r>
      <w:r w:rsidR="00951F2B">
        <w:t xml:space="preserve"> genotyping is ever modified in the future, these minimum data requirements will have to be modified accordingly</w:t>
      </w:r>
      <w:r w:rsidR="00E04DE8">
        <w:t xml:space="preserve"> at this line of the code</w:t>
      </w:r>
      <w:r w:rsidR="00951F2B">
        <w:t>.</w:t>
      </w:r>
    </w:p>
    <w:p w14:paraId="0E0EAA4D" w14:textId="77777777" w:rsidR="001C5755" w:rsidRDefault="001C5755" w:rsidP="005C0FC9"/>
    <w:p w14:paraId="608798A5" w14:textId="20CB5E97" w:rsidR="00951F2B" w:rsidRPr="00C50930" w:rsidRDefault="00951F2B" w:rsidP="002C63F9">
      <w:pPr>
        <w:pStyle w:val="Heading2"/>
      </w:pPr>
      <w:bookmarkStart w:id="22" w:name="_Toc79402117"/>
      <w:r w:rsidRPr="00C50930">
        <w:t>Module 3 – Input data for delineating clusters</w:t>
      </w:r>
      <w:bookmarkEnd w:id="22"/>
    </w:p>
    <w:p w14:paraId="12D09702" w14:textId="34BFAEF5" w:rsidR="00040958" w:rsidRDefault="000052A4" w:rsidP="00040958">
      <w:r w:rsidRPr="00C50930">
        <w:tab/>
        <w:t xml:space="preserve">This module was designed to </w:t>
      </w:r>
      <w:r w:rsidR="00D9513E" w:rsidRPr="00C50930">
        <w:t xml:space="preserve">select </w:t>
      </w:r>
      <w:r w:rsidR="00494A8A" w:rsidRPr="00C50930">
        <w:t>the most</w:t>
      </w:r>
      <w:r w:rsidR="00D9513E" w:rsidRPr="00C50930">
        <w:t xml:space="preserve"> appropriate number of clusters</w:t>
      </w:r>
      <w:r w:rsidR="00D9513E">
        <w:t xml:space="preserve"> from a hierarchical tree</w:t>
      </w:r>
      <w:r w:rsidR="002C63F9">
        <w:t xml:space="preserve"> </w:t>
      </w:r>
      <w:r w:rsidR="00C50930">
        <w:t xml:space="preserve">(a dendrogram) </w:t>
      </w:r>
      <w:r w:rsidR="002C63F9">
        <w:t>generated from an ensemble distance matrix</w:t>
      </w:r>
      <w:r w:rsidR="00494A8A">
        <w:t xml:space="preserve"> calculated by Module 2</w:t>
      </w:r>
      <w:r w:rsidR="00D9513E">
        <w:t xml:space="preserve">. </w:t>
      </w:r>
      <w:r w:rsidR="00301E74">
        <w:t>Hierarchical</w:t>
      </w:r>
      <w:r w:rsidR="00D9513E">
        <w:t xml:space="preserve"> clustering is a nested clustering approach</w:t>
      </w:r>
      <w:r w:rsidR="00494A8A">
        <w:t xml:space="preserve"> meaning that </w:t>
      </w:r>
      <w:r w:rsidR="002C63F9">
        <w:t>all smaller</w:t>
      </w:r>
      <w:r w:rsidR="00D9513E">
        <w:t xml:space="preserve"> cluster</w:t>
      </w:r>
      <w:r w:rsidR="002C63F9">
        <w:t>s</w:t>
      </w:r>
      <w:r w:rsidR="00494A8A">
        <w:t xml:space="preserve"> </w:t>
      </w:r>
      <w:r w:rsidR="00301E74">
        <w:t>fall</w:t>
      </w:r>
      <w:r w:rsidR="00D9513E">
        <w:t xml:space="preserve"> within larger cluster</w:t>
      </w:r>
      <w:r w:rsidR="002C63F9">
        <w:t>s</w:t>
      </w:r>
      <w:r w:rsidR="00D9513E">
        <w:t xml:space="preserve">. Therefore, </w:t>
      </w:r>
      <w:r w:rsidR="002C63F9">
        <w:t xml:space="preserve">manual </w:t>
      </w:r>
      <w:r w:rsidR="00C50930">
        <w:t xml:space="preserve">(human) </w:t>
      </w:r>
      <w:r w:rsidR="002C63F9">
        <w:t>assignment of</w:t>
      </w:r>
      <w:r w:rsidR="00D9513E">
        <w:t xml:space="preserve"> a discrete number of clusters </w:t>
      </w:r>
      <w:r w:rsidR="002C63F9">
        <w:t>to</w:t>
      </w:r>
      <w:r w:rsidR="00D9513E">
        <w:t xml:space="preserve"> a hierarchical tree can drastically bias the interpretation of which specimens are related. Under these circumstances, assuming a smaller number of clusters results in a larger number of specimens </w:t>
      </w:r>
      <w:r w:rsidR="002C63F9">
        <w:t>being</w:t>
      </w:r>
      <w:r w:rsidR="00D9513E">
        <w:t xml:space="preserve"> considered genetically </w:t>
      </w:r>
      <w:r w:rsidR="00C50930">
        <w:t>similar</w:t>
      </w:r>
      <w:r w:rsidR="00D9513E">
        <w:t xml:space="preserve"> and </w:t>
      </w:r>
      <w:r w:rsidR="002C63F9">
        <w:t>could culminate in</w:t>
      </w:r>
      <w:r w:rsidR="00D9513E">
        <w:t xml:space="preserve"> the superficial linkage of specimens that may not be</w:t>
      </w:r>
      <w:r w:rsidR="00C50930">
        <w:t xml:space="preserve"> </w:t>
      </w:r>
      <w:r w:rsidR="00301E74">
        <w:t>associated with</w:t>
      </w:r>
      <w:r w:rsidR="00C50930">
        <w:t xml:space="preserve"> the same point of exposure</w:t>
      </w:r>
      <w:r w:rsidR="00D9513E">
        <w:t xml:space="preserve">. Alternatively, assuming </w:t>
      </w:r>
      <w:r w:rsidR="002C63F9">
        <w:t>many</w:t>
      </w:r>
      <w:r w:rsidR="00D9513E">
        <w:t xml:space="preserve"> discrete clusters may lead to the </w:t>
      </w:r>
      <w:r w:rsidR="00C50930">
        <w:t>ultra-</w:t>
      </w:r>
      <w:r w:rsidR="002C63F9">
        <w:t xml:space="preserve">fine </w:t>
      </w:r>
      <w:r w:rsidR="00D9513E">
        <w:t xml:space="preserve">separation of specimens that are </w:t>
      </w:r>
      <w:r w:rsidR="00D12D58">
        <w:t>closely</w:t>
      </w:r>
      <w:r w:rsidR="00D9513E">
        <w:t xml:space="preserve"> related</w:t>
      </w:r>
      <w:r w:rsidR="00C50930">
        <w:t xml:space="preserve"> but not identical</w:t>
      </w:r>
      <w:r w:rsidR="00D9513E">
        <w:t>. Module 3 was developed to reduce these biases</w:t>
      </w:r>
      <w:r w:rsidR="001C5755">
        <w:t>.</w:t>
      </w:r>
      <w:r w:rsidR="002C63F9">
        <w:t xml:space="preserve"> </w:t>
      </w:r>
      <w:r w:rsidR="001C5755">
        <w:t>It</w:t>
      </w:r>
      <w:r w:rsidR="002C63F9">
        <w:t xml:space="preserve"> </w:t>
      </w:r>
      <w:r w:rsidR="001C5755">
        <w:t>utilizes</w:t>
      </w:r>
      <w:r w:rsidR="002C63F9">
        <w:t xml:space="preserve"> an internal set of reference </w:t>
      </w:r>
      <w:r w:rsidR="001C5755">
        <w:t>specimens</w:t>
      </w:r>
      <w:r w:rsidR="002C63F9">
        <w:t xml:space="preserve"> to inform an approximate </w:t>
      </w:r>
      <w:r w:rsidR="00C50930">
        <w:t>discrete cluster number</w:t>
      </w:r>
      <w:r w:rsidR="002C63F9">
        <w:t xml:space="preserve"> that would reflect </w:t>
      </w:r>
      <w:r w:rsidR="00C76384">
        <w:t>groups of genetically linked specimens</w:t>
      </w:r>
      <w:r w:rsidR="00C50930">
        <w:t xml:space="preserve"> </w:t>
      </w:r>
      <w:r w:rsidR="00C76384">
        <w:t>(i.e.</w:t>
      </w:r>
      <w:r w:rsidR="001D685C">
        <w:t>,</w:t>
      </w:r>
      <w:r w:rsidR="00C76384">
        <w:t xml:space="preserve"> specimens of the same strain) </w:t>
      </w:r>
      <w:r w:rsidR="00C50930">
        <w:t>that likely come from a common source of exposure</w:t>
      </w:r>
      <w:r w:rsidR="002C63F9">
        <w:t>. First, these reference specimens must be included in the calculation of an ensemble matrix alongside the test population</w:t>
      </w:r>
      <w:r w:rsidR="00301E74">
        <w:t xml:space="preserve"> (i.e., you should add these internal reference specimens to the REFERENCE_POPULATION directory)</w:t>
      </w:r>
      <w:r w:rsidR="002C63F9">
        <w:t xml:space="preserve">. Module 3 then explores a range of possible cluster numbers (provided by the user) to determine the cluster number which results in all specimens within each cluster being as </w:t>
      </w:r>
      <w:proofErr w:type="gramStart"/>
      <w:r w:rsidR="002C63F9">
        <w:t>similar to</w:t>
      </w:r>
      <w:proofErr w:type="gramEnd"/>
      <w:r w:rsidR="002C63F9">
        <w:t xml:space="preserve"> each other (on average) as the internal reference set of closely related specimens. In this way, a cluster</w:t>
      </w:r>
      <w:r w:rsidR="00D12D58">
        <w:t xml:space="preserve"> number</w:t>
      </w:r>
      <w:r w:rsidR="002C63F9">
        <w:t xml:space="preserve"> is selected based on the distance observed within that specific matrix between </w:t>
      </w:r>
      <w:r w:rsidR="00301E74">
        <w:t>the sets</w:t>
      </w:r>
      <w:r w:rsidR="002C63F9">
        <w:t xml:space="preserve"> of reference specimens that are known to be linked genetically and epidemiologically.</w:t>
      </w:r>
      <w:r w:rsidR="00301E74">
        <w:t xml:space="preserve"> </w:t>
      </w:r>
      <w:r w:rsidR="00040958">
        <w:t xml:space="preserve">Before running this module, the user must provide </w:t>
      </w:r>
      <w:r w:rsidR="00C76384" w:rsidRPr="00D70AF0">
        <w:rPr>
          <w:b/>
          <w:bCs/>
          <w:color w:val="FF0000"/>
        </w:rPr>
        <w:t>7</w:t>
      </w:r>
      <w:r w:rsidR="00040958" w:rsidRPr="00D70AF0">
        <w:rPr>
          <w:b/>
          <w:bCs/>
          <w:color w:val="FF0000"/>
        </w:rPr>
        <w:t xml:space="preserve"> inputs</w:t>
      </w:r>
      <w:r w:rsidR="004716BE" w:rsidRPr="00D70AF0">
        <w:rPr>
          <w:b/>
          <w:bCs/>
          <w:color w:val="FF0000"/>
        </w:rPr>
        <w:t>/arguments</w:t>
      </w:r>
      <w:r w:rsidR="00040958">
        <w:t>:</w:t>
      </w:r>
    </w:p>
    <w:p w14:paraId="38A7B72F" w14:textId="77777777" w:rsidR="00301E74" w:rsidRDefault="00301E74" w:rsidP="00040958"/>
    <w:p w14:paraId="673DF01B" w14:textId="16060C50" w:rsidR="00040958" w:rsidRDefault="00040958" w:rsidP="00040958">
      <w:pPr>
        <w:pStyle w:val="ListParagraph"/>
        <w:numPr>
          <w:ilvl w:val="0"/>
          <w:numId w:val="7"/>
        </w:numPr>
      </w:pPr>
      <w:r>
        <w:lastRenderedPageBreak/>
        <w:t xml:space="preserve">The directory where you unzipped/installed </w:t>
      </w:r>
      <w:r w:rsidR="00C76384">
        <w:t>this</w:t>
      </w:r>
      <w:r>
        <w:t xml:space="preserve"> workflow – e.g</w:t>
      </w:r>
      <w:r w:rsidR="00301E74">
        <w:t>.</w:t>
      </w:r>
      <w:r>
        <w:t>:</w:t>
      </w:r>
    </w:p>
    <w:p w14:paraId="4E31277B" w14:textId="7960365E" w:rsidR="00040958" w:rsidRPr="005C0FC9" w:rsidRDefault="00040958" w:rsidP="00040958">
      <w:pPr>
        <w:ind w:left="360"/>
      </w:pPr>
      <w:r>
        <w:t xml:space="preserve">   </w:t>
      </w:r>
      <w:r w:rsidRPr="00252B7B">
        <w:rPr>
          <w:rFonts w:ascii="Courier" w:hAnsi="Courier"/>
          <w:b/>
          <w:bCs/>
          <w:color w:val="2E74B5" w:themeColor="accent5" w:themeShade="BF"/>
        </w:rPr>
        <w:t>/</w:t>
      </w:r>
      <w:proofErr w:type="spellStart"/>
      <w:r w:rsidRPr="00252B7B">
        <w:rPr>
          <w:rFonts w:ascii="Courier" w:hAnsi="Courier"/>
          <w:b/>
          <w:bCs/>
          <w:color w:val="2E74B5" w:themeColor="accent5" w:themeShade="BF"/>
        </w:rPr>
        <w:t>Your_home_directory</w:t>
      </w:r>
      <w:proofErr w:type="spellEnd"/>
      <w:r w:rsidRPr="00252B7B">
        <w:rPr>
          <w:rFonts w:ascii="Courier" w:hAnsi="Courier"/>
          <w:b/>
          <w:bCs/>
          <w:color w:val="2E74B5" w:themeColor="accent5" w:themeShade="BF"/>
        </w:rPr>
        <w:t>/</w:t>
      </w:r>
      <w:proofErr w:type="spellStart"/>
      <w:r w:rsidRPr="00252B7B">
        <w:rPr>
          <w:rFonts w:ascii="Courier" w:hAnsi="Courier"/>
          <w:b/>
          <w:bCs/>
          <w:color w:val="2E74B5" w:themeColor="accent5" w:themeShade="BF"/>
        </w:rPr>
        <w:t>place_you_extracted_</w:t>
      </w:r>
      <w:r w:rsidR="00C76384">
        <w:rPr>
          <w:rFonts w:ascii="Courier" w:hAnsi="Courier"/>
          <w:b/>
          <w:bCs/>
          <w:color w:val="2E74B5" w:themeColor="accent5" w:themeShade="BF"/>
        </w:rPr>
        <w:t>this_workflow</w:t>
      </w:r>
      <w:proofErr w:type="spellEnd"/>
      <w:r w:rsidRPr="00252B7B">
        <w:rPr>
          <w:rFonts w:ascii="Courier" w:hAnsi="Courier"/>
          <w:b/>
          <w:bCs/>
          <w:color w:val="2E74B5" w:themeColor="accent5" w:themeShade="BF"/>
        </w:rPr>
        <w:t>/</w:t>
      </w:r>
    </w:p>
    <w:p w14:paraId="4EC47432" w14:textId="02C5B0A0" w:rsidR="00040958" w:rsidRDefault="00040958" w:rsidP="00040958">
      <w:pPr>
        <w:pStyle w:val="ListParagraph"/>
        <w:numPr>
          <w:ilvl w:val="0"/>
          <w:numId w:val="7"/>
        </w:numPr>
        <w:rPr>
          <w:color w:val="000000" w:themeColor="text1"/>
        </w:rPr>
      </w:pPr>
      <w:r w:rsidRPr="005C0FC9">
        <w:rPr>
          <w:color w:val="000000" w:themeColor="text1"/>
        </w:rPr>
        <w:t xml:space="preserve">A </w:t>
      </w:r>
      <w:r>
        <w:rPr>
          <w:color w:val="000000" w:themeColor="text1"/>
        </w:rPr>
        <w:t>level of stringency for cluster delineation (</w:t>
      </w:r>
      <w:r w:rsidR="00C76384">
        <w:rPr>
          <w:color w:val="000000" w:themeColor="text1"/>
        </w:rPr>
        <w:t xml:space="preserve">must be </w:t>
      </w:r>
      <w:r>
        <w:rPr>
          <w:color w:val="000000" w:themeColor="text1"/>
        </w:rPr>
        <w:t>a value between 1 and 100).</w:t>
      </w:r>
    </w:p>
    <w:p w14:paraId="61AA8C30" w14:textId="3B2D8980" w:rsidR="00040958" w:rsidRDefault="00040958" w:rsidP="00040958">
      <w:pPr>
        <w:pStyle w:val="ListParagraph"/>
        <w:numPr>
          <w:ilvl w:val="0"/>
          <w:numId w:val="7"/>
        </w:numPr>
        <w:rPr>
          <w:color w:val="000000" w:themeColor="text1"/>
        </w:rPr>
      </w:pPr>
      <w:r>
        <w:rPr>
          <w:color w:val="000000" w:themeColor="text1"/>
        </w:rPr>
        <w:t xml:space="preserve">The smallest number of clusters to evaluate for fitness (any </w:t>
      </w:r>
      <w:r w:rsidR="00C76384">
        <w:rPr>
          <w:color w:val="000000" w:themeColor="text1"/>
        </w:rPr>
        <w:t xml:space="preserve">whole </w:t>
      </w:r>
      <w:r>
        <w:rPr>
          <w:color w:val="000000" w:themeColor="text1"/>
        </w:rPr>
        <w:t xml:space="preserve">number – </w:t>
      </w:r>
      <w:r w:rsidR="00C76384" w:rsidRPr="00C76384">
        <w:rPr>
          <w:b/>
          <w:bCs/>
          <w:color w:val="FF0000"/>
        </w:rPr>
        <w:t>must</w:t>
      </w:r>
      <w:r w:rsidRPr="00C76384">
        <w:rPr>
          <w:color w:val="FF0000"/>
        </w:rPr>
        <w:t xml:space="preserve"> </w:t>
      </w:r>
      <w:r>
        <w:rPr>
          <w:color w:val="000000" w:themeColor="text1"/>
        </w:rPr>
        <w:t xml:space="preserve">be smaller than the largest cluster number </w:t>
      </w:r>
      <w:r w:rsidR="00C76384">
        <w:rPr>
          <w:color w:val="000000" w:themeColor="text1"/>
        </w:rPr>
        <w:t xml:space="preserve">of clusters </w:t>
      </w:r>
      <w:r>
        <w:rPr>
          <w:color w:val="000000" w:themeColor="text1"/>
        </w:rPr>
        <w:t>to test).</w:t>
      </w:r>
    </w:p>
    <w:p w14:paraId="5ACA3F52" w14:textId="44D3557A" w:rsidR="00040958" w:rsidRDefault="00040958" w:rsidP="00040958">
      <w:pPr>
        <w:pStyle w:val="ListParagraph"/>
        <w:numPr>
          <w:ilvl w:val="0"/>
          <w:numId w:val="7"/>
        </w:numPr>
        <w:rPr>
          <w:color w:val="000000" w:themeColor="text1"/>
        </w:rPr>
      </w:pPr>
      <w:r>
        <w:rPr>
          <w:color w:val="000000" w:themeColor="text1"/>
        </w:rPr>
        <w:t>The largest number of clusters to evaluate for fitness (any</w:t>
      </w:r>
      <w:r w:rsidR="00C76384">
        <w:rPr>
          <w:color w:val="000000" w:themeColor="text1"/>
        </w:rPr>
        <w:t xml:space="preserve"> whole</w:t>
      </w:r>
      <w:r>
        <w:rPr>
          <w:color w:val="000000" w:themeColor="text1"/>
        </w:rPr>
        <w:t xml:space="preserve"> number – </w:t>
      </w:r>
      <w:r w:rsidR="00C76384" w:rsidRPr="00C76384">
        <w:rPr>
          <w:b/>
          <w:bCs/>
          <w:color w:val="FF0000"/>
        </w:rPr>
        <w:t>must</w:t>
      </w:r>
      <w:r>
        <w:rPr>
          <w:color w:val="000000" w:themeColor="text1"/>
        </w:rPr>
        <w:t xml:space="preserve"> be larger than the smallest cluster number to test).</w:t>
      </w:r>
    </w:p>
    <w:p w14:paraId="57B01975" w14:textId="39CC5B22" w:rsidR="00040958" w:rsidRDefault="00040958" w:rsidP="00040958">
      <w:pPr>
        <w:pStyle w:val="ListParagraph"/>
        <w:numPr>
          <w:ilvl w:val="0"/>
          <w:numId w:val="7"/>
        </w:numPr>
        <w:rPr>
          <w:color w:val="000000" w:themeColor="text1"/>
        </w:rPr>
      </w:pPr>
      <w:r>
        <w:rPr>
          <w:color w:val="000000" w:themeColor="text1"/>
        </w:rPr>
        <w:t>A set of reference specimens</w:t>
      </w:r>
      <w:r w:rsidR="00457130">
        <w:rPr>
          <w:color w:val="000000" w:themeColor="text1"/>
        </w:rPr>
        <w:t xml:space="preserve"> – these </w:t>
      </w:r>
      <w:r w:rsidR="00C76384" w:rsidRPr="00C76384">
        <w:rPr>
          <w:b/>
          <w:bCs/>
          <w:color w:val="FF0000"/>
        </w:rPr>
        <w:t>must</w:t>
      </w:r>
      <w:r w:rsidR="00457130" w:rsidRPr="00C76384">
        <w:rPr>
          <w:color w:val="FF0000"/>
        </w:rPr>
        <w:t xml:space="preserve"> </w:t>
      </w:r>
      <w:r w:rsidR="00457130">
        <w:rPr>
          <w:color w:val="000000" w:themeColor="text1"/>
        </w:rPr>
        <w:t>have been included in the calculation of the distance matrix you are about to cluster.</w:t>
      </w:r>
    </w:p>
    <w:p w14:paraId="2A66CDF2" w14:textId="02A2015E" w:rsidR="00040958" w:rsidRDefault="00040958" w:rsidP="00040958">
      <w:pPr>
        <w:pStyle w:val="ListParagraph"/>
        <w:numPr>
          <w:ilvl w:val="0"/>
          <w:numId w:val="7"/>
        </w:numPr>
        <w:rPr>
          <w:color w:val="000000" w:themeColor="text1"/>
        </w:rPr>
      </w:pPr>
      <w:r>
        <w:rPr>
          <w:color w:val="000000" w:themeColor="text1"/>
        </w:rPr>
        <w:t>A list (a text file) defining which of the</w:t>
      </w:r>
      <w:r w:rsidR="00457130">
        <w:rPr>
          <w:color w:val="000000" w:themeColor="text1"/>
        </w:rPr>
        <w:t xml:space="preserve"> reference</w:t>
      </w:r>
      <w:r>
        <w:rPr>
          <w:color w:val="000000" w:themeColor="text1"/>
        </w:rPr>
        <w:t xml:space="preserve"> specimens are closely related to each other.</w:t>
      </w:r>
    </w:p>
    <w:p w14:paraId="1C1B12FF" w14:textId="2E14602F" w:rsidR="00C76384" w:rsidRDefault="00D70AF0" w:rsidP="00040958">
      <w:pPr>
        <w:pStyle w:val="ListParagraph"/>
        <w:numPr>
          <w:ilvl w:val="0"/>
          <w:numId w:val="7"/>
        </w:numPr>
        <w:rPr>
          <w:color w:val="000000" w:themeColor="text1"/>
        </w:rPr>
      </w:pPr>
      <w:r>
        <w:rPr>
          <w:color w:val="000000" w:themeColor="text1"/>
        </w:rPr>
        <w:t>N</w:t>
      </w:r>
      <w:r w:rsidR="00C76384">
        <w:rPr>
          <w:color w:val="000000" w:themeColor="text1"/>
        </w:rPr>
        <w:t xml:space="preserve">umber of threads to use when </w:t>
      </w:r>
      <w:r w:rsidR="007D3FF9">
        <w:rPr>
          <w:color w:val="000000" w:themeColor="text1"/>
        </w:rPr>
        <w:t>running this code</w:t>
      </w:r>
      <w:r w:rsidR="00C76384">
        <w:rPr>
          <w:color w:val="000000" w:themeColor="text1"/>
        </w:rPr>
        <w:t>.</w:t>
      </w:r>
    </w:p>
    <w:p w14:paraId="7C864B23" w14:textId="77777777" w:rsidR="00C76384" w:rsidRDefault="00C76384" w:rsidP="00C76384">
      <w:pPr>
        <w:rPr>
          <w:color w:val="000000" w:themeColor="text1"/>
        </w:rPr>
      </w:pPr>
    </w:p>
    <w:p w14:paraId="65BEB5C5" w14:textId="7EC8E857" w:rsidR="00040958" w:rsidRPr="007D3FF9" w:rsidRDefault="00040958" w:rsidP="00C76384">
      <w:pPr>
        <w:rPr>
          <w:color w:val="000000" w:themeColor="text1"/>
        </w:rPr>
      </w:pPr>
      <w:r w:rsidRPr="007D3FF9">
        <w:rPr>
          <w:color w:val="000000" w:themeColor="text1"/>
        </w:rPr>
        <w:t>To supply inputs</w:t>
      </w:r>
      <w:r w:rsidR="004716BE" w:rsidRPr="007D3FF9">
        <w:rPr>
          <w:color w:val="000000" w:themeColor="text1"/>
        </w:rPr>
        <w:t>/arguments</w:t>
      </w:r>
      <w:r w:rsidRPr="007D3FF9">
        <w:rPr>
          <w:color w:val="000000" w:themeColor="text1"/>
        </w:rPr>
        <w:t xml:space="preserve"> 1 through </w:t>
      </w:r>
      <w:r w:rsidR="004716BE" w:rsidRPr="007D3FF9">
        <w:rPr>
          <w:color w:val="000000" w:themeColor="text1"/>
        </w:rPr>
        <w:t>6</w:t>
      </w:r>
      <w:r w:rsidRPr="007D3FF9">
        <w:rPr>
          <w:color w:val="000000" w:themeColor="text1"/>
        </w:rPr>
        <w:t>, the user must manually modify the following script:</w:t>
      </w:r>
    </w:p>
    <w:p w14:paraId="6050354F" w14:textId="3BAA7D4B" w:rsidR="00040958" w:rsidRPr="007D3FF9" w:rsidRDefault="00040958" w:rsidP="00040958">
      <w:pPr>
        <w:rPr>
          <w:rFonts w:ascii="Courier" w:hAnsi="Courier"/>
          <w:b/>
          <w:bCs/>
          <w:color w:val="2E74B5" w:themeColor="accent5" w:themeShade="BF"/>
          <w:sz w:val="21"/>
          <w:szCs w:val="21"/>
        </w:rPr>
      </w:pPr>
      <w:r w:rsidRPr="007D3FF9">
        <w:rPr>
          <w:rFonts w:ascii="Courier" w:hAnsi="Courier"/>
          <w:b/>
          <w:bCs/>
          <w:color w:val="2E74B5" w:themeColor="accent5" w:themeShade="BF"/>
          <w:sz w:val="21"/>
          <w:szCs w:val="21"/>
        </w:rPr>
        <w:t>/</w:t>
      </w:r>
      <w:proofErr w:type="spellStart"/>
      <w:r w:rsidRPr="007D3FF9">
        <w:rPr>
          <w:rFonts w:ascii="Courier" w:hAnsi="Courier"/>
          <w:b/>
          <w:bCs/>
          <w:color w:val="2E74B5" w:themeColor="accent5" w:themeShade="BF"/>
          <w:sz w:val="21"/>
          <w:szCs w:val="21"/>
        </w:rPr>
        <w:t>Your_home_directory</w:t>
      </w:r>
      <w:proofErr w:type="spellEnd"/>
      <w:r w:rsidRPr="007D3FF9">
        <w:rPr>
          <w:rFonts w:ascii="Courier" w:hAnsi="Courier"/>
          <w:b/>
          <w:bCs/>
          <w:color w:val="2E74B5" w:themeColor="accent5" w:themeShade="BF"/>
          <w:sz w:val="21"/>
          <w:szCs w:val="21"/>
        </w:rPr>
        <w:t>/</w:t>
      </w:r>
      <w:proofErr w:type="spellStart"/>
      <w:r w:rsidRPr="007D3FF9">
        <w:rPr>
          <w:rFonts w:ascii="Courier" w:hAnsi="Courier"/>
          <w:b/>
          <w:bCs/>
          <w:color w:val="2E74B5" w:themeColor="accent5" w:themeShade="BF"/>
          <w:sz w:val="21"/>
          <w:szCs w:val="21"/>
        </w:rPr>
        <w:t>place_you_extracted_</w:t>
      </w:r>
      <w:r w:rsidR="007D3FF9" w:rsidRPr="007D3FF9">
        <w:rPr>
          <w:rFonts w:ascii="Courier" w:hAnsi="Courier"/>
          <w:b/>
          <w:bCs/>
          <w:color w:val="2E74B5" w:themeColor="accent5" w:themeShade="BF"/>
          <w:sz w:val="21"/>
          <w:szCs w:val="21"/>
        </w:rPr>
        <w:t>this</w:t>
      </w:r>
      <w:r w:rsidR="007D3FF9">
        <w:rPr>
          <w:rFonts w:ascii="Courier" w:hAnsi="Courier"/>
          <w:b/>
          <w:bCs/>
          <w:color w:val="2E74B5" w:themeColor="accent5" w:themeShade="BF"/>
          <w:sz w:val="21"/>
          <w:szCs w:val="21"/>
        </w:rPr>
        <w:t>_</w:t>
      </w:r>
      <w:r w:rsidR="007D3FF9" w:rsidRPr="007D3FF9">
        <w:rPr>
          <w:rFonts w:ascii="Courier" w:hAnsi="Courier"/>
          <w:b/>
          <w:bCs/>
          <w:color w:val="2E74B5" w:themeColor="accent5" w:themeShade="BF"/>
          <w:sz w:val="21"/>
          <w:szCs w:val="21"/>
        </w:rPr>
        <w:t>workflow</w:t>
      </w:r>
      <w:proofErr w:type="spellEnd"/>
      <w:r w:rsidRPr="007D3FF9">
        <w:rPr>
          <w:rFonts w:ascii="Courier" w:hAnsi="Courier"/>
          <w:b/>
          <w:bCs/>
          <w:color w:val="2E74B5" w:themeColor="accent5" w:themeShade="BF"/>
          <w:sz w:val="21"/>
          <w:szCs w:val="21"/>
        </w:rPr>
        <w:t>/</w:t>
      </w:r>
      <w:r w:rsidR="007D3FF9" w:rsidRPr="007D3FF9">
        <w:rPr>
          <w:rFonts w:ascii="Courier" w:hAnsi="Courier"/>
          <w:b/>
          <w:bCs/>
          <w:color w:val="2E74B5" w:themeColor="accent5" w:themeShade="BF"/>
          <w:sz w:val="20"/>
          <w:szCs w:val="20"/>
        </w:rPr>
        <w:t xml:space="preserve"> </w:t>
      </w:r>
      <w:r w:rsidR="007D3FF9" w:rsidRPr="00E04DE8">
        <w:rPr>
          <w:rFonts w:ascii="Courier" w:hAnsi="Courier"/>
          <w:b/>
          <w:bCs/>
          <w:color w:val="2E74B5" w:themeColor="accent5" w:themeShade="BF"/>
          <w:sz w:val="20"/>
          <w:szCs w:val="20"/>
        </w:rPr>
        <w:t>CDC_Complete_Cyclospora_typing_workflow_[version]</w:t>
      </w:r>
      <w:r w:rsidRPr="007D3FF9">
        <w:rPr>
          <w:rFonts w:ascii="Courier" w:hAnsi="Courier"/>
          <w:b/>
          <w:bCs/>
          <w:color w:val="2E74B5" w:themeColor="accent5" w:themeShade="BF"/>
          <w:sz w:val="21"/>
          <w:szCs w:val="21"/>
        </w:rPr>
        <w:t>/</w:t>
      </w:r>
      <w:r w:rsidR="007D3FF9">
        <w:rPr>
          <w:rFonts w:ascii="Courier" w:hAnsi="Courier"/>
          <w:b/>
          <w:bCs/>
          <w:color w:val="2E74B5" w:themeColor="accent5" w:themeShade="BF"/>
          <w:sz w:val="21"/>
          <w:szCs w:val="21"/>
        </w:rPr>
        <w:t>MODULE_3</w:t>
      </w:r>
      <w:r w:rsidRPr="007D3FF9">
        <w:rPr>
          <w:rFonts w:ascii="Courier" w:hAnsi="Courier"/>
          <w:b/>
          <w:bCs/>
          <w:color w:val="2E74B5" w:themeColor="accent5" w:themeShade="BF"/>
          <w:sz w:val="21"/>
          <w:szCs w:val="21"/>
        </w:rPr>
        <w:t>_clustering.sh</w:t>
      </w:r>
    </w:p>
    <w:p w14:paraId="001A0360" w14:textId="2BF4199C" w:rsidR="00040958" w:rsidRDefault="00040958" w:rsidP="00040958">
      <w:pPr>
        <w:rPr>
          <w:color w:val="000000" w:themeColor="text1"/>
        </w:rPr>
      </w:pPr>
      <w:r>
        <w:rPr>
          <w:color w:val="000000" w:themeColor="text1"/>
        </w:rPr>
        <w:t xml:space="preserve">The user must modify this script using their preferred code/text/script editing software by editing the following lines at the beginning of the script (ONLY THESE LINES). Only modify text after the equals “=” sign. There should be no empty spaces after the </w:t>
      </w:r>
      <w:r w:rsidR="00C708AB">
        <w:rPr>
          <w:color w:val="000000" w:themeColor="text1"/>
        </w:rPr>
        <w:t>equal’s</w:t>
      </w:r>
      <w:r>
        <w:rPr>
          <w:color w:val="000000" w:themeColor="text1"/>
        </w:rPr>
        <w:t xml:space="preserve"> sign.</w:t>
      </w:r>
    </w:p>
    <w:p w14:paraId="7798C4A9" w14:textId="77777777" w:rsidR="004716BE" w:rsidRDefault="004716BE" w:rsidP="00040958">
      <w:pPr>
        <w:rPr>
          <w:color w:val="000000" w:themeColor="text1"/>
        </w:rPr>
      </w:pPr>
    </w:p>
    <w:p w14:paraId="01002E07" w14:textId="77777777" w:rsidR="00040958" w:rsidRPr="00B01AB9" w:rsidRDefault="00040958" w:rsidP="00040958">
      <w:pPr>
        <w:rPr>
          <w:b/>
          <w:bCs/>
          <w:color w:val="000000" w:themeColor="text1"/>
        </w:rPr>
      </w:pPr>
      <w:r w:rsidRPr="00B01AB9">
        <w:rPr>
          <w:b/>
          <w:bCs/>
          <w:color w:val="000000" w:themeColor="text1"/>
        </w:rPr>
        <w:t>First argument:</w:t>
      </w:r>
    </w:p>
    <w:p w14:paraId="7EF28633" w14:textId="2B677370" w:rsidR="00040958" w:rsidRPr="007D3FF9" w:rsidRDefault="001B146F" w:rsidP="00040958">
      <w:pPr>
        <w:rPr>
          <w:rFonts w:ascii="Courier" w:hAnsi="Courier"/>
          <w:b/>
          <w:bCs/>
          <w:color w:val="2E74B5" w:themeColor="accent5" w:themeShade="BF"/>
          <w:sz w:val="21"/>
          <w:szCs w:val="21"/>
        </w:rPr>
      </w:pPr>
      <w:r>
        <w:rPr>
          <w:rFonts w:ascii="Courier" w:hAnsi="Courier"/>
          <w:b/>
          <w:bCs/>
          <w:color w:val="4472C4" w:themeColor="accent1"/>
          <w:sz w:val="21"/>
          <w:szCs w:val="21"/>
        </w:rPr>
        <w:t>software</w:t>
      </w:r>
      <w:r w:rsidR="00040958" w:rsidRPr="007D3FF9">
        <w:rPr>
          <w:rFonts w:ascii="Courier" w:hAnsi="Courier"/>
          <w:b/>
          <w:bCs/>
          <w:color w:val="4472C4" w:themeColor="accent1"/>
          <w:sz w:val="21"/>
          <w:szCs w:val="21"/>
        </w:rPr>
        <w:t>_location=</w:t>
      </w:r>
      <w:r w:rsidR="00040958" w:rsidRPr="007D3FF9">
        <w:rPr>
          <w:rFonts w:ascii="Courier" w:hAnsi="Courier"/>
          <w:b/>
          <w:bCs/>
          <w:color w:val="2E74B5" w:themeColor="accent5" w:themeShade="BF"/>
          <w:sz w:val="21"/>
          <w:szCs w:val="21"/>
        </w:rPr>
        <w:t>/Your_home_directory/place_you_extracted_</w:t>
      </w:r>
      <w:r>
        <w:rPr>
          <w:rFonts w:ascii="Courier" w:hAnsi="Courier"/>
          <w:b/>
          <w:bCs/>
          <w:color w:val="2E74B5" w:themeColor="accent5" w:themeShade="BF"/>
          <w:sz w:val="21"/>
          <w:szCs w:val="21"/>
        </w:rPr>
        <w:t>workflow</w:t>
      </w:r>
      <w:r w:rsidR="00040958" w:rsidRPr="007D3FF9">
        <w:rPr>
          <w:rFonts w:ascii="Courier" w:hAnsi="Courier"/>
          <w:b/>
          <w:bCs/>
          <w:color w:val="2E74B5" w:themeColor="accent5" w:themeShade="BF"/>
          <w:sz w:val="21"/>
          <w:szCs w:val="21"/>
        </w:rPr>
        <w:t>/</w:t>
      </w:r>
    </w:p>
    <w:p w14:paraId="391361EE" w14:textId="73C8BB1F" w:rsidR="00040958" w:rsidRDefault="007D3FF9" w:rsidP="00040958">
      <w:pPr>
        <w:rPr>
          <w:rFonts w:ascii="Courier" w:hAnsi="Courier"/>
          <w:b/>
          <w:bCs/>
          <w:color w:val="2E74B5" w:themeColor="accent5" w:themeShade="BF"/>
        </w:rPr>
      </w:pPr>
      <w:r>
        <w:rPr>
          <w:color w:val="000000" w:themeColor="text1"/>
        </w:rPr>
        <w:t>T</w:t>
      </w:r>
      <w:r w:rsidR="00040958">
        <w:rPr>
          <w:color w:val="000000" w:themeColor="text1"/>
        </w:rPr>
        <w:t xml:space="preserve">ells the script that </w:t>
      </w:r>
      <w:r>
        <w:rPr>
          <w:color w:val="000000" w:themeColor="text1"/>
        </w:rPr>
        <w:t>you placed the</w:t>
      </w:r>
      <w:r w:rsidR="00040958">
        <w:rPr>
          <w:color w:val="000000" w:themeColor="text1"/>
        </w:rPr>
        <w:t xml:space="preserve"> </w:t>
      </w:r>
      <w:proofErr w:type="spellStart"/>
      <w:r w:rsidRPr="00E04DE8">
        <w:rPr>
          <w:rFonts w:ascii="Courier" w:hAnsi="Courier"/>
          <w:b/>
          <w:bCs/>
          <w:color w:val="2E74B5" w:themeColor="accent5" w:themeShade="BF"/>
          <w:sz w:val="20"/>
          <w:szCs w:val="20"/>
        </w:rPr>
        <w:t>CDC_Complete_Cyclospora_typing_workflow</w:t>
      </w:r>
      <w:proofErr w:type="spellEnd"/>
      <w:r w:rsidRPr="00E04DE8">
        <w:rPr>
          <w:rFonts w:ascii="Courier" w:hAnsi="Courier"/>
          <w:b/>
          <w:bCs/>
          <w:color w:val="2E74B5" w:themeColor="accent5" w:themeShade="BF"/>
          <w:sz w:val="20"/>
          <w:szCs w:val="20"/>
        </w:rPr>
        <w:t>_[version]</w:t>
      </w:r>
      <w:r>
        <w:rPr>
          <w:rFonts w:ascii="Courier" w:hAnsi="Courier"/>
          <w:b/>
          <w:bCs/>
          <w:color w:val="2E74B5" w:themeColor="accent5" w:themeShade="BF"/>
        </w:rPr>
        <w:t xml:space="preserve"> </w:t>
      </w:r>
      <w:r w:rsidR="00040958" w:rsidRPr="00B01AB9">
        <w:rPr>
          <w:color w:val="000000" w:themeColor="text1"/>
        </w:rPr>
        <w:t xml:space="preserve">in </w:t>
      </w:r>
      <w:r>
        <w:rPr>
          <w:color w:val="000000" w:themeColor="text1"/>
        </w:rPr>
        <w:t>this</w:t>
      </w:r>
      <w:r w:rsidR="00040958" w:rsidRPr="00B01AB9">
        <w:rPr>
          <w:color w:val="000000" w:themeColor="text1"/>
        </w:rPr>
        <w:t xml:space="preserve"> folder:</w:t>
      </w:r>
      <w:r w:rsidR="00040958">
        <w:rPr>
          <w:rFonts w:ascii="Courier" w:hAnsi="Courier"/>
          <w:b/>
          <w:bCs/>
          <w:color w:val="000000" w:themeColor="text1"/>
        </w:rPr>
        <w:t xml:space="preserve"> </w:t>
      </w:r>
      <w:r w:rsidR="00040958" w:rsidRPr="007D3FF9">
        <w:rPr>
          <w:rFonts w:ascii="Courier" w:hAnsi="Courier"/>
          <w:b/>
          <w:bCs/>
          <w:color w:val="2E74B5" w:themeColor="accent5" w:themeShade="BF"/>
          <w:sz w:val="20"/>
          <w:szCs w:val="20"/>
        </w:rPr>
        <w:t>/</w:t>
      </w:r>
      <w:proofErr w:type="spellStart"/>
      <w:r w:rsidR="00040958" w:rsidRPr="007D3FF9">
        <w:rPr>
          <w:rFonts w:ascii="Courier" w:hAnsi="Courier"/>
          <w:b/>
          <w:bCs/>
          <w:color w:val="2E74B5" w:themeColor="accent5" w:themeShade="BF"/>
          <w:sz w:val="20"/>
          <w:szCs w:val="20"/>
        </w:rPr>
        <w:t>Your_home_directory</w:t>
      </w:r>
      <w:proofErr w:type="spellEnd"/>
      <w:r w:rsidR="00040958" w:rsidRPr="007D3FF9">
        <w:rPr>
          <w:rFonts w:ascii="Courier" w:hAnsi="Courier"/>
          <w:b/>
          <w:bCs/>
          <w:color w:val="2E74B5" w:themeColor="accent5" w:themeShade="BF"/>
          <w:sz w:val="20"/>
          <w:szCs w:val="20"/>
        </w:rPr>
        <w:t>/</w:t>
      </w:r>
      <w:proofErr w:type="spellStart"/>
      <w:r w:rsidR="00040958" w:rsidRPr="007D3FF9">
        <w:rPr>
          <w:rFonts w:ascii="Courier" w:hAnsi="Courier"/>
          <w:b/>
          <w:bCs/>
          <w:color w:val="2E74B5" w:themeColor="accent5" w:themeShade="BF"/>
          <w:sz w:val="20"/>
          <w:szCs w:val="20"/>
        </w:rPr>
        <w:t>place_you_extracted_</w:t>
      </w:r>
      <w:r w:rsidR="001B146F">
        <w:rPr>
          <w:rFonts w:ascii="Courier" w:hAnsi="Courier"/>
          <w:b/>
          <w:bCs/>
          <w:color w:val="2E74B5" w:themeColor="accent5" w:themeShade="BF"/>
          <w:sz w:val="20"/>
          <w:szCs w:val="20"/>
        </w:rPr>
        <w:t>workflow</w:t>
      </w:r>
      <w:proofErr w:type="spellEnd"/>
      <w:r w:rsidR="00040958" w:rsidRPr="007D3FF9">
        <w:rPr>
          <w:rFonts w:ascii="Courier" w:hAnsi="Courier"/>
          <w:b/>
          <w:bCs/>
          <w:color w:val="2E74B5" w:themeColor="accent5" w:themeShade="BF"/>
          <w:sz w:val="20"/>
          <w:szCs w:val="20"/>
        </w:rPr>
        <w:t>/</w:t>
      </w:r>
    </w:p>
    <w:p w14:paraId="48946438" w14:textId="77777777" w:rsidR="001D685C" w:rsidRPr="00B01AB9" w:rsidRDefault="001D685C" w:rsidP="00040958">
      <w:pPr>
        <w:rPr>
          <w:color w:val="000000" w:themeColor="text1"/>
        </w:rPr>
      </w:pPr>
    </w:p>
    <w:p w14:paraId="2981228C" w14:textId="77777777" w:rsidR="00040958" w:rsidRPr="00B01AB9" w:rsidRDefault="00040958" w:rsidP="00040958">
      <w:pPr>
        <w:rPr>
          <w:b/>
          <w:bCs/>
          <w:color w:val="000000" w:themeColor="text1"/>
        </w:rPr>
      </w:pPr>
      <w:r>
        <w:rPr>
          <w:b/>
          <w:bCs/>
          <w:color w:val="000000" w:themeColor="text1"/>
        </w:rPr>
        <w:t>Second</w:t>
      </w:r>
      <w:r w:rsidRPr="00B01AB9">
        <w:rPr>
          <w:b/>
          <w:bCs/>
          <w:color w:val="000000" w:themeColor="text1"/>
        </w:rPr>
        <w:t xml:space="preserve"> argument:</w:t>
      </w:r>
    </w:p>
    <w:p w14:paraId="5A1726C1" w14:textId="752840CA" w:rsidR="00040958" w:rsidRPr="00C708AB" w:rsidRDefault="00040958" w:rsidP="00040958">
      <w:pPr>
        <w:rPr>
          <w:rFonts w:ascii="Courier" w:hAnsi="Courier"/>
          <w:b/>
          <w:bCs/>
          <w:color w:val="4472C4" w:themeColor="accent1"/>
          <w:sz w:val="20"/>
          <w:szCs w:val="20"/>
        </w:rPr>
      </w:pPr>
      <w:r w:rsidRPr="00C708AB">
        <w:rPr>
          <w:rFonts w:ascii="Courier" w:hAnsi="Courier"/>
          <w:b/>
          <w:bCs/>
          <w:color w:val="4472C4" w:themeColor="accent1"/>
          <w:sz w:val="20"/>
          <w:szCs w:val="20"/>
        </w:rPr>
        <w:t>stringency=95</w:t>
      </w:r>
    </w:p>
    <w:p w14:paraId="4536A868" w14:textId="0F8CB0A6" w:rsidR="00040958" w:rsidRPr="00EC6A4F" w:rsidRDefault="00040958" w:rsidP="00040958">
      <w:pPr>
        <w:rPr>
          <w:color w:val="000000" w:themeColor="text1"/>
        </w:rPr>
      </w:pPr>
      <w:r>
        <w:rPr>
          <w:color w:val="000000" w:themeColor="text1"/>
        </w:rPr>
        <w:lastRenderedPageBreak/>
        <w:t>A value between 1 and 100.</w:t>
      </w:r>
      <w:r w:rsidR="007D3FF9">
        <w:rPr>
          <w:color w:val="000000" w:themeColor="text1"/>
        </w:rPr>
        <w:t xml:space="preserve"> </w:t>
      </w:r>
      <w:r w:rsidR="00A175C4">
        <w:rPr>
          <w:b/>
          <w:bCs/>
          <w:color w:val="FF0000"/>
        </w:rPr>
        <w:t>A</w:t>
      </w:r>
      <w:r w:rsidR="007D3FF9" w:rsidRPr="007D3FF9">
        <w:rPr>
          <w:b/>
          <w:bCs/>
          <w:color w:val="FF0000"/>
        </w:rPr>
        <w:t xml:space="preserve"> stringency of 95 is recommended</w:t>
      </w:r>
      <w:r w:rsidR="00A175C4">
        <w:rPr>
          <w:b/>
          <w:bCs/>
          <w:color w:val="FF0000"/>
        </w:rPr>
        <w:t xml:space="preserve"> for this version of the workflow</w:t>
      </w:r>
      <w:r w:rsidR="007D3FF9">
        <w:rPr>
          <w:color w:val="000000" w:themeColor="text1"/>
        </w:rPr>
        <w:t xml:space="preserve">. </w:t>
      </w:r>
      <w:r>
        <w:rPr>
          <w:color w:val="000000" w:themeColor="text1"/>
        </w:rPr>
        <w:t xml:space="preserve">Only modify text after the equals “=” sign. There should be no empty spaces after the </w:t>
      </w:r>
      <w:r w:rsidR="007D3FF9">
        <w:rPr>
          <w:color w:val="000000" w:themeColor="text1"/>
        </w:rPr>
        <w:t>equal’s</w:t>
      </w:r>
      <w:r>
        <w:rPr>
          <w:color w:val="000000" w:themeColor="text1"/>
        </w:rPr>
        <w:t xml:space="preserve"> sign. In practice, a stringency level set to 95 means that </w:t>
      </w:r>
      <w:r w:rsidR="00457130">
        <w:rPr>
          <w:color w:val="000000" w:themeColor="text1"/>
        </w:rPr>
        <w:t xml:space="preserve">the most appropriate cluster number will be the one where 95% of within-cluster distances (on average, across all clusters; not </w:t>
      </w:r>
      <w:r w:rsidR="004716BE">
        <w:rPr>
          <w:color w:val="000000" w:themeColor="text1"/>
        </w:rPr>
        <w:t xml:space="preserve">the average </w:t>
      </w:r>
      <w:r w:rsidR="00457130">
        <w:rPr>
          <w:color w:val="000000" w:themeColor="text1"/>
        </w:rPr>
        <w:t xml:space="preserve">for each </w:t>
      </w:r>
      <w:r w:rsidR="004716BE">
        <w:rPr>
          <w:color w:val="000000" w:themeColor="text1"/>
        </w:rPr>
        <w:t xml:space="preserve">individual </w:t>
      </w:r>
      <w:r w:rsidR="00457130">
        <w:rPr>
          <w:color w:val="000000" w:themeColor="text1"/>
        </w:rPr>
        <w:t xml:space="preserve">cluster) will be less than or equal to the average distance between our </w:t>
      </w:r>
      <w:r w:rsidR="00C708AB">
        <w:rPr>
          <w:color w:val="000000" w:themeColor="text1"/>
        </w:rPr>
        <w:t xml:space="preserve">known-to-be-linked </w:t>
      </w:r>
      <w:r w:rsidR="00457130">
        <w:rPr>
          <w:color w:val="000000" w:themeColor="text1"/>
        </w:rPr>
        <w:t>reference specimens plus three standard deviations.</w:t>
      </w:r>
    </w:p>
    <w:p w14:paraId="5CE78601" w14:textId="77777777" w:rsidR="00040958" w:rsidRDefault="00040958" w:rsidP="00040958"/>
    <w:p w14:paraId="390CC79B" w14:textId="77777777" w:rsidR="00040958" w:rsidRPr="00B01AB9" w:rsidRDefault="00040958" w:rsidP="00040958">
      <w:pPr>
        <w:rPr>
          <w:b/>
          <w:bCs/>
          <w:color w:val="000000" w:themeColor="text1"/>
        </w:rPr>
      </w:pPr>
      <w:r>
        <w:rPr>
          <w:b/>
          <w:bCs/>
          <w:color w:val="000000" w:themeColor="text1"/>
        </w:rPr>
        <w:t>Third</w:t>
      </w:r>
      <w:r w:rsidRPr="00B01AB9">
        <w:rPr>
          <w:b/>
          <w:bCs/>
          <w:color w:val="000000" w:themeColor="text1"/>
        </w:rPr>
        <w:t xml:space="preserve"> argument:</w:t>
      </w:r>
    </w:p>
    <w:p w14:paraId="5CFBC191" w14:textId="77777777" w:rsidR="00457130" w:rsidRPr="00C708AB" w:rsidRDefault="00457130" w:rsidP="00040958">
      <w:pPr>
        <w:rPr>
          <w:rFonts w:ascii="Courier" w:hAnsi="Courier"/>
          <w:b/>
          <w:bCs/>
          <w:color w:val="4472C4" w:themeColor="accent1"/>
          <w:sz w:val="20"/>
          <w:szCs w:val="20"/>
        </w:rPr>
      </w:pPr>
      <w:proofErr w:type="spellStart"/>
      <w:r w:rsidRPr="00C708AB">
        <w:rPr>
          <w:rFonts w:ascii="Courier" w:hAnsi="Courier"/>
          <w:b/>
          <w:bCs/>
          <w:color w:val="4472C4" w:themeColor="accent1"/>
          <w:sz w:val="20"/>
          <w:szCs w:val="20"/>
        </w:rPr>
        <w:t>cluster_min</w:t>
      </w:r>
      <w:proofErr w:type="spellEnd"/>
      <w:r w:rsidRPr="00C708AB">
        <w:rPr>
          <w:rFonts w:ascii="Courier" w:hAnsi="Courier"/>
          <w:b/>
          <w:bCs/>
          <w:color w:val="4472C4" w:themeColor="accent1"/>
          <w:sz w:val="20"/>
          <w:szCs w:val="20"/>
        </w:rPr>
        <w:t>=5</w:t>
      </w:r>
    </w:p>
    <w:p w14:paraId="7D3FFCD6" w14:textId="48F8665B" w:rsidR="00457130" w:rsidRDefault="00457130" w:rsidP="00040958">
      <w:pPr>
        <w:rPr>
          <w:color w:val="000000" w:themeColor="text1"/>
        </w:rPr>
      </w:pPr>
      <w:r>
        <w:rPr>
          <w:color w:val="000000" w:themeColor="text1"/>
        </w:rPr>
        <w:t xml:space="preserve">Module 3 will begin by testing this number of clusters </w:t>
      </w:r>
      <w:r w:rsidR="004716BE">
        <w:rPr>
          <w:color w:val="000000" w:themeColor="text1"/>
        </w:rPr>
        <w:t xml:space="preserve">(5 in the above example) </w:t>
      </w:r>
      <w:r>
        <w:rPr>
          <w:color w:val="000000" w:themeColor="text1"/>
        </w:rPr>
        <w:t>and work its way up to the maximum cluster number designated by the user, until it hits a cluster number that satisfies the requirement provided previously under the heading “Second argument”</w:t>
      </w:r>
      <w:r w:rsidR="00040958">
        <w:rPr>
          <w:color w:val="000000" w:themeColor="text1"/>
        </w:rPr>
        <w:t xml:space="preserve">. </w:t>
      </w:r>
      <w:r>
        <w:rPr>
          <w:color w:val="000000" w:themeColor="text1"/>
        </w:rPr>
        <w:t xml:space="preserve">I currently have this set to start testing at 5 clusters. This </w:t>
      </w:r>
      <w:r w:rsidR="007D3FF9" w:rsidRPr="007D3FF9">
        <w:rPr>
          <w:b/>
          <w:bCs/>
          <w:color w:val="FF0000"/>
        </w:rPr>
        <w:t>must</w:t>
      </w:r>
      <w:r w:rsidRPr="007D3FF9">
        <w:rPr>
          <w:color w:val="FF0000"/>
        </w:rPr>
        <w:t xml:space="preserve"> </w:t>
      </w:r>
      <w:r>
        <w:rPr>
          <w:color w:val="000000" w:themeColor="text1"/>
        </w:rPr>
        <w:t>be smaller than the largest cluster number to test (i.e.</w:t>
      </w:r>
      <w:r w:rsidR="00C708AB">
        <w:rPr>
          <w:color w:val="000000" w:themeColor="text1"/>
        </w:rPr>
        <w:t>,</w:t>
      </w:r>
      <w:r>
        <w:rPr>
          <w:color w:val="000000" w:themeColor="text1"/>
        </w:rPr>
        <w:t xml:space="preserve"> smaller than</w:t>
      </w:r>
      <w:r w:rsidR="002857D5">
        <w:rPr>
          <w:color w:val="000000" w:themeColor="text1"/>
        </w:rPr>
        <w:t xml:space="preserve"> </w:t>
      </w:r>
      <w:proofErr w:type="spellStart"/>
      <w:r w:rsidRPr="00C708AB">
        <w:rPr>
          <w:rFonts w:ascii="Courier" w:hAnsi="Courier"/>
          <w:b/>
          <w:bCs/>
          <w:color w:val="0070C0"/>
          <w:sz w:val="20"/>
          <w:szCs w:val="20"/>
        </w:rPr>
        <w:t>cluster_max</w:t>
      </w:r>
      <w:proofErr w:type="spellEnd"/>
      <w:r>
        <w:rPr>
          <w:color w:val="000000" w:themeColor="text1"/>
        </w:rPr>
        <w:t>).</w:t>
      </w:r>
      <w:r w:rsidR="007D3FF9" w:rsidRPr="007D3FF9">
        <w:rPr>
          <w:color w:val="FF0000"/>
        </w:rPr>
        <w:t xml:space="preserve"> </w:t>
      </w:r>
      <w:r w:rsidR="00A655BD">
        <w:rPr>
          <w:b/>
          <w:bCs/>
          <w:color w:val="FF0000"/>
        </w:rPr>
        <w:t xml:space="preserve">Five clusters </w:t>
      </w:r>
      <w:proofErr w:type="gramStart"/>
      <w:r w:rsidR="00A655BD">
        <w:rPr>
          <w:b/>
          <w:bCs/>
          <w:color w:val="FF0000"/>
        </w:rPr>
        <w:t>is</w:t>
      </w:r>
      <w:proofErr w:type="gramEnd"/>
      <w:r w:rsidR="00A655BD">
        <w:rPr>
          <w:b/>
          <w:bCs/>
          <w:color w:val="FF0000"/>
        </w:rPr>
        <w:t xml:space="preserve"> a fairly good place to start.</w:t>
      </w:r>
    </w:p>
    <w:p w14:paraId="0C568589" w14:textId="77777777" w:rsidR="004716BE" w:rsidRDefault="004716BE" w:rsidP="00040958">
      <w:pPr>
        <w:rPr>
          <w:color w:val="000000" w:themeColor="text1"/>
        </w:rPr>
      </w:pPr>
    </w:p>
    <w:p w14:paraId="3B3E6481" w14:textId="14543348" w:rsidR="00457130" w:rsidRPr="00457130" w:rsidRDefault="00457130" w:rsidP="00040958">
      <w:pPr>
        <w:rPr>
          <w:b/>
          <w:bCs/>
          <w:color w:val="000000" w:themeColor="text1"/>
        </w:rPr>
      </w:pPr>
      <w:r w:rsidRPr="00457130">
        <w:rPr>
          <w:b/>
          <w:bCs/>
          <w:color w:val="000000" w:themeColor="text1"/>
        </w:rPr>
        <w:t>Fourth argument:</w:t>
      </w:r>
    </w:p>
    <w:p w14:paraId="44BFFCDB" w14:textId="5E970D6B" w:rsidR="00457130" w:rsidRPr="00C708AB" w:rsidRDefault="00457130" w:rsidP="00040958">
      <w:pPr>
        <w:rPr>
          <w:rFonts w:ascii="Courier" w:hAnsi="Courier"/>
          <w:b/>
          <w:bCs/>
          <w:color w:val="4472C4" w:themeColor="accent1"/>
          <w:sz w:val="20"/>
          <w:szCs w:val="20"/>
        </w:rPr>
      </w:pPr>
      <w:proofErr w:type="spellStart"/>
      <w:r w:rsidRPr="00C708AB">
        <w:rPr>
          <w:rFonts w:ascii="Courier" w:hAnsi="Courier"/>
          <w:b/>
          <w:bCs/>
          <w:color w:val="4472C4" w:themeColor="accent1"/>
          <w:sz w:val="20"/>
          <w:szCs w:val="20"/>
        </w:rPr>
        <w:t>cluster_max</w:t>
      </w:r>
      <w:proofErr w:type="spellEnd"/>
      <w:r w:rsidRPr="00C708AB">
        <w:rPr>
          <w:rFonts w:ascii="Courier" w:hAnsi="Courier"/>
          <w:b/>
          <w:bCs/>
          <w:color w:val="4472C4" w:themeColor="accent1"/>
          <w:sz w:val="20"/>
          <w:szCs w:val="20"/>
        </w:rPr>
        <w:t>=50</w:t>
      </w:r>
    </w:p>
    <w:p w14:paraId="3E6F775B" w14:textId="310D42D8" w:rsidR="00040958" w:rsidRDefault="00457130" w:rsidP="00040958">
      <w:pPr>
        <w:rPr>
          <w:color w:val="000000" w:themeColor="text1"/>
        </w:rPr>
      </w:pPr>
      <w:r>
        <w:rPr>
          <w:color w:val="000000" w:themeColor="text1"/>
        </w:rPr>
        <w:t xml:space="preserve">The maximum number of clusters to test when trying to find a cluster number that satisfies the requirement provided previously under the heading </w:t>
      </w:r>
      <w:r w:rsidRPr="00C708AB">
        <w:rPr>
          <w:b/>
          <w:bCs/>
          <w:color w:val="000000" w:themeColor="text1"/>
        </w:rPr>
        <w:t>Second argument</w:t>
      </w:r>
      <w:r>
        <w:rPr>
          <w:color w:val="000000" w:themeColor="text1"/>
        </w:rPr>
        <w:t xml:space="preserve">. This </w:t>
      </w:r>
      <w:r w:rsidR="00C708AB" w:rsidRPr="00C708AB">
        <w:rPr>
          <w:b/>
          <w:bCs/>
          <w:color w:val="FF0000"/>
        </w:rPr>
        <w:t>must</w:t>
      </w:r>
      <w:r w:rsidRPr="00C708AB">
        <w:rPr>
          <w:color w:val="FF0000"/>
        </w:rPr>
        <w:t xml:space="preserve"> </w:t>
      </w:r>
      <w:r>
        <w:rPr>
          <w:color w:val="000000" w:themeColor="text1"/>
        </w:rPr>
        <w:t xml:space="preserve">be </w:t>
      </w:r>
      <w:r w:rsidR="00C708AB">
        <w:rPr>
          <w:color w:val="000000" w:themeColor="text1"/>
        </w:rPr>
        <w:t>larger</w:t>
      </w:r>
      <w:r>
        <w:rPr>
          <w:color w:val="000000" w:themeColor="text1"/>
        </w:rPr>
        <w:t xml:space="preserve"> than the </w:t>
      </w:r>
      <w:r w:rsidR="00C708AB">
        <w:rPr>
          <w:color w:val="000000" w:themeColor="text1"/>
        </w:rPr>
        <w:t>smallest</w:t>
      </w:r>
      <w:r>
        <w:rPr>
          <w:color w:val="000000" w:themeColor="text1"/>
        </w:rPr>
        <w:t xml:space="preserve"> cluster number to test (</w:t>
      </w:r>
      <w:r w:rsidR="00C708AB">
        <w:rPr>
          <w:color w:val="000000" w:themeColor="text1"/>
        </w:rPr>
        <w:t>i.e.,</w:t>
      </w:r>
      <w:r>
        <w:rPr>
          <w:color w:val="000000" w:themeColor="text1"/>
        </w:rPr>
        <w:t xml:space="preserve"> </w:t>
      </w:r>
      <w:r w:rsidR="00C708AB">
        <w:rPr>
          <w:color w:val="000000" w:themeColor="text1"/>
        </w:rPr>
        <w:t xml:space="preserve">larger than </w:t>
      </w:r>
      <w:proofErr w:type="spellStart"/>
      <w:r w:rsidRPr="00C708AB">
        <w:rPr>
          <w:rFonts w:ascii="Courier" w:hAnsi="Courier"/>
          <w:b/>
          <w:bCs/>
          <w:color w:val="0070C0"/>
          <w:sz w:val="20"/>
          <w:szCs w:val="20"/>
        </w:rPr>
        <w:t>cluster_</w:t>
      </w:r>
      <w:r w:rsidR="00C708AB" w:rsidRPr="00C708AB">
        <w:rPr>
          <w:rFonts w:ascii="Courier" w:hAnsi="Courier"/>
          <w:b/>
          <w:bCs/>
          <w:color w:val="0070C0"/>
          <w:sz w:val="20"/>
          <w:szCs w:val="20"/>
        </w:rPr>
        <w:t>min</w:t>
      </w:r>
      <w:proofErr w:type="spellEnd"/>
      <w:r>
        <w:rPr>
          <w:color w:val="000000" w:themeColor="text1"/>
        </w:rPr>
        <w:t xml:space="preserve">). The module will print on the screen the cluster number currently being investigated until it reaches </w:t>
      </w:r>
      <w:r w:rsidR="00C76C5B">
        <w:rPr>
          <w:color w:val="000000" w:themeColor="text1"/>
        </w:rPr>
        <w:t xml:space="preserve">a cluster number that reaches </w:t>
      </w:r>
      <w:r w:rsidR="00C708AB">
        <w:rPr>
          <w:color w:val="000000" w:themeColor="text1"/>
        </w:rPr>
        <w:t xml:space="preserve">the most appropriate cluster number, at which point it will notify the user and </w:t>
      </w:r>
      <w:r w:rsidR="00A655BD">
        <w:rPr>
          <w:color w:val="000000" w:themeColor="text1"/>
        </w:rPr>
        <w:t>print</w:t>
      </w:r>
      <w:r w:rsidR="00C708AB">
        <w:rPr>
          <w:color w:val="000000" w:themeColor="text1"/>
        </w:rPr>
        <w:t xml:space="preserve"> the cluster memberships to the </w:t>
      </w:r>
      <w:proofErr w:type="spellStart"/>
      <w:r w:rsidR="00C708AB" w:rsidRPr="00C708AB">
        <w:rPr>
          <w:rFonts w:ascii="Courier" w:hAnsi="Courier"/>
          <w:b/>
          <w:bCs/>
          <w:color w:val="0070C0"/>
          <w:sz w:val="20"/>
          <w:szCs w:val="20"/>
        </w:rPr>
        <w:t>clusters_detected</w:t>
      </w:r>
      <w:proofErr w:type="spellEnd"/>
      <w:r w:rsidR="00C708AB" w:rsidRPr="00C708AB">
        <w:rPr>
          <w:color w:val="000000" w:themeColor="text1"/>
          <w:sz w:val="20"/>
          <w:szCs w:val="20"/>
        </w:rPr>
        <w:t xml:space="preserve"> </w:t>
      </w:r>
      <w:r w:rsidR="00C708AB">
        <w:rPr>
          <w:color w:val="000000" w:themeColor="text1"/>
        </w:rPr>
        <w:t>directory</w:t>
      </w:r>
      <w:r w:rsidR="00C76C5B">
        <w:rPr>
          <w:color w:val="000000" w:themeColor="text1"/>
        </w:rPr>
        <w:t xml:space="preserve">. If </w:t>
      </w:r>
      <w:proofErr w:type="spellStart"/>
      <w:r w:rsidR="00C76C5B" w:rsidRPr="00C708AB">
        <w:rPr>
          <w:rFonts w:ascii="Courier" w:hAnsi="Courier"/>
          <w:b/>
          <w:bCs/>
          <w:color w:val="0070C0"/>
          <w:sz w:val="20"/>
          <w:szCs w:val="20"/>
        </w:rPr>
        <w:t>cluster_max</w:t>
      </w:r>
      <w:proofErr w:type="spellEnd"/>
      <w:r w:rsidR="00C76C5B">
        <w:rPr>
          <w:color w:val="000000" w:themeColor="text1"/>
        </w:rPr>
        <w:t xml:space="preserve"> is reached without an appropriate number of clusters being printed, you should try providing a </w:t>
      </w:r>
      <w:r w:rsidR="00C708AB">
        <w:rPr>
          <w:color w:val="000000" w:themeColor="text1"/>
        </w:rPr>
        <w:t xml:space="preserve">larger </w:t>
      </w:r>
      <w:r w:rsidR="00C76C5B">
        <w:rPr>
          <w:color w:val="000000" w:themeColor="text1"/>
        </w:rPr>
        <w:t xml:space="preserve">range of cluster numbers </w:t>
      </w:r>
      <w:r w:rsidR="00C708AB">
        <w:rPr>
          <w:color w:val="000000" w:themeColor="text1"/>
        </w:rPr>
        <w:t xml:space="preserve">(i.e., provide a higher number for </w:t>
      </w:r>
      <w:proofErr w:type="spellStart"/>
      <w:r w:rsidR="00C76C5B" w:rsidRPr="00C708AB">
        <w:rPr>
          <w:rFonts w:ascii="Courier" w:hAnsi="Courier"/>
          <w:b/>
          <w:bCs/>
          <w:color w:val="0070C0"/>
          <w:sz w:val="20"/>
          <w:szCs w:val="20"/>
        </w:rPr>
        <w:t>cluster_max</w:t>
      </w:r>
      <w:proofErr w:type="spellEnd"/>
      <w:r w:rsidR="00C708AB">
        <w:rPr>
          <w:color w:val="000000" w:themeColor="text1"/>
        </w:rPr>
        <w:t>)</w:t>
      </w:r>
      <w:r w:rsidR="00C76C5B">
        <w:rPr>
          <w:color w:val="000000" w:themeColor="text1"/>
        </w:rPr>
        <w:t xml:space="preserve"> and </w:t>
      </w:r>
      <w:r w:rsidR="00C708AB">
        <w:rPr>
          <w:color w:val="000000" w:themeColor="text1"/>
        </w:rPr>
        <w:t xml:space="preserve">then </w:t>
      </w:r>
      <w:r w:rsidR="00C76C5B">
        <w:rPr>
          <w:color w:val="000000" w:themeColor="text1"/>
        </w:rPr>
        <w:t>re-run the module.</w:t>
      </w:r>
    </w:p>
    <w:p w14:paraId="5CAD7E9F" w14:textId="06DF9339" w:rsidR="00C76C5B" w:rsidRDefault="00C76C5B" w:rsidP="00040958">
      <w:pPr>
        <w:rPr>
          <w:color w:val="000000" w:themeColor="text1"/>
        </w:rPr>
      </w:pPr>
    </w:p>
    <w:p w14:paraId="4A1FB60B" w14:textId="465299FA" w:rsidR="00C76C5B" w:rsidRPr="00C76C5B" w:rsidRDefault="00C76C5B" w:rsidP="00040958">
      <w:pPr>
        <w:rPr>
          <w:b/>
          <w:bCs/>
          <w:color w:val="000000" w:themeColor="text1"/>
        </w:rPr>
      </w:pPr>
      <w:r w:rsidRPr="00C76C5B">
        <w:rPr>
          <w:b/>
          <w:bCs/>
          <w:color w:val="000000" w:themeColor="text1"/>
        </w:rPr>
        <w:lastRenderedPageBreak/>
        <w:t>The fifth requirement:</w:t>
      </w:r>
    </w:p>
    <w:p w14:paraId="2D53D6C5" w14:textId="3D88CD7F" w:rsidR="00C76C5B" w:rsidRDefault="00C76C5B" w:rsidP="00040958">
      <w:pPr>
        <w:rPr>
          <w:color w:val="000000" w:themeColor="text1"/>
        </w:rPr>
      </w:pPr>
      <w:r>
        <w:rPr>
          <w:color w:val="000000" w:themeColor="text1"/>
        </w:rPr>
        <w:t xml:space="preserve">This module will automatically attempt to cluster the ensemble distance matrix within the </w:t>
      </w:r>
      <w:proofErr w:type="spellStart"/>
      <w:r w:rsidRPr="00C708AB">
        <w:rPr>
          <w:rFonts w:ascii="Courier" w:hAnsi="Courier"/>
          <w:b/>
          <w:bCs/>
          <w:color w:val="4472C4" w:themeColor="accent1"/>
          <w:sz w:val="20"/>
          <w:szCs w:val="20"/>
        </w:rPr>
        <w:t>ensemble_matrices</w:t>
      </w:r>
      <w:proofErr w:type="spellEnd"/>
      <w:r w:rsidRPr="00C708AB">
        <w:rPr>
          <w:color w:val="4472C4" w:themeColor="accent1"/>
          <w:sz w:val="20"/>
          <w:szCs w:val="20"/>
        </w:rPr>
        <w:t xml:space="preserve"> </w:t>
      </w:r>
      <w:r>
        <w:rPr>
          <w:color w:val="000000" w:themeColor="text1"/>
        </w:rPr>
        <w:t xml:space="preserve">directory with the most recent date stamp in its name. However, for this module to work </w:t>
      </w:r>
      <w:r w:rsidR="00634FBC">
        <w:rPr>
          <w:color w:val="000000" w:themeColor="text1"/>
        </w:rPr>
        <w:t xml:space="preserve">correctly </w:t>
      </w:r>
      <w:r>
        <w:rPr>
          <w:color w:val="000000" w:themeColor="text1"/>
        </w:rPr>
        <w:t xml:space="preserve">it is important that prior to calculation of this matrix using module 2, </w:t>
      </w:r>
      <w:r w:rsidR="00C708AB">
        <w:rPr>
          <w:color w:val="000000" w:themeColor="text1"/>
        </w:rPr>
        <w:t xml:space="preserve">that </w:t>
      </w:r>
      <w:r>
        <w:rPr>
          <w:color w:val="000000" w:themeColor="text1"/>
        </w:rPr>
        <w:t xml:space="preserve">a set of reference specimens with known genetic and epidemiologic links must have been included in the calculation of this matrix. To ensure these specimens are included in the calculation, the </w:t>
      </w:r>
      <w:r w:rsidR="00A655BD">
        <w:rPr>
          <w:color w:val="000000" w:themeColor="text1"/>
        </w:rPr>
        <w:t>genotype text file (generated by Module 1)</w:t>
      </w:r>
      <w:r>
        <w:rPr>
          <w:color w:val="000000" w:themeColor="text1"/>
        </w:rPr>
        <w:t xml:space="preserve"> for these specimens </w:t>
      </w:r>
      <w:r w:rsidR="00C708AB" w:rsidRPr="00C708AB">
        <w:rPr>
          <w:b/>
          <w:bCs/>
          <w:color w:val="FF0000"/>
        </w:rPr>
        <w:t>must</w:t>
      </w:r>
      <w:r w:rsidRPr="00C708AB">
        <w:rPr>
          <w:color w:val="FF0000"/>
        </w:rPr>
        <w:t xml:space="preserve"> </w:t>
      </w:r>
      <w:r>
        <w:rPr>
          <w:color w:val="000000" w:themeColor="text1"/>
        </w:rPr>
        <w:t>be added to the following directory:</w:t>
      </w:r>
    </w:p>
    <w:p w14:paraId="4F55089C" w14:textId="0C0D16F7" w:rsidR="00C76C5B" w:rsidRPr="00C708AB" w:rsidRDefault="00C76C5B" w:rsidP="00C76C5B">
      <w:pPr>
        <w:rPr>
          <w:sz w:val="20"/>
          <w:szCs w:val="20"/>
        </w:rPr>
      </w:pPr>
      <w:r w:rsidRPr="00C708AB">
        <w:rPr>
          <w:rFonts w:ascii="Courier" w:hAnsi="Courier"/>
          <w:b/>
          <w:bCs/>
          <w:color w:val="2E74B5" w:themeColor="accent5" w:themeShade="BF"/>
          <w:sz w:val="20"/>
          <w:szCs w:val="20"/>
        </w:rPr>
        <w:t>/Your_home_directory/place_you_extracted_</w:t>
      </w:r>
      <w:r w:rsidR="00C708AB">
        <w:rPr>
          <w:rFonts w:ascii="Courier" w:hAnsi="Courier"/>
          <w:b/>
          <w:bCs/>
          <w:color w:val="2E74B5" w:themeColor="accent5" w:themeShade="BF"/>
          <w:sz w:val="20"/>
          <w:szCs w:val="20"/>
        </w:rPr>
        <w:t>this_workflow</w:t>
      </w:r>
      <w:r w:rsidRPr="00C708AB">
        <w:rPr>
          <w:rFonts w:ascii="Courier" w:hAnsi="Courier"/>
          <w:b/>
          <w:bCs/>
          <w:color w:val="2E74B5" w:themeColor="accent5" w:themeShade="BF"/>
          <w:sz w:val="20"/>
          <w:szCs w:val="20"/>
        </w:rPr>
        <w:t>/</w:t>
      </w:r>
      <w:r w:rsidR="00C708AB" w:rsidRPr="00E04DE8">
        <w:rPr>
          <w:rFonts w:ascii="Courier" w:hAnsi="Courier"/>
          <w:b/>
          <w:bCs/>
          <w:color w:val="2E74B5" w:themeColor="accent5" w:themeShade="BF"/>
          <w:sz w:val="20"/>
          <w:szCs w:val="20"/>
        </w:rPr>
        <w:t>CDC_Complete_Cyclospora_typing_workflow_[version]</w:t>
      </w:r>
      <w:r w:rsidRPr="00C708AB">
        <w:rPr>
          <w:rFonts w:ascii="Courier" w:hAnsi="Courier"/>
          <w:b/>
          <w:bCs/>
          <w:color w:val="2E74B5" w:themeColor="accent5" w:themeShade="BF"/>
          <w:sz w:val="20"/>
          <w:szCs w:val="20"/>
        </w:rPr>
        <w:t>/EUKARYOTYPING/REFERENCE_POPULATION</w:t>
      </w:r>
      <w:r w:rsidRPr="00C708AB">
        <w:rPr>
          <w:sz w:val="20"/>
          <w:szCs w:val="20"/>
        </w:rPr>
        <w:t xml:space="preserve">   </w:t>
      </w:r>
    </w:p>
    <w:p w14:paraId="64B4E34F" w14:textId="4FA6E01E" w:rsidR="00C708AB" w:rsidRDefault="00C708AB" w:rsidP="00040958">
      <w:pPr>
        <w:rPr>
          <w:b/>
          <w:bCs/>
          <w:color w:val="FF0000"/>
        </w:rPr>
      </w:pPr>
      <w:r>
        <w:rPr>
          <w:color w:val="000000" w:themeColor="text1"/>
        </w:rPr>
        <w:t xml:space="preserve">These reference population </w:t>
      </w:r>
      <w:r w:rsidR="00A655BD">
        <w:rPr>
          <w:color w:val="000000" w:themeColor="text1"/>
        </w:rPr>
        <w:t>genotypes</w:t>
      </w:r>
      <w:r>
        <w:rPr>
          <w:color w:val="000000" w:themeColor="text1"/>
        </w:rPr>
        <w:t xml:space="preserve"> must</w:t>
      </w:r>
      <w:r w:rsidR="00C76C5B">
        <w:rPr>
          <w:color w:val="000000" w:themeColor="text1"/>
        </w:rPr>
        <w:t xml:space="preserve"> have </w:t>
      </w:r>
      <w:r>
        <w:rPr>
          <w:color w:val="000000" w:themeColor="text1"/>
        </w:rPr>
        <w:t xml:space="preserve">been copied to the </w:t>
      </w:r>
      <w:r w:rsidRPr="00C708AB">
        <w:rPr>
          <w:rFonts w:ascii="Courier" w:hAnsi="Courier"/>
          <w:b/>
          <w:bCs/>
          <w:color w:val="0070C0"/>
          <w:sz w:val="20"/>
          <w:szCs w:val="20"/>
        </w:rPr>
        <w:t>REFERENCE_POPULATION</w:t>
      </w:r>
      <w:r w:rsidRPr="00C708AB">
        <w:rPr>
          <w:color w:val="0070C0"/>
          <w:sz w:val="20"/>
          <w:szCs w:val="20"/>
        </w:rPr>
        <w:t xml:space="preserve"> </w:t>
      </w:r>
      <w:r>
        <w:rPr>
          <w:color w:val="000000" w:themeColor="text1"/>
        </w:rPr>
        <w:t>directory</w:t>
      </w:r>
      <w:r w:rsidR="00C76C5B">
        <w:rPr>
          <w:color w:val="000000" w:themeColor="text1"/>
        </w:rPr>
        <w:t xml:space="preserve"> prior to generation of the most recent haplotype data sheet, to ensure that they were included in the calculation of the most recent distance matrix. </w:t>
      </w:r>
      <w:r w:rsidRPr="00C708AB">
        <w:rPr>
          <w:b/>
          <w:bCs/>
          <w:color w:val="FF0000"/>
        </w:rPr>
        <w:t xml:space="preserve">Again, </w:t>
      </w:r>
      <w:r>
        <w:rPr>
          <w:b/>
          <w:bCs/>
          <w:color w:val="FF0000"/>
        </w:rPr>
        <w:t>this module expects a group of specimens with known epidemiologic links to have been placed in the REFERENCE_POPULATION directory prior to running MODULE 1 and selecting H -Y to ensure that a haplotype sheet containing this reference population was generated. In other words, this reference population of specimens must have been included in the calculation of the most recent ensemble distance matrix for MODULE 3 to be relevant.</w:t>
      </w:r>
      <w:r w:rsidR="00634FBC">
        <w:rPr>
          <w:b/>
          <w:bCs/>
          <w:color w:val="FF0000"/>
        </w:rPr>
        <w:t xml:space="preserve"> If no specimens were included as part of this reference population, running this module is a waste of time.</w:t>
      </w:r>
    </w:p>
    <w:p w14:paraId="4954B4B5" w14:textId="77777777" w:rsidR="001C5755" w:rsidRDefault="001C5755" w:rsidP="00040958">
      <w:pPr>
        <w:rPr>
          <w:color w:val="000000" w:themeColor="text1"/>
        </w:rPr>
      </w:pPr>
    </w:p>
    <w:p w14:paraId="4AF50D6E" w14:textId="4CCD40B9" w:rsidR="00C76C5B" w:rsidRPr="00C76C5B" w:rsidRDefault="00C76C5B" w:rsidP="00C76C5B">
      <w:pPr>
        <w:rPr>
          <w:b/>
          <w:bCs/>
          <w:color w:val="000000" w:themeColor="text1"/>
        </w:rPr>
      </w:pPr>
      <w:r w:rsidRPr="00C76C5B">
        <w:rPr>
          <w:b/>
          <w:bCs/>
          <w:color w:val="000000" w:themeColor="text1"/>
        </w:rPr>
        <w:t xml:space="preserve">The </w:t>
      </w:r>
      <w:r>
        <w:rPr>
          <w:b/>
          <w:bCs/>
          <w:color w:val="000000" w:themeColor="text1"/>
        </w:rPr>
        <w:t>sixth</w:t>
      </w:r>
      <w:r w:rsidRPr="00C76C5B">
        <w:rPr>
          <w:b/>
          <w:bCs/>
          <w:color w:val="000000" w:themeColor="text1"/>
        </w:rPr>
        <w:t xml:space="preserve"> requirement:</w:t>
      </w:r>
    </w:p>
    <w:p w14:paraId="7A95032C" w14:textId="3E9E5E93" w:rsidR="00C76C5B" w:rsidRPr="00634FBC" w:rsidRDefault="00C76C5B" w:rsidP="00040958">
      <w:pPr>
        <w:rPr>
          <w:rFonts w:ascii="Courier" w:hAnsi="Courier"/>
          <w:b/>
          <w:bCs/>
          <w:color w:val="0070C0"/>
          <w:sz w:val="20"/>
          <w:szCs w:val="20"/>
        </w:rPr>
      </w:pPr>
      <w:r w:rsidRPr="00634FBC">
        <w:rPr>
          <w:rFonts w:ascii="Courier" w:hAnsi="Courier"/>
          <w:b/>
          <w:bCs/>
          <w:color w:val="0070C0"/>
          <w:sz w:val="20"/>
          <w:szCs w:val="20"/>
        </w:rPr>
        <w:t>your_list_of_reference_clusters=2018_gold_clusters.txt</w:t>
      </w:r>
    </w:p>
    <w:p w14:paraId="778C34FD" w14:textId="1386AF14" w:rsidR="00457130" w:rsidRDefault="001C5755" w:rsidP="00040958">
      <w:pPr>
        <w:rPr>
          <w:color w:val="000000" w:themeColor="text1"/>
        </w:rPr>
      </w:pPr>
      <w:r>
        <w:rPr>
          <w:color w:val="000000" w:themeColor="text1"/>
        </w:rPr>
        <w:t>This file must be placed by the user in the following directory</w:t>
      </w:r>
      <w:r w:rsidR="00634FBC">
        <w:rPr>
          <w:color w:val="000000" w:themeColor="text1"/>
        </w:rPr>
        <w:t xml:space="preserve"> </w:t>
      </w:r>
      <w:r w:rsidR="00634FBC" w:rsidRPr="00634FBC">
        <w:rPr>
          <w:b/>
          <w:bCs/>
          <w:color w:val="FF0000"/>
        </w:rPr>
        <w:t>prior to running this module</w:t>
      </w:r>
      <w:r>
        <w:rPr>
          <w:color w:val="000000" w:themeColor="text1"/>
        </w:rPr>
        <w:t>:</w:t>
      </w:r>
    </w:p>
    <w:p w14:paraId="39B0B212" w14:textId="17306A01" w:rsidR="001C5755" w:rsidRPr="00634FBC" w:rsidRDefault="001C5755" w:rsidP="00040958">
      <w:pPr>
        <w:rPr>
          <w:rFonts w:ascii="Courier" w:hAnsi="Courier"/>
          <w:b/>
          <w:bCs/>
          <w:color w:val="2E74B5" w:themeColor="accent5" w:themeShade="BF"/>
          <w:sz w:val="20"/>
          <w:szCs w:val="20"/>
        </w:rPr>
      </w:pPr>
      <w:r w:rsidRPr="00634FBC">
        <w:rPr>
          <w:rFonts w:ascii="Courier" w:hAnsi="Courier"/>
          <w:b/>
          <w:bCs/>
          <w:color w:val="2E74B5" w:themeColor="accent5" w:themeShade="BF"/>
          <w:sz w:val="20"/>
          <w:szCs w:val="20"/>
        </w:rPr>
        <w:t>/Your_home_directory/place_you_extracted_</w:t>
      </w:r>
      <w:r w:rsidR="001B146F">
        <w:rPr>
          <w:rFonts w:ascii="Courier" w:hAnsi="Courier"/>
          <w:b/>
          <w:bCs/>
          <w:color w:val="2E74B5" w:themeColor="accent5" w:themeShade="BF"/>
          <w:sz w:val="20"/>
          <w:szCs w:val="20"/>
        </w:rPr>
        <w:t>workflow</w:t>
      </w:r>
      <w:r w:rsidRPr="00634FBC">
        <w:rPr>
          <w:rFonts w:ascii="Courier" w:hAnsi="Courier"/>
          <w:b/>
          <w:bCs/>
          <w:color w:val="2E74B5" w:themeColor="accent5" w:themeShade="BF"/>
          <w:sz w:val="20"/>
          <w:szCs w:val="20"/>
        </w:rPr>
        <w:t>/</w:t>
      </w:r>
      <w:r w:rsidR="00634FBC" w:rsidRPr="00634FBC">
        <w:rPr>
          <w:rFonts w:ascii="Courier" w:hAnsi="Courier"/>
          <w:b/>
          <w:bCs/>
          <w:color w:val="2E74B5" w:themeColor="accent5" w:themeShade="BF"/>
          <w:sz w:val="20"/>
          <w:szCs w:val="20"/>
        </w:rPr>
        <w:t>CDC_Complete_Cyclospora_typing_workflow_[version]</w:t>
      </w:r>
      <w:r w:rsidRPr="00634FBC">
        <w:rPr>
          <w:rFonts w:ascii="Courier" w:hAnsi="Courier"/>
          <w:b/>
          <w:bCs/>
          <w:color w:val="2E74B5" w:themeColor="accent5" w:themeShade="BF"/>
          <w:sz w:val="20"/>
          <w:szCs w:val="20"/>
        </w:rPr>
        <w:t>/REFERENCE_CLUSTER_LIST</w:t>
      </w:r>
    </w:p>
    <w:p w14:paraId="73174232" w14:textId="3E494B7F" w:rsidR="004716BE" w:rsidRDefault="001C5755" w:rsidP="00040958">
      <w:pPr>
        <w:rPr>
          <w:color w:val="000000" w:themeColor="text1"/>
        </w:rPr>
      </w:pPr>
      <w:r w:rsidRPr="001C5755">
        <w:rPr>
          <w:color w:val="000000" w:themeColor="text1"/>
        </w:rPr>
        <w:t>This is</w:t>
      </w:r>
      <w:r>
        <w:rPr>
          <w:color w:val="000000" w:themeColor="text1"/>
        </w:rPr>
        <w:t xml:space="preserve"> </w:t>
      </w:r>
      <w:r w:rsidR="00634FBC">
        <w:rPr>
          <w:color w:val="000000" w:themeColor="text1"/>
        </w:rPr>
        <w:t>a tab delimited</w:t>
      </w:r>
      <w:r>
        <w:rPr>
          <w:color w:val="000000" w:themeColor="text1"/>
        </w:rPr>
        <w:t xml:space="preserve"> text file with two columns. The first column lists the sequencing ID (</w:t>
      </w:r>
      <w:proofErr w:type="spellStart"/>
      <w:r>
        <w:rPr>
          <w:color w:val="000000" w:themeColor="text1"/>
        </w:rPr>
        <w:t>Seq_ID</w:t>
      </w:r>
      <w:proofErr w:type="spellEnd"/>
      <w:r>
        <w:rPr>
          <w:color w:val="000000" w:themeColor="text1"/>
        </w:rPr>
        <w:t>) and the second column provides the cluster membership of that specimen</w:t>
      </w:r>
      <w:r w:rsidR="00634FBC">
        <w:rPr>
          <w:color w:val="000000" w:themeColor="text1"/>
        </w:rPr>
        <w:t>.</w:t>
      </w:r>
      <w:r>
        <w:rPr>
          <w:color w:val="000000" w:themeColor="text1"/>
        </w:rPr>
        <w:t xml:space="preserve"> </w:t>
      </w:r>
      <w:r w:rsidR="00634FBC">
        <w:rPr>
          <w:color w:val="000000" w:themeColor="text1"/>
        </w:rPr>
        <w:t>T</w:t>
      </w:r>
      <w:r>
        <w:rPr>
          <w:color w:val="000000" w:themeColor="text1"/>
        </w:rPr>
        <w:t xml:space="preserve">hat cluster must be given an alias </w:t>
      </w:r>
      <w:r>
        <w:rPr>
          <w:color w:val="000000" w:themeColor="text1"/>
        </w:rPr>
        <w:lastRenderedPageBreak/>
        <w:t>(</w:t>
      </w:r>
      <w:r w:rsidR="00B16409">
        <w:rPr>
          <w:color w:val="000000" w:themeColor="text1"/>
        </w:rPr>
        <w:t>e.g.,</w:t>
      </w:r>
      <w:r>
        <w:rPr>
          <w:color w:val="000000" w:themeColor="text1"/>
        </w:rPr>
        <w:t xml:space="preserve"> a </w:t>
      </w:r>
      <w:r w:rsidR="00634FBC">
        <w:rPr>
          <w:color w:val="000000" w:themeColor="text1"/>
        </w:rPr>
        <w:t>name of some kind</w:t>
      </w:r>
      <w:r>
        <w:rPr>
          <w:color w:val="000000" w:themeColor="text1"/>
        </w:rPr>
        <w:t>)</w:t>
      </w:r>
      <w:r w:rsidR="00634FBC">
        <w:rPr>
          <w:color w:val="000000" w:themeColor="text1"/>
        </w:rPr>
        <w:t xml:space="preserve"> containing no spaces (</w:t>
      </w:r>
      <w:r w:rsidR="00634FBC" w:rsidRPr="00B16409">
        <w:rPr>
          <w:b/>
          <w:bCs/>
          <w:color w:val="FF0000"/>
        </w:rPr>
        <w:t xml:space="preserve">if spaces/gaps are required </w:t>
      </w:r>
      <w:r w:rsidR="00634FBC" w:rsidRPr="00515B72">
        <w:rPr>
          <w:b/>
          <w:bCs/>
          <w:color w:val="FF0000"/>
          <w:u w:val="single"/>
        </w:rPr>
        <w:t>use underscores</w:t>
      </w:r>
      <w:r w:rsidR="00634FBC" w:rsidRPr="00B16409">
        <w:rPr>
          <w:b/>
          <w:bCs/>
          <w:color w:val="FF0000"/>
        </w:rPr>
        <w:t xml:space="preserve"> in the cluster alias name</w:t>
      </w:r>
      <w:r w:rsidR="00634FBC">
        <w:rPr>
          <w:color w:val="000000" w:themeColor="text1"/>
        </w:rPr>
        <w:t>)</w:t>
      </w:r>
      <w:r>
        <w:rPr>
          <w:color w:val="000000" w:themeColor="text1"/>
        </w:rPr>
        <w:t xml:space="preserve">. The purpose of this </w:t>
      </w:r>
      <w:r w:rsidR="00B16409">
        <w:rPr>
          <w:color w:val="000000" w:themeColor="text1"/>
        </w:rPr>
        <w:t>text file</w:t>
      </w:r>
      <w:r>
        <w:rPr>
          <w:color w:val="000000" w:themeColor="text1"/>
        </w:rPr>
        <w:t xml:space="preserve"> is to inform </w:t>
      </w:r>
      <w:r w:rsidR="00634FBC">
        <w:rPr>
          <w:color w:val="000000" w:themeColor="text1"/>
        </w:rPr>
        <w:t>MODULE</w:t>
      </w:r>
      <w:r>
        <w:rPr>
          <w:color w:val="000000" w:themeColor="text1"/>
        </w:rPr>
        <w:t xml:space="preserve"> 3 </w:t>
      </w:r>
      <w:r w:rsidR="00634FBC">
        <w:rPr>
          <w:color w:val="000000" w:themeColor="text1"/>
        </w:rPr>
        <w:t xml:space="preserve">of </w:t>
      </w:r>
      <w:r>
        <w:rPr>
          <w:color w:val="000000" w:themeColor="text1"/>
        </w:rPr>
        <w:t xml:space="preserve">which specimens represent </w:t>
      </w:r>
      <w:r w:rsidR="00634FBC">
        <w:rPr>
          <w:color w:val="000000" w:themeColor="text1"/>
        </w:rPr>
        <w:t>known links that can be used to infer where to cut the hierarchical tree to delineate a discrete set of clusters. T</w:t>
      </w:r>
      <w:r>
        <w:rPr>
          <w:color w:val="000000" w:themeColor="text1"/>
        </w:rPr>
        <w:t xml:space="preserve">hese are </w:t>
      </w:r>
      <w:r w:rsidR="00634FBC">
        <w:rPr>
          <w:color w:val="000000" w:themeColor="text1"/>
        </w:rPr>
        <w:t xml:space="preserve">essentially </w:t>
      </w:r>
      <w:r>
        <w:rPr>
          <w:color w:val="000000" w:themeColor="text1"/>
        </w:rPr>
        <w:t xml:space="preserve">a set of “gold standard” specimens that have been linked previously, both epidemiologically and genetically. Note that </w:t>
      </w:r>
      <w:r w:rsidR="00634FBC">
        <w:rPr>
          <w:color w:val="000000" w:themeColor="text1"/>
        </w:rPr>
        <w:t>the</w:t>
      </w:r>
      <w:r>
        <w:rPr>
          <w:color w:val="000000" w:themeColor="text1"/>
        </w:rPr>
        <w:t xml:space="preserve"> specimens in this </w:t>
      </w:r>
      <w:r w:rsidRPr="00634FBC">
        <w:rPr>
          <w:color w:val="000000" w:themeColor="text1"/>
        </w:rPr>
        <w:t xml:space="preserve">list </w:t>
      </w:r>
      <w:r w:rsidR="00634FBC" w:rsidRPr="00634FBC">
        <w:rPr>
          <w:color w:val="000000" w:themeColor="text1"/>
        </w:rPr>
        <w:t>should have been included in the calculation of the most recent distance matrix by</w:t>
      </w:r>
      <w:r w:rsidRPr="00634FBC">
        <w:rPr>
          <w:color w:val="000000" w:themeColor="text1"/>
        </w:rPr>
        <w:t xml:space="preserve"> MODULE 2</w:t>
      </w:r>
      <w:r w:rsidR="00634FBC" w:rsidRPr="00634FBC">
        <w:rPr>
          <w:color w:val="000000" w:themeColor="text1"/>
        </w:rPr>
        <w:t xml:space="preserve"> or this list will be irrelevant</w:t>
      </w:r>
      <w:r w:rsidRPr="00634FBC">
        <w:rPr>
          <w:color w:val="000000" w:themeColor="text1"/>
        </w:rPr>
        <w:t>.</w:t>
      </w:r>
      <w:r>
        <w:rPr>
          <w:color w:val="000000" w:themeColor="text1"/>
        </w:rPr>
        <w:t xml:space="preserve"> </w:t>
      </w:r>
      <w:r w:rsidR="004716BE">
        <w:rPr>
          <w:color w:val="000000" w:themeColor="text1"/>
        </w:rPr>
        <w:t>Please adhere to the following format – no changes – no exceptions</w:t>
      </w:r>
      <w:r w:rsidR="00B16409">
        <w:rPr>
          <w:color w:val="000000" w:themeColor="text1"/>
        </w:rPr>
        <w:t xml:space="preserve"> – column headings should be exactly as shown – table should be in</w:t>
      </w:r>
      <w:r w:rsidR="00E032A8">
        <w:rPr>
          <w:color w:val="000000" w:themeColor="text1"/>
        </w:rPr>
        <w:t xml:space="preserve"> tab</w:t>
      </w:r>
      <w:r w:rsidR="00B16409">
        <w:rPr>
          <w:color w:val="000000" w:themeColor="text1"/>
        </w:rPr>
        <w:t xml:space="preserve"> delimited format</w:t>
      </w:r>
      <w:r w:rsidR="004716BE">
        <w:rPr>
          <w:color w:val="000000" w:themeColor="text1"/>
        </w:rPr>
        <w:t>:</w:t>
      </w:r>
    </w:p>
    <w:p w14:paraId="02699FC1" w14:textId="77777777" w:rsidR="004716BE" w:rsidRDefault="004716BE" w:rsidP="00040958">
      <w:pPr>
        <w:rPr>
          <w:color w:val="000000" w:themeColor="text1"/>
        </w:rPr>
      </w:pPr>
    </w:p>
    <w:tbl>
      <w:tblPr>
        <w:tblStyle w:val="TableGrid"/>
        <w:tblW w:w="0" w:type="auto"/>
        <w:jc w:val="center"/>
        <w:tblLook w:val="04A0" w:firstRow="1" w:lastRow="0" w:firstColumn="1" w:lastColumn="0" w:noHBand="0" w:noVBand="1"/>
      </w:tblPr>
      <w:tblGrid>
        <w:gridCol w:w="1620"/>
        <w:gridCol w:w="1530"/>
      </w:tblGrid>
      <w:tr w:rsidR="004716BE" w14:paraId="3F90C407" w14:textId="77777777" w:rsidTr="00B16409">
        <w:trPr>
          <w:jc w:val="center"/>
        </w:trPr>
        <w:tc>
          <w:tcPr>
            <w:tcW w:w="1620" w:type="dxa"/>
          </w:tcPr>
          <w:p w14:paraId="1152A8C7" w14:textId="77FD10E8" w:rsidR="004716BE" w:rsidRDefault="004716BE" w:rsidP="004716BE">
            <w:pPr>
              <w:rPr>
                <w:color w:val="000000" w:themeColor="text1"/>
              </w:rPr>
            </w:pPr>
            <w:proofErr w:type="spellStart"/>
            <w:r w:rsidRPr="00484F92">
              <w:rPr>
                <w:color w:val="000000" w:themeColor="text1"/>
              </w:rPr>
              <w:t>Seq_ID</w:t>
            </w:r>
            <w:proofErr w:type="spellEnd"/>
          </w:p>
        </w:tc>
        <w:tc>
          <w:tcPr>
            <w:tcW w:w="1530" w:type="dxa"/>
          </w:tcPr>
          <w:p w14:paraId="2B21824E" w14:textId="427E84C0" w:rsidR="004716BE" w:rsidRDefault="004716BE" w:rsidP="004716BE">
            <w:pPr>
              <w:rPr>
                <w:color w:val="000000" w:themeColor="text1"/>
              </w:rPr>
            </w:pPr>
            <w:proofErr w:type="spellStart"/>
            <w:r w:rsidRPr="00484F92">
              <w:rPr>
                <w:color w:val="000000" w:themeColor="text1"/>
              </w:rPr>
              <w:t>Cluster_alias</w:t>
            </w:r>
            <w:proofErr w:type="spellEnd"/>
          </w:p>
        </w:tc>
      </w:tr>
      <w:tr w:rsidR="004716BE" w14:paraId="73C29812" w14:textId="77777777" w:rsidTr="00B16409">
        <w:trPr>
          <w:trHeight w:val="458"/>
          <w:jc w:val="center"/>
        </w:trPr>
        <w:tc>
          <w:tcPr>
            <w:tcW w:w="1620" w:type="dxa"/>
          </w:tcPr>
          <w:p w14:paraId="2FBD0448" w14:textId="0AB785F5" w:rsidR="004716BE" w:rsidRDefault="004716BE" w:rsidP="004716BE">
            <w:pPr>
              <w:rPr>
                <w:color w:val="000000" w:themeColor="text1"/>
              </w:rPr>
            </w:pPr>
            <w:r w:rsidRPr="00484F92">
              <w:rPr>
                <w:color w:val="000000" w:themeColor="text1"/>
              </w:rPr>
              <w:t>C_IA025_18</w:t>
            </w:r>
          </w:p>
        </w:tc>
        <w:tc>
          <w:tcPr>
            <w:tcW w:w="1530" w:type="dxa"/>
          </w:tcPr>
          <w:p w14:paraId="0159F96E" w14:textId="3D9AB111" w:rsidR="004716BE" w:rsidRDefault="004716BE" w:rsidP="004716BE">
            <w:pPr>
              <w:rPr>
                <w:color w:val="000000" w:themeColor="text1"/>
              </w:rPr>
            </w:pPr>
            <w:proofErr w:type="spellStart"/>
            <w:r w:rsidRPr="00484F92">
              <w:rPr>
                <w:color w:val="000000" w:themeColor="text1"/>
              </w:rPr>
              <w:t>Vendor_A</w:t>
            </w:r>
            <w:proofErr w:type="spellEnd"/>
          </w:p>
        </w:tc>
      </w:tr>
      <w:tr w:rsidR="004716BE" w14:paraId="534FCC49" w14:textId="77777777" w:rsidTr="00B16409">
        <w:trPr>
          <w:jc w:val="center"/>
        </w:trPr>
        <w:tc>
          <w:tcPr>
            <w:tcW w:w="1620" w:type="dxa"/>
          </w:tcPr>
          <w:p w14:paraId="0B50E3B4" w14:textId="7287A154" w:rsidR="004716BE" w:rsidRDefault="004716BE" w:rsidP="004716BE">
            <w:pPr>
              <w:rPr>
                <w:color w:val="000000" w:themeColor="text1"/>
              </w:rPr>
            </w:pPr>
            <w:r w:rsidRPr="00484F92">
              <w:rPr>
                <w:color w:val="000000" w:themeColor="text1"/>
              </w:rPr>
              <w:t>C_IA058_18</w:t>
            </w:r>
          </w:p>
        </w:tc>
        <w:tc>
          <w:tcPr>
            <w:tcW w:w="1530" w:type="dxa"/>
          </w:tcPr>
          <w:p w14:paraId="393C2477" w14:textId="584510A5" w:rsidR="004716BE" w:rsidRDefault="004716BE" w:rsidP="004716BE">
            <w:pPr>
              <w:rPr>
                <w:color w:val="000000" w:themeColor="text1"/>
              </w:rPr>
            </w:pPr>
            <w:proofErr w:type="spellStart"/>
            <w:r w:rsidRPr="00484F92">
              <w:rPr>
                <w:color w:val="000000" w:themeColor="text1"/>
              </w:rPr>
              <w:t>Vendor_A</w:t>
            </w:r>
            <w:proofErr w:type="spellEnd"/>
          </w:p>
        </w:tc>
      </w:tr>
      <w:tr w:rsidR="004716BE" w14:paraId="7CA2A3E3" w14:textId="77777777" w:rsidTr="00B16409">
        <w:trPr>
          <w:jc w:val="center"/>
        </w:trPr>
        <w:tc>
          <w:tcPr>
            <w:tcW w:w="1620" w:type="dxa"/>
          </w:tcPr>
          <w:p w14:paraId="375CEB4E" w14:textId="6C9C70F7" w:rsidR="004716BE" w:rsidRDefault="004716BE" w:rsidP="004716BE">
            <w:pPr>
              <w:rPr>
                <w:color w:val="000000" w:themeColor="text1"/>
              </w:rPr>
            </w:pPr>
            <w:r w:rsidRPr="00484F92">
              <w:rPr>
                <w:color w:val="000000" w:themeColor="text1"/>
              </w:rPr>
              <w:t>C_IA013_18</w:t>
            </w:r>
          </w:p>
        </w:tc>
        <w:tc>
          <w:tcPr>
            <w:tcW w:w="1530" w:type="dxa"/>
          </w:tcPr>
          <w:p w14:paraId="02BBE090" w14:textId="48A6AA91" w:rsidR="004716BE" w:rsidRDefault="004716BE" w:rsidP="004716BE">
            <w:pPr>
              <w:rPr>
                <w:color w:val="000000" w:themeColor="text1"/>
              </w:rPr>
            </w:pPr>
            <w:proofErr w:type="spellStart"/>
            <w:r w:rsidRPr="00484F92">
              <w:rPr>
                <w:color w:val="000000" w:themeColor="text1"/>
              </w:rPr>
              <w:t>Vendor_B</w:t>
            </w:r>
            <w:proofErr w:type="spellEnd"/>
          </w:p>
        </w:tc>
      </w:tr>
      <w:tr w:rsidR="004716BE" w14:paraId="73E3602B" w14:textId="77777777" w:rsidTr="00B16409">
        <w:trPr>
          <w:jc w:val="center"/>
        </w:trPr>
        <w:tc>
          <w:tcPr>
            <w:tcW w:w="1620" w:type="dxa"/>
          </w:tcPr>
          <w:p w14:paraId="067648C9" w14:textId="3CEA59D0" w:rsidR="004716BE" w:rsidRDefault="004716BE" w:rsidP="004716BE">
            <w:pPr>
              <w:rPr>
                <w:color w:val="000000" w:themeColor="text1"/>
              </w:rPr>
            </w:pPr>
            <w:r w:rsidRPr="00484F92">
              <w:rPr>
                <w:color w:val="000000" w:themeColor="text1"/>
              </w:rPr>
              <w:t>C_IA018_18</w:t>
            </w:r>
          </w:p>
        </w:tc>
        <w:tc>
          <w:tcPr>
            <w:tcW w:w="1530" w:type="dxa"/>
          </w:tcPr>
          <w:p w14:paraId="02D3013E" w14:textId="058451F0" w:rsidR="004716BE" w:rsidRDefault="004716BE" w:rsidP="004716BE">
            <w:pPr>
              <w:rPr>
                <w:color w:val="000000" w:themeColor="text1"/>
              </w:rPr>
            </w:pPr>
            <w:proofErr w:type="spellStart"/>
            <w:r w:rsidRPr="00484F92">
              <w:rPr>
                <w:color w:val="000000" w:themeColor="text1"/>
              </w:rPr>
              <w:t>Vendor_B</w:t>
            </w:r>
            <w:proofErr w:type="spellEnd"/>
          </w:p>
        </w:tc>
      </w:tr>
    </w:tbl>
    <w:p w14:paraId="0AFEBA91" w14:textId="5EDDFFD1" w:rsidR="0016045F" w:rsidRDefault="0016045F" w:rsidP="00040958">
      <w:pPr>
        <w:rPr>
          <w:color w:val="000000" w:themeColor="text1"/>
        </w:rPr>
      </w:pPr>
    </w:p>
    <w:p w14:paraId="05ABE83F" w14:textId="77777777" w:rsidR="00E032A8" w:rsidRDefault="00E032A8" w:rsidP="00040958">
      <w:pPr>
        <w:rPr>
          <w:color w:val="000000" w:themeColor="text1"/>
        </w:rPr>
      </w:pPr>
    </w:p>
    <w:p w14:paraId="1BBBF808" w14:textId="103BBD68" w:rsidR="00B90DAB" w:rsidRPr="00B90DAB" w:rsidRDefault="00E032A8" w:rsidP="00040958">
      <w:pPr>
        <w:rPr>
          <w:b/>
          <w:bCs/>
          <w:color w:val="000000" w:themeColor="text1"/>
        </w:rPr>
      </w:pPr>
      <w:r>
        <w:rPr>
          <w:b/>
          <w:bCs/>
          <w:color w:val="000000" w:themeColor="text1"/>
        </w:rPr>
        <w:t>S</w:t>
      </w:r>
      <w:r w:rsidR="00B16409">
        <w:rPr>
          <w:b/>
          <w:bCs/>
          <w:color w:val="000000" w:themeColor="text1"/>
        </w:rPr>
        <w:t xml:space="preserve">eventh </w:t>
      </w:r>
      <w:r w:rsidR="00B90DAB" w:rsidRPr="00B90DAB">
        <w:rPr>
          <w:b/>
          <w:bCs/>
          <w:color w:val="000000" w:themeColor="text1"/>
        </w:rPr>
        <w:t>argument:</w:t>
      </w:r>
    </w:p>
    <w:p w14:paraId="40B46023" w14:textId="38E8C7BB" w:rsidR="00C76384" w:rsidRDefault="00B90DAB" w:rsidP="00040958">
      <w:pPr>
        <w:rPr>
          <w:color w:val="000000" w:themeColor="text1"/>
        </w:rPr>
      </w:pPr>
      <w:r>
        <w:rPr>
          <w:color w:val="000000" w:themeColor="text1"/>
        </w:rPr>
        <w:t>Parts of this code are multi-threaded and can be run in parallel. Just modify the number of threads in the MODULE_3 source code (set to 11 currently</w:t>
      </w:r>
      <w:r w:rsidR="001D35F0">
        <w:rPr>
          <w:color w:val="000000" w:themeColor="text1"/>
        </w:rPr>
        <w:t>)</w:t>
      </w:r>
      <w:r>
        <w:rPr>
          <w:color w:val="000000" w:themeColor="text1"/>
        </w:rPr>
        <w:t>.</w:t>
      </w:r>
    </w:p>
    <w:p w14:paraId="594AB539" w14:textId="554315DE" w:rsidR="00B90DAB" w:rsidRPr="00B16409" w:rsidRDefault="00B90DAB" w:rsidP="00040958">
      <w:pPr>
        <w:rPr>
          <w:rFonts w:ascii="Courier" w:hAnsi="Courier"/>
          <w:b/>
          <w:bCs/>
          <w:color w:val="0070C0"/>
          <w:sz w:val="20"/>
          <w:szCs w:val="20"/>
        </w:rPr>
      </w:pPr>
      <w:proofErr w:type="spellStart"/>
      <w:r w:rsidRPr="00B16409">
        <w:rPr>
          <w:rFonts w:ascii="Courier" w:hAnsi="Courier"/>
          <w:b/>
          <w:bCs/>
          <w:color w:val="0070C0"/>
          <w:sz w:val="20"/>
          <w:szCs w:val="20"/>
        </w:rPr>
        <w:t>number_of_threads</w:t>
      </w:r>
      <w:proofErr w:type="spellEnd"/>
      <w:r w:rsidRPr="00B16409">
        <w:rPr>
          <w:rFonts w:ascii="Courier" w:hAnsi="Courier"/>
          <w:b/>
          <w:bCs/>
          <w:color w:val="0070C0"/>
          <w:sz w:val="20"/>
          <w:szCs w:val="20"/>
        </w:rPr>
        <w:t>=11</w:t>
      </w:r>
    </w:p>
    <w:p w14:paraId="4156670B" w14:textId="77777777" w:rsidR="007F5871" w:rsidRPr="00B90DAB" w:rsidRDefault="007F5871" w:rsidP="00040958">
      <w:pPr>
        <w:rPr>
          <w:rFonts w:ascii="Courier" w:hAnsi="Courier"/>
          <w:b/>
          <w:bCs/>
          <w:color w:val="0070C0"/>
        </w:rPr>
      </w:pPr>
    </w:p>
    <w:p w14:paraId="5542A53E" w14:textId="41BE5A86" w:rsidR="00040958" w:rsidRPr="004716BE" w:rsidRDefault="00040958" w:rsidP="004716BE">
      <w:pPr>
        <w:rPr>
          <w:b/>
          <w:bCs/>
        </w:rPr>
      </w:pPr>
      <w:r w:rsidRPr="004716BE">
        <w:rPr>
          <w:b/>
          <w:bCs/>
        </w:rPr>
        <w:t xml:space="preserve">Running the code to </w:t>
      </w:r>
      <w:r w:rsidR="007F5871">
        <w:rPr>
          <w:b/>
          <w:bCs/>
        </w:rPr>
        <w:t>execute</w:t>
      </w:r>
      <w:r w:rsidRPr="004716BE">
        <w:rPr>
          <w:b/>
          <w:bCs/>
        </w:rPr>
        <w:t xml:space="preserve"> Module </w:t>
      </w:r>
      <w:r w:rsidR="001C5755" w:rsidRPr="004716BE">
        <w:rPr>
          <w:b/>
          <w:bCs/>
        </w:rPr>
        <w:t>3</w:t>
      </w:r>
      <w:r w:rsidRPr="004716BE">
        <w:rPr>
          <w:b/>
          <w:bCs/>
        </w:rPr>
        <w:t>:</w:t>
      </w:r>
    </w:p>
    <w:p w14:paraId="78CA0FE4" w14:textId="790C6FA2" w:rsidR="00040958" w:rsidRDefault="00040958" w:rsidP="00040958">
      <w:pPr>
        <w:rPr>
          <w:color w:val="000000" w:themeColor="text1"/>
        </w:rPr>
      </w:pPr>
      <w:r>
        <w:rPr>
          <w:color w:val="000000" w:themeColor="text1"/>
        </w:rPr>
        <w:t xml:space="preserve">Once you have correctly provided the three arguments as described above, execute Module 2 as follows from within the </w:t>
      </w:r>
      <w:r w:rsidR="00FB0F39">
        <w:rPr>
          <w:color w:val="000000" w:themeColor="text1"/>
        </w:rPr>
        <w:t>workflow</w:t>
      </w:r>
      <w:r>
        <w:rPr>
          <w:color w:val="000000" w:themeColor="text1"/>
        </w:rPr>
        <w:t xml:space="preserve"> directory in your terminal window:</w:t>
      </w:r>
    </w:p>
    <w:p w14:paraId="7AD08BE5" w14:textId="10DECA66" w:rsidR="00040958" w:rsidRPr="00B16409" w:rsidRDefault="00040958" w:rsidP="00040958">
      <w:pPr>
        <w:rPr>
          <w:rFonts w:ascii="Courier" w:hAnsi="Courier"/>
          <w:b/>
          <w:bCs/>
          <w:color w:val="2E74B5" w:themeColor="accent5" w:themeShade="BF"/>
          <w:sz w:val="20"/>
          <w:szCs w:val="20"/>
        </w:rPr>
      </w:pPr>
      <w:r w:rsidRPr="00B16409">
        <w:rPr>
          <w:rFonts w:ascii="Courier" w:hAnsi="Courier"/>
          <w:b/>
          <w:bCs/>
          <w:color w:val="2E74B5" w:themeColor="accent5" w:themeShade="BF"/>
          <w:sz w:val="20"/>
          <w:szCs w:val="20"/>
        </w:rPr>
        <w:t xml:space="preserve">Username$ bash </w:t>
      </w:r>
      <w:r w:rsidR="00B16409" w:rsidRPr="00B16409">
        <w:rPr>
          <w:rFonts w:ascii="Courier" w:hAnsi="Courier"/>
          <w:b/>
          <w:bCs/>
          <w:color w:val="2E74B5" w:themeColor="accent5" w:themeShade="BF"/>
          <w:sz w:val="20"/>
          <w:szCs w:val="20"/>
        </w:rPr>
        <w:t>MODULE_3</w:t>
      </w:r>
      <w:r w:rsidR="002857D5" w:rsidRPr="00B16409">
        <w:rPr>
          <w:rFonts w:ascii="Courier" w:hAnsi="Courier"/>
          <w:b/>
          <w:bCs/>
          <w:color w:val="2E74B5" w:themeColor="accent5" w:themeShade="BF"/>
          <w:sz w:val="20"/>
          <w:szCs w:val="20"/>
        </w:rPr>
        <w:t>_clustering.sh</w:t>
      </w:r>
    </w:p>
    <w:p w14:paraId="48D31AFA" w14:textId="77777777" w:rsidR="00040958" w:rsidRPr="00040958" w:rsidRDefault="00040958" w:rsidP="00040958">
      <w:pPr>
        <w:rPr>
          <w:color w:val="000000" w:themeColor="text1"/>
        </w:rPr>
      </w:pPr>
    </w:p>
    <w:p w14:paraId="71D755E3" w14:textId="3BB70D87" w:rsidR="002857D5" w:rsidRDefault="002857D5" w:rsidP="002857D5">
      <w:pPr>
        <w:pStyle w:val="Heading2"/>
      </w:pPr>
      <w:bookmarkStart w:id="23" w:name="_Toc79402118"/>
      <w:r>
        <w:lastRenderedPageBreak/>
        <w:t>Module 3 – Outputs and additional notes</w:t>
      </w:r>
      <w:bookmarkEnd w:id="23"/>
    </w:p>
    <w:p w14:paraId="74F359CB" w14:textId="73EF5497" w:rsidR="00040958" w:rsidRDefault="002857D5" w:rsidP="00040958">
      <w:pPr>
        <w:rPr>
          <w:color w:val="000000" w:themeColor="text1"/>
        </w:rPr>
      </w:pPr>
      <w:r>
        <w:rPr>
          <w:color w:val="000000" w:themeColor="text1"/>
        </w:rPr>
        <w:tab/>
        <w:t xml:space="preserve">The main output is the number of clusters predicted from the current distance matrix; this number will be printed to the terminal window. Additionally, a table will be printed to the following location (in </w:t>
      </w:r>
      <w:r w:rsidR="00B16409">
        <w:rPr>
          <w:color w:val="000000" w:themeColor="text1"/>
        </w:rPr>
        <w:t xml:space="preserve">tab delimited </w:t>
      </w:r>
      <w:r>
        <w:rPr>
          <w:color w:val="000000" w:themeColor="text1"/>
        </w:rPr>
        <w:t>text format):</w:t>
      </w:r>
    </w:p>
    <w:p w14:paraId="326AF98C" w14:textId="547A0493" w:rsidR="002857D5" w:rsidRPr="00B16409" w:rsidRDefault="002857D5" w:rsidP="00040958">
      <w:pPr>
        <w:rPr>
          <w:rFonts w:ascii="Courier" w:hAnsi="Courier"/>
          <w:b/>
          <w:bCs/>
          <w:color w:val="2E74B5" w:themeColor="accent5" w:themeShade="BF"/>
          <w:sz w:val="20"/>
          <w:szCs w:val="20"/>
        </w:rPr>
      </w:pPr>
      <w:r w:rsidRPr="00B16409">
        <w:rPr>
          <w:rFonts w:ascii="Courier" w:hAnsi="Courier"/>
          <w:b/>
          <w:bCs/>
          <w:color w:val="2E74B5" w:themeColor="accent5" w:themeShade="BF"/>
          <w:sz w:val="20"/>
          <w:szCs w:val="20"/>
        </w:rPr>
        <w:t>/Your_home_directory/place_you_extracted_</w:t>
      </w:r>
      <w:r w:rsidR="00FB0F39">
        <w:rPr>
          <w:rFonts w:ascii="Courier" w:hAnsi="Courier"/>
          <w:b/>
          <w:bCs/>
          <w:color w:val="2E74B5" w:themeColor="accent5" w:themeShade="BF"/>
          <w:sz w:val="20"/>
          <w:szCs w:val="20"/>
        </w:rPr>
        <w:t>workflow</w:t>
      </w:r>
      <w:r w:rsidRPr="00B16409">
        <w:rPr>
          <w:rFonts w:ascii="Courier" w:hAnsi="Courier"/>
          <w:b/>
          <w:bCs/>
          <w:color w:val="2E74B5" w:themeColor="accent5" w:themeShade="BF"/>
          <w:sz w:val="20"/>
          <w:szCs w:val="20"/>
        </w:rPr>
        <w:t>/</w:t>
      </w:r>
      <w:r w:rsidR="00B16409" w:rsidRPr="00B16409">
        <w:rPr>
          <w:rFonts w:ascii="Courier" w:hAnsi="Courier"/>
          <w:b/>
          <w:bCs/>
          <w:color w:val="2E74B5" w:themeColor="accent5" w:themeShade="BF"/>
          <w:sz w:val="20"/>
          <w:szCs w:val="20"/>
        </w:rPr>
        <w:t>CDC_Complete_Cyclospora_typing_workflow_[version]</w:t>
      </w:r>
      <w:r w:rsidRPr="00B16409">
        <w:rPr>
          <w:rFonts w:ascii="Courier" w:hAnsi="Courier"/>
          <w:b/>
          <w:bCs/>
          <w:color w:val="2E74B5" w:themeColor="accent5" w:themeShade="BF"/>
          <w:sz w:val="20"/>
          <w:szCs w:val="20"/>
        </w:rPr>
        <w:t>/clusters_detected</w:t>
      </w:r>
    </w:p>
    <w:p w14:paraId="0B8661EA" w14:textId="3CF2E973" w:rsidR="007F6828" w:rsidRDefault="002857D5" w:rsidP="00746ECD">
      <w:pPr>
        <w:rPr>
          <w:color w:val="000000" w:themeColor="text1"/>
        </w:rPr>
      </w:pPr>
      <w:r>
        <w:rPr>
          <w:color w:val="000000" w:themeColor="text1"/>
        </w:rPr>
        <w:t xml:space="preserve">This text file will contain </w:t>
      </w:r>
      <w:r w:rsidR="00B16409">
        <w:rPr>
          <w:color w:val="000000" w:themeColor="text1"/>
        </w:rPr>
        <w:t>a</w:t>
      </w:r>
      <w:r>
        <w:rPr>
          <w:color w:val="000000" w:themeColor="text1"/>
        </w:rPr>
        <w:t xml:space="preserve"> date </w:t>
      </w:r>
      <w:r w:rsidR="00B16409">
        <w:rPr>
          <w:color w:val="000000" w:themeColor="text1"/>
        </w:rPr>
        <w:t>stamp in</w:t>
      </w:r>
      <w:r>
        <w:rPr>
          <w:color w:val="000000" w:themeColor="text1"/>
        </w:rPr>
        <w:t xml:space="preserve"> its name as well as the number of clusters predicted from the </w:t>
      </w:r>
      <w:r w:rsidR="00B16409">
        <w:rPr>
          <w:color w:val="000000" w:themeColor="text1"/>
        </w:rPr>
        <w:t>most recent</w:t>
      </w:r>
      <w:r>
        <w:rPr>
          <w:color w:val="000000" w:themeColor="text1"/>
        </w:rPr>
        <w:t xml:space="preserve"> matrix</w:t>
      </w:r>
      <w:r w:rsidR="00B16409">
        <w:rPr>
          <w:color w:val="000000" w:themeColor="text1"/>
        </w:rPr>
        <w:t xml:space="preserve"> at the time this file was generated</w:t>
      </w:r>
      <w:r>
        <w:rPr>
          <w:color w:val="000000" w:themeColor="text1"/>
        </w:rPr>
        <w:t xml:space="preserve">. The document provides a list of the cluster membership of each specimen in the dataset. This information is important for inferring which specimens share a close genetic relationship, and which are distantly related. </w:t>
      </w:r>
      <w:r w:rsidR="00B16409">
        <w:rPr>
          <w:color w:val="000000" w:themeColor="text1"/>
        </w:rPr>
        <w:t>As one might expect, if MODULE 3 has run correctly</w:t>
      </w:r>
      <w:r w:rsidR="007F6828" w:rsidRPr="00B16409">
        <w:rPr>
          <w:color w:val="000000" w:themeColor="text1"/>
        </w:rPr>
        <w:t xml:space="preserve">, </w:t>
      </w:r>
      <w:r w:rsidR="00B16409" w:rsidRPr="00B16409">
        <w:rPr>
          <w:b/>
          <w:bCs/>
          <w:color w:val="FF0000"/>
        </w:rPr>
        <w:t>most</w:t>
      </w:r>
      <w:r w:rsidR="00515B72">
        <w:rPr>
          <w:b/>
          <w:bCs/>
          <w:color w:val="FF0000"/>
        </w:rPr>
        <w:t xml:space="preserve"> (~90% or more)</w:t>
      </w:r>
      <w:r w:rsidR="007F6828" w:rsidRPr="00B16409">
        <w:rPr>
          <w:b/>
          <w:bCs/>
          <w:color w:val="FF0000"/>
        </w:rPr>
        <w:t xml:space="preserve"> or </w:t>
      </w:r>
      <w:r w:rsidR="00E032A8" w:rsidRPr="00B16409">
        <w:rPr>
          <w:b/>
          <w:bCs/>
          <w:color w:val="FF0000"/>
        </w:rPr>
        <w:t>all</w:t>
      </w:r>
      <w:r w:rsidR="00E032A8">
        <w:rPr>
          <w:b/>
          <w:bCs/>
          <w:color w:val="FF0000"/>
        </w:rPr>
        <w:t xml:space="preserve"> (100%) </w:t>
      </w:r>
      <w:r w:rsidR="00E032A8" w:rsidRPr="00E032A8">
        <w:rPr>
          <w:color w:val="000000" w:themeColor="text1"/>
        </w:rPr>
        <w:t>of</w:t>
      </w:r>
      <w:r w:rsidR="00515B72" w:rsidRPr="00E032A8">
        <w:rPr>
          <w:color w:val="000000" w:themeColor="text1"/>
        </w:rPr>
        <w:t xml:space="preserve"> </w:t>
      </w:r>
      <w:r w:rsidR="007F6828" w:rsidRPr="00B16409">
        <w:rPr>
          <w:color w:val="000000" w:themeColor="text1"/>
        </w:rPr>
        <w:t xml:space="preserve">the specimens within your </w:t>
      </w:r>
      <w:r w:rsidR="00B16409">
        <w:rPr>
          <w:color w:val="000000" w:themeColor="text1"/>
        </w:rPr>
        <w:t xml:space="preserve">list </w:t>
      </w:r>
      <w:r w:rsidR="00E032A8">
        <w:rPr>
          <w:color w:val="000000" w:themeColor="text1"/>
        </w:rPr>
        <w:t xml:space="preserve">of linked specimens </w:t>
      </w:r>
      <w:r w:rsidR="007F6828" w:rsidRPr="00B16409">
        <w:rPr>
          <w:color w:val="000000" w:themeColor="text1"/>
        </w:rPr>
        <w:t>should have been assigned to the same cluster number</w:t>
      </w:r>
      <w:r w:rsidR="00B16409">
        <w:rPr>
          <w:color w:val="000000" w:themeColor="text1"/>
        </w:rPr>
        <w:t xml:space="preserve"> </w:t>
      </w:r>
      <w:r w:rsidR="00E032A8">
        <w:rPr>
          <w:color w:val="000000" w:themeColor="text1"/>
        </w:rPr>
        <w:t xml:space="preserve">(i.e., </w:t>
      </w:r>
      <w:r w:rsidR="00B16409">
        <w:rPr>
          <w:color w:val="000000" w:themeColor="text1"/>
        </w:rPr>
        <w:t>as their epidemiologically linked partners</w:t>
      </w:r>
      <w:r w:rsidR="00E032A8">
        <w:rPr>
          <w:color w:val="000000" w:themeColor="text1"/>
        </w:rPr>
        <w:t>)</w:t>
      </w:r>
      <w:r w:rsidR="007F6828" w:rsidRPr="00B16409">
        <w:rPr>
          <w:color w:val="000000" w:themeColor="text1"/>
        </w:rPr>
        <w:t>.</w:t>
      </w:r>
      <w:r w:rsidR="00B16409">
        <w:rPr>
          <w:color w:val="000000" w:themeColor="text1"/>
        </w:rPr>
        <w:t xml:space="preserve"> It is possible that not all specimens in your reference list receive a cluster assignment. This can happen depending on the version of the workflow you are using (i.e., if the requirements for inclusion in downstream clustering analysis </w:t>
      </w:r>
      <w:r w:rsidR="00E032A8">
        <w:rPr>
          <w:color w:val="000000" w:themeColor="text1"/>
        </w:rPr>
        <w:t xml:space="preserve">are </w:t>
      </w:r>
      <w:r w:rsidR="00B16409">
        <w:rPr>
          <w:color w:val="000000" w:themeColor="text1"/>
        </w:rPr>
        <w:t>change</w:t>
      </w:r>
      <w:r w:rsidR="00E032A8">
        <w:rPr>
          <w:color w:val="000000" w:themeColor="text1"/>
        </w:rPr>
        <w:t>d by the user</w:t>
      </w:r>
      <w:r w:rsidR="00B16409">
        <w:rPr>
          <w:color w:val="000000" w:themeColor="text1"/>
        </w:rPr>
        <w:t xml:space="preserve"> – see minimum data requirements – MODULE 2 – some specimens may not be present for example). However, </w:t>
      </w:r>
      <w:r w:rsidR="007F5871">
        <w:rPr>
          <w:color w:val="000000" w:themeColor="text1"/>
        </w:rPr>
        <w:t>most</w:t>
      </w:r>
      <w:r w:rsidR="00B16409">
        <w:rPr>
          <w:color w:val="000000" w:themeColor="text1"/>
        </w:rPr>
        <w:t xml:space="preserve"> specimens</w:t>
      </w:r>
      <w:r w:rsidR="00E032A8">
        <w:rPr>
          <w:color w:val="000000" w:themeColor="text1"/>
        </w:rPr>
        <w:t xml:space="preserve"> (usually around 90% or more)</w:t>
      </w:r>
      <w:r w:rsidR="00B16409">
        <w:rPr>
          <w:color w:val="000000" w:themeColor="text1"/>
        </w:rPr>
        <w:t xml:space="preserve"> in your reference list </w:t>
      </w:r>
      <w:r w:rsidR="00E032A8">
        <w:rPr>
          <w:color w:val="000000" w:themeColor="text1"/>
        </w:rPr>
        <w:t xml:space="preserve">of linked specimens </w:t>
      </w:r>
      <w:r w:rsidR="00B16409">
        <w:rPr>
          <w:color w:val="000000" w:themeColor="text1"/>
        </w:rPr>
        <w:t xml:space="preserve">should be assigned to the same cluster </w:t>
      </w:r>
      <w:r w:rsidR="00E032A8">
        <w:rPr>
          <w:color w:val="000000" w:themeColor="text1"/>
        </w:rPr>
        <w:t xml:space="preserve">as their linked partners </w:t>
      </w:r>
      <w:r w:rsidR="00B16409">
        <w:rPr>
          <w:color w:val="000000" w:themeColor="text1"/>
        </w:rPr>
        <w:t>if the software is functioning correctly.</w:t>
      </w:r>
    </w:p>
    <w:p w14:paraId="4DF2B020" w14:textId="199B2951" w:rsidR="00746ECD" w:rsidRDefault="00746ECD" w:rsidP="00746ECD">
      <w:pPr>
        <w:rPr>
          <w:color w:val="000000" w:themeColor="text1"/>
        </w:rPr>
      </w:pPr>
    </w:p>
    <w:p w14:paraId="708CD96C" w14:textId="667DEBA2" w:rsidR="00C5245D" w:rsidRDefault="00C5245D" w:rsidP="00746ECD">
      <w:pPr>
        <w:rPr>
          <w:color w:val="000000" w:themeColor="text1"/>
        </w:rPr>
      </w:pPr>
    </w:p>
    <w:p w14:paraId="07C5992C" w14:textId="4291CF01" w:rsidR="00C5245D" w:rsidRDefault="00C5245D" w:rsidP="00746ECD">
      <w:pPr>
        <w:rPr>
          <w:color w:val="000000" w:themeColor="text1"/>
        </w:rPr>
      </w:pPr>
    </w:p>
    <w:p w14:paraId="6EBF1EAB" w14:textId="35088700" w:rsidR="00C5245D" w:rsidRDefault="00C5245D" w:rsidP="00746ECD">
      <w:pPr>
        <w:rPr>
          <w:color w:val="000000" w:themeColor="text1"/>
        </w:rPr>
      </w:pPr>
    </w:p>
    <w:p w14:paraId="232FCEAA" w14:textId="7C18040E" w:rsidR="00C5245D" w:rsidRDefault="00C5245D" w:rsidP="00746ECD">
      <w:pPr>
        <w:rPr>
          <w:color w:val="000000" w:themeColor="text1"/>
        </w:rPr>
      </w:pPr>
    </w:p>
    <w:p w14:paraId="23EA7DE0" w14:textId="77777777" w:rsidR="00C5245D" w:rsidRDefault="00C5245D" w:rsidP="00746ECD">
      <w:pPr>
        <w:rPr>
          <w:color w:val="000000" w:themeColor="text1"/>
        </w:rPr>
      </w:pPr>
    </w:p>
    <w:p w14:paraId="05F4E438" w14:textId="494186D5" w:rsidR="00746ECD" w:rsidRPr="00B16409" w:rsidRDefault="00B16409" w:rsidP="00B16409">
      <w:pPr>
        <w:jc w:val="center"/>
        <w:rPr>
          <w:b/>
          <w:bCs/>
          <w:color w:val="FF0000"/>
          <w:sz w:val="44"/>
          <w:szCs w:val="44"/>
        </w:rPr>
      </w:pPr>
      <w:r w:rsidRPr="00B16409">
        <w:rPr>
          <w:b/>
          <w:bCs/>
          <w:color w:val="FF0000"/>
          <w:sz w:val="44"/>
          <w:szCs w:val="44"/>
        </w:rPr>
        <w:t>END OF DOCUMENT</w:t>
      </w:r>
    </w:p>
    <w:sectPr w:rsidR="00746ECD" w:rsidRPr="00B16409" w:rsidSect="006B66F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17B39D" w14:textId="77777777" w:rsidR="00821D4E" w:rsidRDefault="00821D4E" w:rsidP="003A2E57">
      <w:pPr>
        <w:spacing w:line="240" w:lineRule="auto"/>
      </w:pPr>
      <w:r>
        <w:separator/>
      </w:r>
    </w:p>
  </w:endnote>
  <w:endnote w:type="continuationSeparator" w:id="0">
    <w:p w14:paraId="15C31BF2" w14:textId="77777777" w:rsidR="00821D4E" w:rsidRDefault="00821D4E" w:rsidP="003A2E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ourier">
    <w:panose1 w:val="00000000000000000000"/>
    <w:charset w:val="00"/>
    <w:family w:val="auto"/>
    <w:pitch w:val="variable"/>
    <w:sig w:usb0="00000003" w:usb1="00000000" w:usb2="00000000" w:usb3="00000000" w:csb0="00000003" w:csb1="00000000"/>
  </w:font>
  <w:font w:name="Menlo">
    <w:altName w:val="Menlo"/>
    <w:panose1 w:val="020B0609030804020204"/>
    <w:charset w:val="00"/>
    <w:family w:val="modern"/>
    <w:pitch w:val="fixed"/>
    <w:sig w:usb0="E60022FF"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84188251"/>
      <w:docPartObj>
        <w:docPartGallery w:val="Page Numbers (Bottom of Page)"/>
        <w:docPartUnique/>
      </w:docPartObj>
    </w:sdtPr>
    <w:sdtEndPr>
      <w:rPr>
        <w:rStyle w:val="PageNumber"/>
      </w:rPr>
    </w:sdtEndPr>
    <w:sdtContent>
      <w:p w14:paraId="345AE0C6" w14:textId="1AC4375F" w:rsidR="00A11669" w:rsidRDefault="00A11669" w:rsidP="009260F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686E44" w14:textId="77777777" w:rsidR="00A11669" w:rsidRDefault="00A116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32053091"/>
      <w:docPartObj>
        <w:docPartGallery w:val="Page Numbers (Bottom of Page)"/>
        <w:docPartUnique/>
      </w:docPartObj>
    </w:sdtPr>
    <w:sdtEndPr>
      <w:rPr>
        <w:rStyle w:val="PageNumber"/>
      </w:rPr>
    </w:sdtEndPr>
    <w:sdtContent>
      <w:p w14:paraId="5F62204D" w14:textId="53A3130F" w:rsidR="00A11669" w:rsidRDefault="00A11669" w:rsidP="009260F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6B02A433" w14:textId="77777777" w:rsidR="00A11669" w:rsidRDefault="00A116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0721B" w14:textId="77777777" w:rsidR="00A11669" w:rsidRDefault="00A116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2321A5" w14:textId="77777777" w:rsidR="00821D4E" w:rsidRDefault="00821D4E" w:rsidP="003A2E57">
      <w:pPr>
        <w:spacing w:line="240" w:lineRule="auto"/>
      </w:pPr>
      <w:r>
        <w:separator/>
      </w:r>
    </w:p>
  </w:footnote>
  <w:footnote w:type="continuationSeparator" w:id="0">
    <w:p w14:paraId="5082AA89" w14:textId="77777777" w:rsidR="00821D4E" w:rsidRDefault="00821D4E" w:rsidP="003A2E57">
      <w:pPr>
        <w:spacing w:line="240" w:lineRule="auto"/>
      </w:pPr>
      <w:r>
        <w:continuationSeparator/>
      </w:r>
    </w:p>
  </w:footnote>
  <w:footnote w:id="1">
    <w:p w14:paraId="0A55BFDB" w14:textId="643ADB5D" w:rsidR="00A11669" w:rsidRDefault="00A11669" w:rsidP="004F107F">
      <w:pPr>
        <w:pStyle w:val="FootnoteText"/>
      </w:pPr>
      <w:r>
        <w:rPr>
          <w:rStyle w:val="FootnoteReference"/>
        </w:rPr>
        <w:footnoteRef/>
      </w:r>
      <w:r>
        <w:t xml:space="preserve"> </w:t>
      </w:r>
      <w:hyperlink r:id="rId1" w:history="1">
        <w:r w:rsidRPr="004F107F">
          <w:rPr>
            <w:rStyle w:val="Hyperlink"/>
          </w:rPr>
          <w:t>http://lindenb.github.io/jvarkit/SamJavascript.html</w:t>
        </w:r>
      </w:hyperlink>
    </w:p>
  </w:footnote>
  <w:footnote w:id="2">
    <w:p w14:paraId="750835E8" w14:textId="5BC47407" w:rsidR="00A11669" w:rsidRDefault="00A11669" w:rsidP="004F107F">
      <w:pPr>
        <w:pStyle w:val="FootnoteText"/>
      </w:pPr>
      <w:r>
        <w:rPr>
          <w:rStyle w:val="FootnoteReference"/>
        </w:rPr>
        <w:footnoteRef/>
      </w:r>
      <w:r>
        <w:t xml:space="preserve"> </w:t>
      </w:r>
      <w:hyperlink r:id="rId2" w:history="1">
        <w:r w:rsidRPr="004F107F">
          <w:rPr>
            <w:rStyle w:val="Hyperlink"/>
          </w:rPr>
          <w:t>http://lindenb.github.io/jvarkit/PcrClipReads.html</w:t>
        </w:r>
      </w:hyperlink>
    </w:p>
  </w:footnote>
  <w:footnote w:id="3">
    <w:p w14:paraId="5B7B40D2" w14:textId="02784A3B" w:rsidR="00A11669" w:rsidRDefault="00A11669" w:rsidP="004F107F">
      <w:pPr>
        <w:pStyle w:val="FootnoteText"/>
      </w:pPr>
      <w:r>
        <w:rPr>
          <w:rStyle w:val="FootnoteReference"/>
        </w:rPr>
        <w:footnoteRef/>
      </w:r>
      <w:r>
        <w:t xml:space="preserve"> </w:t>
      </w:r>
      <w:hyperlink r:id="rId3" w:history="1">
        <w:r w:rsidRPr="00611F6F">
          <w:rPr>
            <w:rStyle w:val="Hyperlink"/>
          </w:rPr>
          <w:t>http://lindenb.github.io/jvarkit/Biostar84452.html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073C5" w14:textId="2FF6FB68" w:rsidR="00A11669" w:rsidRDefault="00A116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E6309" w14:textId="31179F72" w:rsidR="00A11669" w:rsidRDefault="00A116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85657" w14:textId="22263CCB" w:rsidR="00A11669" w:rsidRDefault="00A116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181455"/>
    <w:multiLevelType w:val="hybridMultilevel"/>
    <w:tmpl w:val="3D403CC0"/>
    <w:lvl w:ilvl="0" w:tplc="D62289C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F35494"/>
    <w:multiLevelType w:val="hybridMultilevel"/>
    <w:tmpl w:val="CFC08D8C"/>
    <w:lvl w:ilvl="0" w:tplc="7BD61ED2">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040CAA"/>
    <w:multiLevelType w:val="hybridMultilevel"/>
    <w:tmpl w:val="28D271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CA00B8"/>
    <w:multiLevelType w:val="hybridMultilevel"/>
    <w:tmpl w:val="33187DE2"/>
    <w:lvl w:ilvl="0" w:tplc="D0BA0A30">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A5599E"/>
    <w:multiLevelType w:val="hybridMultilevel"/>
    <w:tmpl w:val="100E2E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A4C2848"/>
    <w:multiLevelType w:val="multilevel"/>
    <w:tmpl w:val="12D4B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12978AB"/>
    <w:multiLevelType w:val="hybridMultilevel"/>
    <w:tmpl w:val="58063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89824BD"/>
    <w:multiLevelType w:val="hybridMultilevel"/>
    <w:tmpl w:val="100E2E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6"/>
  </w:num>
  <w:num w:numId="5">
    <w:abstractNumId w:val="2"/>
  </w:num>
  <w:num w:numId="6">
    <w:abstractNumId w:val="4"/>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7F1"/>
    <w:rsid w:val="000052A4"/>
    <w:rsid w:val="00005DE9"/>
    <w:rsid w:val="00011B04"/>
    <w:rsid w:val="00017A46"/>
    <w:rsid w:val="00020038"/>
    <w:rsid w:val="000233EA"/>
    <w:rsid w:val="00040958"/>
    <w:rsid w:val="00046225"/>
    <w:rsid w:val="00050817"/>
    <w:rsid w:val="000550CB"/>
    <w:rsid w:val="00057031"/>
    <w:rsid w:val="00061803"/>
    <w:rsid w:val="00071EF4"/>
    <w:rsid w:val="00072A89"/>
    <w:rsid w:val="00076B67"/>
    <w:rsid w:val="0008295F"/>
    <w:rsid w:val="00084BF8"/>
    <w:rsid w:val="000901EA"/>
    <w:rsid w:val="0009095F"/>
    <w:rsid w:val="000A0DBE"/>
    <w:rsid w:val="000A27BC"/>
    <w:rsid w:val="000A6B62"/>
    <w:rsid w:val="000B1A86"/>
    <w:rsid w:val="000B6686"/>
    <w:rsid w:val="000C5585"/>
    <w:rsid w:val="000C5A3D"/>
    <w:rsid w:val="000D69F4"/>
    <w:rsid w:val="000E0666"/>
    <w:rsid w:val="000E1B0A"/>
    <w:rsid w:val="000E2BA0"/>
    <w:rsid w:val="000E42F1"/>
    <w:rsid w:val="000E70ED"/>
    <w:rsid w:val="00105836"/>
    <w:rsid w:val="001126CD"/>
    <w:rsid w:val="00115FB6"/>
    <w:rsid w:val="00126D92"/>
    <w:rsid w:val="00126FAA"/>
    <w:rsid w:val="00127A4D"/>
    <w:rsid w:val="00133151"/>
    <w:rsid w:val="0013322B"/>
    <w:rsid w:val="0013611B"/>
    <w:rsid w:val="00140D80"/>
    <w:rsid w:val="00143526"/>
    <w:rsid w:val="0014707A"/>
    <w:rsid w:val="0016045F"/>
    <w:rsid w:val="001617CC"/>
    <w:rsid w:val="0016430F"/>
    <w:rsid w:val="00165405"/>
    <w:rsid w:val="00172148"/>
    <w:rsid w:val="00176A69"/>
    <w:rsid w:val="0017765C"/>
    <w:rsid w:val="001834C2"/>
    <w:rsid w:val="00191F89"/>
    <w:rsid w:val="00192846"/>
    <w:rsid w:val="001A32F2"/>
    <w:rsid w:val="001B11CC"/>
    <w:rsid w:val="001B146F"/>
    <w:rsid w:val="001B2987"/>
    <w:rsid w:val="001C5755"/>
    <w:rsid w:val="001C6913"/>
    <w:rsid w:val="001C71B7"/>
    <w:rsid w:val="001D35F0"/>
    <w:rsid w:val="001D532B"/>
    <w:rsid w:val="001D685C"/>
    <w:rsid w:val="001D69BA"/>
    <w:rsid w:val="001D7413"/>
    <w:rsid w:val="001F0092"/>
    <w:rsid w:val="001F08E4"/>
    <w:rsid w:val="001F3797"/>
    <w:rsid w:val="001F4208"/>
    <w:rsid w:val="001F61FE"/>
    <w:rsid w:val="00201728"/>
    <w:rsid w:val="00207553"/>
    <w:rsid w:val="00207858"/>
    <w:rsid w:val="002128C0"/>
    <w:rsid w:val="00222C42"/>
    <w:rsid w:val="00227E2D"/>
    <w:rsid w:val="0023318B"/>
    <w:rsid w:val="00245D37"/>
    <w:rsid w:val="00247AA0"/>
    <w:rsid w:val="00251648"/>
    <w:rsid w:val="00251704"/>
    <w:rsid w:val="00252B7B"/>
    <w:rsid w:val="0026136D"/>
    <w:rsid w:val="0026646C"/>
    <w:rsid w:val="00274D08"/>
    <w:rsid w:val="00281FC6"/>
    <w:rsid w:val="002857D5"/>
    <w:rsid w:val="002B10B0"/>
    <w:rsid w:val="002B1730"/>
    <w:rsid w:val="002B1C1E"/>
    <w:rsid w:val="002C243C"/>
    <w:rsid w:val="002C50BF"/>
    <w:rsid w:val="002C63F9"/>
    <w:rsid w:val="002D34DD"/>
    <w:rsid w:val="002D4229"/>
    <w:rsid w:val="002E2B03"/>
    <w:rsid w:val="002F1397"/>
    <w:rsid w:val="002F2A2B"/>
    <w:rsid w:val="00301E74"/>
    <w:rsid w:val="00302771"/>
    <w:rsid w:val="00306582"/>
    <w:rsid w:val="00310168"/>
    <w:rsid w:val="003111F0"/>
    <w:rsid w:val="00313324"/>
    <w:rsid w:val="00317E0A"/>
    <w:rsid w:val="0032330E"/>
    <w:rsid w:val="00323D0F"/>
    <w:rsid w:val="00324492"/>
    <w:rsid w:val="003316E7"/>
    <w:rsid w:val="0033537E"/>
    <w:rsid w:val="0034233C"/>
    <w:rsid w:val="00342CDD"/>
    <w:rsid w:val="00343F5B"/>
    <w:rsid w:val="00345FE7"/>
    <w:rsid w:val="00346E9C"/>
    <w:rsid w:val="003506A7"/>
    <w:rsid w:val="00354BAD"/>
    <w:rsid w:val="0036599D"/>
    <w:rsid w:val="00365ED8"/>
    <w:rsid w:val="003670A2"/>
    <w:rsid w:val="00374053"/>
    <w:rsid w:val="00392BB8"/>
    <w:rsid w:val="003A2E57"/>
    <w:rsid w:val="003A2F4E"/>
    <w:rsid w:val="003A6653"/>
    <w:rsid w:val="003B090C"/>
    <w:rsid w:val="003B27E6"/>
    <w:rsid w:val="003B57F6"/>
    <w:rsid w:val="003B6EF7"/>
    <w:rsid w:val="003C0860"/>
    <w:rsid w:val="003C2EA1"/>
    <w:rsid w:val="003C3E68"/>
    <w:rsid w:val="003C4E83"/>
    <w:rsid w:val="003C506D"/>
    <w:rsid w:val="003D2ED3"/>
    <w:rsid w:val="003D4671"/>
    <w:rsid w:val="003D4C4C"/>
    <w:rsid w:val="003D7A16"/>
    <w:rsid w:val="003E733F"/>
    <w:rsid w:val="003F0D6E"/>
    <w:rsid w:val="003F68B9"/>
    <w:rsid w:val="003F6A87"/>
    <w:rsid w:val="003F7387"/>
    <w:rsid w:val="003F7526"/>
    <w:rsid w:val="004073C8"/>
    <w:rsid w:val="0041325C"/>
    <w:rsid w:val="00413AB6"/>
    <w:rsid w:val="00414CCE"/>
    <w:rsid w:val="004232FC"/>
    <w:rsid w:val="00425F6C"/>
    <w:rsid w:val="0043469B"/>
    <w:rsid w:val="0044222A"/>
    <w:rsid w:val="004446B6"/>
    <w:rsid w:val="00446891"/>
    <w:rsid w:val="00457130"/>
    <w:rsid w:val="00457D4B"/>
    <w:rsid w:val="00467523"/>
    <w:rsid w:val="004716BE"/>
    <w:rsid w:val="00472C3D"/>
    <w:rsid w:val="00473DAB"/>
    <w:rsid w:val="00477AB4"/>
    <w:rsid w:val="00483342"/>
    <w:rsid w:val="00493056"/>
    <w:rsid w:val="0049370D"/>
    <w:rsid w:val="00494A8A"/>
    <w:rsid w:val="004953C9"/>
    <w:rsid w:val="00496006"/>
    <w:rsid w:val="004A30EF"/>
    <w:rsid w:val="004A47A5"/>
    <w:rsid w:val="004A4B67"/>
    <w:rsid w:val="004A4FC2"/>
    <w:rsid w:val="004B217B"/>
    <w:rsid w:val="004C05F8"/>
    <w:rsid w:val="004C37DA"/>
    <w:rsid w:val="004C4C31"/>
    <w:rsid w:val="004D20F3"/>
    <w:rsid w:val="004D63E8"/>
    <w:rsid w:val="004D7320"/>
    <w:rsid w:val="004E16EF"/>
    <w:rsid w:val="004E17D6"/>
    <w:rsid w:val="004E2A9D"/>
    <w:rsid w:val="004E3301"/>
    <w:rsid w:val="004E4B60"/>
    <w:rsid w:val="004E62A1"/>
    <w:rsid w:val="004F107F"/>
    <w:rsid w:val="00501A99"/>
    <w:rsid w:val="0051133C"/>
    <w:rsid w:val="005137E9"/>
    <w:rsid w:val="00513889"/>
    <w:rsid w:val="0051476F"/>
    <w:rsid w:val="00515B72"/>
    <w:rsid w:val="005243E5"/>
    <w:rsid w:val="00524830"/>
    <w:rsid w:val="0053203F"/>
    <w:rsid w:val="00532F3B"/>
    <w:rsid w:val="00533EC4"/>
    <w:rsid w:val="00540090"/>
    <w:rsid w:val="00542CD0"/>
    <w:rsid w:val="00544936"/>
    <w:rsid w:val="00547B19"/>
    <w:rsid w:val="00553712"/>
    <w:rsid w:val="00557938"/>
    <w:rsid w:val="00563982"/>
    <w:rsid w:val="00581297"/>
    <w:rsid w:val="005904A4"/>
    <w:rsid w:val="005944F6"/>
    <w:rsid w:val="00596AF1"/>
    <w:rsid w:val="005A18C8"/>
    <w:rsid w:val="005A1F67"/>
    <w:rsid w:val="005B3BF9"/>
    <w:rsid w:val="005C0FC9"/>
    <w:rsid w:val="005C4293"/>
    <w:rsid w:val="005C6641"/>
    <w:rsid w:val="005C7AFB"/>
    <w:rsid w:val="005D15D9"/>
    <w:rsid w:val="005E6A55"/>
    <w:rsid w:val="005E75B0"/>
    <w:rsid w:val="005F049D"/>
    <w:rsid w:val="005F3816"/>
    <w:rsid w:val="005F455B"/>
    <w:rsid w:val="006030CD"/>
    <w:rsid w:val="0060708E"/>
    <w:rsid w:val="00612841"/>
    <w:rsid w:val="00615097"/>
    <w:rsid w:val="00623FF4"/>
    <w:rsid w:val="0063051F"/>
    <w:rsid w:val="00634915"/>
    <w:rsid w:val="00634FBC"/>
    <w:rsid w:val="00637E86"/>
    <w:rsid w:val="00641991"/>
    <w:rsid w:val="00643A8B"/>
    <w:rsid w:val="00644B80"/>
    <w:rsid w:val="00645665"/>
    <w:rsid w:val="00661A61"/>
    <w:rsid w:val="006657EE"/>
    <w:rsid w:val="0066720F"/>
    <w:rsid w:val="00674698"/>
    <w:rsid w:val="006816DF"/>
    <w:rsid w:val="00682346"/>
    <w:rsid w:val="00684B3A"/>
    <w:rsid w:val="0069045A"/>
    <w:rsid w:val="006A6536"/>
    <w:rsid w:val="006A7134"/>
    <w:rsid w:val="006B611D"/>
    <w:rsid w:val="006B66FC"/>
    <w:rsid w:val="006B6C1E"/>
    <w:rsid w:val="006B7BB0"/>
    <w:rsid w:val="006B7C57"/>
    <w:rsid w:val="006C3D80"/>
    <w:rsid w:val="006D0FD5"/>
    <w:rsid w:val="006F1126"/>
    <w:rsid w:val="006F7678"/>
    <w:rsid w:val="007000E4"/>
    <w:rsid w:val="00705038"/>
    <w:rsid w:val="00706628"/>
    <w:rsid w:val="0070739B"/>
    <w:rsid w:val="0071089A"/>
    <w:rsid w:val="007112A5"/>
    <w:rsid w:val="007159D0"/>
    <w:rsid w:val="00716002"/>
    <w:rsid w:val="007210DD"/>
    <w:rsid w:val="007231CF"/>
    <w:rsid w:val="0072324D"/>
    <w:rsid w:val="007239D2"/>
    <w:rsid w:val="007247EE"/>
    <w:rsid w:val="00733E84"/>
    <w:rsid w:val="007360F0"/>
    <w:rsid w:val="00741281"/>
    <w:rsid w:val="00745A21"/>
    <w:rsid w:val="00746ECD"/>
    <w:rsid w:val="00747B5A"/>
    <w:rsid w:val="0075072D"/>
    <w:rsid w:val="00753FEE"/>
    <w:rsid w:val="00761C48"/>
    <w:rsid w:val="00761CB1"/>
    <w:rsid w:val="0076419E"/>
    <w:rsid w:val="00766A19"/>
    <w:rsid w:val="00770EDA"/>
    <w:rsid w:val="00776321"/>
    <w:rsid w:val="007821B9"/>
    <w:rsid w:val="00783F79"/>
    <w:rsid w:val="007A0BC3"/>
    <w:rsid w:val="007A61EA"/>
    <w:rsid w:val="007A7810"/>
    <w:rsid w:val="007C08E3"/>
    <w:rsid w:val="007C1493"/>
    <w:rsid w:val="007C6E02"/>
    <w:rsid w:val="007D1602"/>
    <w:rsid w:val="007D3FF9"/>
    <w:rsid w:val="007E4DCC"/>
    <w:rsid w:val="007E5A00"/>
    <w:rsid w:val="007E5DBE"/>
    <w:rsid w:val="007E61A3"/>
    <w:rsid w:val="007E7FCE"/>
    <w:rsid w:val="007F1167"/>
    <w:rsid w:val="007F5871"/>
    <w:rsid w:val="007F6828"/>
    <w:rsid w:val="00801413"/>
    <w:rsid w:val="008014C9"/>
    <w:rsid w:val="008212E4"/>
    <w:rsid w:val="00821D4E"/>
    <w:rsid w:val="00823323"/>
    <w:rsid w:val="0082616E"/>
    <w:rsid w:val="00827148"/>
    <w:rsid w:val="00827180"/>
    <w:rsid w:val="008332B0"/>
    <w:rsid w:val="008374BA"/>
    <w:rsid w:val="00841CAF"/>
    <w:rsid w:val="0084303D"/>
    <w:rsid w:val="00843E38"/>
    <w:rsid w:val="00853A88"/>
    <w:rsid w:val="00857475"/>
    <w:rsid w:val="00871F0A"/>
    <w:rsid w:val="00872450"/>
    <w:rsid w:val="008734FD"/>
    <w:rsid w:val="0087721B"/>
    <w:rsid w:val="00880213"/>
    <w:rsid w:val="00883BE9"/>
    <w:rsid w:val="00886A41"/>
    <w:rsid w:val="008947F1"/>
    <w:rsid w:val="00894F97"/>
    <w:rsid w:val="008A2694"/>
    <w:rsid w:val="008A4E27"/>
    <w:rsid w:val="008B7D88"/>
    <w:rsid w:val="008C0957"/>
    <w:rsid w:val="008C2C1E"/>
    <w:rsid w:val="008C7846"/>
    <w:rsid w:val="008E068E"/>
    <w:rsid w:val="008E1EC2"/>
    <w:rsid w:val="008E2AE2"/>
    <w:rsid w:val="008F3255"/>
    <w:rsid w:val="00913C60"/>
    <w:rsid w:val="0091582E"/>
    <w:rsid w:val="00915CD0"/>
    <w:rsid w:val="00922146"/>
    <w:rsid w:val="009260F2"/>
    <w:rsid w:val="00946BBE"/>
    <w:rsid w:val="00947124"/>
    <w:rsid w:val="009473D7"/>
    <w:rsid w:val="00950237"/>
    <w:rsid w:val="00951F2B"/>
    <w:rsid w:val="009523F4"/>
    <w:rsid w:val="00953FED"/>
    <w:rsid w:val="00956578"/>
    <w:rsid w:val="00957E99"/>
    <w:rsid w:val="00961593"/>
    <w:rsid w:val="00967B0D"/>
    <w:rsid w:val="00971715"/>
    <w:rsid w:val="00975D6F"/>
    <w:rsid w:val="009769F5"/>
    <w:rsid w:val="00980785"/>
    <w:rsid w:val="00982B5A"/>
    <w:rsid w:val="0099729B"/>
    <w:rsid w:val="009A025E"/>
    <w:rsid w:val="009A32F9"/>
    <w:rsid w:val="009A350F"/>
    <w:rsid w:val="009B1A81"/>
    <w:rsid w:val="009C0510"/>
    <w:rsid w:val="009C19E9"/>
    <w:rsid w:val="009D61B9"/>
    <w:rsid w:val="009E61D5"/>
    <w:rsid w:val="009E6F04"/>
    <w:rsid w:val="009F1F47"/>
    <w:rsid w:val="009F515B"/>
    <w:rsid w:val="00A11669"/>
    <w:rsid w:val="00A12ABA"/>
    <w:rsid w:val="00A15ADD"/>
    <w:rsid w:val="00A175C4"/>
    <w:rsid w:val="00A22F99"/>
    <w:rsid w:val="00A24B24"/>
    <w:rsid w:val="00A463F0"/>
    <w:rsid w:val="00A479F7"/>
    <w:rsid w:val="00A543C2"/>
    <w:rsid w:val="00A647B3"/>
    <w:rsid w:val="00A655BD"/>
    <w:rsid w:val="00A66ACE"/>
    <w:rsid w:val="00A74F1E"/>
    <w:rsid w:val="00A825A7"/>
    <w:rsid w:val="00A8666C"/>
    <w:rsid w:val="00A904AA"/>
    <w:rsid w:val="00AA019F"/>
    <w:rsid w:val="00AA1DB6"/>
    <w:rsid w:val="00AA4F41"/>
    <w:rsid w:val="00AB1C8F"/>
    <w:rsid w:val="00AB4A0B"/>
    <w:rsid w:val="00AD1F9A"/>
    <w:rsid w:val="00AD415E"/>
    <w:rsid w:val="00AE072E"/>
    <w:rsid w:val="00AE4ED6"/>
    <w:rsid w:val="00AE5966"/>
    <w:rsid w:val="00AE78F3"/>
    <w:rsid w:val="00AF0E10"/>
    <w:rsid w:val="00B01AB9"/>
    <w:rsid w:val="00B01F2F"/>
    <w:rsid w:val="00B109C9"/>
    <w:rsid w:val="00B16409"/>
    <w:rsid w:val="00B173B6"/>
    <w:rsid w:val="00B22C3B"/>
    <w:rsid w:val="00B2763C"/>
    <w:rsid w:val="00B33309"/>
    <w:rsid w:val="00B361A6"/>
    <w:rsid w:val="00B44306"/>
    <w:rsid w:val="00B51B88"/>
    <w:rsid w:val="00B525CC"/>
    <w:rsid w:val="00B60030"/>
    <w:rsid w:val="00B60809"/>
    <w:rsid w:val="00B63706"/>
    <w:rsid w:val="00B731FA"/>
    <w:rsid w:val="00B82115"/>
    <w:rsid w:val="00B82155"/>
    <w:rsid w:val="00B82EE6"/>
    <w:rsid w:val="00B90DAB"/>
    <w:rsid w:val="00B969C8"/>
    <w:rsid w:val="00B97B7A"/>
    <w:rsid w:val="00BA19ED"/>
    <w:rsid w:val="00BA765F"/>
    <w:rsid w:val="00BB77C4"/>
    <w:rsid w:val="00BB7B7C"/>
    <w:rsid w:val="00BC3B36"/>
    <w:rsid w:val="00BC62F1"/>
    <w:rsid w:val="00BD7FFD"/>
    <w:rsid w:val="00BE640E"/>
    <w:rsid w:val="00C0158C"/>
    <w:rsid w:val="00C161DE"/>
    <w:rsid w:val="00C167DA"/>
    <w:rsid w:val="00C177C0"/>
    <w:rsid w:val="00C302D2"/>
    <w:rsid w:val="00C36A3E"/>
    <w:rsid w:val="00C50930"/>
    <w:rsid w:val="00C5245D"/>
    <w:rsid w:val="00C53F65"/>
    <w:rsid w:val="00C62CBF"/>
    <w:rsid w:val="00C64AFA"/>
    <w:rsid w:val="00C66B16"/>
    <w:rsid w:val="00C708AB"/>
    <w:rsid w:val="00C76384"/>
    <w:rsid w:val="00C76C5B"/>
    <w:rsid w:val="00C91BA0"/>
    <w:rsid w:val="00C92ED7"/>
    <w:rsid w:val="00C9544E"/>
    <w:rsid w:val="00C9567B"/>
    <w:rsid w:val="00C97B13"/>
    <w:rsid w:val="00CA15E8"/>
    <w:rsid w:val="00CA1836"/>
    <w:rsid w:val="00CA6467"/>
    <w:rsid w:val="00CB3C9F"/>
    <w:rsid w:val="00CB7664"/>
    <w:rsid w:val="00CC5820"/>
    <w:rsid w:val="00CD1D36"/>
    <w:rsid w:val="00CE499E"/>
    <w:rsid w:val="00CE6D7D"/>
    <w:rsid w:val="00D0391B"/>
    <w:rsid w:val="00D042C1"/>
    <w:rsid w:val="00D10554"/>
    <w:rsid w:val="00D12D58"/>
    <w:rsid w:val="00D21939"/>
    <w:rsid w:val="00D22C03"/>
    <w:rsid w:val="00D251E1"/>
    <w:rsid w:val="00D278C9"/>
    <w:rsid w:val="00D45B3B"/>
    <w:rsid w:val="00D460A3"/>
    <w:rsid w:val="00D468D5"/>
    <w:rsid w:val="00D53E62"/>
    <w:rsid w:val="00D55644"/>
    <w:rsid w:val="00D6699F"/>
    <w:rsid w:val="00D67DBA"/>
    <w:rsid w:val="00D70AF0"/>
    <w:rsid w:val="00D751F3"/>
    <w:rsid w:val="00D84A14"/>
    <w:rsid w:val="00D85F6D"/>
    <w:rsid w:val="00D86A2E"/>
    <w:rsid w:val="00D87EAE"/>
    <w:rsid w:val="00D92BB4"/>
    <w:rsid w:val="00D9513E"/>
    <w:rsid w:val="00D96029"/>
    <w:rsid w:val="00D973B8"/>
    <w:rsid w:val="00D974D0"/>
    <w:rsid w:val="00D975A5"/>
    <w:rsid w:val="00DA1487"/>
    <w:rsid w:val="00DA2490"/>
    <w:rsid w:val="00DA2534"/>
    <w:rsid w:val="00DA3092"/>
    <w:rsid w:val="00DB5869"/>
    <w:rsid w:val="00DC0B10"/>
    <w:rsid w:val="00DC227C"/>
    <w:rsid w:val="00DD12EB"/>
    <w:rsid w:val="00DD3380"/>
    <w:rsid w:val="00DD40E9"/>
    <w:rsid w:val="00DE3F02"/>
    <w:rsid w:val="00DE4E76"/>
    <w:rsid w:val="00DF010C"/>
    <w:rsid w:val="00DF4984"/>
    <w:rsid w:val="00DF5C3D"/>
    <w:rsid w:val="00E01066"/>
    <w:rsid w:val="00E032A8"/>
    <w:rsid w:val="00E04612"/>
    <w:rsid w:val="00E04DE8"/>
    <w:rsid w:val="00E247AA"/>
    <w:rsid w:val="00E25B2F"/>
    <w:rsid w:val="00E2642B"/>
    <w:rsid w:val="00E26ED1"/>
    <w:rsid w:val="00E32027"/>
    <w:rsid w:val="00E331E7"/>
    <w:rsid w:val="00E34726"/>
    <w:rsid w:val="00E376F5"/>
    <w:rsid w:val="00E469FE"/>
    <w:rsid w:val="00E50F61"/>
    <w:rsid w:val="00E52D3F"/>
    <w:rsid w:val="00E543E1"/>
    <w:rsid w:val="00E54F99"/>
    <w:rsid w:val="00E57812"/>
    <w:rsid w:val="00E57E2B"/>
    <w:rsid w:val="00E61E20"/>
    <w:rsid w:val="00E631C2"/>
    <w:rsid w:val="00E63702"/>
    <w:rsid w:val="00E63E4E"/>
    <w:rsid w:val="00E72771"/>
    <w:rsid w:val="00E72C2F"/>
    <w:rsid w:val="00E76DBC"/>
    <w:rsid w:val="00E832B7"/>
    <w:rsid w:val="00E9026B"/>
    <w:rsid w:val="00E91FF4"/>
    <w:rsid w:val="00E94478"/>
    <w:rsid w:val="00E95AE8"/>
    <w:rsid w:val="00EA345D"/>
    <w:rsid w:val="00EA68B5"/>
    <w:rsid w:val="00EB0757"/>
    <w:rsid w:val="00EB2215"/>
    <w:rsid w:val="00EC6030"/>
    <w:rsid w:val="00EC6A4F"/>
    <w:rsid w:val="00ED0EDF"/>
    <w:rsid w:val="00ED2FF5"/>
    <w:rsid w:val="00EE1B42"/>
    <w:rsid w:val="00EF7328"/>
    <w:rsid w:val="00F024C2"/>
    <w:rsid w:val="00F04759"/>
    <w:rsid w:val="00F14651"/>
    <w:rsid w:val="00F17E0F"/>
    <w:rsid w:val="00F220ED"/>
    <w:rsid w:val="00F2533C"/>
    <w:rsid w:val="00F25A6A"/>
    <w:rsid w:val="00F27560"/>
    <w:rsid w:val="00F31A2F"/>
    <w:rsid w:val="00F40272"/>
    <w:rsid w:val="00F441FB"/>
    <w:rsid w:val="00F504B2"/>
    <w:rsid w:val="00F602B6"/>
    <w:rsid w:val="00F6259A"/>
    <w:rsid w:val="00F651E6"/>
    <w:rsid w:val="00F66CDC"/>
    <w:rsid w:val="00F70F21"/>
    <w:rsid w:val="00F72F41"/>
    <w:rsid w:val="00F7578A"/>
    <w:rsid w:val="00F77D96"/>
    <w:rsid w:val="00F81115"/>
    <w:rsid w:val="00F8255D"/>
    <w:rsid w:val="00F83759"/>
    <w:rsid w:val="00F92772"/>
    <w:rsid w:val="00F96590"/>
    <w:rsid w:val="00F979D2"/>
    <w:rsid w:val="00FA1089"/>
    <w:rsid w:val="00FA424F"/>
    <w:rsid w:val="00FA7152"/>
    <w:rsid w:val="00FB0F39"/>
    <w:rsid w:val="00FB2880"/>
    <w:rsid w:val="00FB7443"/>
    <w:rsid w:val="00FC18A1"/>
    <w:rsid w:val="00FC6244"/>
    <w:rsid w:val="00FD5060"/>
    <w:rsid w:val="00FD7547"/>
    <w:rsid w:val="00FE6813"/>
    <w:rsid w:val="00FF0CED"/>
    <w:rsid w:val="00FF3054"/>
    <w:rsid w:val="00FF62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E951B1"/>
  <w15:docId w15:val="{89B9C436-DD11-E545-AB14-15E78CCE5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002"/>
    <w:pPr>
      <w:spacing w:line="480" w:lineRule="auto"/>
      <w:jc w:val="both"/>
    </w:pPr>
    <w:rPr>
      <w:rFonts w:ascii="Times New Roman" w:eastAsia="Calibri" w:hAnsi="Times New Roman" w:cs="Times New Roman"/>
      <w:sz w:val="22"/>
    </w:rPr>
  </w:style>
  <w:style w:type="paragraph" w:styleId="Heading1">
    <w:name w:val="heading 1"/>
    <w:basedOn w:val="Normal"/>
    <w:next w:val="Normal"/>
    <w:link w:val="Heading1Char"/>
    <w:uiPriority w:val="9"/>
    <w:qFormat/>
    <w:rsid w:val="00F72F41"/>
    <w:pPr>
      <w:outlineLvl w:val="0"/>
    </w:pPr>
    <w:rPr>
      <w:b/>
    </w:rPr>
  </w:style>
  <w:style w:type="paragraph" w:styleId="Heading2">
    <w:name w:val="heading 2"/>
    <w:basedOn w:val="Heading1"/>
    <w:next w:val="Normal"/>
    <w:link w:val="Heading2Char"/>
    <w:uiPriority w:val="9"/>
    <w:unhideWhenUsed/>
    <w:qFormat/>
    <w:rsid w:val="00F72F41"/>
    <w:pPr>
      <w:outlineLvl w:val="1"/>
    </w:pPr>
    <w:rPr>
      <w:b w:val="0"/>
      <w:i/>
    </w:rPr>
  </w:style>
  <w:style w:type="paragraph" w:styleId="Heading3">
    <w:name w:val="heading 3"/>
    <w:basedOn w:val="Normal"/>
    <w:next w:val="Normal"/>
    <w:link w:val="Heading3Char"/>
    <w:uiPriority w:val="9"/>
    <w:unhideWhenUsed/>
    <w:qFormat/>
    <w:rsid w:val="00251704"/>
    <w:pPr>
      <w:keepNext/>
      <w:keepLines/>
      <w:spacing w:before="40"/>
      <w:outlineLvl w:val="2"/>
    </w:pPr>
    <w:rPr>
      <w:rFonts w:eastAsiaTheme="majorEastAsia"/>
      <w:b/>
      <w:bCs/>
      <w:color w:val="000000" w:themeColor="text1"/>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2F41"/>
    <w:rPr>
      <w:rFonts w:ascii="Times New Roman" w:eastAsia="Calibri" w:hAnsi="Times New Roman" w:cs="Times New Roman"/>
      <w:b/>
    </w:rPr>
  </w:style>
  <w:style w:type="character" w:customStyle="1" w:styleId="Heading2Char">
    <w:name w:val="Heading 2 Char"/>
    <w:basedOn w:val="DefaultParagraphFont"/>
    <w:link w:val="Heading2"/>
    <w:uiPriority w:val="9"/>
    <w:rsid w:val="00F72F41"/>
    <w:rPr>
      <w:rFonts w:ascii="Times New Roman" w:eastAsia="Calibri" w:hAnsi="Times New Roman" w:cs="Times New Roman"/>
      <w:i/>
    </w:rPr>
  </w:style>
  <w:style w:type="character" w:styleId="PlaceholderText">
    <w:name w:val="Placeholder Text"/>
    <w:basedOn w:val="DefaultParagraphFont"/>
    <w:uiPriority w:val="99"/>
    <w:semiHidden/>
    <w:rsid w:val="00547B19"/>
    <w:rPr>
      <w:color w:val="808080"/>
    </w:rPr>
  </w:style>
  <w:style w:type="paragraph" w:styleId="BalloonText">
    <w:name w:val="Balloon Text"/>
    <w:basedOn w:val="Normal"/>
    <w:link w:val="BalloonTextChar"/>
    <w:uiPriority w:val="99"/>
    <w:semiHidden/>
    <w:unhideWhenUsed/>
    <w:rsid w:val="003D4C4C"/>
    <w:pPr>
      <w:spacing w:line="240" w:lineRule="auto"/>
    </w:pPr>
    <w:rPr>
      <w:sz w:val="18"/>
      <w:szCs w:val="18"/>
    </w:rPr>
  </w:style>
  <w:style w:type="character" w:customStyle="1" w:styleId="BalloonTextChar">
    <w:name w:val="Balloon Text Char"/>
    <w:basedOn w:val="DefaultParagraphFont"/>
    <w:link w:val="BalloonText"/>
    <w:uiPriority w:val="99"/>
    <w:semiHidden/>
    <w:rsid w:val="003D4C4C"/>
    <w:rPr>
      <w:rFonts w:ascii="Times New Roman" w:eastAsia="Calibri" w:hAnsi="Times New Roman" w:cs="Times New Roman"/>
      <w:sz w:val="18"/>
      <w:szCs w:val="18"/>
    </w:rPr>
  </w:style>
  <w:style w:type="table" w:styleId="TableGrid">
    <w:name w:val="Table Grid"/>
    <w:basedOn w:val="TableNormal"/>
    <w:uiPriority w:val="39"/>
    <w:rsid w:val="003D4C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65405"/>
    <w:rPr>
      <w:sz w:val="16"/>
      <w:szCs w:val="16"/>
    </w:rPr>
  </w:style>
  <w:style w:type="paragraph" w:styleId="CommentText">
    <w:name w:val="annotation text"/>
    <w:basedOn w:val="Normal"/>
    <w:link w:val="CommentTextChar"/>
    <w:uiPriority w:val="99"/>
    <w:unhideWhenUsed/>
    <w:rsid w:val="00165405"/>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rsid w:val="00165405"/>
    <w:rPr>
      <w:rFonts w:ascii="Times New Roman" w:hAnsi="Times New Roman" w:cs="Times New Roman"/>
      <w:sz w:val="20"/>
      <w:szCs w:val="20"/>
    </w:rPr>
  </w:style>
  <w:style w:type="paragraph" w:styleId="TOCHeading">
    <w:name w:val="TOC Heading"/>
    <w:basedOn w:val="Heading1"/>
    <w:next w:val="Normal"/>
    <w:uiPriority w:val="39"/>
    <w:unhideWhenUsed/>
    <w:qFormat/>
    <w:rsid w:val="005C4293"/>
    <w:pPr>
      <w:keepNext/>
      <w:keepLines/>
      <w:spacing w:before="480" w:line="276" w:lineRule="auto"/>
      <w:jc w:val="left"/>
      <w:outlineLvl w:val="9"/>
    </w:pPr>
    <w:rPr>
      <w:rFonts w:asciiTheme="majorHAnsi" w:eastAsiaTheme="majorEastAsia" w:hAnsiTheme="majorHAnsi" w:cstheme="majorBidi"/>
      <w:bCs/>
      <w:color w:val="2F5496" w:themeColor="accent1" w:themeShade="BF"/>
      <w:sz w:val="28"/>
      <w:szCs w:val="28"/>
    </w:rPr>
  </w:style>
  <w:style w:type="paragraph" w:styleId="TOC1">
    <w:name w:val="toc 1"/>
    <w:basedOn w:val="Normal"/>
    <w:next w:val="Normal"/>
    <w:autoRedefine/>
    <w:uiPriority w:val="39"/>
    <w:unhideWhenUsed/>
    <w:rsid w:val="0041325C"/>
    <w:pPr>
      <w:spacing w:before="120" w:after="120"/>
      <w:jc w:val="left"/>
    </w:pPr>
    <w:rPr>
      <w:b/>
      <w:bCs/>
      <w:sz w:val="20"/>
      <w:szCs w:val="20"/>
    </w:rPr>
  </w:style>
  <w:style w:type="paragraph" w:styleId="TOC2">
    <w:name w:val="toc 2"/>
    <w:basedOn w:val="Normal"/>
    <w:next w:val="Normal"/>
    <w:autoRedefine/>
    <w:uiPriority w:val="39"/>
    <w:unhideWhenUsed/>
    <w:rsid w:val="0041325C"/>
    <w:pPr>
      <w:ind w:left="240"/>
      <w:jc w:val="left"/>
    </w:pPr>
    <w:rPr>
      <w:sz w:val="20"/>
      <w:szCs w:val="20"/>
    </w:rPr>
  </w:style>
  <w:style w:type="character" w:styleId="Hyperlink">
    <w:name w:val="Hyperlink"/>
    <w:basedOn w:val="DefaultParagraphFont"/>
    <w:uiPriority w:val="99"/>
    <w:unhideWhenUsed/>
    <w:rsid w:val="005C4293"/>
    <w:rPr>
      <w:color w:val="0563C1" w:themeColor="hyperlink"/>
      <w:u w:val="single"/>
    </w:rPr>
  </w:style>
  <w:style w:type="paragraph" w:styleId="TOC3">
    <w:name w:val="toc 3"/>
    <w:basedOn w:val="Normal"/>
    <w:next w:val="Normal"/>
    <w:autoRedefine/>
    <w:uiPriority w:val="39"/>
    <w:unhideWhenUsed/>
    <w:rsid w:val="00745A21"/>
    <w:pPr>
      <w:ind w:left="480"/>
      <w:jc w:val="left"/>
    </w:pPr>
    <w:rPr>
      <w:i/>
      <w:iCs/>
      <w:sz w:val="20"/>
      <w:szCs w:val="20"/>
    </w:rPr>
  </w:style>
  <w:style w:type="paragraph" w:styleId="TOC4">
    <w:name w:val="toc 4"/>
    <w:basedOn w:val="Normal"/>
    <w:next w:val="Normal"/>
    <w:autoRedefine/>
    <w:uiPriority w:val="39"/>
    <w:unhideWhenUsed/>
    <w:rsid w:val="005C4293"/>
    <w:pPr>
      <w:ind w:left="720"/>
      <w:jc w:val="left"/>
    </w:pPr>
    <w:rPr>
      <w:rFonts w:asciiTheme="minorHAnsi" w:hAnsiTheme="minorHAnsi"/>
      <w:sz w:val="18"/>
      <w:szCs w:val="18"/>
    </w:rPr>
  </w:style>
  <w:style w:type="paragraph" w:styleId="TOC5">
    <w:name w:val="toc 5"/>
    <w:basedOn w:val="Normal"/>
    <w:next w:val="Normal"/>
    <w:autoRedefine/>
    <w:uiPriority w:val="39"/>
    <w:unhideWhenUsed/>
    <w:rsid w:val="005C4293"/>
    <w:pPr>
      <w:ind w:left="960"/>
      <w:jc w:val="left"/>
    </w:pPr>
    <w:rPr>
      <w:rFonts w:asciiTheme="minorHAnsi" w:hAnsiTheme="minorHAnsi"/>
      <w:sz w:val="18"/>
      <w:szCs w:val="18"/>
    </w:rPr>
  </w:style>
  <w:style w:type="paragraph" w:styleId="TOC6">
    <w:name w:val="toc 6"/>
    <w:basedOn w:val="Normal"/>
    <w:next w:val="Normal"/>
    <w:autoRedefine/>
    <w:uiPriority w:val="39"/>
    <w:unhideWhenUsed/>
    <w:rsid w:val="005C4293"/>
    <w:pPr>
      <w:ind w:left="1200"/>
      <w:jc w:val="left"/>
    </w:pPr>
    <w:rPr>
      <w:rFonts w:asciiTheme="minorHAnsi" w:hAnsiTheme="minorHAnsi"/>
      <w:sz w:val="18"/>
      <w:szCs w:val="18"/>
    </w:rPr>
  </w:style>
  <w:style w:type="paragraph" w:styleId="TOC7">
    <w:name w:val="toc 7"/>
    <w:basedOn w:val="Normal"/>
    <w:next w:val="Normal"/>
    <w:autoRedefine/>
    <w:uiPriority w:val="39"/>
    <w:unhideWhenUsed/>
    <w:rsid w:val="005C4293"/>
    <w:pPr>
      <w:ind w:left="1440"/>
      <w:jc w:val="left"/>
    </w:pPr>
    <w:rPr>
      <w:rFonts w:asciiTheme="minorHAnsi" w:hAnsiTheme="minorHAnsi"/>
      <w:sz w:val="18"/>
      <w:szCs w:val="18"/>
    </w:rPr>
  </w:style>
  <w:style w:type="paragraph" w:styleId="TOC8">
    <w:name w:val="toc 8"/>
    <w:basedOn w:val="Normal"/>
    <w:next w:val="Normal"/>
    <w:autoRedefine/>
    <w:uiPriority w:val="39"/>
    <w:unhideWhenUsed/>
    <w:rsid w:val="005C4293"/>
    <w:pPr>
      <w:ind w:left="1680"/>
      <w:jc w:val="left"/>
    </w:pPr>
    <w:rPr>
      <w:rFonts w:asciiTheme="minorHAnsi" w:hAnsiTheme="minorHAnsi"/>
      <w:sz w:val="18"/>
      <w:szCs w:val="18"/>
    </w:rPr>
  </w:style>
  <w:style w:type="paragraph" w:styleId="TOC9">
    <w:name w:val="toc 9"/>
    <w:basedOn w:val="Normal"/>
    <w:next w:val="Normal"/>
    <w:autoRedefine/>
    <w:uiPriority w:val="39"/>
    <w:unhideWhenUsed/>
    <w:rsid w:val="005C4293"/>
    <w:pPr>
      <w:ind w:left="1920"/>
      <w:jc w:val="left"/>
    </w:pPr>
    <w:rPr>
      <w:rFonts w:asciiTheme="minorHAnsi" w:hAnsiTheme="minorHAnsi"/>
      <w:sz w:val="18"/>
      <w:szCs w:val="18"/>
    </w:rPr>
  </w:style>
  <w:style w:type="paragraph" w:styleId="Footer">
    <w:name w:val="footer"/>
    <w:basedOn w:val="Normal"/>
    <w:link w:val="FooterChar"/>
    <w:uiPriority w:val="99"/>
    <w:unhideWhenUsed/>
    <w:rsid w:val="003A2E57"/>
    <w:pPr>
      <w:tabs>
        <w:tab w:val="center" w:pos="4680"/>
        <w:tab w:val="right" w:pos="9360"/>
      </w:tabs>
      <w:spacing w:line="240" w:lineRule="auto"/>
    </w:pPr>
  </w:style>
  <w:style w:type="character" w:customStyle="1" w:styleId="FooterChar">
    <w:name w:val="Footer Char"/>
    <w:basedOn w:val="DefaultParagraphFont"/>
    <w:link w:val="Footer"/>
    <w:uiPriority w:val="99"/>
    <w:rsid w:val="003A2E57"/>
    <w:rPr>
      <w:rFonts w:ascii="Times New Roman" w:eastAsia="Calibri" w:hAnsi="Times New Roman" w:cs="Times New Roman"/>
    </w:rPr>
  </w:style>
  <w:style w:type="character" w:styleId="PageNumber">
    <w:name w:val="page number"/>
    <w:basedOn w:val="DefaultParagraphFont"/>
    <w:uiPriority w:val="99"/>
    <w:semiHidden/>
    <w:unhideWhenUsed/>
    <w:rsid w:val="003A2E57"/>
  </w:style>
  <w:style w:type="paragraph" w:styleId="ListParagraph">
    <w:name w:val="List Paragraph"/>
    <w:basedOn w:val="Normal"/>
    <w:uiPriority w:val="34"/>
    <w:qFormat/>
    <w:rsid w:val="003A2E57"/>
    <w:pPr>
      <w:ind w:left="720"/>
      <w:contextualSpacing/>
    </w:pPr>
  </w:style>
  <w:style w:type="character" w:customStyle="1" w:styleId="UnresolvedMention1">
    <w:name w:val="Unresolved Mention1"/>
    <w:basedOn w:val="DefaultParagraphFont"/>
    <w:uiPriority w:val="99"/>
    <w:semiHidden/>
    <w:unhideWhenUsed/>
    <w:rsid w:val="003A2E57"/>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FB7443"/>
    <w:rPr>
      <w:rFonts w:eastAsia="Calibri"/>
      <w:b/>
      <w:bCs/>
    </w:rPr>
  </w:style>
  <w:style w:type="character" w:customStyle="1" w:styleId="CommentSubjectChar">
    <w:name w:val="Comment Subject Char"/>
    <w:basedOn w:val="CommentTextChar"/>
    <w:link w:val="CommentSubject"/>
    <w:uiPriority w:val="99"/>
    <w:semiHidden/>
    <w:rsid w:val="00FB7443"/>
    <w:rPr>
      <w:rFonts w:ascii="Times New Roman" w:eastAsia="Calibri" w:hAnsi="Times New Roman" w:cs="Times New Roman"/>
      <w:b/>
      <w:bCs/>
      <w:sz w:val="20"/>
      <w:szCs w:val="20"/>
    </w:rPr>
  </w:style>
  <w:style w:type="paragraph" w:styleId="FootnoteText">
    <w:name w:val="footnote text"/>
    <w:basedOn w:val="Normal"/>
    <w:link w:val="FootnoteTextChar"/>
    <w:uiPriority w:val="99"/>
    <w:semiHidden/>
    <w:unhideWhenUsed/>
    <w:rsid w:val="00634915"/>
    <w:pPr>
      <w:spacing w:line="240" w:lineRule="auto"/>
    </w:pPr>
    <w:rPr>
      <w:sz w:val="20"/>
      <w:szCs w:val="20"/>
    </w:rPr>
  </w:style>
  <w:style w:type="character" w:customStyle="1" w:styleId="FootnoteTextChar">
    <w:name w:val="Footnote Text Char"/>
    <w:basedOn w:val="DefaultParagraphFont"/>
    <w:link w:val="FootnoteText"/>
    <w:uiPriority w:val="99"/>
    <w:semiHidden/>
    <w:rsid w:val="00634915"/>
    <w:rPr>
      <w:rFonts w:ascii="Times New Roman" w:eastAsia="Calibri" w:hAnsi="Times New Roman" w:cs="Times New Roman"/>
      <w:sz w:val="20"/>
      <w:szCs w:val="20"/>
    </w:rPr>
  </w:style>
  <w:style w:type="character" w:styleId="FootnoteReference">
    <w:name w:val="footnote reference"/>
    <w:basedOn w:val="DefaultParagraphFont"/>
    <w:uiPriority w:val="99"/>
    <w:semiHidden/>
    <w:unhideWhenUsed/>
    <w:rsid w:val="00634915"/>
    <w:rPr>
      <w:vertAlign w:val="superscript"/>
    </w:rPr>
  </w:style>
  <w:style w:type="character" w:styleId="UnresolvedMention">
    <w:name w:val="Unresolved Mention"/>
    <w:basedOn w:val="DefaultParagraphFont"/>
    <w:uiPriority w:val="99"/>
    <w:semiHidden/>
    <w:unhideWhenUsed/>
    <w:rsid w:val="00FE6813"/>
    <w:rPr>
      <w:color w:val="605E5C"/>
      <w:shd w:val="clear" w:color="auto" w:fill="E1DFDD"/>
    </w:rPr>
  </w:style>
  <w:style w:type="character" w:customStyle="1" w:styleId="Heading3Char">
    <w:name w:val="Heading 3 Char"/>
    <w:basedOn w:val="DefaultParagraphFont"/>
    <w:link w:val="Heading3"/>
    <w:uiPriority w:val="9"/>
    <w:rsid w:val="00251704"/>
    <w:rPr>
      <w:rFonts w:ascii="Times New Roman" w:eastAsiaTheme="majorEastAsia" w:hAnsi="Times New Roman" w:cs="Times New Roman"/>
      <w:b/>
      <w:bCs/>
      <w:color w:val="000000" w:themeColor="text1"/>
      <w:sz w:val="21"/>
      <w:szCs w:val="21"/>
    </w:rPr>
  </w:style>
  <w:style w:type="paragraph" w:styleId="Header">
    <w:name w:val="header"/>
    <w:basedOn w:val="Normal"/>
    <w:link w:val="HeaderChar"/>
    <w:uiPriority w:val="99"/>
    <w:unhideWhenUsed/>
    <w:rsid w:val="008734FD"/>
    <w:pPr>
      <w:tabs>
        <w:tab w:val="center" w:pos="4680"/>
        <w:tab w:val="right" w:pos="9360"/>
      </w:tabs>
      <w:spacing w:line="240" w:lineRule="auto"/>
    </w:pPr>
  </w:style>
  <w:style w:type="character" w:customStyle="1" w:styleId="HeaderChar">
    <w:name w:val="Header Char"/>
    <w:basedOn w:val="DefaultParagraphFont"/>
    <w:link w:val="Header"/>
    <w:uiPriority w:val="99"/>
    <w:rsid w:val="008734FD"/>
    <w:rPr>
      <w:rFonts w:ascii="Times New Roman" w:eastAsia="Calibri" w:hAnsi="Times New Roman" w:cs="Times New Roman"/>
    </w:rPr>
  </w:style>
  <w:style w:type="character" w:styleId="EndnoteReference">
    <w:name w:val="endnote reference"/>
    <w:basedOn w:val="DefaultParagraphFont"/>
    <w:uiPriority w:val="99"/>
    <w:semiHidden/>
    <w:unhideWhenUsed/>
    <w:rsid w:val="00E72C2F"/>
    <w:rPr>
      <w:vertAlign w:val="superscript"/>
    </w:rPr>
  </w:style>
  <w:style w:type="character" w:styleId="FollowedHyperlink">
    <w:name w:val="FollowedHyperlink"/>
    <w:basedOn w:val="DefaultParagraphFont"/>
    <w:uiPriority w:val="99"/>
    <w:semiHidden/>
    <w:unhideWhenUsed/>
    <w:rsid w:val="005B3BF9"/>
    <w:rPr>
      <w:color w:val="954F72" w:themeColor="followedHyperlink"/>
      <w:u w:val="single"/>
    </w:rPr>
  </w:style>
  <w:style w:type="paragraph" w:styleId="NormalWeb">
    <w:name w:val="Normal (Web)"/>
    <w:basedOn w:val="Normal"/>
    <w:uiPriority w:val="99"/>
    <w:unhideWhenUsed/>
    <w:rsid w:val="00AE072E"/>
    <w:pPr>
      <w:spacing w:before="100" w:beforeAutospacing="1" w:after="100" w:afterAutospacing="1" w:line="240" w:lineRule="auto"/>
      <w:jc w:val="left"/>
    </w:pPr>
    <w:rPr>
      <w:rFonts w:eastAsia="Times New Roman"/>
    </w:rPr>
  </w:style>
  <w:style w:type="character" w:styleId="Strong">
    <w:name w:val="Strong"/>
    <w:basedOn w:val="DefaultParagraphFont"/>
    <w:uiPriority w:val="22"/>
    <w:qFormat/>
    <w:rsid w:val="00AE072E"/>
    <w:rPr>
      <w:b/>
      <w:bCs/>
    </w:rPr>
  </w:style>
  <w:style w:type="character" w:customStyle="1" w:styleId="apple-converted-space">
    <w:name w:val="apple-converted-space"/>
    <w:basedOn w:val="DefaultParagraphFont"/>
    <w:rsid w:val="00AE07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52905">
      <w:bodyDiv w:val="1"/>
      <w:marLeft w:val="0"/>
      <w:marRight w:val="0"/>
      <w:marTop w:val="0"/>
      <w:marBottom w:val="0"/>
      <w:divBdr>
        <w:top w:val="none" w:sz="0" w:space="0" w:color="auto"/>
        <w:left w:val="none" w:sz="0" w:space="0" w:color="auto"/>
        <w:bottom w:val="none" w:sz="0" w:space="0" w:color="auto"/>
        <w:right w:val="none" w:sz="0" w:space="0" w:color="auto"/>
      </w:divBdr>
    </w:div>
    <w:div w:id="20673287">
      <w:bodyDiv w:val="1"/>
      <w:marLeft w:val="0"/>
      <w:marRight w:val="0"/>
      <w:marTop w:val="0"/>
      <w:marBottom w:val="0"/>
      <w:divBdr>
        <w:top w:val="none" w:sz="0" w:space="0" w:color="auto"/>
        <w:left w:val="none" w:sz="0" w:space="0" w:color="auto"/>
        <w:bottom w:val="none" w:sz="0" w:space="0" w:color="auto"/>
        <w:right w:val="none" w:sz="0" w:space="0" w:color="auto"/>
      </w:divBdr>
    </w:div>
    <w:div w:id="73284704">
      <w:bodyDiv w:val="1"/>
      <w:marLeft w:val="0"/>
      <w:marRight w:val="0"/>
      <w:marTop w:val="0"/>
      <w:marBottom w:val="0"/>
      <w:divBdr>
        <w:top w:val="none" w:sz="0" w:space="0" w:color="auto"/>
        <w:left w:val="none" w:sz="0" w:space="0" w:color="auto"/>
        <w:bottom w:val="none" w:sz="0" w:space="0" w:color="auto"/>
        <w:right w:val="none" w:sz="0" w:space="0" w:color="auto"/>
      </w:divBdr>
    </w:div>
    <w:div w:id="79521086">
      <w:bodyDiv w:val="1"/>
      <w:marLeft w:val="0"/>
      <w:marRight w:val="0"/>
      <w:marTop w:val="0"/>
      <w:marBottom w:val="0"/>
      <w:divBdr>
        <w:top w:val="none" w:sz="0" w:space="0" w:color="auto"/>
        <w:left w:val="none" w:sz="0" w:space="0" w:color="auto"/>
        <w:bottom w:val="none" w:sz="0" w:space="0" w:color="auto"/>
        <w:right w:val="none" w:sz="0" w:space="0" w:color="auto"/>
      </w:divBdr>
    </w:div>
    <w:div w:id="121963112">
      <w:bodyDiv w:val="1"/>
      <w:marLeft w:val="0"/>
      <w:marRight w:val="0"/>
      <w:marTop w:val="0"/>
      <w:marBottom w:val="0"/>
      <w:divBdr>
        <w:top w:val="none" w:sz="0" w:space="0" w:color="auto"/>
        <w:left w:val="none" w:sz="0" w:space="0" w:color="auto"/>
        <w:bottom w:val="none" w:sz="0" w:space="0" w:color="auto"/>
        <w:right w:val="none" w:sz="0" w:space="0" w:color="auto"/>
      </w:divBdr>
    </w:div>
    <w:div w:id="124736881">
      <w:bodyDiv w:val="1"/>
      <w:marLeft w:val="0"/>
      <w:marRight w:val="0"/>
      <w:marTop w:val="0"/>
      <w:marBottom w:val="0"/>
      <w:divBdr>
        <w:top w:val="none" w:sz="0" w:space="0" w:color="auto"/>
        <w:left w:val="none" w:sz="0" w:space="0" w:color="auto"/>
        <w:bottom w:val="none" w:sz="0" w:space="0" w:color="auto"/>
        <w:right w:val="none" w:sz="0" w:space="0" w:color="auto"/>
      </w:divBdr>
      <w:divsChild>
        <w:div w:id="990906425">
          <w:marLeft w:val="0"/>
          <w:marRight w:val="0"/>
          <w:marTop w:val="0"/>
          <w:marBottom w:val="0"/>
          <w:divBdr>
            <w:top w:val="none" w:sz="0" w:space="0" w:color="auto"/>
            <w:left w:val="none" w:sz="0" w:space="0" w:color="auto"/>
            <w:bottom w:val="none" w:sz="0" w:space="0" w:color="auto"/>
            <w:right w:val="none" w:sz="0" w:space="0" w:color="auto"/>
          </w:divBdr>
          <w:divsChild>
            <w:div w:id="605891161">
              <w:marLeft w:val="0"/>
              <w:marRight w:val="0"/>
              <w:marTop w:val="0"/>
              <w:marBottom w:val="0"/>
              <w:divBdr>
                <w:top w:val="none" w:sz="0" w:space="0" w:color="auto"/>
                <w:left w:val="none" w:sz="0" w:space="0" w:color="auto"/>
                <w:bottom w:val="none" w:sz="0" w:space="0" w:color="auto"/>
                <w:right w:val="none" w:sz="0" w:space="0" w:color="auto"/>
              </w:divBdr>
              <w:divsChild>
                <w:div w:id="805585612">
                  <w:marLeft w:val="0"/>
                  <w:marRight w:val="0"/>
                  <w:marTop w:val="0"/>
                  <w:marBottom w:val="0"/>
                  <w:divBdr>
                    <w:top w:val="none" w:sz="0" w:space="0" w:color="auto"/>
                    <w:left w:val="none" w:sz="0" w:space="0" w:color="auto"/>
                    <w:bottom w:val="none" w:sz="0" w:space="0" w:color="auto"/>
                    <w:right w:val="none" w:sz="0" w:space="0" w:color="auto"/>
                  </w:divBdr>
                  <w:divsChild>
                    <w:div w:id="11005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15608">
      <w:bodyDiv w:val="1"/>
      <w:marLeft w:val="0"/>
      <w:marRight w:val="0"/>
      <w:marTop w:val="0"/>
      <w:marBottom w:val="0"/>
      <w:divBdr>
        <w:top w:val="none" w:sz="0" w:space="0" w:color="auto"/>
        <w:left w:val="none" w:sz="0" w:space="0" w:color="auto"/>
        <w:bottom w:val="none" w:sz="0" w:space="0" w:color="auto"/>
        <w:right w:val="none" w:sz="0" w:space="0" w:color="auto"/>
      </w:divBdr>
    </w:div>
    <w:div w:id="213196326">
      <w:bodyDiv w:val="1"/>
      <w:marLeft w:val="0"/>
      <w:marRight w:val="0"/>
      <w:marTop w:val="0"/>
      <w:marBottom w:val="0"/>
      <w:divBdr>
        <w:top w:val="none" w:sz="0" w:space="0" w:color="auto"/>
        <w:left w:val="none" w:sz="0" w:space="0" w:color="auto"/>
        <w:bottom w:val="none" w:sz="0" w:space="0" w:color="auto"/>
        <w:right w:val="none" w:sz="0" w:space="0" w:color="auto"/>
      </w:divBdr>
    </w:div>
    <w:div w:id="217135053">
      <w:bodyDiv w:val="1"/>
      <w:marLeft w:val="0"/>
      <w:marRight w:val="0"/>
      <w:marTop w:val="0"/>
      <w:marBottom w:val="0"/>
      <w:divBdr>
        <w:top w:val="none" w:sz="0" w:space="0" w:color="auto"/>
        <w:left w:val="none" w:sz="0" w:space="0" w:color="auto"/>
        <w:bottom w:val="none" w:sz="0" w:space="0" w:color="auto"/>
        <w:right w:val="none" w:sz="0" w:space="0" w:color="auto"/>
      </w:divBdr>
    </w:div>
    <w:div w:id="312607699">
      <w:bodyDiv w:val="1"/>
      <w:marLeft w:val="0"/>
      <w:marRight w:val="0"/>
      <w:marTop w:val="0"/>
      <w:marBottom w:val="0"/>
      <w:divBdr>
        <w:top w:val="none" w:sz="0" w:space="0" w:color="auto"/>
        <w:left w:val="none" w:sz="0" w:space="0" w:color="auto"/>
        <w:bottom w:val="none" w:sz="0" w:space="0" w:color="auto"/>
        <w:right w:val="none" w:sz="0" w:space="0" w:color="auto"/>
      </w:divBdr>
    </w:div>
    <w:div w:id="352918465">
      <w:bodyDiv w:val="1"/>
      <w:marLeft w:val="0"/>
      <w:marRight w:val="0"/>
      <w:marTop w:val="0"/>
      <w:marBottom w:val="0"/>
      <w:divBdr>
        <w:top w:val="none" w:sz="0" w:space="0" w:color="auto"/>
        <w:left w:val="none" w:sz="0" w:space="0" w:color="auto"/>
        <w:bottom w:val="none" w:sz="0" w:space="0" w:color="auto"/>
        <w:right w:val="none" w:sz="0" w:space="0" w:color="auto"/>
      </w:divBdr>
    </w:div>
    <w:div w:id="363945363">
      <w:bodyDiv w:val="1"/>
      <w:marLeft w:val="0"/>
      <w:marRight w:val="0"/>
      <w:marTop w:val="0"/>
      <w:marBottom w:val="0"/>
      <w:divBdr>
        <w:top w:val="none" w:sz="0" w:space="0" w:color="auto"/>
        <w:left w:val="none" w:sz="0" w:space="0" w:color="auto"/>
        <w:bottom w:val="none" w:sz="0" w:space="0" w:color="auto"/>
        <w:right w:val="none" w:sz="0" w:space="0" w:color="auto"/>
      </w:divBdr>
    </w:div>
    <w:div w:id="371227221">
      <w:bodyDiv w:val="1"/>
      <w:marLeft w:val="0"/>
      <w:marRight w:val="0"/>
      <w:marTop w:val="0"/>
      <w:marBottom w:val="0"/>
      <w:divBdr>
        <w:top w:val="none" w:sz="0" w:space="0" w:color="auto"/>
        <w:left w:val="none" w:sz="0" w:space="0" w:color="auto"/>
        <w:bottom w:val="none" w:sz="0" w:space="0" w:color="auto"/>
        <w:right w:val="none" w:sz="0" w:space="0" w:color="auto"/>
      </w:divBdr>
    </w:div>
    <w:div w:id="476992145">
      <w:bodyDiv w:val="1"/>
      <w:marLeft w:val="0"/>
      <w:marRight w:val="0"/>
      <w:marTop w:val="0"/>
      <w:marBottom w:val="0"/>
      <w:divBdr>
        <w:top w:val="none" w:sz="0" w:space="0" w:color="auto"/>
        <w:left w:val="none" w:sz="0" w:space="0" w:color="auto"/>
        <w:bottom w:val="none" w:sz="0" w:space="0" w:color="auto"/>
        <w:right w:val="none" w:sz="0" w:space="0" w:color="auto"/>
      </w:divBdr>
    </w:div>
    <w:div w:id="493883343">
      <w:bodyDiv w:val="1"/>
      <w:marLeft w:val="0"/>
      <w:marRight w:val="0"/>
      <w:marTop w:val="0"/>
      <w:marBottom w:val="0"/>
      <w:divBdr>
        <w:top w:val="none" w:sz="0" w:space="0" w:color="auto"/>
        <w:left w:val="none" w:sz="0" w:space="0" w:color="auto"/>
        <w:bottom w:val="none" w:sz="0" w:space="0" w:color="auto"/>
        <w:right w:val="none" w:sz="0" w:space="0" w:color="auto"/>
      </w:divBdr>
    </w:div>
    <w:div w:id="566451399">
      <w:bodyDiv w:val="1"/>
      <w:marLeft w:val="0"/>
      <w:marRight w:val="0"/>
      <w:marTop w:val="0"/>
      <w:marBottom w:val="0"/>
      <w:divBdr>
        <w:top w:val="none" w:sz="0" w:space="0" w:color="auto"/>
        <w:left w:val="none" w:sz="0" w:space="0" w:color="auto"/>
        <w:bottom w:val="none" w:sz="0" w:space="0" w:color="auto"/>
        <w:right w:val="none" w:sz="0" w:space="0" w:color="auto"/>
      </w:divBdr>
    </w:div>
    <w:div w:id="653071279">
      <w:bodyDiv w:val="1"/>
      <w:marLeft w:val="0"/>
      <w:marRight w:val="0"/>
      <w:marTop w:val="0"/>
      <w:marBottom w:val="0"/>
      <w:divBdr>
        <w:top w:val="none" w:sz="0" w:space="0" w:color="auto"/>
        <w:left w:val="none" w:sz="0" w:space="0" w:color="auto"/>
        <w:bottom w:val="none" w:sz="0" w:space="0" w:color="auto"/>
        <w:right w:val="none" w:sz="0" w:space="0" w:color="auto"/>
      </w:divBdr>
    </w:div>
    <w:div w:id="661004278">
      <w:bodyDiv w:val="1"/>
      <w:marLeft w:val="0"/>
      <w:marRight w:val="0"/>
      <w:marTop w:val="0"/>
      <w:marBottom w:val="0"/>
      <w:divBdr>
        <w:top w:val="none" w:sz="0" w:space="0" w:color="auto"/>
        <w:left w:val="none" w:sz="0" w:space="0" w:color="auto"/>
        <w:bottom w:val="none" w:sz="0" w:space="0" w:color="auto"/>
        <w:right w:val="none" w:sz="0" w:space="0" w:color="auto"/>
      </w:divBdr>
    </w:div>
    <w:div w:id="729117363">
      <w:bodyDiv w:val="1"/>
      <w:marLeft w:val="0"/>
      <w:marRight w:val="0"/>
      <w:marTop w:val="0"/>
      <w:marBottom w:val="0"/>
      <w:divBdr>
        <w:top w:val="none" w:sz="0" w:space="0" w:color="auto"/>
        <w:left w:val="none" w:sz="0" w:space="0" w:color="auto"/>
        <w:bottom w:val="none" w:sz="0" w:space="0" w:color="auto"/>
        <w:right w:val="none" w:sz="0" w:space="0" w:color="auto"/>
      </w:divBdr>
    </w:div>
    <w:div w:id="769004787">
      <w:bodyDiv w:val="1"/>
      <w:marLeft w:val="0"/>
      <w:marRight w:val="0"/>
      <w:marTop w:val="0"/>
      <w:marBottom w:val="0"/>
      <w:divBdr>
        <w:top w:val="none" w:sz="0" w:space="0" w:color="auto"/>
        <w:left w:val="none" w:sz="0" w:space="0" w:color="auto"/>
        <w:bottom w:val="none" w:sz="0" w:space="0" w:color="auto"/>
        <w:right w:val="none" w:sz="0" w:space="0" w:color="auto"/>
      </w:divBdr>
    </w:div>
    <w:div w:id="790634862">
      <w:bodyDiv w:val="1"/>
      <w:marLeft w:val="0"/>
      <w:marRight w:val="0"/>
      <w:marTop w:val="0"/>
      <w:marBottom w:val="0"/>
      <w:divBdr>
        <w:top w:val="none" w:sz="0" w:space="0" w:color="auto"/>
        <w:left w:val="none" w:sz="0" w:space="0" w:color="auto"/>
        <w:bottom w:val="none" w:sz="0" w:space="0" w:color="auto"/>
        <w:right w:val="none" w:sz="0" w:space="0" w:color="auto"/>
      </w:divBdr>
    </w:div>
    <w:div w:id="862330744">
      <w:bodyDiv w:val="1"/>
      <w:marLeft w:val="0"/>
      <w:marRight w:val="0"/>
      <w:marTop w:val="0"/>
      <w:marBottom w:val="0"/>
      <w:divBdr>
        <w:top w:val="none" w:sz="0" w:space="0" w:color="auto"/>
        <w:left w:val="none" w:sz="0" w:space="0" w:color="auto"/>
        <w:bottom w:val="none" w:sz="0" w:space="0" w:color="auto"/>
        <w:right w:val="none" w:sz="0" w:space="0" w:color="auto"/>
      </w:divBdr>
    </w:div>
    <w:div w:id="884559038">
      <w:bodyDiv w:val="1"/>
      <w:marLeft w:val="0"/>
      <w:marRight w:val="0"/>
      <w:marTop w:val="0"/>
      <w:marBottom w:val="0"/>
      <w:divBdr>
        <w:top w:val="none" w:sz="0" w:space="0" w:color="auto"/>
        <w:left w:val="none" w:sz="0" w:space="0" w:color="auto"/>
        <w:bottom w:val="none" w:sz="0" w:space="0" w:color="auto"/>
        <w:right w:val="none" w:sz="0" w:space="0" w:color="auto"/>
      </w:divBdr>
    </w:div>
    <w:div w:id="994070717">
      <w:bodyDiv w:val="1"/>
      <w:marLeft w:val="0"/>
      <w:marRight w:val="0"/>
      <w:marTop w:val="0"/>
      <w:marBottom w:val="0"/>
      <w:divBdr>
        <w:top w:val="none" w:sz="0" w:space="0" w:color="auto"/>
        <w:left w:val="none" w:sz="0" w:space="0" w:color="auto"/>
        <w:bottom w:val="none" w:sz="0" w:space="0" w:color="auto"/>
        <w:right w:val="none" w:sz="0" w:space="0" w:color="auto"/>
      </w:divBdr>
    </w:div>
    <w:div w:id="998921136">
      <w:bodyDiv w:val="1"/>
      <w:marLeft w:val="0"/>
      <w:marRight w:val="0"/>
      <w:marTop w:val="0"/>
      <w:marBottom w:val="0"/>
      <w:divBdr>
        <w:top w:val="none" w:sz="0" w:space="0" w:color="auto"/>
        <w:left w:val="none" w:sz="0" w:space="0" w:color="auto"/>
        <w:bottom w:val="none" w:sz="0" w:space="0" w:color="auto"/>
        <w:right w:val="none" w:sz="0" w:space="0" w:color="auto"/>
      </w:divBdr>
    </w:div>
    <w:div w:id="1022898521">
      <w:bodyDiv w:val="1"/>
      <w:marLeft w:val="0"/>
      <w:marRight w:val="0"/>
      <w:marTop w:val="0"/>
      <w:marBottom w:val="0"/>
      <w:divBdr>
        <w:top w:val="none" w:sz="0" w:space="0" w:color="auto"/>
        <w:left w:val="none" w:sz="0" w:space="0" w:color="auto"/>
        <w:bottom w:val="none" w:sz="0" w:space="0" w:color="auto"/>
        <w:right w:val="none" w:sz="0" w:space="0" w:color="auto"/>
      </w:divBdr>
    </w:div>
    <w:div w:id="1092167064">
      <w:bodyDiv w:val="1"/>
      <w:marLeft w:val="0"/>
      <w:marRight w:val="0"/>
      <w:marTop w:val="0"/>
      <w:marBottom w:val="0"/>
      <w:divBdr>
        <w:top w:val="none" w:sz="0" w:space="0" w:color="auto"/>
        <w:left w:val="none" w:sz="0" w:space="0" w:color="auto"/>
        <w:bottom w:val="none" w:sz="0" w:space="0" w:color="auto"/>
        <w:right w:val="none" w:sz="0" w:space="0" w:color="auto"/>
      </w:divBdr>
    </w:div>
    <w:div w:id="1180965517">
      <w:bodyDiv w:val="1"/>
      <w:marLeft w:val="0"/>
      <w:marRight w:val="0"/>
      <w:marTop w:val="0"/>
      <w:marBottom w:val="0"/>
      <w:divBdr>
        <w:top w:val="none" w:sz="0" w:space="0" w:color="auto"/>
        <w:left w:val="none" w:sz="0" w:space="0" w:color="auto"/>
        <w:bottom w:val="none" w:sz="0" w:space="0" w:color="auto"/>
        <w:right w:val="none" w:sz="0" w:space="0" w:color="auto"/>
      </w:divBdr>
    </w:div>
    <w:div w:id="1192185750">
      <w:bodyDiv w:val="1"/>
      <w:marLeft w:val="0"/>
      <w:marRight w:val="0"/>
      <w:marTop w:val="0"/>
      <w:marBottom w:val="0"/>
      <w:divBdr>
        <w:top w:val="none" w:sz="0" w:space="0" w:color="auto"/>
        <w:left w:val="none" w:sz="0" w:space="0" w:color="auto"/>
        <w:bottom w:val="none" w:sz="0" w:space="0" w:color="auto"/>
        <w:right w:val="none" w:sz="0" w:space="0" w:color="auto"/>
      </w:divBdr>
    </w:div>
    <w:div w:id="1212111274">
      <w:bodyDiv w:val="1"/>
      <w:marLeft w:val="0"/>
      <w:marRight w:val="0"/>
      <w:marTop w:val="0"/>
      <w:marBottom w:val="0"/>
      <w:divBdr>
        <w:top w:val="none" w:sz="0" w:space="0" w:color="auto"/>
        <w:left w:val="none" w:sz="0" w:space="0" w:color="auto"/>
        <w:bottom w:val="none" w:sz="0" w:space="0" w:color="auto"/>
        <w:right w:val="none" w:sz="0" w:space="0" w:color="auto"/>
      </w:divBdr>
    </w:div>
    <w:div w:id="1238125809">
      <w:bodyDiv w:val="1"/>
      <w:marLeft w:val="0"/>
      <w:marRight w:val="0"/>
      <w:marTop w:val="0"/>
      <w:marBottom w:val="0"/>
      <w:divBdr>
        <w:top w:val="none" w:sz="0" w:space="0" w:color="auto"/>
        <w:left w:val="none" w:sz="0" w:space="0" w:color="auto"/>
        <w:bottom w:val="none" w:sz="0" w:space="0" w:color="auto"/>
        <w:right w:val="none" w:sz="0" w:space="0" w:color="auto"/>
      </w:divBdr>
    </w:div>
    <w:div w:id="1266426469">
      <w:bodyDiv w:val="1"/>
      <w:marLeft w:val="0"/>
      <w:marRight w:val="0"/>
      <w:marTop w:val="0"/>
      <w:marBottom w:val="0"/>
      <w:divBdr>
        <w:top w:val="none" w:sz="0" w:space="0" w:color="auto"/>
        <w:left w:val="none" w:sz="0" w:space="0" w:color="auto"/>
        <w:bottom w:val="none" w:sz="0" w:space="0" w:color="auto"/>
        <w:right w:val="none" w:sz="0" w:space="0" w:color="auto"/>
      </w:divBdr>
    </w:div>
    <w:div w:id="1389067318">
      <w:bodyDiv w:val="1"/>
      <w:marLeft w:val="0"/>
      <w:marRight w:val="0"/>
      <w:marTop w:val="0"/>
      <w:marBottom w:val="0"/>
      <w:divBdr>
        <w:top w:val="none" w:sz="0" w:space="0" w:color="auto"/>
        <w:left w:val="none" w:sz="0" w:space="0" w:color="auto"/>
        <w:bottom w:val="none" w:sz="0" w:space="0" w:color="auto"/>
        <w:right w:val="none" w:sz="0" w:space="0" w:color="auto"/>
      </w:divBdr>
    </w:div>
    <w:div w:id="1696728888">
      <w:bodyDiv w:val="1"/>
      <w:marLeft w:val="0"/>
      <w:marRight w:val="0"/>
      <w:marTop w:val="0"/>
      <w:marBottom w:val="0"/>
      <w:divBdr>
        <w:top w:val="none" w:sz="0" w:space="0" w:color="auto"/>
        <w:left w:val="none" w:sz="0" w:space="0" w:color="auto"/>
        <w:bottom w:val="none" w:sz="0" w:space="0" w:color="auto"/>
        <w:right w:val="none" w:sz="0" w:space="0" w:color="auto"/>
      </w:divBdr>
    </w:div>
    <w:div w:id="1725592384">
      <w:bodyDiv w:val="1"/>
      <w:marLeft w:val="0"/>
      <w:marRight w:val="0"/>
      <w:marTop w:val="0"/>
      <w:marBottom w:val="0"/>
      <w:divBdr>
        <w:top w:val="none" w:sz="0" w:space="0" w:color="auto"/>
        <w:left w:val="none" w:sz="0" w:space="0" w:color="auto"/>
        <w:bottom w:val="none" w:sz="0" w:space="0" w:color="auto"/>
        <w:right w:val="none" w:sz="0" w:space="0" w:color="auto"/>
      </w:divBdr>
    </w:div>
    <w:div w:id="1738094527">
      <w:bodyDiv w:val="1"/>
      <w:marLeft w:val="0"/>
      <w:marRight w:val="0"/>
      <w:marTop w:val="0"/>
      <w:marBottom w:val="0"/>
      <w:divBdr>
        <w:top w:val="none" w:sz="0" w:space="0" w:color="auto"/>
        <w:left w:val="none" w:sz="0" w:space="0" w:color="auto"/>
        <w:bottom w:val="none" w:sz="0" w:space="0" w:color="auto"/>
        <w:right w:val="none" w:sz="0" w:space="0" w:color="auto"/>
      </w:divBdr>
    </w:div>
    <w:div w:id="1779176019">
      <w:bodyDiv w:val="1"/>
      <w:marLeft w:val="0"/>
      <w:marRight w:val="0"/>
      <w:marTop w:val="0"/>
      <w:marBottom w:val="0"/>
      <w:divBdr>
        <w:top w:val="none" w:sz="0" w:space="0" w:color="auto"/>
        <w:left w:val="none" w:sz="0" w:space="0" w:color="auto"/>
        <w:bottom w:val="none" w:sz="0" w:space="0" w:color="auto"/>
        <w:right w:val="none" w:sz="0" w:space="0" w:color="auto"/>
      </w:divBdr>
    </w:div>
    <w:div w:id="1786729469">
      <w:bodyDiv w:val="1"/>
      <w:marLeft w:val="0"/>
      <w:marRight w:val="0"/>
      <w:marTop w:val="0"/>
      <w:marBottom w:val="0"/>
      <w:divBdr>
        <w:top w:val="none" w:sz="0" w:space="0" w:color="auto"/>
        <w:left w:val="none" w:sz="0" w:space="0" w:color="auto"/>
        <w:bottom w:val="none" w:sz="0" w:space="0" w:color="auto"/>
        <w:right w:val="none" w:sz="0" w:space="0" w:color="auto"/>
      </w:divBdr>
    </w:div>
    <w:div w:id="1788355520">
      <w:bodyDiv w:val="1"/>
      <w:marLeft w:val="0"/>
      <w:marRight w:val="0"/>
      <w:marTop w:val="0"/>
      <w:marBottom w:val="0"/>
      <w:divBdr>
        <w:top w:val="none" w:sz="0" w:space="0" w:color="auto"/>
        <w:left w:val="none" w:sz="0" w:space="0" w:color="auto"/>
        <w:bottom w:val="none" w:sz="0" w:space="0" w:color="auto"/>
        <w:right w:val="none" w:sz="0" w:space="0" w:color="auto"/>
      </w:divBdr>
    </w:div>
    <w:div w:id="1879269855">
      <w:bodyDiv w:val="1"/>
      <w:marLeft w:val="0"/>
      <w:marRight w:val="0"/>
      <w:marTop w:val="0"/>
      <w:marBottom w:val="0"/>
      <w:divBdr>
        <w:top w:val="none" w:sz="0" w:space="0" w:color="auto"/>
        <w:left w:val="none" w:sz="0" w:space="0" w:color="auto"/>
        <w:bottom w:val="none" w:sz="0" w:space="0" w:color="auto"/>
        <w:right w:val="none" w:sz="0" w:space="0" w:color="auto"/>
      </w:divBdr>
    </w:div>
    <w:div w:id="1880316760">
      <w:bodyDiv w:val="1"/>
      <w:marLeft w:val="0"/>
      <w:marRight w:val="0"/>
      <w:marTop w:val="0"/>
      <w:marBottom w:val="0"/>
      <w:divBdr>
        <w:top w:val="none" w:sz="0" w:space="0" w:color="auto"/>
        <w:left w:val="none" w:sz="0" w:space="0" w:color="auto"/>
        <w:bottom w:val="none" w:sz="0" w:space="0" w:color="auto"/>
        <w:right w:val="none" w:sz="0" w:space="0" w:color="auto"/>
      </w:divBdr>
    </w:div>
    <w:div w:id="1893729188">
      <w:bodyDiv w:val="1"/>
      <w:marLeft w:val="0"/>
      <w:marRight w:val="0"/>
      <w:marTop w:val="0"/>
      <w:marBottom w:val="0"/>
      <w:divBdr>
        <w:top w:val="none" w:sz="0" w:space="0" w:color="auto"/>
        <w:left w:val="none" w:sz="0" w:space="0" w:color="auto"/>
        <w:bottom w:val="none" w:sz="0" w:space="0" w:color="auto"/>
        <w:right w:val="none" w:sz="0" w:space="0" w:color="auto"/>
      </w:divBdr>
    </w:div>
    <w:div w:id="2020043990">
      <w:bodyDiv w:val="1"/>
      <w:marLeft w:val="0"/>
      <w:marRight w:val="0"/>
      <w:marTop w:val="0"/>
      <w:marBottom w:val="0"/>
      <w:divBdr>
        <w:top w:val="none" w:sz="0" w:space="0" w:color="auto"/>
        <w:left w:val="none" w:sz="0" w:space="0" w:color="auto"/>
        <w:bottom w:val="none" w:sz="0" w:space="0" w:color="auto"/>
        <w:right w:val="none" w:sz="0" w:space="0" w:color="auto"/>
      </w:divBdr>
    </w:div>
    <w:div w:id="2034260138">
      <w:bodyDiv w:val="1"/>
      <w:marLeft w:val="0"/>
      <w:marRight w:val="0"/>
      <w:marTop w:val="0"/>
      <w:marBottom w:val="0"/>
      <w:divBdr>
        <w:top w:val="none" w:sz="0" w:space="0" w:color="auto"/>
        <w:left w:val="none" w:sz="0" w:space="0" w:color="auto"/>
        <w:bottom w:val="none" w:sz="0" w:space="0" w:color="auto"/>
        <w:right w:val="none" w:sz="0" w:space="0" w:color="auto"/>
      </w:divBdr>
    </w:div>
    <w:div w:id="2074041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Joel-Barratt/CDC-Complete-Cyclospora-typing-workflow-ALPHA-TEST" TargetMode="External"/><Relationship Id="rId13" Type="http://schemas.openxmlformats.org/officeDocument/2006/relationships/footer" Target="footer2.xml"/><Relationship Id="rId18" Type="http://schemas.openxmlformats.org/officeDocument/2006/relationships/hyperlink" Target="https://github.com/Joel-Barratt/Eukaryotyping" TargetMode="External"/><Relationship Id="rId26" Type="http://schemas.openxmlformats.org/officeDocument/2006/relationships/hyperlink" Target="https://github.com/Joel-Barratt/Eukaryotyping" TargetMode="External"/><Relationship Id="rId3" Type="http://schemas.openxmlformats.org/officeDocument/2006/relationships/styles" Target="styles.xml"/><Relationship Id="rId21" Type="http://schemas.openxmlformats.org/officeDocument/2006/relationships/hyperlink" Target="https://www.cambridge.org/core/journals/epidemiology-and-infection/article/evaluation-of-an-ensemblebased-distance-statistic-for-clustering-mlst-datasets-using-epidemiologically-defined-clusters-of-cyclosporiasis/F13FB2483E3DE1CF5C33706B4A1A7182"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tiff"/><Relationship Id="rId25" Type="http://schemas.openxmlformats.org/officeDocument/2006/relationships/hyperlink" Target="https://github.com/Joel-Barratt/Eukaryotyping" TargetMode="External"/><Relationship Id="rId2" Type="http://schemas.openxmlformats.org/officeDocument/2006/relationships/numbering" Target="numbering.xml"/><Relationship Id="rId16" Type="http://schemas.openxmlformats.org/officeDocument/2006/relationships/hyperlink" Target="https://github.com/Joel-Barratt/CDC-Complete-Cyclospora-typing-workflow-ALPHA-TEST" TargetMode="External"/><Relationship Id="rId20" Type="http://schemas.openxmlformats.org/officeDocument/2006/relationships/hyperlink" Target="https://www.cambridge.org/core/journals/parasitology/article/machine-learningbased-analyses-support-the-existence-of-species-complexes-for-strongyloides-fuelleborni-and-strongyloides-stercoralis/B3EE77B87E61E0821C6D096A5DB71D01" TargetMode="External"/><Relationship Id="rId29" Type="http://schemas.openxmlformats.org/officeDocument/2006/relationships/hyperlink" Target="https://github.com/Joel-Barratt/Eukaryotyp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github.com/Joel-Barratt/Eukaryotyping"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github.com/Joel-Barratt/Eukaryotyping" TargetMode="External"/><Relationship Id="rId28" Type="http://schemas.openxmlformats.org/officeDocument/2006/relationships/hyperlink" Target="https://github.com/Joel-Barratt/Eukaryotyping" TargetMode="External"/><Relationship Id="rId10" Type="http://schemas.openxmlformats.org/officeDocument/2006/relationships/header" Target="header1.xml"/><Relationship Id="rId19" Type="http://schemas.openxmlformats.org/officeDocument/2006/relationships/hyperlink" Target="https://wwwnc.cdc.gov/eid/article/25/7/18-1447_articl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yclosporaAMD@cdc.gov" TargetMode="External"/><Relationship Id="rId14" Type="http://schemas.openxmlformats.org/officeDocument/2006/relationships/header" Target="header3.xml"/><Relationship Id="rId22" Type="http://schemas.openxmlformats.org/officeDocument/2006/relationships/hyperlink" Target="https://github.com/Joel-Barratt/Eukaryotyping" TargetMode="External"/><Relationship Id="rId27" Type="http://schemas.openxmlformats.org/officeDocument/2006/relationships/hyperlink" Target="https://www.cambridge.org/core/journals/epidemiology-and-infection/article/evaluation-of-an-ensemblebased-distance-statistic-for-clustering-mlst-datasets-using-epidemiologically-defined-clusters-of-cyclosporiasis/F13FB2483E3DE1CF5C33706B4A1A7182"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lindenb.github.io/jvarkit/Biostar84452.html" TargetMode="External"/><Relationship Id="rId2" Type="http://schemas.openxmlformats.org/officeDocument/2006/relationships/hyperlink" Target="http://lindenb.github.io/jvarkit/PcrClipReads.html" TargetMode="External"/><Relationship Id="rId1" Type="http://schemas.openxmlformats.org/officeDocument/2006/relationships/hyperlink" Target="http://lindenb.github.io/jvarkit/SamJavascrip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4D7F6-FE6A-F346-8326-B4203A29B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26</Pages>
  <Words>8111</Words>
  <Characters>46234</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Barratt</dc:creator>
  <cp:keywords/>
  <dc:description/>
  <cp:lastModifiedBy>Joel Barratt</cp:lastModifiedBy>
  <cp:revision>58</cp:revision>
  <cp:lastPrinted>2021-04-02T18:16:00Z</cp:lastPrinted>
  <dcterms:created xsi:type="dcterms:W3CDTF">2021-08-04T20:52:00Z</dcterms:created>
  <dcterms:modified xsi:type="dcterms:W3CDTF">2021-08-09T18:47:00Z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http://www.zotero.org/styles/parasitology</vt:lpwstr>
  </property>
  <property fmtid="{D5CDD505-2E9C-101B-9397-08002B2CF9AE}" pid="19" name="Mendeley Recent Style Name 8_1">
    <vt:lpwstr>Parasitology</vt:lpwstr>
  </property>
  <property fmtid="{D5CDD505-2E9C-101B-9397-08002B2CF9AE}" pid="20" name="Mendeley Recent Style Id 9_1">
    <vt:lpwstr>http://csl.mendeley.com/styles/510523591/plos</vt:lpwstr>
  </property>
  <property fmtid="{D5CDD505-2E9C-101B-9397-08002B2CF9AE}" pid="21" name="Mendeley Recent Style Name 9_1">
    <vt:lpwstr>Public Library of Science - Joel Barratt</vt:lpwstr>
  </property>
</Properties>
</file>