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9E34" w14:textId="4BE319DD" w:rsidR="00B8334C" w:rsidRPr="006A0185" w:rsidRDefault="00927C05" w:rsidP="00224F49">
      <w:pPr>
        <w:spacing w:line="480" w:lineRule="auto"/>
        <w:rPr>
          <w:i/>
          <w:iCs/>
          <w:lang w:val="en-GB"/>
        </w:rPr>
      </w:pPr>
      <w:r w:rsidRPr="006A0185">
        <w:rPr>
          <w:i/>
          <w:iCs/>
          <w:lang w:val="en-GB"/>
        </w:rPr>
        <w:t>Supplementary Material 2: Performance indicators of RESAPATH at the time of its evaluation in 2018</w:t>
      </w:r>
      <w:r w:rsidR="0065253A" w:rsidRPr="006A0185">
        <w:rPr>
          <w:i/>
          <w:iCs/>
          <w:lang w:val="en-GB"/>
        </w:rPr>
        <w:t>, calculated every year</w:t>
      </w:r>
      <w:r w:rsidR="00337FF1" w:rsidRPr="006A0185">
        <w:rPr>
          <w:i/>
          <w:iCs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250"/>
      </w:tblGrid>
      <w:tr w:rsidR="00927C05" w:rsidRPr="006A0185" w14:paraId="67329682" w14:textId="77777777" w:rsidTr="00D841E0">
        <w:tc>
          <w:tcPr>
            <w:tcW w:w="5812" w:type="dxa"/>
            <w:tcBorders>
              <w:bottom w:val="single" w:sz="4" w:space="0" w:color="auto"/>
            </w:tcBorders>
          </w:tcPr>
          <w:p w14:paraId="160D6CBE" w14:textId="5C162EF1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Performance indicator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1C118546" w14:textId="2AF0D436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Target </w:t>
            </w:r>
            <w:r w:rsidR="00192EBE" w:rsidRPr="006A0185">
              <w:rPr>
                <w:lang w:val="en-GB"/>
              </w:rPr>
              <w:t>outcome</w:t>
            </w:r>
          </w:p>
        </w:tc>
      </w:tr>
      <w:tr w:rsidR="00927C05" w:rsidRPr="006A0185" w14:paraId="4CD92CE4" w14:textId="77777777" w:rsidTr="00D841E0">
        <w:tc>
          <w:tcPr>
            <w:tcW w:w="5812" w:type="dxa"/>
            <w:tcBorders>
              <w:top w:val="single" w:sz="4" w:space="0" w:color="auto"/>
            </w:tcBorders>
          </w:tcPr>
          <w:p w14:paraId="1AC4EF64" w14:textId="4942389B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Number of AST results collected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6530A43A" w14:textId="77777777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Increasing or equal number compared to the previous year</w:t>
            </w:r>
          </w:p>
          <w:p w14:paraId="102093F7" w14:textId="13134451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</w:tr>
      <w:tr w:rsidR="00927C05" w:rsidRPr="006A0185" w14:paraId="5E20A260" w14:textId="77777777" w:rsidTr="00D841E0">
        <w:tc>
          <w:tcPr>
            <w:tcW w:w="5812" w:type="dxa"/>
          </w:tcPr>
          <w:p w14:paraId="429C0F94" w14:textId="4A18FAA9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Number of member laboratories</w:t>
            </w:r>
          </w:p>
        </w:tc>
        <w:tc>
          <w:tcPr>
            <w:tcW w:w="3250" w:type="dxa"/>
          </w:tcPr>
          <w:p w14:paraId="780E780E" w14:textId="2BBAD578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Increasing or equal number compared to the previous year</w:t>
            </w:r>
          </w:p>
        </w:tc>
      </w:tr>
      <w:tr w:rsidR="00D841E0" w:rsidRPr="006A0185" w14:paraId="5854873C" w14:textId="77777777" w:rsidTr="00D841E0">
        <w:tc>
          <w:tcPr>
            <w:tcW w:w="5812" w:type="dxa"/>
          </w:tcPr>
          <w:p w14:paraId="67CB4EA5" w14:textId="77777777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7D950101" w14:textId="77777777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</w:tr>
      <w:tr w:rsidR="00927C05" w:rsidRPr="006A0185" w14:paraId="3EFE29B2" w14:textId="77777777" w:rsidTr="00D841E0">
        <w:tc>
          <w:tcPr>
            <w:tcW w:w="5812" w:type="dxa"/>
          </w:tcPr>
          <w:p w14:paraId="625F31BA" w14:textId="77777777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Proportion of member laboratories submitting their AST data to </w:t>
            </w:r>
            <w:r w:rsidR="00F5490E" w:rsidRPr="006A0185">
              <w:rPr>
                <w:lang w:val="en-GB"/>
              </w:rPr>
              <w:t>ANSES</w:t>
            </w:r>
          </w:p>
          <w:p w14:paraId="25022F4B" w14:textId="2F015D25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5FDD11BB" w14:textId="27CFDC6D" w:rsidR="00927C05" w:rsidRPr="006A0185" w:rsidRDefault="006A0185" w:rsidP="00224F49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At least </w:t>
            </w:r>
            <w:r w:rsidR="00927C05" w:rsidRPr="006A0185">
              <w:rPr>
                <w:lang w:val="en-GB"/>
              </w:rPr>
              <w:t>90%</w:t>
            </w:r>
          </w:p>
        </w:tc>
      </w:tr>
      <w:tr w:rsidR="00927C05" w:rsidRPr="006A0185" w14:paraId="536119BC" w14:textId="77777777" w:rsidTr="00D841E0">
        <w:tc>
          <w:tcPr>
            <w:tcW w:w="5812" w:type="dxa"/>
          </w:tcPr>
          <w:p w14:paraId="513DF033" w14:textId="510CFEDA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Proportion of isolates </w:t>
            </w:r>
            <w:r w:rsidR="0065253A" w:rsidRPr="006A0185">
              <w:rPr>
                <w:lang w:val="en-GB"/>
              </w:rPr>
              <w:t xml:space="preserve">received by ANSES, among all the isolates </w:t>
            </w:r>
            <w:r w:rsidR="00192EBE" w:rsidRPr="006A0185">
              <w:rPr>
                <w:lang w:val="en-GB"/>
              </w:rPr>
              <w:t xml:space="preserve">requested </w:t>
            </w:r>
            <w:r w:rsidRPr="006A0185">
              <w:rPr>
                <w:lang w:val="en-GB"/>
              </w:rPr>
              <w:t>to member laboratories</w:t>
            </w:r>
            <w:r w:rsidR="0065253A" w:rsidRPr="006A0185">
              <w:rPr>
                <w:lang w:val="en-GB"/>
              </w:rPr>
              <w:t xml:space="preserve"> by ANSES</w:t>
            </w:r>
            <w:r w:rsidR="00192EBE" w:rsidRPr="006A0185">
              <w:rPr>
                <w:lang w:val="en-GB"/>
              </w:rPr>
              <w:t xml:space="preserve"> </w:t>
            </w:r>
          </w:p>
          <w:p w14:paraId="379267AF" w14:textId="460F3A57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06A06C22" w14:textId="3515124E" w:rsidR="00927C05" w:rsidRPr="006A0185" w:rsidRDefault="006A018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At least </w:t>
            </w:r>
            <w:r w:rsidR="00927C05" w:rsidRPr="006A0185">
              <w:rPr>
                <w:lang w:val="en-GB"/>
              </w:rPr>
              <w:t>50%</w:t>
            </w:r>
          </w:p>
        </w:tc>
      </w:tr>
      <w:tr w:rsidR="00F5490E" w:rsidRPr="006A0185" w14:paraId="5B75F9DA" w14:textId="77777777" w:rsidTr="00D841E0">
        <w:tc>
          <w:tcPr>
            <w:tcW w:w="5812" w:type="dxa"/>
          </w:tcPr>
          <w:p w14:paraId="123C28A3" w14:textId="2A5FF625" w:rsidR="00F5490E" w:rsidRPr="006A0185" w:rsidRDefault="00F5490E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Proportion of isolates that have been received within 31 days from the request date</w:t>
            </w:r>
            <w:r w:rsidR="0065253A" w:rsidRPr="006A0185">
              <w:rPr>
                <w:lang w:val="en-GB"/>
              </w:rPr>
              <w:t xml:space="preserve">, among </w:t>
            </w:r>
            <w:r w:rsidR="006A0185" w:rsidRPr="006A0185">
              <w:rPr>
                <w:lang w:val="en-GB"/>
              </w:rPr>
              <w:t xml:space="preserve">received </w:t>
            </w:r>
            <w:r w:rsidR="0065253A" w:rsidRPr="006A0185">
              <w:rPr>
                <w:lang w:val="en-GB"/>
              </w:rPr>
              <w:t xml:space="preserve">isolates </w:t>
            </w:r>
          </w:p>
          <w:p w14:paraId="5D6D3342" w14:textId="107C790A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4154560D" w14:textId="3EB5128C" w:rsidR="00F5490E" w:rsidRPr="006A0185" w:rsidRDefault="006A018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At least </w:t>
            </w:r>
            <w:r w:rsidR="00F5490E" w:rsidRPr="006A0185">
              <w:rPr>
                <w:lang w:val="en-GB"/>
              </w:rPr>
              <w:t>80%</w:t>
            </w:r>
          </w:p>
        </w:tc>
      </w:tr>
      <w:tr w:rsidR="00927C05" w:rsidRPr="006A0185" w14:paraId="3D2AE334" w14:textId="77777777" w:rsidTr="00D841E0">
        <w:tc>
          <w:tcPr>
            <w:tcW w:w="5812" w:type="dxa"/>
          </w:tcPr>
          <w:p w14:paraId="0D7D9C19" w14:textId="109615B3" w:rsidR="00927C05" w:rsidRPr="006A0185" w:rsidRDefault="00927C0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Proportion of AST result</w:t>
            </w:r>
            <w:r w:rsidR="00F5490E" w:rsidRPr="006A0185">
              <w:rPr>
                <w:lang w:val="en-GB"/>
              </w:rPr>
              <w:t>s</w:t>
            </w:r>
            <w:r w:rsidRPr="006A0185">
              <w:rPr>
                <w:lang w:val="en-GB"/>
              </w:rPr>
              <w:t xml:space="preserve"> integrated in the RESAPATH database</w:t>
            </w:r>
            <w:r w:rsidR="00F5490E" w:rsidRPr="006A0185">
              <w:rPr>
                <w:lang w:val="en-GB"/>
              </w:rPr>
              <w:t xml:space="preserve"> within </w:t>
            </w:r>
            <w:r w:rsidR="006A0185">
              <w:rPr>
                <w:lang w:val="en-GB"/>
              </w:rPr>
              <w:t>four</w:t>
            </w:r>
            <w:r w:rsidR="00F5490E" w:rsidRPr="006A0185">
              <w:rPr>
                <w:lang w:val="en-GB"/>
              </w:rPr>
              <w:t xml:space="preserve"> months </w:t>
            </w:r>
            <w:r w:rsidR="0065253A" w:rsidRPr="006A0185">
              <w:rPr>
                <w:lang w:val="en-GB"/>
              </w:rPr>
              <w:t>after</w:t>
            </w:r>
            <w:r w:rsidR="00F5490E" w:rsidRPr="006A0185">
              <w:rPr>
                <w:lang w:val="en-GB"/>
              </w:rPr>
              <w:t xml:space="preserve"> the </w:t>
            </w:r>
            <w:r w:rsidR="0065253A" w:rsidRPr="006A0185">
              <w:rPr>
                <w:lang w:val="en-GB"/>
              </w:rPr>
              <w:t xml:space="preserve">AST </w:t>
            </w:r>
            <w:r w:rsidR="00F5490E" w:rsidRPr="006A0185">
              <w:rPr>
                <w:lang w:val="en-GB"/>
              </w:rPr>
              <w:t xml:space="preserve">date </w:t>
            </w:r>
          </w:p>
          <w:p w14:paraId="4F2522C7" w14:textId="28EFAAF1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5EB41232" w14:textId="32095CAA" w:rsidR="00927C05" w:rsidRPr="006A0185" w:rsidRDefault="006A018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At least </w:t>
            </w:r>
            <w:r w:rsidR="00F5490E" w:rsidRPr="006A0185">
              <w:rPr>
                <w:lang w:val="en-GB"/>
              </w:rPr>
              <w:t>60%</w:t>
            </w:r>
          </w:p>
        </w:tc>
      </w:tr>
      <w:tr w:rsidR="00927C05" w:rsidRPr="006A0185" w14:paraId="102C70DE" w14:textId="77777777" w:rsidTr="00D841E0">
        <w:tc>
          <w:tcPr>
            <w:tcW w:w="5812" w:type="dxa"/>
          </w:tcPr>
          <w:p w14:paraId="177A3525" w14:textId="2DECD44D" w:rsidR="00927C05" w:rsidRPr="006A0185" w:rsidRDefault="0065253A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 </w:t>
            </w:r>
            <w:r w:rsidR="00F5490E" w:rsidRPr="006A0185">
              <w:rPr>
                <w:lang w:val="en-GB"/>
              </w:rPr>
              <w:t xml:space="preserve">RESAPATH report </w:t>
            </w:r>
            <w:r w:rsidRPr="006A0185">
              <w:rPr>
                <w:lang w:val="en-GB"/>
              </w:rPr>
              <w:t>has been produced</w:t>
            </w:r>
          </w:p>
          <w:p w14:paraId="315B0FF8" w14:textId="26DA1591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0D805AEA" w14:textId="3EB04571" w:rsidR="00927C05" w:rsidRPr="006A0185" w:rsidRDefault="0065253A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Yes</w:t>
            </w:r>
          </w:p>
        </w:tc>
      </w:tr>
      <w:tr w:rsidR="00F5490E" w:rsidRPr="006A0185" w14:paraId="45AE58BC" w14:textId="77777777" w:rsidTr="00D841E0">
        <w:tc>
          <w:tcPr>
            <w:tcW w:w="5812" w:type="dxa"/>
          </w:tcPr>
          <w:p w14:paraId="5866F40F" w14:textId="7A239F4C" w:rsidR="00F5490E" w:rsidRPr="006A0185" w:rsidRDefault="0065253A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 </w:t>
            </w:r>
            <w:r w:rsidR="006D5016" w:rsidRPr="006A0185">
              <w:rPr>
                <w:lang w:val="en-GB"/>
              </w:rPr>
              <w:t>o</w:t>
            </w:r>
            <w:r w:rsidR="00F5490E" w:rsidRPr="006A0185">
              <w:rPr>
                <w:lang w:val="en-GB"/>
              </w:rPr>
              <w:t>ne-day RESAPATH meeting</w:t>
            </w:r>
            <w:r w:rsidRPr="006A0185">
              <w:rPr>
                <w:lang w:val="en-GB"/>
              </w:rPr>
              <w:t xml:space="preserve"> has been organized</w:t>
            </w:r>
          </w:p>
          <w:p w14:paraId="0A45DED0" w14:textId="00ADD62B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35818A95" w14:textId="4D600C88" w:rsidR="00F5490E" w:rsidRPr="006A0185" w:rsidRDefault="0065253A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Yes</w:t>
            </w:r>
          </w:p>
        </w:tc>
      </w:tr>
      <w:tr w:rsidR="00F5490E" w:rsidRPr="006A0185" w14:paraId="6C57332A" w14:textId="77777777" w:rsidTr="00D841E0">
        <w:tc>
          <w:tcPr>
            <w:tcW w:w="5812" w:type="dxa"/>
          </w:tcPr>
          <w:p w14:paraId="5869CCDD" w14:textId="4D834F3F" w:rsidR="00F5490E" w:rsidRPr="006A0185" w:rsidRDefault="00F5490E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lastRenderedPageBreak/>
              <w:t xml:space="preserve">Proportion of laboratories participating in the </w:t>
            </w:r>
            <w:r w:rsidR="006D5016" w:rsidRPr="006A0185">
              <w:rPr>
                <w:lang w:val="en-GB"/>
              </w:rPr>
              <w:t>one-day RESAPATH meeting</w:t>
            </w:r>
          </w:p>
          <w:p w14:paraId="4C8EFFA2" w14:textId="528521AD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24F1D3CD" w14:textId="2EFC6B2A" w:rsidR="00F5490E" w:rsidRPr="006A0185" w:rsidRDefault="006A018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At least </w:t>
            </w:r>
            <w:r w:rsidR="006D5016" w:rsidRPr="006A0185">
              <w:rPr>
                <w:lang w:val="en-GB"/>
              </w:rPr>
              <w:t>65%</w:t>
            </w:r>
          </w:p>
        </w:tc>
      </w:tr>
      <w:tr w:rsidR="00F5490E" w:rsidRPr="006A0185" w14:paraId="0726298A" w14:textId="77777777" w:rsidTr="00D841E0">
        <w:tc>
          <w:tcPr>
            <w:tcW w:w="5812" w:type="dxa"/>
          </w:tcPr>
          <w:p w14:paraId="6852CE56" w14:textId="387FEA79" w:rsidR="00F5490E" w:rsidRPr="006A0185" w:rsidRDefault="0065253A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Updating frequency of the </w:t>
            </w:r>
            <w:r w:rsidR="006D5016" w:rsidRPr="006A0185">
              <w:rPr>
                <w:lang w:val="en-GB"/>
              </w:rPr>
              <w:t xml:space="preserve">RESAPATH website </w:t>
            </w:r>
          </w:p>
        </w:tc>
        <w:tc>
          <w:tcPr>
            <w:tcW w:w="3250" w:type="dxa"/>
          </w:tcPr>
          <w:p w14:paraId="6EFC6281" w14:textId="2D41DFA4" w:rsidR="00F5490E" w:rsidRPr="006A0185" w:rsidRDefault="006D5016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Average period between </w:t>
            </w:r>
            <w:r w:rsidR="0065253A" w:rsidRPr="006A0185">
              <w:rPr>
                <w:lang w:val="en-GB"/>
              </w:rPr>
              <w:t>two</w:t>
            </w:r>
            <w:r w:rsidRPr="006A0185">
              <w:rPr>
                <w:lang w:val="en-GB"/>
              </w:rPr>
              <w:t xml:space="preserve"> updates below </w:t>
            </w:r>
            <w:r w:rsidR="006A0185">
              <w:rPr>
                <w:lang w:val="en-GB"/>
              </w:rPr>
              <w:t>three</w:t>
            </w:r>
            <w:r w:rsidRPr="006A0185">
              <w:rPr>
                <w:lang w:val="en-GB"/>
              </w:rPr>
              <w:t xml:space="preserve"> months</w:t>
            </w:r>
          </w:p>
          <w:p w14:paraId="4BC2B1A7" w14:textId="1E52F136" w:rsidR="0065253A" w:rsidRPr="006A0185" w:rsidRDefault="0065253A" w:rsidP="00224F49">
            <w:pPr>
              <w:spacing w:line="480" w:lineRule="auto"/>
              <w:rPr>
                <w:lang w:val="en-GB"/>
              </w:rPr>
            </w:pPr>
          </w:p>
        </w:tc>
      </w:tr>
      <w:tr w:rsidR="00F5490E" w:rsidRPr="006A0185" w14:paraId="38D31465" w14:textId="77777777" w:rsidTr="00D841E0">
        <w:tc>
          <w:tcPr>
            <w:tcW w:w="5812" w:type="dxa"/>
          </w:tcPr>
          <w:p w14:paraId="0B585DBC" w14:textId="77777777" w:rsidR="00F5490E" w:rsidRPr="006A0185" w:rsidRDefault="006D5016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Proportion of questions sent by laboratories to ANSES that are answered within 15 days</w:t>
            </w:r>
          </w:p>
          <w:p w14:paraId="5E144CC0" w14:textId="6DE528BA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4BD155BD" w14:textId="3B0DFBF6" w:rsidR="00F5490E" w:rsidRPr="006A0185" w:rsidRDefault="006A018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At least </w:t>
            </w:r>
            <w:r w:rsidR="006D5016" w:rsidRPr="006A0185">
              <w:rPr>
                <w:lang w:val="en-GB"/>
              </w:rPr>
              <w:t>60%</w:t>
            </w:r>
          </w:p>
        </w:tc>
      </w:tr>
      <w:tr w:rsidR="00927C05" w:rsidRPr="006A0185" w14:paraId="6474ECD0" w14:textId="77777777" w:rsidTr="00D841E0">
        <w:tc>
          <w:tcPr>
            <w:tcW w:w="5812" w:type="dxa"/>
          </w:tcPr>
          <w:p w14:paraId="14BCA7DC" w14:textId="02692BAF" w:rsidR="00927C05" w:rsidRPr="006A0185" w:rsidRDefault="0065253A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The</w:t>
            </w:r>
            <w:r w:rsidR="006D5016" w:rsidRPr="006A0185">
              <w:rPr>
                <w:lang w:val="en-GB"/>
              </w:rPr>
              <w:t xml:space="preserve"> steering committe</w:t>
            </w:r>
            <w:r w:rsidRPr="006A0185">
              <w:rPr>
                <w:lang w:val="en-GB"/>
              </w:rPr>
              <w:t>e</w:t>
            </w:r>
            <w:r w:rsidR="006D5016" w:rsidRPr="006A0185">
              <w:rPr>
                <w:lang w:val="en-GB"/>
              </w:rPr>
              <w:t xml:space="preserve"> </w:t>
            </w:r>
            <w:r w:rsidRPr="006A0185">
              <w:rPr>
                <w:lang w:val="en-GB"/>
              </w:rPr>
              <w:t>has met</w:t>
            </w:r>
          </w:p>
          <w:p w14:paraId="13F2AE6C" w14:textId="5810BA01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601A1A6F" w14:textId="55E6DDDD" w:rsidR="00927C05" w:rsidRPr="006A0185" w:rsidRDefault="0065253A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Yes</w:t>
            </w:r>
          </w:p>
        </w:tc>
      </w:tr>
      <w:tr w:rsidR="006D5016" w:rsidRPr="006A0185" w14:paraId="3C113C88" w14:textId="77777777" w:rsidTr="00D841E0">
        <w:tc>
          <w:tcPr>
            <w:tcW w:w="5812" w:type="dxa"/>
          </w:tcPr>
          <w:p w14:paraId="6C1D461A" w14:textId="6AC5CB9D" w:rsidR="006D5016" w:rsidRPr="006A0185" w:rsidRDefault="006D5016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Proportion of laboratories participating in </w:t>
            </w:r>
            <w:r w:rsidR="006A0185">
              <w:rPr>
                <w:lang w:val="en-GB"/>
              </w:rPr>
              <w:t xml:space="preserve">the </w:t>
            </w:r>
            <w:r w:rsidR="00635E09" w:rsidRPr="006A0185">
              <w:rPr>
                <w:lang w:val="en-GB"/>
              </w:rPr>
              <w:t>p</w:t>
            </w:r>
            <w:r w:rsidRPr="006A0185">
              <w:rPr>
                <w:lang w:val="en-GB"/>
              </w:rPr>
              <w:t xml:space="preserve">roficiency </w:t>
            </w:r>
            <w:r w:rsidR="00635E09" w:rsidRPr="006A0185">
              <w:rPr>
                <w:lang w:val="en-GB"/>
              </w:rPr>
              <w:t>t</w:t>
            </w:r>
            <w:r w:rsidRPr="006A0185">
              <w:rPr>
                <w:lang w:val="en-GB"/>
              </w:rPr>
              <w:t>esting</w:t>
            </w:r>
            <w:r w:rsidR="006A0185">
              <w:rPr>
                <w:lang w:val="en-GB"/>
              </w:rPr>
              <w:t xml:space="preserve"> organized by ANSES</w:t>
            </w:r>
          </w:p>
          <w:p w14:paraId="26BC6788" w14:textId="24806130" w:rsidR="00D841E0" w:rsidRPr="006A0185" w:rsidRDefault="00D841E0" w:rsidP="00224F49">
            <w:pPr>
              <w:spacing w:line="480" w:lineRule="auto"/>
              <w:rPr>
                <w:lang w:val="en-GB"/>
              </w:rPr>
            </w:pPr>
          </w:p>
        </w:tc>
        <w:tc>
          <w:tcPr>
            <w:tcW w:w="3250" w:type="dxa"/>
          </w:tcPr>
          <w:p w14:paraId="24DC8CC6" w14:textId="770C6065" w:rsidR="006D5016" w:rsidRPr="006A0185" w:rsidRDefault="006A018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At least </w:t>
            </w:r>
            <w:r w:rsidR="00635E09" w:rsidRPr="006A0185">
              <w:rPr>
                <w:lang w:val="en-GB"/>
              </w:rPr>
              <w:t>90%</w:t>
            </w:r>
          </w:p>
        </w:tc>
      </w:tr>
      <w:tr w:rsidR="006D5016" w:rsidRPr="006A0185" w14:paraId="011D57AD" w14:textId="77777777" w:rsidTr="00D841E0">
        <w:tc>
          <w:tcPr>
            <w:tcW w:w="5812" w:type="dxa"/>
            <w:tcBorders>
              <w:bottom w:val="single" w:sz="4" w:space="0" w:color="auto"/>
            </w:tcBorders>
          </w:tcPr>
          <w:p w14:paraId="7C4BF483" w14:textId="09959E35" w:rsidR="006D5016" w:rsidRPr="006A0185" w:rsidRDefault="00635E09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>Proportion of laboratories obtain</w:t>
            </w:r>
            <w:r w:rsidR="0065253A" w:rsidRPr="006A0185">
              <w:rPr>
                <w:lang w:val="en-GB"/>
              </w:rPr>
              <w:t>ing</w:t>
            </w:r>
            <w:r w:rsidRPr="006A0185">
              <w:rPr>
                <w:lang w:val="en-GB"/>
              </w:rPr>
              <w:t xml:space="preserve"> a score above or equal to 31/36 at </w:t>
            </w:r>
            <w:r w:rsidR="006A0185">
              <w:rPr>
                <w:lang w:val="en-GB"/>
              </w:rPr>
              <w:t xml:space="preserve">the </w:t>
            </w:r>
            <w:r w:rsidRPr="006A0185">
              <w:rPr>
                <w:lang w:val="en-GB"/>
              </w:rPr>
              <w:t>proficiency testing</w:t>
            </w:r>
            <w:r w:rsidR="006A0185">
              <w:rPr>
                <w:lang w:val="en-GB"/>
              </w:rPr>
              <w:t xml:space="preserve"> organized by ANSES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08F02DE5" w14:textId="2B96C1F5" w:rsidR="006D5016" w:rsidRPr="006A0185" w:rsidRDefault="006A0185" w:rsidP="00224F49">
            <w:pPr>
              <w:spacing w:line="480" w:lineRule="auto"/>
              <w:rPr>
                <w:lang w:val="en-GB"/>
              </w:rPr>
            </w:pPr>
            <w:r w:rsidRPr="006A0185">
              <w:rPr>
                <w:lang w:val="en-GB"/>
              </w:rPr>
              <w:t xml:space="preserve">At least </w:t>
            </w:r>
            <w:r w:rsidR="00635E09" w:rsidRPr="006A0185">
              <w:rPr>
                <w:lang w:val="en-GB"/>
              </w:rPr>
              <w:t>95%</w:t>
            </w:r>
          </w:p>
        </w:tc>
      </w:tr>
    </w:tbl>
    <w:p w14:paraId="2CEA3ABD" w14:textId="7B5BAB53" w:rsidR="00927C05" w:rsidRPr="006A0185" w:rsidRDefault="0031402D" w:rsidP="00224F49">
      <w:pPr>
        <w:spacing w:line="480" w:lineRule="auto"/>
        <w:rPr>
          <w:i/>
          <w:iCs/>
          <w:lang w:val="en-GB"/>
        </w:rPr>
      </w:pPr>
      <w:r w:rsidRPr="0031402D">
        <w:rPr>
          <w:noProof/>
          <w:sz w:val="20"/>
          <w:szCs w:val="16"/>
          <w:lang w:val="en-GB"/>
        </w:rPr>
        <w:t xml:space="preserve">ANSES : French Agency for Food, Environmental and Occupational Health &amp; Safety </w:t>
      </w:r>
      <w:r>
        <w:rPr>
          <w:noProof/>
          <w:sz w:val="20"/>
          <w:szCs w:val="16"/>
          <w:lang w:val="en-GB"/>
        </w:rPr>
        <w:t xml:space="preserve">; </w:t>
      </w:r>
      <w:r w:rsidR="00927C05" w:rsidRPr="006A0185">
        <w:rPr>
          <w:noProof/>
          <w:sz w:val="20"/>
          <w:szCs w:val="16"/>
          <w:lang w:val="en-GB"/>
        </w:rPr>
        <w:t>AST : Antimicrobial Susceptibility Testing </w:t>
      </w:r>
    </w:p>
    <w:sectPr w:rsidR="00927C05" w:rsidRPr="006A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05"/>
    <w:rsid w:val="00192EBE"/>
    <w:rsid w:val="00224F49"/>
    <w:rsid w:val="0031402D"/>
    <w:rsid w:val="00337FF1"/>
    <w:rsid w:val="00635E09"/>
    <w:rsid w:val="0065253A"/>
    <w:rsid w:val="006A0185"/>
    <w:rsid w:val="006D5016"/>
    <w:rsid w:val="006D6F0E"/>
    <w:rsid w:val="008C3C64"/>
    <w:rsid w:val="00927C05"/>
    <w:rsid w:val="00A04B7E"/>
    <w:rsid w:val="00A7165E"/>
    <w:rsid w:val="00AB7145"/>
    <w:rsid w:val="00CF5272"/>
    <w:rsid w:val="00D841E0"/>
    <w:rsid w:val="00EA03D8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D1A9"/>
  <w15:chartTrackingRefBased/>
  <w15:docId w15:val="{D59E120F-7928-4001-9B23-C70C5342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</dc:creator>
  <cp:keywords/>
  <dc:description/>
  <cp:lastModifiedBy>Anouska Colledge</cp:lastModifiedBy>
  <cp:revision>2</cp:revision>
  <dcterms:created xsi:type="dcterms:W3CDTF">2021-04-15T14:40:00Z</dcterms:created>
  <dcterms:modified xsi:type="dcterms:W3CDTF">2021-04-15T14:40:00Z</dcterms:modified>
</cp:coreProperties>
</file>