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19E" w:rsidRPr="007F79A0" w:rsidRDefault="00A8333F" w:rsidP="00A8333F">
      <w:pPr>
        <w:pStyle w:val="a8"/>
        <w:jc w:val="both"/>
        <w:rPr>
          <w:rFonts w:ascii="Times New Roman" w:hAnsi="Times New Roman" w:cs="Times New Roman"/>
          <w:color w:val="000000" w:themeColor="text1"/>
        </w:rPr>
      </w:pPr>
      <w:r w:rsidRPr="00A76409">
        <w:rPr>
          <w:rFonts w:ascii="Times New Roman" w:hAnsi="Times New Roman" w:cs="Times New Roman"/>
        </w:rPr>
        <w:t>Supplementary material</w:t>
      </w:r>
      <w:r>
        <w:rPr>
          <w:rFonts w:ascii="Times New Roman" w:hAnsi="Times New Roman" w:cs="Times New Roman" w:hint="eastAsia"/>
          <w:color w:val="000000" w:themeColor="text1"/>
        </w:rPr>
        <w:t xml:space="preserve">: </w:t>
      </w:r>
      <w:r w:rsidR="00BE719E" w:rsidRPr="007F79A0">
        <w:rPr>
          <w:rFonts w:ascii="Times New Roman" w:hAnsi="Times New Roman" w:cs="Times New Roman"/>
          <w:color w:val="000000" w:themeColor="text1"/>
        </w:rPr>
        <w:t xml:space="preserve">Forecasting </w:t>
      </w:r>
      <w:bookmarkStart w:id="0" w:name="OLE_LINK97"/>
      <w:r w:rsidR="00BE719E" w:rsidRPr="007F79A0">
        <w:rPr>
          <w:rFonts w:ascii="Times New Roman" w:hAnsi="Times New Roman" w:cs="Times New Roman"/>
          <w:color w:val="000000" w:themeColor="text1"/>
        </w:rPr>
        <w:t xml:space="preserve">the </w:t>
      </w:r>
      <w:bookmarkStart w:id="1" w:name="OLE_LINK387"/>
      <w:bookmarkStart w:id="2" w:name="OLE_LINK13"/>
      <w:bookmarkStart w:id="3" w:name="OLE_LINK14"/>
      <w:r w:rsidR="00BE719E" w:rsidRPr="00BE719E">
        <w:t>epidemiological trend</w:t>
      </w:r>
      <w:bookmarkEnd w:id="1"/>
      <w:r w:rsidR="00BE719E" w:rsidRPr="00BE719E">
        <w:t>s of</w:t>
      </w:r>
      <w:bookmarkStart w:id="4" w:name="OLE_LINK3"/>
      <w:bookmarkStart w:id="5" w:name="OLE_LINK4"/>
      <w:r w:rsidR="00BE719E" w:rsidRPr="00BE719E">
        <w:t xml:space="preserve"> COVID-19 prevalence and mortality</w:t>
      </w:r>
      <w:bookmarkEnd w:id="2"/>
      <w:bookmarkEnd w:id="3"/>
      <w:bookmarkEnd w:id="4"/>
      <w:bookmarkEnd w:id="5"/>
      <w:r w:rsidR="00BE719E" w:rsidRPr="00BE719E">
        <w:t xml:space="preserve"> using the advanced </w:t>
      </w:r>
      <w:bookmarkStart w:id="6" w:name="OLE_LINK62"/>
      <w:bookmarkStart w:id="7" w:name="OLE_LINK63"/>
      <w:bookmarkStart w:id="8" w:name="OLE_LINK58"/>
      <w:bookmarkStart w:id="9" w:name="OLE_LINK59"/>
      <w:bookmarkStart w:id="10" w:name="OLE_LINK292"/>
      <w:r w:rsidR="00BE719E" w:rsidRPr="007F79A0">
        <w:rPr>
          <w:rFonts w:ascii="Times New Roman" w:hAnsi="Times New Roman" w:cs="Times New Roman"/>
          <w:color w:val="000000" w:themeColor="text1"/>
        </w:rPr>
        <w:t>α-</w:t>
      </w:r>
      <w:bookmarkEnd w:id="6"/>
      <w:bookmarkEnd w:id="7"/>
      <w:r w:rsidR="00BE719E" w:rsidRPr="007F79A0">
        <w:rPr>
          <w:rFonts w:ascii="Times New Roman" w:hAnsi="Times New Roman" w:cs="Times New Roman"/>
          <w:color w:val="000000" w:themeColor="text1"/>
        </w:rPr>
        <w:t>Sutte Indicator</w:t>
      </w:r>
      <w:bookmarkEnd w:id="0"/>
      <w:bookmarkEnd w:id="8"/>
      <w:bookmarkEnd w:id="9"/>
      <w:bookmarkEnd w:id="10"/>
    </w:p>
    <w:p w:rsidR="00BE719E" w:rsidRPr="007F79A0" w:rsidRDefault="00BE719E" w:rsidP="00BE719E">
      <w:pPr>
        <w:rPr>
          <w:rFonts w:ascii="Times New Roman" w:hAnsi="Times New Roman" w:cs="Times New Roman"/>
        </w:rPr>
      </w:pPr>
    </w:p>
    <w:p w:rsidR="00BE719E" w:rsidRPr="00C7479A" w:rsidRDefault="00BE719E" w:rsidP="00BE719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11" w:name="OLE_LINK872"/>
      <w:r w:rsidRPr="00C7479A">
        <w:rPr>
          <w:rFonts w:ascii="Times New Roman" w:hAnsi="Times New Roman" w:cs="Times New Roman"/>
          <w:sz w:val="24"/>
          <w:szCs w:val="24"/>
        </w:rPr>
        <w:t>Yongbin Wang</w:t>
      </w:r>
      <w:bookmarkEnd w:id="11"/>
      <w:r w:rsidRPr="00C7479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Start w:id="12" w:name="OLE_LINK960"/>
      <w:r w:rsidRPr="00C7479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¶</w:t>
      </w:r>
      <w:bookmarkEnd w:id="12"/>
      <w:r w:rsidRPr="00C7479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,*</w:t>
      </w:r>
      <w:r w:rsidRPr="00C7479A">
        <w:rPr>
          <w:rFonts w:ascii="Times New Roman" w:hAnsi="Times New Roman" w:cs="Times New Roman"/>
          <w:sz w:val="24"/>
          <w:szCs w:val="24"/>
        </w:rPr>
        <w:t>, Chunjie Xu</w:t>
      </w:r>
      <w:r w:rsidRPr="00C7479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7479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¶</w:t>
      </w:r>
      <w:r w:rsidRPr="00C7479A">
        <w:rPr>
          <w:rFonts w:ascii="Times New Roman" w:hAnsi="Times New Roman" w:cs="Times New Roman"/>
          <w:sz w:val="24"/>
          <w:szCs w:val="24"/>
        </w:rPr>
        <w:t>, Sanqiao Yao</w:t>
      </w:r>
      <w:r w:rsidRPr="00C7479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6785A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F765F7" w:rsidRPr="00C7479A">
        <w:rPr>
          <w:rFonts w:ascii="Times New Roman" w:hAnsi="Times New Roman" w:cs="Times New Roman" w:hint="eastAsia"/>
          <w:sz w:val="24"/>
          <w:szCs w:val="24"/>
        </w:rPr>
        <w:t>Ying</w:t>
      </w:r>
      <w:r w:rsidR="00167EA6">
        <w:rPr>
          <w:rFonts w:ascii="Times New Roman" w:hAnsi="Times New Roman" w:cs="Times New Roman" w:hint="eastAsia"/>
          <w:sz w:val="24"/>
          <w:szCs w:val="24"/>
        </w:rPr>
        <w:t>z</w:t>
      </w:r>
      <w:r w:rsidR="00F765F7" w:rsidRPr="00C7479A">
        <w:rPr>
          <w:rFonts w:ascii="Times New Roman" w:hAnsi="Times New Roman" w:cs="Times New Roman" w:hint="eastAsia"/>
          <w:sz w:val="24"/>
          <w:szCs w:val="24"/>
        </w:rPr>
        <w:t>heng</w:t>
      </w:r>
      <w:r w:rsidRPr="00C7479A">
        <w:rPr>
          <w:rFonts w:ascii="Times New Roman" w:hAnsi="Times New Roman" w:cs="Times New Roman"/>
          <w:sz w:val="24"/>
          <w:szCs w:val="24"/>
        </w:rPr>
        <w:t xml:space="preserve"> Zhao</w:t>
      </w:r>
      <w:r w:rsidRPr="00C7479A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BE719E" w:rsidRPr="00C7479A" w:rsidRDefault="00BE719E" w:rsidP="00BE719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E719E" w:rsidRPr="00C7479A" w:rsidRDefault="00BE719E" w:rsidP="00C7479A">
      <w:pPr>
        <w:spacing w:line="48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C7479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Start w:id="13" w:name="OLE_LINK873"/>
      <w:bookmarkStart w:id="14" w:name="OLE_LINK874"/>
      <w:r w:rsidRPr="00C7479A">
        <w:rPr>
          <w:rFonts w:ascii="Times New Roman" w:hAnsi="Times New Roman" w:cs="Times New Roman"/>
          <w:sz w:val="24"/>
          <w:szCs w:val="24"/>
        </w:rPr>
        <w:t xml:space="preserve"> Department of Epidemiology and Health Statistics, School of Public Health, Xinxiang Medical University, Xinxiang, Henan Province, P.R. China</w:t>
      </w:r>
      <w:bookmarkEnd w:id="13"/>
      <w:bookmarkEnd w:id="14"/>
      <w:r w:rsidRPr="00C747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719E" w:rsidRPr="00C7479A" w:rsidRDefault="00BE719E" w:rsidP="00C7479A">
      <w:pPr>
        <w:spacing w:line="480" w:lineRule="auto"/>
        <w:ind w:left="120" w:hangingChars="50" w:hanging="120"/>
        <w:rPr>
          <w:rFonts w:ascii="Times New Roman" w:hAnsi="Times New Roman" w:cs="Times New Roman"/>
          <w:sz w:val="24"/>
          <w:szCs w:val="24"/>
        </w:rPr>
      </w:pPr>
      <w:r w:rsidRPr="00C7479A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C7479A">
        <w:rPr>
          <w:rFonts w:ascii="Times New Roman" w:hAnsi="Times New Roman" w:cs="Times New Roman"/>
          <w:sz w:val="24"/>
          <w:szCs w:val="24"/>
        </w:rPr>
        <w:t xml:space="preserve">Department of Occupational and Environmental Health, School of Public Health, Capital Medical University, Beijing, </w:t>
      </w:r>
      <w:bookmarkStart w:id="15" w:name="OLE_LINK864"/>
      <w:bookmarkStart w:id="16" w:name="OLE_LINK865"/>
      <w:r w:rsidRPr="00C7479A">
        <w:rPr>
          <w:rFonts w:ascii="Times New Roman" w:hAnsi="Times New Roman" w:cs="Times New Roman"/>
          <w:sz w:val="24"/>
          <w:szCs w:val="24"/>
        </w:rPr>
        <w:t>P.R. China</w:t>
      </w:r>
    </w:p>
    <w:bookmarkEnd w:id="15"/>
    <w:bookmarkEnd w:id="16"/>
    <w:p w:rsidR="00BE719E" w:rsidRPr="00C7479A" w:rsidRDefault="00BE719E" w:rsidP="00C7479A">
      <w:pPr>
        <w:pStyle w:val="MDPI16affiliation"/>
        <w:adjustRightInd/>
        <w:snapToGrid/>
        <w:spacing w:line="480" w:lineRule="auto"/>
        <w:ind w:left="120" w:hangingChars="50" w:hanging="120"/>
        <w:jc w:val="both"/>
        <w:rPr>
          <w:rFonts w:ascii="Times New Roman" w:eastAsiaTheme="minorEastAsia" w:hAnsi="Times New Roman"/>
          <w:color w:val="auto"/>
          <w:sz w:val="24"/>
          <w:szCs w:val="24"/>
          <w:lang w:eastAsia="zh-CN"/>
        </w:rPr>
      </w:pPr>
      <w:r w:rsidRPr="00C7479A">
        <w:rPr>
          <w:rFonts w:ascii="Times New Roman" w:eastAsiaTheme="minorEastAsia" w:hAnsi="Times New Roman"/>
          <w:color w:val="auto"/>
          <w:sz w:val="24"/>
          <w:szCs w:val="24"/>
          <w:vertAlign w:val="superscript"/>
          <w:lang w:eastAsia="zh-CN"/>
        </w:rPr>
        <w:t>*</w:t>
      </w:r>
      <w:r w:rsidRPr="00C7479A">
        <w:rPr>
          <w:rFonts w:ascii="Times New Roman" w:eastAsiaTheme="minorEastAsia" w:hAnsi="Times New Roman"/>
          <w:color w:val="auto"/>
          <w:sz w:val="24"/>
          <w:szCs w:val="24"/>
          <w:lang w:eastAsia="zh-CN"/>
        </w:rPr>
        <w:t xml:space="preserve"> Corresponding author: </w:t>
      </w:r>
      <w:r w:rsidRPr="00C7479A">
        <w:rPr>
          <w:rFonts w:ascii="Times New Roman" w:hAnsi="Times New Roman"/>
          <w:color w:val="auto"/>
          <w:sz w:val="24"/>
          <w:szCs w:val="24"/>
        </w:rPr>
        <w:t>Yongbin Wang</w:t>
      </w:r>
      <w:r w:rsidRPr="00C7479A">
        <w:rPr>
          <w:rFonts w:ascii="Times New Roman" w:eastAsiaTheme="minorEastAsia" w:hAnsi="Times New Roman"/>
          <w:color w:val="auto"/>
          <w:sz w:val="24"/>
          <w:szCs w:val="24"/>
          <w:lang w:eastAsia="zh-CN"/>
        </w:rPr>
        <w:t xml:space="preserve"> </w:t>
      </w:r>
      <w:r w:rsidRPr="00C7479A">
        <w:rPr>
          <w:rFonts w:ascii="Times New Roman" w:hAnsi="Times New Roman"/>
          <w:color w:val="auto"/>
          <w:sz w:val="24"/>
          <w:szCs w:val="24"/>
        </w:rPr>
        <w:t>(</w:t>
      </w:r>
      <w:hyperlink r:id="rId8" w:history="1">
        <w:r w:rsidRPr="00C7479A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wybwho@163.com</w:t>
        </w:r>
      </w:hyperlink>
      <w:r w:rsidRPr="00C7479A">
        <w:rPr>
          <w:rFonts w:ascii="Times New Roman" w:hAnsi="Times New Roman"/>
          <w:color w:val="auto"/>
          <w:sz w:val="24"/>
          <w:szCs w:val="24"/>
        </w:rPr>
        <w:t xml:space="preserve">), </w:t>
      </w:r>
      <w:r w:rsidRPr="00C7479A">
        <w:rPr>
          <w:rFonts w:ascii="Times New Roman" w:eastAsiaTheme="minorEastAsia" w:hAnsi="Times New Roman"/>
          <w:color w:val="auto"/>
          <w:sz w:val="24"/>
          <w:szCs w:val="24"/>
          <w:lang w:eastAsia="zh-CN"/>
        </w:rPr>
        <w:t xml:space="preserve">No. 601 Jinsui road, Hongqi district, Xinxiang city, </w:t>
      </w:r>
      <w:r w:rsidRPr="00C7479A">
        <w:rPr>
          <w:rFonts w:ascii="Times New Roman" w:hAnsi="Times New Roman"/>
          <w:color w:val="auto"/>
          <w:sz w:val="24"/>
          <w:szCs w:val="24"/>
        </w:rPr>
        <w:t>Henan province, 453003, P.R. China; Tel: +86-373-3831646</w:t>
      </w:r>
    </w:p>
    <w:p w:rsidR="00BE719E" w:rsidRPr="00C7479A" w:rsidRDefault="00BE719E" w:rsidP="00BE719E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BE719E" w:rsidRPr="00C7479A" w:rsidRDefault="00BE719E" w:rsidP="00BE719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7479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¶ </w:t>
      </w:r>
      <w:r w:rsidRPr="00C7479A">
        <w:rPr>
          <w:rFonts w:ascii="Times New Roman" w:hAnsi="Times New Roman" w:cs="Times New Roman"/>
          <w:sz w:val="24"/>
          <w:szCs w:val="24"/>
        </w:rPr>
        <w:t>These authors contributed equally to this paper</w:t>
      </w:r>
    </w:p>
    <w:p w:rsidR="00BE719E" w:rsidRPr="00C7479A" w:rsidRDefault="00BE719E" w:rsidP="00BE71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B6B7F" w:rsidRPr="00BE719E" w:rsidRDefault="002B6B7F" w:rsidP="006A2EAC">
      <w:pPr>
        <w:jc w:val="center"/>
      </w:pPr>
    </w:p>
    <w:p w:rsidR="002B6B7F" w:rsidRDefault="002B6B7F" w:rsidP="002B6B7F">
      <w:pPr>
        <w:widowControl/>
        <w:jc w:val="left"/>
        <w:sectPr w:rsidR="002B6B7F" w:rsidSect="00BE719E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br w:type="page"/>
      </w:r>
    </w:p>
    <w:p w:rsidR="00180C05" w:rsidRDefault="00180C05" w:rsidP="00180C05">
      <w:pPr>
        <w:widowControl/>
        <w:spacing w:line="480" w:lineRule="auto"/>
        <w:jc w:val="left"/>
        <w:rPr>
          <w:rStyle w:val="fontstyle01"/>
          <w:rFonts w:ascii="Times New Roman" w:hAnsi="Times New Roman" w:cs="Times New Roman"/>
          <w:sz w:val="24"/>
          <w:szCs w:val="24"/>
        </w:rPr>
      </w:pPr>
      <w:bookmarkStart w:id="17" w:name="OLE_LINK306"/>
      <w:bookmarkStart w:id="18" w:name="OLE_LINK307"/>
      <w:bookmarkStart w:id="19" w:name="OLE_LINK308"/>
      <w:bookmarkStart w:id="20" w:name="OLE_LINK348"/>
      <w:r w:rsidRPr="00180C0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Table S1. </w:t>
      </w:r>
      <w:r w:rsidRPr="00180C05">
        <w:rPr>
          <w:rStyle w:val="fontstyle01"/>
          <w:rFonts w:ascii="Times New Roman" w:hAnsi="Times New Roman" w:cs="Times New Roman"/>
          <w:sz w:val="24"/>
          <w:szCs w:val="24"/>
        </w:rPr>
        <w:t>The augmented Dickey</w:t>
      </w:r>
      <w:r w:rsidRPr="00180C05">
        <w:rPr>
          <w:rStyle w:val="fontstyle11"/>
          <w:rFonts w:ascii="Times New Roman" w:hAnsi="Times New Roman" w:cs="Times New Roman"/>
          <w:sz w:val="24"/>
          <w:szCs w:val="24"/>
        </w:rPr>
        <w:t>–</w:t>
      </w:r>
      <w:r w:rsidRPr="00180C05">
        <w:rPr>
          <w:rStyle w:val="fontstyle01"/>
          <w:rFonts w:ascii="Times New Roman" w:hAnsi="Times New Roman" w:cs="Times New Roman"/>
          <w:sz w:val="24"/>
          <w:szCs w:val="24"/>
        </w:rPr>
        <w:t xml:space="preserve">Fuller (ADF) test for the actual series and differenced series in the five </w:t>
      </w:r>
      <w:r>
        <w:rPr>
          <w:rStyle w:val="fontstyle01"/>
          <w:rFonts w:ascii="Times New Roman" w:hAnsi="Times New Roman" w:cs="Times New Roman"/>
          <w:sz w:val="24"/>
          <w:szCs w:val="24"/>
        </w:rPr>
        <w:t>regions</w:t>
      </w:r>
      <w:r w:rsidRPr="00180C05">
        <w:rPr>
          <w:rStyle w:val="fontstyle01"/>
          <w:rFonts w:ascii="Times New Roman" w:hAnsi="Times New Roman" w:cs="Times New Roman"/>
          <w:sz w:val="24"/>
          <w:szCs w:val="24"/>
        </w:rPr>
        <w:t>.</w:t>
      </w:r>
      <w:bookmarkEnd w:id="17"/>
      <w:bookmarkEnd w:id="18"/>
      <w:bookmarkEnd w:id="19"/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630"/>
        <w:gridCol w:w="1071"/>
        <w:gridCol w:w="1037"/>
        <w:gridCol w:w="249"/>
        <w:gridCol w:w="1072"/>
        <w:gridCol w:w="1038"/>
        <w:gridCol w:w="249"/>
        <w:gridCol w:w="1072"/>
        <w:gridCol w:w="1038"/>
        <w:gridCol w:w="249"/>
        <w:gridCol w:w="1072"/>
        <w:gridCol w:w="1038"/>
        <w:gridCol w:w="249"/>
        <w:gridCol w:w="1072"/>
        <w:gridCol w:w="1038"/>
      </w:tblGrid>
      <w:tr w:rsidR="00180C05" w:rsidRPr="00455D68" w:rsidTr="00180C05">
        <w:trPr>
          <w:trHeight w:val="276"/>
        </w:trPr>
        <w:tc>
          <w:tcPr>
            <w:tcW w:w="928" w:type="pct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Degree of difference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Globally</w:t>
            </w:r>
          </w:p>
        </w:tc>
        <w:tc>
          <w:tcPr>
            <w:tcW w:w="88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4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Brazil</w:t>
            </w:r>
          </w:p>
        </w:tc>
        <w:tc>
          <w:tcPr>
            <w:tcW w:w="88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4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Peru</w:t>
            </w:r>
          </w:p>
        </w:tc>
        <w:tc>
          <w:tcPr>
            <w:tcW w:w="88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4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Canada</w:t>
            </w:r>
          </w:p>
        </w:tc>
        <w:tc>
          <w:tcPr>
            <w:tcW w:w="88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4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Chile</w:t>
            </w:r>
          </w:p>
        </w:tc>
      </w:tr>
      <w:tr w:rsidR="00180C05" w:rsidRPr="00455D68" w:rsidTr="00180C05">
        <w:trPr>
          <w:trHeight w:val="312"/>
        </w:trPr>
        <w:tc>
          <w:tcPr>
            <w:tcW w:w="928" w:type="pct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ADF</w:t>
            </w:r>
          </w:p>
        </w:tc>
        <w:tc>
          <w:tcPr>
            <w:tcW w:w="3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55D68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p</w:t>
            </w: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-value</w:t>
            </w:r>
          </w:p>
        </w:tc>
        <w:tc>
          <w:tcPr>
            <w:tcW w:w="8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ADF</w:t>
            </w:r>
          </w:p>
        </w:tc>
        <w:tc>
          <w:tcPr>
            <w:tcW w:w="3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55D68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p</w:t>
            </w: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-value</w:t>
            </w:r>
          </w:p>
        </w:tc>
        <w:tc>
          <w:tcPr>
            <w:tcW w:w="8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ADF</w:t>
            </w:r>
          </w:p>
        </w:tc>
        <w:tc>
          <w:tcPr>
            <w:tcW w:w="3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55D68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p</w:t>
            </w: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-value</w:t>
            </w:r>
          </w:p>
        </w:tc>
        <w:tc>
          <w:tcPr>
            <w:tcW w:w="8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ADF</w:t>
            </w:r>
          </w:p>
        </w:tc>
        <w:tc>
          <w:tcPr>
            <w:tcW w:w="3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55D68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p</w:t>
            </w: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-value</w:t>
            </w:r>
          </w:p>
        </w:tc>
        <w:tc>
          <w:tcPr>
            <w:tcW w:w="8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ADF</w:t>
            </w:r>
          </w:p>
        </w:tc>
        <w:tc>
          <w:tcPr>
            <w:tcW w:w="3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55D68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p</w:t>
            </w: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-value</w:t>
            </w:r>
          </w:p>
        </w:tc>
      </w:tr>
      <w:tr w:rsidR="00180C05" w:rsidRPr="00455D68" w:rsidTr="00180C05">
        <w:trPr>
          <w:trHeight w:val="312"/>
        </w:trPr>
        <w:tc>
          <w:tcPr>
            <w:tcW w:w="5000" w:type="pct"/>
            <w:gridSpan w:val="15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>Prevalence data</w:t>
            </w:r>
          </w:p>
        </w:tc>
      </w:tr>
      <w:tr w:rsidR="00180C05" w:rsidRPr="00455D68" w:rsidTr="00180C05">
        <w:trPr>
          <w:trHeight w:val="312"/>
        </w:trPr>
        <w:tc>
          <w:tcPr>
            <w:tcW w:w="92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Actual series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1.390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0.957 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6.211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1.000 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8.131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1.000 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2.258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0.994 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14.047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1.000 </w:t>
            </w:r>
          </w:p>
        </w:tc>
      </w:tr>
      <w:tr w:rsidR="00180C05" w:rsidRPr="00455D68" w:rsidTr="00180C05">
        <w:trPr>
          <w:trHeight w:val="312"/>
        </w:trPr>
        <w:tc>
          <w:tcPr>
            <w:tcW w:w="92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First-order difference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1.176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0.935 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0.057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0.631 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-5.533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-1.121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0.256 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-0.257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0.531 </w:t>
            </w:r>
          </w:p>
        </w:tc>
      </w:tr>
      <w:tr w:rsidR="00180C05" w:rsidRPr="00455D68" w:rsidTr="00180C05">
        <w:trPr>
          <w:trHeight w:val="312"/>
        </w:trPr>
        <w:tc>
          <w:tcPr>
            <w:tcW w:w="92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Second-order difference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-8.649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-10.124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-15.572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-13.171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-15.779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</w:tr>
      <w:tr w:rsidR="00180C05" w:rsidRPr="00455D68" w:rsidTr="00180C05">
        <w:trPr>
          <w:trHeight w:val="312"/>
        </w:trPr>
        <w:tc>
          <w:tcPr>
            <w:tcW w:w="5000" w:type="pct"/>
            <w:gridSpan w:val="15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b/>
                <w:color w:val="000000"/>
                <w:kern w:val="0"/>
                <w:sz w:val="22"/>
              </w:rPr>
              <w:t>Mortality data</w:t>
            </w:r>
          </w:p>
        </w:tc>
      </w:tr>
      <w:tr w:rsidR="00180C05" w:rsidRPr="00455D68" w:rsidTr="00180C05">
        <w:trPr>
          <w:trHeight w:val="312"/>
        </w:trPr>
        <w:tc>
          <w:tcPr>
            <w:tcW w:w="92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Actual series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2.032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0.990 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4.384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1.000 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4.657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1.000 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2.551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0.997 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12.771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1.000 </w:t>
            </w:r>
          </w:p>
        </w:tc>
      </w:tr>
      <w:tr w:rsidR="00180C05" w:rsidRPr="00455D68" w:rsidTr="00180C05">
        <w:trPr>
          <w:trHeight w:val="312"/>
        </w:trPr>
        <w:tc>
          <w:tcPr>
            <w:tcW w:w="92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First-order difference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-0.910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0.323 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0.032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0.623 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-7.990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-0.864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0.338 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1.587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0.971 </w:t>
            </w:r>
          </w:p>
        </w:tc>
      </w:tr>
      <w:tr w:rsidR="00180C05" w:rsidRPr="00455D68" w:rsidTr="00180C05">
        <w:trPr>
          <w:trHeight w:val="312"/>
        </w:trPr>
        <w:tc>
          <w:tcPr>
            <w:tcW w:w="92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Second-order difference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-10.791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-8.868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-15.170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-12.962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8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-10.983 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80C05" w:rsidRPr="00455D68" w:rsidRDefault="00180C05" w:rsidP="00AD7164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455D6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</w:tr>
      <w:bookmarkEnd w:id="20"/>
    </w:tbl>
    <w:p w:rsidR="00AD7164" w:rsidRDefault="00AD7164" w:rsidP="00180C05">
      <w:pPr>
        <w:widowControl/>
        <w:jc w:val="left"/>
      </w:pPr>
    </w:p>
    <w:p w:rsidR="00AD7164" w:rsidRPr="00AD7164" w:rsidRDefault="00AD7164" w:rsidP="00AD7164">
      <w:pPr>
        <w:widowControl/>
        <w:jc w:val="left"/>
      </w:pPr>
      <w:r>
        <w:br w:type="page"/>
      </w:r>
      <w:bookmarkStart w:id="21" w:name="OLE_LINK172"/>
      <w:bookmarkStart w:id="22" w:name="OLE_LINK173"/>
      <w:bookmarkStart w:id="23" w:name="OLE_LINK174"/>
      <w:bookmarkStart w:id="24" w:name="OLE_LINK175"/>
      <w:r w:rsidRPr="009438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Table </w:t>
      </w:r>
      <w:r w:rsidR="00497D69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S</w:t>
      </w:r>
      <w:r w:rsidRPr="009438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r w:rsidRPr="0094385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Box-Ljung Q test for the </w:t>
      </w:r>
      <w:r w:rsidRPr="0094385E">
        <w:rPr>
          <w:rFonts w:ascii="Times New Roman" w:hAnsi="Times New Roman" w:cs="Times New Roman"/>
          <w:color w:val="000000" w:themeColor="text1"/>
          <w:sz w:val="24"/>
          <w:szCs w:val="24"/>
        </w:rPr>
        <w:t>prevalence</w:t>
      </w:r>
      <w:r w:rsidRPr="0094385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residual series from </w:t>
      </w:r>
      <w:r w:rsidRPr="0094385E">
        <w:rPr>
          <w:rFonts w:ascii="Times New Roman" w:hAnsi="Times New Roman" w:cs="Times New Roman"/>
          <w:color w:val="000000" w:themeColor="text1"/>
          <w:sz w:val="24"/>
          <w:szCs w:val="24"/>
        </w:rPr>
        <w:t>the identified best ARIMA models in the five regions.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751"/>
        <w:gridCol w:w="1658"/>
        <w:gridCol w:w="833"/>
        <w:gridCol w:w="244"/>
        <w:gridCol w:w="1656"/>
        <w:gridCol w:w="833"/>
        <w:gridCol w:w="244"/>
        <w:gridCol w:w="1656"/>
        <w:gridCol w:w="833"/>
        <w:gridCol w:w="244"/>
        <w:gridCol w:w="1656"/>
        <w:gridCol w:w="833"/>
        <w:gridCol w:w="244"/>
        <w:gridCol w:w="1656"/>
        <w:gridCol w:w="833"/>
      </w:tblGrid>
      <w:tr w:rsidR="00AD7164" w:rsidRPr="0094385E" w:rsidTr="007402D3">
        <w:trPr>
          <w:trHeight w:val="324"/>
        </w:trPr>
        <w:tc>
          <w:tcPr>
            <w:tcW w:w="265" w:type="pct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bookmarkEnd w:id="21"/>
          <w:bookmarkEnd w:id="22"/>
          <w:bookmarkEnd w:id="23"/>
          <w:bookmarkEnd w:id="24"/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Lags</w:t>
            </w:r>
          </w:p>
        </w:tc>
        <w:tc>
          <w:tcPr>
            <w:tcW w:w="87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Globally</w:t>
            </w:r>
          </w:p>
        </w:tc>
        <w:tc>
          <w:tcPr>
            <w:tcW w:w="86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87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Brazil</w:t>
            </w:r>
          </w:p>
        </w:tc>
        <w:tc>
          <w:tcPr>
            <w:tcW w:w="86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87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Peru</w:t>
            </w:r>
          </w:p>
        </w:tc>
        <w:tc>
          <w:tcPr>
            <w:tcW w:w="86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87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Canada</w:t>
            </w:r>
          </w:p>
        </w:tc>
        <w:tc>
          <w:tcPr>
            <w:tcW w:w="86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87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Chile</w:t>
            </w:r>
          </w:p>
        </w:tc>
      </w:tr>
      <w:tr w:rsidR="00AD7164" w:rsidRPr="0094385E" w:rsidTr="007402D3">
        <w:trPr>
          <w:trHeight w:val="324"/>
        </w:trPr>
        <w:tc>
          <w:tcPr>
            <w:tcW w:w="265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bookmarkStart w:id="25" w:name="OLE_LINK169"/>
            <w:bookmarkStart w:id="26" w:name="OLE_LINK170"/>
            <w:bookmarkStart w:id="27" w:name="OLE_LINK330"/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Box-Ljung Q</w:t>
            </w:r>
            <w:bookmarkEnd w:id="25"/>
            <w:bookmarkEnd w:id="26"/>
            <w:bookmarkEnd w:id="27"/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p</w:t>
            </w:r>
          </w:p>
        </w:tc>
        <w:tc>
          <w:tcPr>
            <w:tcW w:w="8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Box-Ljung Q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p</w:t>
            </w:r>
          </w:p>
        </w:tc>
        <w:tc>
          <w:tcPr>
            <w:tcW w:w="8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Box-Ljung Q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p</w:t>
            </w:r>
          </w:p>
        </w:tc>
        <w:tc>
          <w:tcPr>
            <w:tcW w:w="8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Box-Ljung Q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p</w:t>
            </w:r>
          </w:p>
        </w:tc>
        <w:tc>
          <w:tcPr>
            <w:tcW w:w="8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Box-Ljung Q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p</w:t>
            </w:r>
          </w:p>
        </w:tc>
      </w:tr>
      <w:tr w:rsidR="00AD7164" w:rsidRPr="0094385E" w:rsidTr="007402D3">
        <w:trPr>
          <w:trHeight w:val="324"/>
        </w:trPr>
        <w:tc>
          <w:tcPr>
            <w:tcW w:w="26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</w:t>
            </w:r>
          </w:p>
        </w:tc>
        <w:tc>
          <w:tcPr>
            <w:tcW w:w="58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0.003 </w:t>
            </w:r>
          </w:p>
        </w:tc>
        <w:tc>
          <w:tcPr>
            <w:tcW w:w="29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0.960 </w:t>
            </w:r>
          </w:p>
        </w:tc>
        <w:tc>
          <w:tcPr>
            <w:tcW w:w="8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0.182</w:t>
            </w:r>
          </w:p>
        </w:tc>
        <w:tc>
          <w:tcPr>
            <w:tcW w:w="29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0.670</w:t>
            </w:r>
          </w:p>
        </w:tc>
        <w:tc>
          <w:tcPr>
            <w:tcW w:w="8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0.508</w:t>
            </w:r>
          </w:p>
        </w:tc>
        <w:tc>
          <w:tcPr>
            <w:tcW w:w="29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0.476</w:t>
            </w:r>
          </w:p>
        </w:tc>
        <w:tc>
          <w:tcPr>
            <w:tcW w:w="8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0.109</w:t>
            </w:r>
          </w:p>
        </w:tc>
        <w:tc>
          <w:tcPr>
            <w:tcW w:w="29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0.741</w:t>
            </w:r>
          </w:p>
        </w:tc>
        <w:tc>
          <w:tcPr>
            <w:tcW w:w="8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0.283</w:t>
            </w:r>
          </w:p>
        </w:tc>
        <w:tc>
          <w:tcPr>
            <w:tcW w:w="29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0.595</w:t>
            </w:r>
          </w:p>
        </w:tc>
      </w:tr>
      <w:tr w:rsidR="00AD7164" w:rsidRPr="0094385E" w:rsidTr="007402D3">
        <w:trPr>
          <w:trHeight w:val="324"/>
        </w:trPr>
        <w:tc>
          <w:tcPr>
            <w:tcW w:w="26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</w:t>
            </w:r>
          </w:p>
        </w:tc>
        <w:tc>
          <w:tcPr>
            <w:tcW w:w="58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1.190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0.552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0.471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0.790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0.863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0.650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0.135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0.935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0.428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0.807</w:t>
            </w:r>
          </w:p>
        </w:tc>
      </w:tr>
      <w:tr w:rsidR="00AD7164" w:rsidRPr="0094385E" w:rsidTr="007402D3">
        <w:trPr>
          <w:trHeight w:val="324"/>
        </w:trPr>
        <w:tc>
          <w:tcPr>
            <w:tcW w:w="26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  <w:tc>
          <w:tcPr>
            <w:tcW w:w="58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2.759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0.430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1.591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0.662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0.864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0.834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0.767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0.857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0.430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0.934</w:t>
            </w:r>
          </w:p>
        </w:tc>
      </w:tr>
      <w:tr w:rsidR="00AD7164" w:rsidRPr="0094385E" w:rsidTr="007402D3">
        <w:trPr>
          <w:trHeight w:val="324"/>
        </w:trPr>
        <w:tc>
          <w:tcPr>
            <w:tcW w:w="26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4</w:t>
            </w:r>
          </w:p>
        </w:tc>
        <w:tc>
          <w:tcPr>
            <w:tcW w:w="58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3.222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0.521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3.306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0.508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0.932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0.920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1.070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0.899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0.746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0.946</w:t>
            </w:r>
          </w:p>
        </w:tc>
      </w:tr>
      <w:tr w:rsidR="00AD7164" w:rsidRPr="0094385E" w:rsidTr="007402D3">
        <w:trPr>
          <w:trHeight w:val="324"/>
        </w:trPr>
        <w:tc>
          <w:tcPr>
            <w:tcW w:w="26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5</w:t>
            </w:r>
          </w:p>
        </w:tc>
        <w:tc>
          <w:tcPr>
            <w:tcW w:w="58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3.348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0.647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5.900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0.316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1.217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0.943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1.084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0.956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1.769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0.880</w:t>
            </w:r>
          </w:p>
        </w:tc>
      </w:tr>
      <w:tr w:rsidR="00AD7164" w:rsidRPr="0094385E" w:rsidTr="007402D3">
        <w:trPr>
          <w:trHeight w:val="324"/>
        </w:trPr>
        <w:tc>
          <w:tcPr>
            <w:tcW w:w="26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6</w:t>
            </w:r>
          </w:p>
        </w:tc>
        <w:tc>
          <w:tcPr>
            <w:tcW w:w="58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4.764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0.574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6.100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0.412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1.535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0.957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1.330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0.970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4.033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0.672</w:t>
            </w:r>
          </w:p>
        </w:tc>
      </w:tr>
      <w:tr w:rsidR="00AD7164" w:rsidRPr="0094385E" w:rsidTr="007402D3">
        <w:trPr>
          <w:trHeight w:val="324"/>
        </w:trPr>
        <w:tc>
          <w:tcPr>
            <w:tcW w:w="26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7</w:t>
            </w:r>
          </w:p>
        </w:tc>
        <w:tc>
          <w:tcPr>
            <w:tcW w:w="58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6.821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0.448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6.498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0.483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2.214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0.947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1.360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0.987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4.647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0.703</w:t>
            </w:r>
          </w:p>
        </w:tc>
      </w:tr>
      <w:tr w:rsidR="00AD7164" w:rsidRPr="0094385E" w:rsidTr="007402D3">
        <w:trPr>
          <w:trHeight w:val="324"/>
        </w:trPr>
        <w:tc>
          <w:tcPr>
            <w:tcW w:w="26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8</w:t>
            </w:r>
          </w:p>
        </w:tc>
        <w:tc>
          <w:tcPr>
            <w:tcW w:w="58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6.822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0.556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7.228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0.512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2.601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0.957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1.656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0.990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4.648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0.794</w:t>
            </w:r>
          </w:p>
        </w:tc>
      </w:tr>
      <w:tr w:rsidR="00AD7164" w:rsidRPr="0094385E" w:rsidTr="007402D3">
        <w:trPr>
          <w:trHeight w:val="324"/>
        </w:trPr>
        <w:tc>
          <w:tcPr>
            <w:tcW w:w="26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9</w:t>
            </w:r>
          </w:p>
        </w:tc>
        <w:tc>
          <w:tcPr>
            <w:tcW w:w="58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7.148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0.622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8.076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0.527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2.726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0.974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2.543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0.980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8.494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0.485</w:t>
            </w:r>
          </w:p>
        </w:tc>
      </w:tr>
      <w:tr w:rsidR="00AD7164" w:rsidRPr="0094385E" w:rsidTr="007402D3">
        <w:trPr>
          <w:trHeight w:val="324"/>
        </w:trPr>
        <w:tc>
          <w:tcPr>
            <w:tcW w:w="26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10</w:t>
            </w:r>
          </w:p>
        </w:tc>
        <w:tc>
          <w:tcPr>
            <w:tcW w:w="58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7.550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0.673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8.485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0.582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2.814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0.985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2.573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0.990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9.449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0.490</w:t>
            </w:r>
          </w:p>
        </w:tc>
      </w:tr>
      <w:tr w:rsidR="00AD7164" w:rsidRPr="0094385E" w:rsidTr="007402D3">
        <w:trPr>
          <w:trHeight w:val="324"/>
        </w:trPr>
        <w:tc>
          <w:tcPr>
            <w:tcW w:w="26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11</w:t>
            </w:r>
          </w:p>
        </w:tc>
        <w:tc>
          <w:tcPr>
            <w:tcW w:w="58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9.951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0.535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8.496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0.668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2.887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0.992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4.991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0.932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9.567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0.570</w:t>
            </w:r>
          </w:p>
        </w:tc>
      </w:tr>
      <w:tr w:rsidR="00AD7164" w:rsidRPr="0094385E" w:rsidTr="007402D3">
        <w:trPr>
          <w:trHeight w:val="324"/>
        </w:trPr>
        <w:tc>
          <w:tcPr>
            <w:tcW w:w="26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12</w:t>
            </w:r>
          </w:p>
        </w:tc>
        <w:tc>
          <w:tcPr>
            <w:tcW w:w="58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9.980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0.618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10.268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0.592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2.945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0.996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6.825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0.869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9.652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0.646</w:t>
            </w:r>
          </w:p>
        </w:tc>
      </w:tr>
    </w:tbl>
    <w:p w:rsidR="00AD7164" w:rsidRPr="0094385E" w:rsidRDefault="00AD7164" w:rsidP="00AD7164">
      <w:pPr>
        <w:widowControl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8" w:name="OLE_LINK176"/>
      <w:bookmarkStart w:id="29" w:name="OLE_LINK178"/>
      <w:r w:rsidRPr="009438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Table </w:t>
      </w:r>
      <w:r w:rsidR="00497D69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S3</w:t>
      </w:r>
      <w:r w:rsidRPr="009438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94385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Box-Ljung Q test for the </w:t>
      </w:r>
      <w:r w:rsidRPr="0094385E">
        <w:rPr>
          <w:rFonts w:ascii="Times New Roman" w:hAnsi="Times New Roman" w:cs="Times New Roman"/>
          <w:color w:val="000000" w:themeColor="text1"/>
          <w:sz w:val="24"/>
          <w:szCs w:val="24"/>
        </w:rPr>
        <w:t>mortality</w:t>
      </w:r>
      <w:r w:rsidRPr="0094385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residual series from </w:t>
      </w:r>
      <w:r w:rsidRPr="0094385E">
        <w:rPr>
          <w:rFonts w:ascii="Times New Roman" w:hAnsi="Times New Roman" w:cs="Times New Roman"/>
          <w:color w:val="000000" w:themeColor="text1"/>
          <w:sz w:val="24"/>
          <w:szCs w:val="24"/>
        </w:rPr>
        <w:t>the identified best ARIMA models</w:t>
      </w:r>
      <w:bookmarkStart w:id="30" w:name="OLE_LINK187"/>
      <w:bookmarkStart w:id="31" w:name="OLE_LINK188"/>
      <w:r w:rsidRPr="009438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five regions.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751"/>
        <w:gridCol w:w="1658"/>
        <w:gridCol w:w="833"/>
        <w:gridCol w:w="244"/>
        <w:gridCol w:w="1656"/>
        <w:gridCol w:w="833"/>
        <w:gridCol w:w="244"/>
        <w:gridCol w:w="1656"/>
        <w:gridCol w:w="833"/>
        <w:gridCol w:w="244"/>
        <w:gridCol w:w="1656"/>
        <w:gridCol w:w="833"/>
        <w:gridCol w:w="244"/>
        <w:gridCol w:w="1656"/>
        <w:gridCol w:w="833"/>
      </w:tblGrid>
      <w:tr w:rsidR="00AD7164" w:rsidRPr="0094385E" w:rsidTr="007402D3">
        <w:trPr>
          <w:trHeight w:val="324"/>
          <w:jc w:val="center"/>
        </w:trPr>
        <w:tc>
          <w:tcPr>
            <w:tcW w:w="265" w:type="pct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bookmarkEnd w:id="28"/>
          <w:bookmarkEnd w:id="29"/>
          <w:bookmarkEnd w:id="30"/>
          <w:bookmarkEnd w:id="31"/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Lags</w:t>
            </w:r>
          </w:p>
        </w:tc>
        <w:tc>
          <w:tcPr>
            <w:tcW w:w="87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Globally</w:t>
            </w:r>
          </w:p>
        </w:tc>
        <w:tc>
          <w:tcPr>
            <w:tcW w:w="86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87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Brazil</w:t>
            </w:r>
          </w:p>
        </w:tc>
        <w:tc>
          <w:tcPr>
            <w:tcW w:w="86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87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Peru</w:t>
            </w:r>
          </w:p>
        </w:tc>
        <w:tc>
          <w:tcPr>
            <w:tcW w:w="86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87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Canada</w:t>
            </w:r>
          </w:p>
        </w:tc>
        <w:tc>
          <w:tcPr>
            <w:tcW w:w="86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87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Chile</w:t>
            </w:r>
          </w:p>
        </w:tc>
      </w:tr>
      <w:tr w:rsidR="00AD7164" w:rsidRPr="0094385E" w:rsidTr="007402D3">
        <w:trPr>
          <w:trHeight w:val="324"/>
          <w:jc w:val="center"/>
        </w:trPr>
        <w:tc>
          <w:tcPr>
            <w:tcW w:w="265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Box-Ljung Q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p</w:t>
            </w:r>
          </w:p>
        </w:tc>
        <w:tc>
          <w:tcPr>
            <w:tcW w:w="8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Box-Ljung Q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p</w:t>
            </w:r>
          </w:p>
        </w:tc>
        <w:tc>
          <w:tcPr>
            <w:tcW w:w="8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Box-Ljung Q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p</w:t>
            </w:r>
          </w:p>
        </w:tc>
        <w:tc>
          <w:tcPr>
            <w:tcW w:w="8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Box-Ljung Q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p</w:t>
            </w:r>
          </w:p>
        </w:tc>
        <w:tc>
          <w:tcPr>
            <w:tcW w:w="8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Box-Ljung Q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p</w:t>
            </w:r>
          </w:p>
        </w:tc>
      </w:tr>
      <w:tr w:rsidR="00AD7164" w:rsidRPr="0094385E" w:rsidTr="007402D3">
        <w:trPr>
          <w:trHeight w:val="324"/>
          <w:jc w:val="center"/>
        </w:trPr>
        <w:tc>
          <w:tcPr>
            <w:tcW w:w="26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</w:t>
            </w:r>
          </w:p>
        </w:tc>
        <w:tc>
          <w:tcPr>
            <w:tcW w:w="58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2.634</w:t>
            </w:r>
          </w:p>
        </w:tc>
        <w:tc>
          <w:tcPr>
            <w:tcW w:w="29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0.105</w:t>
            </w:r>
          </w:p>
        </w:tc>
        <w:tc>
          <w:tcPr>
            <w:tcW w:w="8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0.167</w:t>
            </w:r>
          </w:p>
        </w:tc>
        <w:tc>
          <w:tcPr>
            <w:tcW w:w="29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0.683</w:t>
            </w:r>
          </w:p>
        </w:tc>
        <w:tc>
          <w:tcPr>
            <w:tcW w:w="8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0.000</w:t>
            </w:r>
          </w:p>
        </w:tc>
        <w:tc>
          <w:tcPr>
            <w:tcW w:w="29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0.992</w:t>
            </w:r>
          </w:p>
        </w:tc>
        <w:tc>
          <w:tcPr>
            <w:tcW w:w="8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0.022</w:t>
            </w:r>
          </w:p>
        </w:tc>
        <w:tc>
          <w:tcPr>
            <w:tcW w:w="29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0.881</w:t>
            </w:r>
          </w:p>
        </w:tc>
        <w:tc>
          <w:tcPr>
            <w:tcW w:w="8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0.001</w:t>
            </w:r>
          </w:p>
        </w:tc>
        <w:tc>
          <w:tcPr>
            <w:tcW w:w="29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0.970</w:t>
            </w:r>
          </w:p>
        </w:tc>
      </w:tr>
      <w:tr w:rsidR="00AD7164" w:rsidRPr="0094385E" w:rsidTr="007402D3">
        <w:trPr>
          <w:trHeight w:val="324"/>
          <w:jc w:val="center"/>
        </w:trPr>
        <w:tc>
          <w:tcPr>
            <w:tcW w:w="26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</w:t>
            </w:r>
          </w:p>
        </w:tc>
        <w:tc>
          <w:tcPr>
            <w:tcW w:w="58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3.495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0.174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0.205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0.903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0.084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0.959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0.092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0.955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0.065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0.968</w:t>
            </w:r>
          </w:p>
        </w:tc>
      </w:tr>
      <w:tr w:rsidR="00AD7164" w:rsidRPr="0094385E" w:rsidTr="007402D3">
        <w:trPr>
          <w:trHeight w:val="324"/>
          <w:jc w:val="center"/>
        </w:trPr>
        <w:tc>
          <w:tcPr>
            <w:tcW w:w="26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  <w:tc>
          <w:tcPr>
            <w:tcW w:w="58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3.526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0.317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0.306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0.959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0.417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0.937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0.203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0.977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0.120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0.989</w:t>
            </w:r>
          </w:p>
        </w:tc>
      </w:tr>
      <w:tr w:rsidR="00AD7164" w:rsidRPr="0094385E" w:rsidTr="007402D3">
        <w:trPr>
          <w:trHeight w:val="324"/>
          <w:jc w:val="center"/>
        </w:trPr>
        <w:tc>
          <w:tcPr>
            <w:tcW w:w="26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4</w:t>
            </w:r>
          </w:p>
        </w:tc>
        <w:tc>
          <w:tcPr>
            <w:tcW w:w="58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6.460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0.167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2.900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0.575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0.966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0.915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0.537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0.970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0.442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0.979</w:t>
            </w:r>
          </w:p>
        </w:tc>
      </w:tr>
      <w:tr w:rsidR="00AD7164" w:rsidRPr="0094385E" w:rsidTr="007402D3">
        <w:trPr>
          <w:trHeight w:val="324"/>
          <w:jc w:val="center"/>
        </w:trPr>
        <w:tc>
          <w:tcPr>
            <w:tcW w:w="26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5</w:t>
            </w:r>
          </w:p>
        </w:tc>
        <w:tc>
          <w:tcPr>
            <w:tcW w:w="58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8.133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0.149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2.933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0.710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1.211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0.944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0.562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0.990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0.519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0.991</w:t>
            </w:r>
          </w:p>
        </w:tc>
      </w:tr>
      <w:tr w:rsidR="00AD7164" w:rsidRPr="0094385E" w:rsidTr="007402D3">
        <w:trPr>
          <w:trHeight w:val="324"/>
          <w:jc w:val="center"/>
        </w:trPr>
        <w:tc>
          <w:tcPr>
            <w:tcW w:w="26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6</w:t>
            </w:r>
          </w:p>
        </w:tc>
        <w:tc>
          <w:tcPr>
            <w:tcW w:w="58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10.542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0.104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2.956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0.814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1.505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0.959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1.283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0.973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13.562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0.035</w:t>
            </w:r>
          </w:p>
        </w:tc>
      </w:tr>
      <w:tr w:rsidR="00AD7164" w:rsidRPr="0094385E" w:rsidTr="007402D3">
        <w:trPr>
          <w:trHeight w:val="324"/>
          <w:jc w:val="center"/>
        </w:trPr>
        <w:tc>
          <w:tcPr>
            <w:tcW w:w="26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7</w:t>
            </w:r>
          </w:p>
        </w:tc>
        <w:tc>
          <w:tcPr>
            <w:tcW w:w="58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11.390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0.122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11.694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0.111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1.622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0.978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1.586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0.979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13.593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0.059</w:t>
            </w:r>
          </w:p>
        </w:tc>
      </w:tr>
      <w:tr w:rsidR="00AD7164" w:rsidRPr="0094385E" w:rsidTr="007402D3">
        <w:trPr>
          <w:trHeight w:val="324"/>
          <w:jc w:val="center"/>
        </w:trPr>
        <w:tc>
          <w:tcPr>
            <w:tcW w:w="26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8</w:t>
            </w:r>
          </w:p>
        </w:tc>
        <w:tc>
          <w:tcPr>
            <w:tcW w:w="58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11.391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0.181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11.796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0.161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1.630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0.990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1.867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0.985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13.677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0.091</w:t>
            </w:r>
          </w:p>
        </w:tc>
      </w:tr>
      <w:tr w:rsidR="00AD7164" w:rsidRPr="0094385E" w:rsidTr="007402D3">
        <w:trPr>
          <w:trHeight w:val="324"/>
          <w:jc w:val="center"/>
        </w:trPr>
        <w:tc>
          <w:tcPr>
            <w:tcW w:w="26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9</w:t>
            </w:r>
          </w:p>
        </w:tc>
        <w:tc>
          <w:tcPr>
            <w:tcW w:w="58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11.399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0.249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12.996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0.163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1.661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0.996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2.166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0.989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13.706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0.133</w:t>
            </w:r>
          </w:p>
        </w:tc>
      </w:tr>
      <w:tr w:rsidR="00AD7164" w:rsidRPr="0094385E" w:rsidTr="007402D3">
        <w:trPr>
          <w:trHeight w:val="324"/>
          <w:jc w:val="center"/>
        </w:trPr>
        <w:tc>
          <w:tcPr>
            <w:tcW w:w="26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10</w:t>
            </w:r>
          </w:p>
        </w:tc>
        <w:tc>
          <w:tcPr>
            <w:tcW w:w="58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11.400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0.327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14.975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0.133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1.667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0.998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3.003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0.981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14.787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0.140 </w:t>
            </w:r>
          </w:p>
        </w:tc>
      </w:tr>
      <w:tr w:rsidR="00AD7164" w:rsidRPr="0094385E" w:rsidTr="007402D3">
        <w:trPr>
          <w:trHeight w:val="324"/>
          <w:jc w:val="center"/>
        </w:trPr>
        <w:tc>
          <w:tcPr>
            <w:tcW w:w="26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11</w:t>
            </w:r>
          </w:p>
        </w:tc>
        <w:tc>
          <w:tcPr>
            <w:tcW w:w="58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12.885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0.301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14.990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0.183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1.669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0.999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3.077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0.990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15.354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0.167 </w:t>
            </w:r>
          </w:p>
        </w:tc>
      </w:tr>
      <w:tr w:rsidR="00AD7164" w:rsidRPr="0094385E" w:rsidTr="007402D3">
        <w:trPr>
          <w:trHeight w:val="324"/>
          <w:jc w:val="center"/>
        </w:trPr>
        <w:tc>
          <w:tcPr>
            <w:tcW w:w="26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12</w:t>
            </w:r>
          </w:p>
        </w:tc>
        <w:tc>
          <w:tcPr>
            <w:tcW w:w="585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13.210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0.354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14.997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0.242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1.670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1.000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4.622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0.969 </w:t>
            </w:r>
          </w:p>
        </w:tc>
        <w:tc>
          <w:tcPr>
            <w:tcW w:w="86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18.566 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AD7164" w:rsidRPr="0094385E" w:rsidRDefault="00AD7164" w:rsidP="00AD7164">
            <w:pPr>
              <w:widowControl/>
              <w:spacing w:line="432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94385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0.100 </w:t>
            </w:r>
          </w:p>
        </w:tc>
      </w:tr>
    </w:tbl>
    <w:p w:rsidR="00E05562" w:rsidRDefault="00E05562" w:rsidP="00A8304A">
      <w:pPr>
        <w:widowControl/>
        <w:spacing w:line="480" w:lineRule="auto"/>
        <w:jc w:val="left"/>
      </w:pPr>
      <w:bookmarkStart w:id="32" w:name="OLE_LINK263"/>
      <w:bookmarkStart w:id="33" w:name="OLE_LINK268"/>
      <w:bookmarkStart w:id="34" w:name="OLE_LINK274"/>
      <w:bookmarkStart w:id="35" w:name="OLE_LINK166"/>
      <w:bookmarkStart w:id="36" w:name="OLE_LINK167"/>
      <w:bookmarkStart w:id="37" w:name="OLE_LINK168"/>
      <w:r w:rsidRPr="009438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S4</w:t>
      </w:r>
      <w:bookmarkEnd w:id="32"/>
      <w:bookmarkEnd w:id="33"/>
      <w:bookmarkEnd w:id="34"/>
      <w:r w:rsidRPr="009438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9438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identified best ARIMA model </w:t>
      </w:r>
      <w:r w:rsidR="00A830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based on the whole data </w:t>
      </w:r>
      <w:r w:rsidRPr="009438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forecast the epidemiological trend of COVID-19 prevalence </w:t>
      </w:r>
      <w:bookmarkEnd w:id="35"/>
      <w:bookmarkEnd w:id="36"/>
      <w:bookmarkEnd w:id="37"/>
      <w:r w:rsidR="00A830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around the globe</w:t>
      </w:r>
      <w:r w:rsidRPr="0094385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31"/>
        <w:gridCol w:w="3523"/>
        <w:gridCol w:w="1432"/>
        <w:gridCol w:w="934"/>
        <w:gridCol w:w="1256"/>
        <w:gridCol w:w="1161"/>
        <w:gridCol w:w="2176"/>
        <w:gridCol w:w="934"/>
        <w:gridCol w:w="1135"/>
      </w:tblGrid>
      <w:tr w:rsidR="00E05562" w:rsidRPr="0094385E" w:rsidTr="007402D3">
        <w:trPr>
          <w:trHeight w:val="324"/>
        </w:trPr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2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Variable</w:t>
            </w: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Estimate</w:t>
            </w:r>
          </w:p>
        </w:tc>
        <w:tc>
          <w:tcPr>
            <w:tcW w:w="3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S.E.</w:t>
            </w:r>
          </w:p>
        </w:tc>
        <w:tc>
          <w:tcPr>
            <w:tcW w:w="4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4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94385E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7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Stationary R</w:t>
            </w: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NBIC</w:t>
            </w:r>
          </w:p>
        </w:tc>
      </w:tr>
      <w:tr w:rsidR="00E05562" w:rsidRPr="0094385E" w:rsidTr="007402D3">
        <w:trPr>
          <w:trHeight w:val="288"/>
        </w:trPr>
        <w:tc>
          <w:tcPr>
            <w:tcW w:w="512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E05562" w:rsidRPr="00190073" w:rsidRDefault="00E05562" w:rsidP="00A8304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Globally</w:t>
            </w:r>
          </w:p>
        </w:tc>
        <w:tc>
          <w:tcPr>
            <w:tcW w:w="4488" w:type="pct"/>
            <w:gridSpan w:val="8"/>
            <w:tcBorders>
              <w:top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190073" w:rsidRDefault="00E05562" w:rsidP="00A8304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00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ARIMA(0,2,(1,7,14)) model</w:t>
            </w:r>
          </w:p>
        </w:tc>
      </w:tr>
      <w:tr w:rsidR="00E05562" w:rsidRPr="0094385E" w:rsidTr="007402D3">
        <w:trPr>
          <w:trHeight w:val="312"/>
        </w:trPr>
        <w:tc>
          <w:tcPr>
            <w:tcW w:w="512" w:type="pct"/>
            <w:vMerge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E05562" w:rsidRPr="0094385E" w:rsidRDefault="00E05562" w:rsidP="00A8304A">
            <w:pPr>
              <w:spacing w:line="48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MA1</w:t>
            </w:r>
          </w:p>
        </w:tc>
        <w:tc>
          <w:tcPr>
            <w:tcW w:w="512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520</w:t>
            </w:r>
          </w:p>
        </w:tc>
        <w:tc>
          <w:tcPr>
            <w:tcW w:w="3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0.11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49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4.368</w:t>
            </w:r>
          </w:p>
        </w:tc>
        <w:tc>
          <w:tcPr>
            <w:tcW w:w="415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778" w:type="pct"/>
            <w:vMerge w:val="restar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431</w:t>
            </w: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34" w:type="pct"/>
            <w:vMerge w:val="restar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1.000</w:t>
            </w: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06" w:type="pct"/>
            <w:vMerge w:val="restar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18.589</w:t>
            </w: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E05562" w:rsidRPr="0094385E" w:rsidTr="007402D3">
        <w:trPr>
          <w:trHeight w:val="312"/>
        </w:trPr>
        <w:tc>
          <w:tcPr>
            <w:tcW w:w="512" w:type="pct"/>
            <w:vMerge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E05562" w:rsidRPr="0094385E" w:rsidRDefault="00E05562" w:rsidP="00A8304A">
            <w:pPr>
              <w:spacing w:line="48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MA7</w:t>
            </w:r>
          </w:p>
        </w:tc>
        <w:tc>
          <w:tcPr>
            <w:tcW w:w="512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-0.3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92</w:t>
            </w:r>
          </w:p>
        </w:tc>
        <w:tc>
          <w:tcPr>
            <w:tcW w:w="3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086</w:t>
            </w:r>
          </w:p>
        </w:tc>
        <w:tc>
          <w:tcPr>
            <w:tcW w:w="449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4.541</w:t>
            </w:r>
          </w:p>
        </w:tc>
        <w:tc>
          <w:tcPr>
            <w:tcW w:w="415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778" w:type="pct"/>
            <w:vMerge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4" w:type="pct"/>
            <w:vMerge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6" w:type="pct"/>
            <w:vMerge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05562" w:rsidRPr="0094385E" w:rsidTr="007402D3">
        <w:trPr>
          <w:trHeight w:val="312"/>
        </w:trPr>
        <w:tc>
          <w:tcPr>
            <w:tcW w:w="512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E05562" w:rsidRPr="0094385E" w:rsidRDefault="00E05562" w:rsidP="00A8304A">
            <w:pPr>
              <w:spacing w:line="480" w:lineRule="auto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12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-0.457</w:t>
            </w:r>
          </w:p>
        </w:tc>
        <w:tc>
          <w:tcPr>
            <w:tcW w:w="3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0.111</w:t>
            </w:r>
          </w:p>
        </w:tc>
        <w:tc>
          <w:tcPr>
            <w:tcW w:w="449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-4.102</w:t>
            </w:r>
          </w:p>
        </w:tc>
        <w:tc>
          <w:tcPr>
            <w:tcW w:w="415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38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&lt;0.001</w:t>
            </w:r>
          </w:p>
        </w:tc>
        <w:tc>
          <w:tcPr>
            <w:tcW w:w="778" w:type="pct"/>
            <w:vMerge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4" w:type="pct"/>
            <w:vMerge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6" w:type="pct"/>
            <w:vMerge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E05562" w:rsidRPr="0094385E" w:rsidRDefault="00E05562" w:rsidP="00A8304A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669D8" w:rsidRDefault="008601D0" w:rsidP="008601D0">
      <w:pPr>
        <w:pStyle w:val="EndNoteBibliography"/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 w:rsidRPr="007B69C6">
        <w:rPr>
          <w:rFonts w:ascii="Times New Roman" w:hAnsi="Times New Roman" w:cs="Times New Roman"/>
          <w:sz w:val="24"/>
        </w:rPr>
        <w:t xml:space="preserve">ARIMA Autoregressive integrated moving average, </w:t>
      </w:r>
      <w:r w:rsidRPr="007B69C6">
        <w:rPr>
          <w:rFonts w:ascii="Times New Roman" w:eastAsia="Times New Roman" w:hAnsi="Times New Roman" w:cs="Times New Roman"/>
          <w:noProof w:val="0"/>
          <w:sz w:val="24"/>
          <w:lang w:eastAsia="de-DE" w:bidi="en-US"/>
        </w:rPr>
        <w:t>MA</w:t>
      </w:r>
      <w:r w:rsidRPr="007B69C6">
        <w:rPr>
          <w:rFonts w:ascii="Times New Roman" w:hAnsi="Times New Roman" w:cs="Times New Roman"/>
          <w:noProof w:val="0"/>
          <w:sz w:val="24"/>
          <w:lang w:bidi="en-US"/>
        </w:rPr>
        <w:t>1 M</w:t>
      </w:r>
      <w:r w:rsidRPr="007B69C6">
        <w:rPr>
          <w:rFonts w:ascii="Times New Roman" w:eastAsia="Times New Roman" w:hAnsi="Times New Roman" w:cs="Times New Roman"/>
          <w:noProof w:val="0"/>
          <w:sz w:val="24"/>
          <w:lang w:eastAsia="de-DE" w:bidi="en-US"/>
        </w:rPr>
        <w:t>oving average</w:t>
      </w:r>
      <w:r w:rsidRPr="007B69C6">
        <w:rPr>
          <w:rFonts w:ascii="Times New Roman" w:hAnsi="Times New Roman" w:cs="Times New Roman"/>
          <w:noProof w:val="0"/>
          <w:sz w:val="24"/>
          <w:lang w:bidi="en-US"/>
        </w:rPr>
        <w:t xml:space="preserve"> at</w:t>
      </w:r>
      <w:r w:rsidRPr="007B69C6">
        <w:rPr>
          <w:rFonts w:ascii="Times New Roman" w:eastAsia="Times New Roman" w:hAnsi="Times New Roman" w:cs="Times New Roman"/>
          <w:noProof w:val="0"/>
          <w:sz w:val="24"/>
          <w:lang w:eastAsia="de-DE" w:bidi="en-US"/>
        </w:rPr>
        <w:t xml:space="preserve"> lag</w:t>
      </w:r>
      <w:r w:rsidRPr="007B69C6">
        <w:rPr>
          <w:rFonts w:ascii="Times New Roman" w:hAnsi="Times New Roman" w:cs="Times New Roman"/>
          <w:noProof w:val="0"/>
          <w:sz w:val="24"/>
          <w:lang w:bidi="en-US"/>
        </w:rPr>
        <w:t xml:space="preserve"> one day,</w:t>
      </w:r>
      <w:r w:rsidRPr="007B69C6">
        <w:rPr>
          <w:rFonts w:ascii="Times New Roman" w:eastAsia="Times New Roman" w:hAnsi="Times New Roman" w:cs="Times New Roman"/>
          <w:noProof w:val="0"/>
          <w:sz w:val="24"/>
          <w:lang w:eastAsia="de-DE" w:bidi="en-US"/>
        </w:rPr>
        <w:t xml:space="preserve"> MA</w:t>
      </w:r>
      <w:r>
        <w:rPr>
          <w:rFonts w:ascii="Times New Roman" w:hAnsi="Times New Roman" w:cs="Times New Roman" w:hint="eastAsia"/>
          <w:noProof w:val="0"/>
          <w:sz w:val="24"/>
          <w:lang w:bidi="en-US"/>
        </w:rPr>
        <w:t>7</w:t>
      </w:r>
      <w:r w:rsidRPr="007B69C6">
        <w:rPr>
          <w:rFonts w:ascii="Times New Roman" w:eastAsia="Times New Roman" w:hAnsi="Times New Roman" w:cs="Times New Roman"/>
          <w:noProof w:val="0"/>
          <w:sz w:val="24"/>
          <w:lang w:eastAsia="de-DE" w:bidi="en-US"/>
        </w:rPr>
        <w:t xml:space="preserve"> </w:t>
      </w:r>
      <w:r w:rsidRPr="007B69C6">
        <w:rPr>
          <w:rFonts w:ascii="Times New Roman" w:hAnsi="Times New Roman" w:cs="Times New Roman"/>
          <w:noProof w:val="0"/>
          <w:sz w:val="24"/>
          <w:lang w:bidi="en-US"/>
        </w:rPr>
        <w:t>M</w:t>
      </w:r>
      <w:r w:rsidRPr="007B69C6">
        <w:rPr>
          <w:rFonts w:ascii="Times New Roman" w:eastAsia="Times New Roman" w:hAnsi="Times New Roman" w:cs="Times New Roman"/>
          <w:noProof w:val="0"/>
          <w:sz w:val="24"/>
          <w:lang w:eastAsia="de-DE" w:bidi="en-US"/>
        </w:rPr>
        <w:t>oving average</w:t>
      </w:r>
      <w:r w:rsidRPr="007B69C6">
        <w:rPr>
          <w:rFonts w:ascii="Times New Roman" w:hAnsi="Times New Roman" w:cs="Times New Roman"/>
          <w:noProof w:val="0"/>
          <w:sz w:val="24"/>
          <w:lang w:bidi="en-US"/>
        </w:rPr>
        <w:t xml:space="preserve"> at</w:t>
      </w:r>
      <w:r w:rsidRPr="007B69C6">
        <w:rPr>
          <w:rFonts w:ascii="Times New Roman" w:eastAsia="Times New Roman" w:hAnsi="Times New Roman" w:cs="Times New Roman"/>
          <w:noProof w:val="0"/>
          <w:sz w:val="24"/>
          <w:lang w:eastAsia="de-DE" w:bidi="en-US"/>
        </w:rPr>
        <w:t xml:space="preserve"> lag</w:t>
      </w:r>
      <w:r w:rsidRPr="007B69C6">
        <w:rPr>
          <w:rFonts w:ascii="Times New Roman" w:hAnsi="Times New Roman" w:cs="Times New Roman"/>
          <w:noProof w:val="0"/>
          <w:sz w:val="24"/>
          <w:lang w:bidi="en-US"/>
        </w:rPr>
        <w:t xml:space="preserve"> </w:t>
      </w:r>
      <w:r>
        <w:rPr>
          <w:rFonts w:ascii="Times New Roman" w:hAnsi="Times New Roman" w:cs="Times New Roman" w:hint="eastAsia"/>
          <w:noProof w:val="0"/>
          <w:sz w:val="24"/>
          <w:lang w:bidi="en-US"/>
        </w:rPr>
        <w:t>seven</w:t>
      </w:r>
      <w:r w:rsidRPr="007B69C6">
        <w:rPr>
          <w:rFonts w:ascii="Times New Roman" w:hAnsi="Times New Roman" w:cs="Times New Roman"/>
          <w:noProof w:val="0"/>
          <w:sz w:val="24"/>
          <w:lang w:bidi="en-US"/>
        </w:rPr>
        <w:t xml:space="preserve"> days, </w:t>
      </w:r>
      <w:r w:rsidRPr="007B69C6">
        <w:rPr>
          <w:rFonts w:ascii="Times New Roman" w:eastAsia="Times New Roman" w:hAnsi="Times New Roman" w:cs="Times New Roman"/>
          <w:noProof w:val="0"/>
          <w:sz w:val="24"/>
          <w:lang w:eastAsia="de-DE" w:bidi="en-US"/>
        </w:rPr>
        <w:t>MA</w:t>
      </w:r>
      <w:r>
        <w:rPr>
          <w:rFonts w:ascii="Times New Roman" w:hAnsi="Times New Roman" w:cs="Times New Roman" w:hint="eastAsia"/>
          <w:noProof w:val="0"/>
          <w:sz w:val="24"/>
          <w:lang w:bidi="en-US"/>
        </w:rPr>
        <w:t>14</w:t>
      </w:r>
      <w:r w:rsidRPr="007B69C6">
        <w:rPr>
          <w:rFonts w:ascii="Times New Roman" w:eastAsia="Times New Roman" w:hAnsi="Times New Roman" w:cs="Times New Roman"/>
          <w:noProof w:val="0"/>
          <w:sz w:val="24"/>
          <w:lang w:eastAsia="de-DE" w:bidi="en-US"/>
        </w:rPr>
        <w:t xml:space="preserve"> </w:t>
      </w:r>
      <w:r w:rsidRPr="007B69C6">
        <w:rPr>
          <w:rFonts w:ascii="Times New Roman" w:hAnsi="Times New Roman" w:cs="Times New Roman"/>
          <w:noProof w:val="0"/>
          <w:sz w:val="24"/>
          <w:lang w:bidi="en-US"/>
        </w:rPr>
        <w:t>M</w:t>
      </w:r>
      <w:r w:rsidRPr="007B69C6">
        <w:rPr>
          <w:rFonts w:ascii="Times New Roman" w:eastAsia="Times New Roman" w:hAnsi="Times New Roman" w:cs="Times New Roman"/>
          <w:noProof w:val="0"/>
          <w:sz w:val="24"/>
          <w:lang w:eastAsia="de-DE" w:bidi="en-US"/>
        </w:rPr>
        <w:t>oving average</w:t>
      </w:r>
      <w:r w:rsidRPr="007B69C6">
        <w:rPr>
          <w:rFonts w:ascii="Times New Roman" w:hAnsi="Times New Roman" w:cs="Times New Roman"/>
          <w:noProof w:val="0"/>
          <w:sz w:val="24"/>
          <w:lang w:bidi="en-US"/>
        </w:rPr>
        <w:t xml:space="preserve"> at</w:t>
      </w:r>
      <w:r w:rsidRPr="007B69C6">
        <w:rPr>
          <w:rFonts w:ascii="Times New Roman" w:eastAsia="Times New Roman" w:hAnsi="Times New Roman" w:cs="Times New Roman"/>
          <w:noProof w:val="0"/>
          <w:sz w:val="24"/>
          <w:lang w:eastAsia="de-DE" w:bidi="en-US"/>
        </w:rPr>
        <w:t xml:space="preserve"> lag</w:t>
      </w:r>
      <w:r w:rsidRPr="007B69C6">
        <w:rPr>
          <w:rFonts w:ascii="Times New Roman" w:hAnsi="Times New Roman" w:cs="Times New Roman"/>
          <w:noProof w:val="0"/>
          <w:sz w:val="24"/>
          <w:lang w:bidi="en-US"/>
        </w:rPr>
        <w:t xml:space="preserve"> </w:t>
      </w:r>
      <w:r>
        <w:rPr>
          <w:rFonts w:ascii="Times New Roman" w:hAnsi="Times New Roman" w:cs="Times New Roman" w:hint="eastAsia"/>
          <w:noProof w:val="0"/>
          <w:sz w:val="24"/>
          <w:lang w:bidi="en-US"/>
        </w:rPr>
        <w:t>14</w:t>
      </w:r>
      <w:r w:rsidRPr="007B69C6">
        <w:rPr>
          <w:rFonts w:ascii="Times New Roman" w:hAnsi="Times New Roman" w:cs="Times New Roman"/>
          <w:noProof w:val="0"/>
          <w:sz w:val="24"/>
          <w:lang w:bidi="en-US"/>
        </w:rPr>
        <w:t xml:space="preserve"> days</w:t>
      </w:r>
      <w:r>
        <w:rPr>
          <w:rFonts w:ascii="Times New Roman" w:hAnsi="Times New Roman" w:cs="Times New Roman" w:hint="eastAsia"/>
          <w:noProof w:val="0"/>
          <w:sz w:val="24"/>
          <w:lang w:bidi="en-US"/>
        </w:rPr>
        <w:t xml:space="preserve">, </w:t>
      </w:r>
      <w:r w:rsidRPr="007B69C6">
        <w:rPr>
          <w:rFonts w:ascii="Times New Roman" w:eastAsia="Times New Roman" w:hAnsi="Times New Roman" w:cs="Times New Roman"/>
          <w:noProof w:val="0"/>
          <w:sz w:val="24"/>
          <w:lang w:eastAsia="de-DE" w:bidi="en-US"/>
        </w:rPr>
        <w:t xml:space="preserve">S.E. </w:t>
      </w:r>
      <w:r w:rsidRPr="007B69C6">
        <w:rPr>
          <w:rFonts w:ascii="Times New Roman" w:hAnsi="Times New Roman" w:cs="Times New Roman"/>
          <w:noProof w:val="0"/>
          <w:sz w:val="24"/>
          <w:lang w:bidi="en-US"/>
        </w:rPr>
        <w:t>S</w:t>
      </w:r>
      <w:r w:rsidRPr="007B69C6">
        <w:rPr>
          <w:rFonts w:ascii="Times New Roman" w:eastAsia="Times New Roman" w:hAnsi="Times New Roman" w:cs="Times New Roman"/>
          <w:noProof w:val="0"/>
          <w:sz w:val="24"/>
          <w:lang w:eastAsia="de-DE" w:bidi="en-US"/>
        </w:rPr>
        <w:t>tandard error</w:t>
      </w:r>
      <w:r w:rsidRPr="007B69C6">
        <w:rPr>
          <w:rFonts w:ascii="Times New Roman" w:hAnsi="Times New Roman" w:cs="Times New Roman"/>
          <w:noProof w:val="0"/>
          <w:sz w:val="24"/>
          <w:lang w:bidi="en-US"/>
        </w:rPr>
        <w:t xml:space="preserve">, </w:t>
      </w:r>
      <w:r w:rsidRPr="007B69C6">
        <w:rPr>
          <w:rFonts w:ascii="Times New Roman" w:hAnsi="Times New Roman" w:cs="Times New Roman"/>
          <w:color w:val="000000"/>
          <w:sz w:val="24"/>
        </w:rPr>
        <w:t xml:space="preserve">NBIC </w:t>
      </w:r>
      <w:r w:rsidRPr="007B69C6">
        <w:rPr>
          <w:rFonts w:ascii="Times New Roman" w:hAnsi="Times New Roman" w:cs="Times New Roman"/>
          <w:color w:val="000000" w:themeColor="text1"/>
          <w:sz w:val="24"/>
        </w:rPr>
        <w:t>Normalized Bayesian information criterion.</w:t>
      </w:r>
    </w:p>
    <w:p w:rsidR="007669D8" w:rsidRDefault="007669D8">
      <w:pPr>
        <w:widowControl/>
        <w:jc w:val="left"/>
        <w:rPr>
          <w:rFonts w:ascii="Times New Roman" w:eastAsia="宋体" w:hAnsi="Times New Roman" w:cs="Times New Roman"/>
          <w:noProof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:rsidR="007669D8" w:rsidRPr="008F4EF4" w:rsidRDefault="007669D8" w:rsidP="007669D8">
      <w:pPr>
        <w:widowControl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9438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S5</w:t>
      </w:r>
      <w:r w:rsidRPr="009438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9438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Forecasting of </w:t>
      </w:r>
      <w:r w:rsidRPr="0094385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the COVID-19 prevalence</w:t>
      </w:r>
      <w:r w:rsidRPr="0094385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94385E">
        <w:rPr>
          <w:rFonts w:ascii="Times New Roman" w:hAnsi="Times New Roman" w:cs="Times New Roman"/>
          <w:color w:val="000000" w:themeColor="text1"/>
          <w:sz w:val="24"/>
          <w:szCs w:val="24"/>
        </w:rPr>
        <w:t>for the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next</w:t>
      </w:r>
      <w:r w:rsidRPr="009438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95F1C">
        <w:rPr>
          <w:rFonts w:ascii="Times New Roman" w:hAnsi="Times New Roman" w:cs="Times New Roman"/>
          <w:color w:val="000000" w:themeColor="text1"/>
          <w:sz w:val="24"/>
          <w:szCs w:val="24"/>
        </w:rPr>
        <w:t>twenty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9438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days in the five regions using </w:t>
      </w:r>
      <w:r w:rsidRPr="0094385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the </w:t>
      </w:r>
      <w:r w:rsidRPr="0094385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α-Sutte Indicator.</w:t>
      </w:r>
    </w:p>
    <w:tbl>
      <w:tblPr>
        <w:tblW w:w="14519" w:type="dxa"/>
        <w:jc w:val="center"/>
        <w:tblInd w:w="96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857"/>
        <w:gridCol w:w="222"/>
        <w:gridCol w:w="936"/>
        <w:gridCol w:w="936"/>
        <w:gridCol w:w="936"/>
        <w:gridCol w:w="222"/>
        <w:gridCol w:w="846"/>
        <w:gridCol w:w="881"/>
        <w:gridCol w:w="901"/>
        <w:gridCol w:w="222"/>
        <w:gridCol w:w="826"/>
        <w:gridCol w:w="881"/>
        <w:gridCol w:w="901"/>
        <w:gridCol w:w="222"/>
        <w:gridCol w:w="826"/>
        <w:gridCol w:w="881"/>
        <w:gridCol w:w="901"/>
        <w:gridCol w:w="222"/>
        <w:gridCol w:w="826"/>
        <w:gridCol w:w="881"/>
        <w:gridCol w:w="1268"/>
      </w:tblGrid>
      <w:tr w:rsidR="007669D8" w:rsidRPr="008F4EF4" w:rsidTr="006E0453">
        <w:trPr>
          <w:trHeight w:val="312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bookmarkStart w:id="38" w:name="_Hlk49674895"/>
            <w:bookmarkStart w:id="39" w:name="_Hlk49674876"/>
            <w:bookmarkStart w:id="40" w:name="_Hlk49674976"/>
            <w:r w:rsidRPr="008F4EF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Time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4EF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Globally</w:t>
            </w:r>
            <w:r w:rsidRPr="008F4EF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4EF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Brazil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4EF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Peru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4EF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Canada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4EF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Chile</w:t>
            </w:r>
          </w:p>
        </w:tc>
      </w:tr>
      <w:tr w:rsidR="007669D8" w:rsidRPr="008F4EF4" w:rsidTr="006E0453">
        <w:trPr>
          <w:trHeight w:val="312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bookmarkStart w:id="41" w:name="_Hlk49674911"/>
            <w:bookmarkEnd w:id="38"/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4EF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Forecast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4EF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95% LCI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4EF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95% UCI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4EF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Forecast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4EF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95% LCI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4EF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95% UCI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4EF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Forecast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4EF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95% LCI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4EF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95% UCI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4EF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Forecast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4EF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95% LCI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4EF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95% UCI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4EF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Forecast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4EF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95% LCI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4EF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95% UCI</w:t>
            </w:r>
          </w:p>
        </w:tc>
      </w:tr>
      <w:bookmarkEnd w:id="39"/>
      <w:bookmarkEnd w:id="41"/>
      <w:tr w:rsidR="007669D8" w:rsidRPr="008F4EF4" w:rsidTr="006E0453">
        <w:trPr>
          <w:trHeight w:val="312"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7669D8" w:rsidRPr="008F4EF4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8F4EF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1/07/20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10352842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10332629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10373055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1383421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1376416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1390426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283048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282713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283384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103460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103426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103494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280245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274892</w:t>
            </w:r>
          </w:p>
        </w:tc>
        <w:tc>
          <w:tcPr>
            <w:tcW w:w="1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285598</w:t>
            </w:r>
          </w:p>
        </w:tc>
      </w:tr>
      <w:tr w:rsidR="007669D8" w:rsidRPr="008F4EF4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8F4EF4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8F4EF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2/07/20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10545692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10509365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10582018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1420068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1413066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1427069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286633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286297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286969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103682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103648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103716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284436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279084</w:t>
            </w:r>
          </w:p>
        </w:tc>
        <w:tc>
          <w:tcPr>
            <w:tcW w:w="1268" w:type="dxa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289789</w:t>
            </w:r>
          </w:p>
        </w:tc>
      </w:tr>
      <w:tr w:rsidR="007669D8" w:rsidRPr="008F4EF4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8F4EF4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8F4EF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3/07/20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10735999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10681773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10790225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1456000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1449002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1462996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290203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289867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290539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103898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103864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103932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288619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283267</w:t>
            </w:r>
          </w:p>
        </w:tc>
        <w:tc>
          <w:tcPr>
            <w:tcW w:w="1268" w:type="dxa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293970</w:t>
            </w:r>
          </w:p>
        </w:tc>
      </w:tr>
      <w:tr w:rsidR="007669D8" w:rsidRPr="008F4EF4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8F4EF4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8F4EF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4/07/20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10923650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10849613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10997688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1493784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1486791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1500773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293820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293485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294156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104115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104081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104149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292857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287507</w:t>
            </w:r>
          </w:p>
        </w:tc>
        <w:tc>
          <w:tcPr>
            <w:tcW w:w="1268" w:type="dxa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298206</w:t>
            </w:r>
          </w:p>
        </w:tc>
      </w:tr>
      <w:tr w:rsidR="007669D8" w:rsidRPr="008F4EF4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8F4EF4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8F4EF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5/07/20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11127226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11031550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11222901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1531042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1524056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1538024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297433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297098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297769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104334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104300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104368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297091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291743</w:t>
            </w:r>
          </w:p>
        </w:tc>
        <w:tc>
          <w:tcPr>
            <w:tcW w:w="1268" w:type="dxa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302439</w:t>
            </w:r>
          </w:p>
        </w:tc>
      </w:tr>
      <w:tr w:rsidR="007669D8" w:rsidRPr="008F4EF4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8F4EF4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8F4EF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6/07/20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11324996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11205982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11444010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1568497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1561519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1575471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301056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300721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301392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104551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104517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104585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301340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295994</w:t>
            </w:r>
          </w:p>
        </w:tc>
        <w:tc>
          <w:tcPr>
            <w:tcW w:w="1268" w:type="dxa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306686</w:t>
            </w:r>
          </w:p>
        </w:tc>
      </w:tr>
      <w:tr w:rsidR="007669D8" w:rsidRPr="008F4EF4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8F4EF4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8F4EF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7/07/20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11517859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11373934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11661784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1606461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1599492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1613426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304696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304360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305031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104769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104735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104803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305611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300267</w:t>
            </w:r>
          </w:p>
        </w:tc>
        <w:tc>
          <w:tcPr>
            <w:tcW w:w="1268" w:type="dxa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310955</w:t>
            </w:r>
          </w:p>
        </w:tc>
      </w:tr>
      <w:tr w:rsidR="007669D8" w:rsidRPr="008F4EF4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8F4EF4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8F4EF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8/07/20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11710191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11535546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11884836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1644475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1637516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1651430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308343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308008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308678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104987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104953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105021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309893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304552</w:t>
            </w:r>
          </w:p>
        </w:tc>
        <w:tc>
          <w:tcPr>
            <w:tcW w:w="1268" w:type="dxa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315234</w:t>
            </w:r>
          </w:p>
        </w:tc>
      </w:tr>
      <w:tr w:rsidR="007669D8" w:rsidRPr="008F4EF4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8F4EF4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8F4EF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9/07/20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11904979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11694808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12115149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1682736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1675789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1689680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312001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311666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312337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105205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105171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105239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314190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308852</w:t>
            </w:r>
          </w:p>
        </w:tc>
        <w:tc>
          <w:tcPr>
            <w:tcW w:w="1268" w:type="dxa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319529</w:t>
            </w:r>
          </w:p>
        </w:tc>
      </w:tr>
      <w:tr w:rsidR="007669D8" w:rsidRPr="008F4EF4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8F4EF4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8F4EF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10/07/20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12105529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11855799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12355259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1721262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1714327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1728194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315671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315336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316007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105423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105389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105457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318503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313168</w:t>
            </w:r>
          </w:p>
        </w:tc>
        <w:tc>
          <w:tcPr>
            <w:tcW w:w="1268" w:type="dxa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323839</w:t>
            </w:r>
          </w:p>
        </w:tc>
      </w:tr>
      <w:tr w:rsidR="007669D8" w:rsidRPr="008F4EF4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8F4EF4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8F4EF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11/07/20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12310976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12018221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12603731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1759969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1753048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1766888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319351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319016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319687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105642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105608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105676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322830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317499</w:t>
            </w:r>
          </w:p>
        </w:tc>
        <w:tc>
          <w:tcPr>
            <w:tcW w:w="1268" w:type="dxa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328162</w:t>
            </w:r>
          </w:p>
        </w:tc>
      </w:tr>
      <w:tr w:rsidR="007669D8" w:rsidRPr="008F4EF4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8F4EF4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8F4EF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12/07/20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12518211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12179389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12857034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1798902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1791996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1805807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323042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322708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323377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105860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105826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105894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327172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321844</w:t>
            </w:r>
          </w:p>
        </w:tc>
        <w:tc>
          <w:tcPr>
            <w:tcW w:w="1268" w:type="dxa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332500</w:t>
            </w:r>
          </w:p>
        </w:tc>
      </w:tr>
      <w:tr w:rsidR="007669D8" w:rsidRPr="008F4EF4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8F4EF4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8F4EF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13/07/20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12724751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12337143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13112359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1838055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1831164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1844945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326743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326409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327079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106079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106045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106113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331528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326205</w:t>
            </w:r>
          </w:p>
        </w:tc>
        <w:tc>
          <w:tcPr>
            <w:tcW w:w="1268" w:type="dxa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336853</w:t>
            </w:r>
          </w:p>
        </w:tc>
      </w:tr>
      <w:tr w:rsidR="007669D8" w:rsidRPr="008F4EF4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8F4EF4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8F4EF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14/07/20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12928876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12490020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13367731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1877412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1870538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1884286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330455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330122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330791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106298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106264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106332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335899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330580</w:t>
            </w:r>
          </w:p>
        </w:tc>
        <w:tc>
          <w:tcPr>
            <w:tcW w:w="1268" w:type="dxa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341220</w:t>
            </w:r>
          </w:p>
        </w:tc>
      </w:tr>
      <w:tr w:rsidR="007669D8" w:rsidRPr="008F4EF4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8F4EF4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8F4EF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15/07/20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13133001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12636374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13629627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1916981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1910125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1923838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334178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333845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334514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106516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106482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106550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340284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334969</w:t>
            </w:r>
          </w:p>
        </w:tc>
        <w:tc>
          <w:tcPr>
            <w:tcW w:w="1268" w:type="dxa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345600</w:t>
            </w:r>
          </w:p>
        </w:tc>
      </w:tr>
      <w:tr w:rsidR="007669D8" w:rsidRPr="008F4EF4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8F4EF4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8F4EF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16/07/20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13337125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12776955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13897296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1956758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1949920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1963597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337911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337578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338247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106735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106701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106769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344684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339373</w:t>
            </w:r>
          </w:p>
        </w:tc>
        <w:tc>
          <w:tcPr>
            <w:tcW w:w="1268" w:type="dxa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349995</w:t>
            </w:r>
          </w:p>
        </w:tc>
      </w:tr>
      <w:tr w:rsidR="007669D8" w:rsidRPr="008F4EF4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8F4EF4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8F4EF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17/07/20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13541250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12912451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14170050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1996738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1989920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2003558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341654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341322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341990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106954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106920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106988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349097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343792</w:t>
            </w:r>
          </w:p>
        </w:tc>
        <w:tc>
          <w:tcPr>
            <w:tcW w:w="1268" w:type="dxa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354404</w:t>
            </w:r>
          </w:p>
        </w:tc>
      </w:tr>
      <w:tr w:rsidR="007669D8" w:rsidRPr="008F4EF4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8F4EF4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8F4EF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18/07/20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13745375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13043399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14447351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2036922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2030124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2043722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345408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345076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345743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107173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107139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107207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353525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348225</w:t>
            </w:r>
          </w:p>
        </w:tc>
        <w:tc>
          <w:tcPr>
            <w:tcW w:w="1268" w:type="dxa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358826</w:t>
            </w:r>
          </w:p>
        </w:tc>
      </w:tr>
      <w:tr w:rsidR="007669D8" w:rsidRPr="008F4EF4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8F4EF4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8F4EF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19/07/20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13949500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13170166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14728834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2077307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2070530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2084086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349172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348840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349507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107393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107359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107427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357966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352672</w:t>
            </w:r>
          </w:p>
        </w:tc>
        <w:tc>
          <w:tcPr>
            <w:tcW w:w="1268" w:type="dxa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363263</w:t>
            </w:r>
          </w:p>
        </w:tc>
      </w:tr>
      <w:tr w:rsidR="007669D8" w:rsidRPr="008F4EF4" w:rsidTr="006E0453">
        <w:trPr>
          <w:trHeight w:val="324"/>
          <w:jc w:val="center"/>
        </w:trPr>
        <w:tc>
          <w:tcPr>
            <w:tcW w:w="0" w:type="auto"/>
            <w:vAlign w:val="center"/>
          </w:tcPr>
          <w:p w:rsidR="007669D8" w:rsidRPr="008F4EF4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8F4EF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20/07/20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14153625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13293010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15014240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2117890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2111135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2124648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352946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352615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353281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107612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107578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107646</w:t>
            </w:r>
          </w:p>
        </w:tc>
        <w:tc>
          <w:tcPr>
            <w:tcW w:w="0" w:type="auto"/>
          </w:tcPr>
          <w:p w:rsidR="007669D8" w:rsidRPr="008F4EF4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362422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357133</w:t>
            </w:r>
          </w:p>
        </w:tc>
        <w:tc>
          <w:tcPr>
            <w:tcW w:w="1268" w:type="dxa"/>
            <w:shd w:val="clear" w:color="auto" w:fill="auto"/>
            <w:noWrap/>
            <w:vAlign w:val="center"/>
            <w:hideMark/>
          </w:tcPr>
          <w:p w:rsidR="007669D8" w:rsidRPr="00C362A7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C362A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367713</w:t>
            </w:r>
          </w:p>
        </w:tc>
      </w:tr>
    </w:tbl>
    <w:bookmarkEnd w:id="40"/>
    <w:p w:rsidR="007669D8" w:rsidRDefault="007669D8" w:rsidP="007669D8">
      <w:pPr>
        <w:spacing w:line="480" w:lineRule="auto"/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</w:pPr>
      <w:r w:rsidRPr="008F4EF4">
        <w:rPr>
          <w:rFonts w:ascii="Times New Roman" w:hAnsi="Times New Roman" w:cs="Times New Roman"/>
          <w:sz w:val="18"/>
          <w:szCs w:val="18"/>
        </w:rPr>
        <w:t xml:space="preserve">* signifies the forecasts around the globe based on the whole COVID-19 prevalence data using the best </w:t>
      </w:r>
      <w:r w:rsidRPr="008F4EF4">
        <w:rPr>
          <w:rFonts w:ascii="Times New Roman" w:hAnsi="Times New Roman" w:cs="Times New Roman"/>
          <w:color w:val="000000" w:themeColor="text1"/>
          <w:sz w:val="18"/>
          <w:szCs w:val="18"/>
        </w:rPr>
        <w:t>ARIMA(0,2,(1,7,14)) model</w:t>
      </w:r>
      <w:r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,</w:t>
      </w:r>
      <w:r w:rsidRPr="008F4EF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Pr="008F4EF4"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t>95% LCI</w:t>
      </w:r>
      <w:bookmarkStart w:id="42" w:name="OLE_LINK5"/>
      <w:bookmarkStart w:id="43" w:name="OLE_LINK6"/>
      <w:r>
        <w:rPr>
          <w:rFonts w:ascii="Times New Roman" w:eastAsia="宋体" w:hAnsi="Times New Roman" w:cs="Times New Roman" w:hint="eastAsia"/>
          <w:color w:val="000000"/>
          <w:kern w:val="0"/>
          <w:sz w:val="18"/>
          <w:szCs w:val="18"/>
        </w:rPr>
        <w:t xml:space="preserve"> 95% lower c</w:t>
      </w:r>
      <w:r w:rsidRPr="008F4EF4"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t>onfidence</w:t>
      </w:r>
      <w:r>
        <w:rPr>
          <w:rFonts w:ascii="Times New Roman" w:eastAsia="宋体" w:hAnsi="Times New Roman" w:cs="Times New Roman" w:hint="eastAsia"/>
          <w:color w:val="000000"/>
          <w:kern w:val="0"/>
          <w:sz w:val="18"/>
          <w:szCs w:val="18"/>
        </w:rPr>
        <w:t xml:space="preserve"> limit</w:t>
      </w:r>
      <w:bookmarkEnd w:id="42"/>
      <w:bookmarkEnd w:id="43"/>
      <w:r>
        <w:rPr>
          <w:rFonts w:ascii="Times New Roman" w:eastAsia="宋体" w:hAnsi="Times New Roman" w:cs="Times New Roman" w:hint="eastAsia"/>
          <w:color w:val="000000"/>
          <w:kern w:val="0"/>
          <w:sz w:val="18"/>
          <w:szCs w:val="18"/>
        </w:rPr>
        <w:t xml:space="preserve">, </w:t>
      </w:r>
      <w:r w:rsidRPr="008F4EF4"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t>95% UCI</w:t>
      </w:r>
      <w:r>
        <w:rPr>
          <w:rFonts w:ascii="Times New Roman" w:eastAsia="宋体" w:hAnsi="Times New Roman" w:cs="Times New Roman" w:hint="eastAsia"/>
          <w:color w:val="000000"/>
          <w:kern w:val="0"/>
          <w:sz w:val="18"/>
          <w:szCs w:val="18"/>
        </w:rPr>
        <w:t xml:space="preserve"> 95% upper c</w:t>
      </w:r>
      <w:r w:rsidRPr="008F4EF4"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t>onfidence</w:t>
      </w:r>
      <w:r>
        <w:rPr>
          <w:rFonts w:ascii="Times New Roman" w:eastAsia="宋体" w:hAnsi="Times New Roman" w:cs="Times New Roman" w:hint="eastAsia"/>
          <w:color w:val="000000"/>
          <w:kern w:val="0"/>
          <w:sz w:val="18"/>
          <w:szCs w:val="18"/>
        </w:rPr>
        <w:t xml:space="preserve"> limit. </w:t>
      </w:r>
    </w:p>
    <w:p w:rsidR="007669D8" w:rsidRDefault="007669D8" w:rsidP="007669D8">
      <w:pPr>
        <w:widowControl/>
        <w:spacing w:line="480" w:lineRule="auto"/>
        <w:jc w:val="left"/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br w:type="page"/>
      </w:r>
    </w:p>
    <w:p w:rsidR="007669D8" w:rsidRPr="00501348" w:rsidRDefault="007669D8" w:rsidP="007669D8">
      <w:pPr>
        <w:widowControl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9438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S6</w:t>
      </w:r>
      <w:r w:rsidRPr="009438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9438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Forecasting of </w:t>
      </w:r>
      <w:r w:rsidRPr="0094385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the COVID-19 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</w:rPr>
        <w:t>mortality</w:t>
      </w:r>
      <w:r w:rsidRPr="0094385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94385E">
        <w:rPr>
          <w:rFonts w:ascii="Times New Roman" w:hAnsi="Times New Roman" w:cs="Times New Roman"/>
          <w:color w:val="000000" w:themeColor="text1"/>
          <w:sz w:val="24"/>
          <w:szCs w:val="24"/>
        </w:rPr>
        <w:t>for the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next</w:t>
      </w:r>
      <w:r w:rsidRPr="009438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95F1C">
        <w:rPr>
          <w:rFonts w:ascii="Times New Roman" w:hAnsi="Times New Roman" w:cs="Times New Roman"/>
          <w:color w:val="000000" w:themeColor="text1"/>
          <w:sz w:val="24"/>
          <w:szCs w:val="24"/>
        </w:rPr>
        <w:t>twenty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9438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days in the five regions using </w:t>
      </w:r>
      <w:r w:rsidRPr="0094385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the </w:t>
      </w:r>
      <w:r w:rsidRPr="0094385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α-Sutte Indicator.</w:t>
      </w:r>
    </w:p>
    <w:tbl>
      <w:tblPr>
        <w:tblW w:w="14990" w:type="dxa"/>
        <w:jc w:val="center"/>
        <w:tblInd w:w="96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857"/>
        <w:gridCol w:w="826"/>
        <w:gridCol w:w="881"/>
        <w:gridCol w:w="901"/>
        <w:gridCol w:w="222"/>
        <w:gridCol w:w="826"/>
        <w:gridCol w:w="881"/>
        <w:gridCol w:w="901"/>
        <w:gridCol w:w="222"/>
        <w:gridCol w:w="826"/>
        <w:gridCol w:w="881"/>
        <w:gridCol w:w="901"/>
        <w:gridCol w:w="222"/>
        <w:gridCol w:w="826"/>
        <w:gridCol w:w="881"/>
        <w:gridCol w:w="901"/>
        <w:gridCol w:w="222"/>
        <w:gridCol w:w="826"/>
        <w:gridCol w:w="881"/>
        <w:gridCol w:w="1106"/>
      </w:tblGrid>
      <w:tr w:rsidR="007669D8" w:rsidRPr="00501348" w:rsidTr="006E0453">
        <w:trPr>
          <w:trHeight w:val="288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Time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Globally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7669D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Brazil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7669D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Peru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7669D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Canada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:rsidR="007669D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1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Chile</w:t>
            </w:r>
          </w:p>
        </w:tc>
      </w:tr>
      <w:tr w:rsidR="007669D8" w:rsidRPr="00501348" w:rsidTr="006E0453">
        <w:trPr>
          <w:trHeight w:val="288"/>
          <w:jc w:val="center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Forecast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95% LCI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95% UCI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Forecast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95% LCI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95% UCI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Forecast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95% LCI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95% UCI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Forecast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95% LCI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95% UCI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Forecast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95% LCI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95% UCI</w:t>
            </w:r>
          </w:p>
        </w:tc>
      </w:tr>
      <w:tr w:rsidR="007669D8" w:rsidRPr="00501348" w:rsidTr="006E0453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7669D8" w:rsidRPr="00501348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5013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1/07/20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508125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507461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508789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58513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58313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58713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9504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9496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9512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8528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8518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8538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5747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5681</w:t>
            </w:r>
          </w:p>
        </w:tc>
        <w:tc>
          <w:tcPr>
            <w:tcW w:w="110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5813</w:t>
            </w:r>
          </w:p>
        </w:tc>
      </w:tr>
      <w:tr w:rsidR="007669D8" w:rsidRPr="00501348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501348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5013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2/07/20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512264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511600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512927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59371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59171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59571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9695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9687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9703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8545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5882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5817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5949</w:t>
            </w:r>
          </w:p>
        </w:tc>
      </w:tr>
      <w:tr w:rsidR="007669D8" w:rsidRPr="00501348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501348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5013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3/07/20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516397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515733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517061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60143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59943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60343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9883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9875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9891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8551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6008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5943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6075</w:t>
            </w:r>
          </w:p>
        </w:tc>
      </w:tr>
      <w:tr w:rsidR="007669D8" w:rsidRPr="00501348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501348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5013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4/07/20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520593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519929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521256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60989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60789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61189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10073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10065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10081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8557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6154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6089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6221</w:t>
            </w:r>
          </w:p>
        </w:tc>
      </w:tr>
      <w:tr w:rsidR="007669D8" w:rsidRPr="00501348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501348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5013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5/07/20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524765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524101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525429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61820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61620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62020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10265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10257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10273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8564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6292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6227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6359</w:t>
            </w:r>
          </w:p>
        </w:tc>
      </w:tr>
      <w:tr w:rsidR="007669D8" w:rsidRPr="00501348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501348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5013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6/07/20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528949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528285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529613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62642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62442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62842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10457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10449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10465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8570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6430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6365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6497</w:t>
            </w:r>
          </w:p>
        </w:tc>
      </w:tr>
      <w:tr w:rsidR="007669D8" w:rsidRPr="00501348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501348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5013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7/07/20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533150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532486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533813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63481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63281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63680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10650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10642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10658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8576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6572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6508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6639</w:t>
            </w:r>
          </w:p>
        </w:tc>
      </w:tr>
      <w:tr w:rsidR="007669D8" w:rsidRPr="00501348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501348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5013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8/07/20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537353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536689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538016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64317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64117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64516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10844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10836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10852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8583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6712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6649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6780</w:t>
            </w:r>
          </w:p>
        </w:tc>
      </w:tr>
      <w:tr w:rsidR="007669D8" w:rsidRPr="00501348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501348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5013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9/07/20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541565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540901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542228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65155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64955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65354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11039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11031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11047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8589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6854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6791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6922</w:t>
            </w:r>
          </w:p>
        </w:tc>
      </w:tr>
      <w:tr w:rsidR="007669D8" w:rsidRPr="00501348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501348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5013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10/07/20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545787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545123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546450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65998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65798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66197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11235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11227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11243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8595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6997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6934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7065</w:t>
            </w:r>
          </w:p>
        </w:tc>
      </w:tr>
      <w:tr w:rsidR="007669D8" w:rsidRPr="00501348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501348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5013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11/07/20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550015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549352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550678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66842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66643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67041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11431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11423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11439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8602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7140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7078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7208</w:t>
            </w:r>
          </w:p>
        </w:tc>
      </w:tr>
      <w:tr w:rsidR="007669D8" w:rsidRPr="00501348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501348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5013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12/07/20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554253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553589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554915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67689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67490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67888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11629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11621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11637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8608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7284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7222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7352</w:t>
            </w:r>
          </w:p>
        </w:tc>
      </w:tr>
      <w:tr w:rsidR="007669D8" w:rsidRPr="00501348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501348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5013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13/07/20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558498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557835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559161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68539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68340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68738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11827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11819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11835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8614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7429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7368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7497</w:t>
            </w:r>
          </w:p>
        </w:tc>
      </w:tr>
      <w:tr w:rsidR="007669D8" w:rsidRPr="00501348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501348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5013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14/07/20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562751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562088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563414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69392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69193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69591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12026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12018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12034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8621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7575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7514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7643</w:t>
            </w:r>
          </w:p>
        </w:tc>
      </w:tr>
      <w:tr w:rsidR="007669D8" w:rsidRPr="00501348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501348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5013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15/07/20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567013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566350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567675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70247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70049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70446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12226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12218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12234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8627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7721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7660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7790</w:t>
            </w:r>
          </w:p>
        </w:tc>
      </w:tr>
      <w:tr w:rsidR="007669D8" w:rsidRPr="00501348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501348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5013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16/07/20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571283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570620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571945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71105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70907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71304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12427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12419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12435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8633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7868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7808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7937</w:t>
            </w:r>
          </w:p>
        </w:tc>
      </w:tr>
      <w:tr w:rsidR="007669D8" w:rsidRPr="00501348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501348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5013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17/07/20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575560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574897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576222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71966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71768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72164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12629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12621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12636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8640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7956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8084</w:t>
            </w:r>
          </w:p>
        </w:tc>
      </w:tr>
      <w:tr w:rsidR="007669D8" w:rsidRPr="00501348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501348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5013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18/07/20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579846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579183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580507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72829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72631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73027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12831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12823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12839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8646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8164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8105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8233</w:t>
            </w:r>
          </w:p>
        </w:tc>
      </w:tr>
      <w:tr w:rsidR="007669D8" w:rsidRPr="00501348" w:rsidTr="006E0453">
        <w:trPr>
          <w:trHeight w:val="312"/>
          <w:jc w:val="center"/>
        </w:trPr>
        <w:tc>
          <w:tcPr>
            <w:tcW w:w="0" w:type="auto"/>
            <w:vAlign w:val="center"/>
          </w:tcPr>
          <w:p w:rsidR="007669D8" w:rsidRPr="00501348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5013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19/07/20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584139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583477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584801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73695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73497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73893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13034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13026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13042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8652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8313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8254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8382</w:t>
            </w:r>
          </w:p>
        </w:tc>
      </w:tr>
      <w:tr w:rsidR="007669D8" w:rsidRPr="00501348" w:rsidTr="006E0453">
        <w:trPr>
          <w:trHeight w:val="324"/>
          <w:jc w:val="center"/>
        </w:trPr>
        <w:tc>
          <w:tcPr>
            <w:tcW w:w="0" w:type="auto"/>
            <w:vAlign w:val="center"/>
          </w:tcPr>
          <w:p w:rsidR="007669D8" w:rsidRPr="00501348" w:rsidRDefault="007669D8" w:rsidP="006E0453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50134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20/07/20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588441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587779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589102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74563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74365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74761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13238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13230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13246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8659</w:t>
            </w:r>
          </w:p>
        </w:tc>
        <w:tc>
          <w:tcPr>
            <w:tcW w:w="0" w:type="auto"/>
            <w:vAlign w:val="center"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8463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8404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:rsidR="007669D8" w:rsidRPr="00501348" w:rsidRDefault="007669D8" w:rsidP="006E0453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50134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8532</w:t>
            </w:r>
          </w:p>
        </w:tc>
      </w:tr>
    </w:tbl>
    <w:p w:rsidR="007669D8" w:rsidRDefault="007669D8" w:rsidP="007669D8">
      <w:pPr>
        <w:spacing w:line="480" w:lineRule="auto"/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</w:pPr>
      <w:r w:rsidRPr="008F4EF4"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t>95% LCI</w:t>
      </w:r>
      <w:r>
        <w:rPr>
          <w:rFonts w:ascii="Times New Roman" w:eastAsia="宋体" w:hAnsi="Times New Roman" w:cs="Times New Roman" w:hint="eastAsia"/>
          <w:color w:val="000000"/>
          <w:kern w:val="0"/>
          <w:sz w:val="18"/>
          <w:szCs w:val="18"/>
        </w:rPr>
        <w:t xml:space="preserve"> 95% lower c</w:t>
      </w:r>
      <w:r w:rsidRPr="008F4EF4"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t>onfidence</w:t>
      </w:r>
      <w:r>
        <w:rPr>
          <w:rFonts w:ascii="Times New Roman" w:eastAsia="宋体" w:hAnsi="Times New Roman" w:cs="Times New Roman" w:hint="eastAsia"/>
          <w:color w:val="000000"/>
          <w:kern w:val="0"/>
          <w:sz w:val="18"/>
          <w:szCs w:val="18"/>
        </w:rPr>
        <w:t xml:space="preserve"> limit, </w:t>
      </w:r>
      <w:r w:rsidRPr="008F4EF4"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t>95% UCI</w:t>
      </w:r>
      <w:r>
        <w:rPr>
          <w:rFonts w:ascii="Times New Roman" w:eastAsia="宋体" w:hAnsi="Times New Roman" w:cs="Times New Roman" w:hint="eastAsia"/>
          <w:color w:val="000000"/>
          <w:kern w:val="0"/>
          <w:sz w:val="18"/>
          <w:szCs w:val="18"/>
        </w:rPr>
        <w:t xml:space="preserve"> 95% Upper c</w:t>
      </w:r>
      <w:r w:rsidRPr="008F4EF4"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  <w:t>onfidence</w:t>
      </w:r>
      <w:r>
        <w:rPr>
          <w:rFonts w:ascii="Times New Roman" w:eastAsia="宋体" w:hAnsi="Times New Roman" w:cs="Times New Roman" w:hint="eastAsia"/>
          <w:color w:val="000000"/>
          <w:kern w:val="0"/>
          <w:sz w:val="18"/>
          <w:szCs w:val="18"/>
        </w:rPr>
        <w:t xml:space="preserve"> limit. </w:t>
      </w:r>
    </w:p>
    <w:p w:rsidR="002B6B7F" w:rsidRPr="000F418B" w:rsidRDefault="002B6B7F" w:rsidP="00180C05">
      <w:pPr>
        <w:widowControl/>
        <w:jc w:val="left"/>
        <w:sectPr w:rsidR="002B6B7F" w:rsidRPr="000F418B" w:rsidSect="002B6B7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2B6B7F" w:rsidRDefault="00966D1E" w:rsidP="006A2EAC">
      <w:pPr>
        <w:jc w:val="center"/>
      </w:pPr>
      <w:bookmarkStart w:id="44" w:name="OLE_LINK595"/>
      <w:bookmarkStart w:id="45" w:name="OLE_LINK596"/>
      <w:bookmarkStart w:id="46" w:name="OLE_LINK597"/>
      <w:r>
        <w:rPr>
          <w:noProof/>
        </w:rPr>
        <w:lastRenderedPageBreak/>
        <w:drawing>
          <wp:inline distT="0" distB="0" distL="0" distR="0">
            <wp:extent cx="5274310" cy="6715760"/>
            <wp:effectExtent l="19050" t="0" r="2540" b="0"/>
            <wp:docPr id="3" name="图片 2" descr="图片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1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9EF" w:rsidRPr="00180C05" w:rsidRDefault="008F59EF" w:rsidP="00180C05">
      <w:pPr>
        <w:spacing w:line="480" w:lineRule="auto"/>
        <w:rPr>
          <w:rStyle w:val="fontstyle01"/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Fig. </w:t>
      </w:r>
      <w:r>
        <w:rPr>
          <w:rStyle w:val="fontstyle01"/>
          <w:rFonts w:ascii="Times New Roman" w:hAnsi="Times New Roman" w:cs="Times New Roman" w:hint="eastAsia"/>
          <w:b/>
          <w:sz w:val="24"/>
          <w:szCs w:val="24"/>
        </w:rPr>
        <w:t>S1</w:t>
      </w:r>
      <w:r>
        <w:rPr>
          <w:rStyle w:val="fontstyle01"/>
          <w:rFonts w:ascii="Times New Roman" w:hAnsi="Times New Roman" w:cs="Times New Roman"/>
          <w:b/>
          <w:sz w:val="24"/>
          <w:szCs w:val="24"/>
        </w:rPr>
        <w:t>.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01"/>
          <w:rFonts w:ascii="Times New Roman" w:hAnsi="Times New Roman" w:cs="Times New Roman" w:hint="eastAsia"/>
          <w:sz w:val="24"/>
          <w:szCs w:val="24"/>
        </w:rPr>
        <w:t>Time series plots showing the differenced</w:t>
      </w:r>
      <w:bookmarkStart w:id="47" w:name="OLE_LINK284"/>
      <w:r>
        <w:rPr>
          <w:rStyle w:val="fontstyle01"/>
          <w:rFonts w:ascii="Times New Roman" w:hAnsi="Times New Roman" w:cs="Times New Roman" w:hint="eastAsia"/>
          <w:sz w:val="24"/>
          <w:szCs w:val="24"/>
        </w:rPr>
        <w:t xml:space="preserve"> </w:t>
      </w:r>
      <w:r w:rsidRPr="008F59EF">
        <w:rPr>
          <w:rStyle w:val="fontstyle01"/>
          <w:rFonts w:ascii="Times New Roman" w:hAnsi="Times New Roman" w:cs="Times New Roman"/>
          <w:sz w:val="24"/>
          <w:szCs w:val="24"/>
        </w:rPr>
        <w:t>confirmed</w:t>
      </w:r>
      <w:bookmarkEnd w:id="47"/>
      <w:r>
        <w:rPr>
          <w:rStyle w:val="fontstyle01"/>
          <w:rFonts w:ascii="Times New Roman" w:hAnsi="Times New Roman" w:cs="Times New Roman" w:hint="eastAsia"/>
          <w:sz w:val="24"/>
          <w:szCs w:val="24"/>
        </w:rPr>
        <w:t xml:space="preserve"> c</w:t>
      </w:r>
      <w:r w:rsidRPr="008F59EF">
        <w:rPr>
          <w:rStyle w:val="fontstyle01"/>
          <w:rFonts w:ascii="Times New Roman" w:hAnsi="Times New Roman" w:cs="Times New Roman"/>
          <w:sz w:val="24"/>
          <w:szCs w:val="24"/>
        </w:rPr>
        <w:t>ases</w:t>
      </w:r>
      <w:r>
        <w:rPr>
          <w:rStyle w:val="fontstyle01"/>
          <w:rFonts w:ascii="Times New Roman" w:hAnsi="Times New Roman" w:cs="Times New Roman" w:hint="eastAsia"/>
          <w:sz w:val="24"/>
          <w:szCs w:val="24"/>
        </w:rPr>
        <w:t xml:space="preserve"> </w:t>
      </w:r>
      <w:bookmarkStart w:id="48" w:name="OLE_LINK285"/>
      <w:bookmarkStart w:id="49" w:name="OLE_LINK286"/>
      <w:bookmarkStart w:id="50" w:name="OLE_LINK287"/>
      <w:bookmarkStart w:id="51" w:name="OLE_LINK288"/>
      <w:r>
        <w:rPr>
          <w:rStyle w:val="fontstyle01"/>
          <w:rFonts w:ascii="Times New Roman" w:hAnsi="Times New Roman" w:cs="Times New Roman" w:hint="eastAsia"/>
          <w:sz w:val="24"/>
          <w:szCs w:val="24"/>
        </w:rPr>
        <w:t xml:space="preserve">in </w:t>
      </w:r>
      <w:r w:rsidRPr="002B6B7F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Peru</w:t>
      </w:r>
      <w:bookmarkEnd w:id="48"/>
      <w:bookmarkEnd w:id="49"/>
      <w:bookmarkEnd w:id="50"/>
      <w:bookmarkEnd w:id="51"/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. (A) </w:t>
      </w:r>
      <w:bookmarkStart w:id="52" w:name="OLE_LINK213"/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The first-order </w:t>
      </w:r>
      <w:bookmarkStart w:id="53" w:name="OLE_LINK216"/>
      <w:bookmarkStart w:id="54" w:name="OLE_LINK217"/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differenc</w:t>
      </w:r>
      <w:bookmarkEnd w:id="53"/>
      <w:bookmarkEnd w:id="54"/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ed series</w:t>
      </w:r>
      <w:bookmarkEnd w:id="52"/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plot; (B) The </w:t>
      </w:r>
      <w:bookmarkStart w:id="55" w:name="OLE_LINK214"/>
      <w:bookmarkStart w:id="56" w:name="OLE_LINK215"/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second-order </w:t>
      </w:r>
      <w:bookmarkStart w:id="57" w:name="OLE_LINK238"/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difference</w:t>
      </w:r>
      <w:bookmarkEnd w:id="55"/>
      <w:bookmarkEnd w:id="56"/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d series</w:t>
      </w:r>
      <w:bookmarkEnd w:id="57"/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plot.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I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t can be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seen that the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time series t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he first-order differenced series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still displayed </w:t>
      </w:r>
      <w:r w:rsidR="002175E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a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certain trend, so it is required to perform the second-order difference to remove this trend.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A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fter differencing </w:t>
      </w:r>
      <w:r w:rsidRPr="008F59EF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twice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, the time series plot a</w:t>
      </w:r>
      <w:r w:rsidRPr="008F59EF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chiev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ed</w:t>
      </w:r>
      <w:r w:rsidRPr="008F59EF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stationarity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.</w:t>
      </w:r>
      <w:r w:rsidR="007F67A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At this time, this </w:t>
      </w:r>
      <w:r w:rsidR="007F67A8" w:rsidRPr="007F67A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stationary sequence</w:t>
      </w:r>
      <w:r w:rsidR="007F67A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could be used to identify the best-fitting ARIMA </w:t>
      </w:r>
      <w:r w:rsidR="007F67A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lastRenderedPageBreak/>
        <w:t xml:space="preserve">model for predicting </w:t>
      </w:r>
      <w:bookmarkStart w:id="58" w:name="OLE_LINK289"/>
      <w:bookmarkStart w:id="59" w:name="OLE_LINK290"/>
      <w:bookmarkStart w:id="60" w:name="OLE_LINK291"/>
      <w:r w:rsidR="007F67A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the total </w:t>
      </w:r>
      <w:r w:rsidR="007F67A8" w:rsidRPr="008F59EF">
        <w:rPr>
          <w:rStyle w:val="fontstyle01"/>
          <w:rFonts w:ascii="Times New Roman" w:hAnsi="Times New Roman" w:cs="Times New Roman"/>
          <w:sz w:val="24"/>
          <w:szCs w:val="24"/>
        </w:rPr>
        <w:t>confirmed</w:t>
      </w:r>
      <w:r w:rsidR="007F67A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7F67A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cases </w:t>
      </w:r>
      <w:r w:rsidR="007F67A8">
        <w:rPr>
          <w:rStyle w:val="fontstyle01"/>
          <w:rFonts w:ascii="Times New Roman" w:hAnsi="Times New Roman" w:cs="Times New Roman" w:hint="eastAsia"/>
          <w:sz w:val="24"/>
          <w:szCs w:val="24"/>
        </w:rPr>
        <w:t xml:space="preserve">in </w:t>
      </w:r>
      <w:r w:rsidR="007F67A8" w:rsidRPr="002B6B7F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Peru</w:t>
      </w:r>
      <w:bookmarkEnd w:id="58"/>
      <w:bookmarkEnd w:id="59"/>
      <w:bookmarkEnd w:id="60"/>
      <w:r w:rsidR="007F67A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. </w:t>
      </w:r>
      <w:r w:rsidR="007F67A8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I</w:t>
      </w:r>
      <w:r w:rsidR="007F67A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n an attempt, it seems that the</w:t>
      </w:r>
      <w:r w:rsidR="007F67A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ARIMA(1,2,2) model</w:t>
      </w:r>
      <w:r w:rsidR="007F67A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is </w:t>
      </w:r>
      <w:r w:rsidR="007F67A8" w:rsidRPr="007F67A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adequate</w:t>
      </w:r>
      <w:r w:rsidR="007F67A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for modeling the </w:t>
      </w:r>
      <w:r w:rsidR="007F67A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total </w:t>
      </w:r>
      <w:r w:rsidR="007F67A8" w:rsidRPr="008F59EF">
        <w:rPr>
          <w:rStyle w:val="fontstyle01"/>
          <w:rFonts w:ascii="Times New Roman" w:hAnsi="Times New Roman" w:cs="Times New Roman"/>
          <w:sz w:val="24"/>
          <w:szCs w:val="24"/>
        </w:rPr>
        <w:t>confirmed</w:t>
      </w:r>
      <w:r w:rsidR="007F67A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7F67A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cases </w:t>
      </w:r>
      <w:r w:rsidR="007F67A8">
        <w:rPr>
          <w:rStyle w:val="fontstyle01"/>
          <w:rFonts w:ascii="Times New Roman" w:hAnsi="Times New Roman" w:cs="Times New Roman" w:hint="eastAsia"/>
          <w:sz w:val="24"/>
          <w:szCs w:val="24"/>
        </w:rPr>
        <w:t xml:space="preserve">in </w:t>
      </w:r>
      <w:r w:rsidR="007F67A8" w:rsidRPr="002B6B7F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Peru</w:t>
      </w:r>
      <w:r w:rsidR="007F67A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.</w:t>
      </w:r>
    </w:p>
    <w:bookmarkEnd w:id="44"/>
    <w:bookmarkEnd w:id="45"/>
    <w:bookmarkEnd w:id="46"/>
    <w:p w:rsidR="001F3D40" w:rsidRDefault="009C0922" w:rsidP="00180C05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853879" cy="8183880"/>
            <wp:effectExtent l="19050" t="0" r="3871" b="0"/>
            <wp:docPr id="4" name="图片 3" descr="患病差分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患病差分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818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EB" w:rsidRDefault="00B43F1A" w:rsidP="00180C05">
      <w:pPr>
        <w:spacing w:line="48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bookmarkStart w:id="61" w:name="OLE_LINK171"/>
      <w:bookmarkStart w:id="62" w:name="OLE_LINK210"/>
      <w:bookmarkStart w:id="63" w:name="OLE_LINK254"/>
      <w:bookmarkStart w:id="64" w:name="OLE_LINK255"/>
      <w:r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Fig. </w:t>
      </w:r>
      <w:r w:rsidR="005F5F77">
        <w:rPr>
          <w:rStyle w:val="fontstyle01"/>
          <w:rFonts w:ascii="Times New Roman" w:hAnsi="Times New Roman" w:cs="Times New Roman" w:hint="eastAsia"/>
          <w:b/>
          <w:sz w:val="24"/>
          <w:szCs w:val="24"/>
        </w:rPr>
        <w:t>S</w:t>
      </w:r>
      <w:r>
        <w:rPr>
          <w:rStyle w:val="fontstyle01"/>
          <w:rFonts w:ascii="Times New Roman" w:hAnsi="Times New Roman" w:cs="Times New Roman" w:hint="eastAsia"/>
          <w:b/>
          <w:sz w:val="24"/>
          <w:szCs w:val="24"/>
        </w:rPr>
        <w:t>2</w:t>
      </w:r>
      <w:r>
        <w:rPr>
          <w:rStyle w:val="fontstyle01"/>
          <w:rFonts w:ascii="Times New Roman" w:hAnsi="Times New Roman" w:cs="Times New Roman"/>
          <w:b/>
          <w:sz w:val="24"/>
          <w:szCs w:val="24"/>
        </w:rPr>
        <w:t>.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01"/>
          <w:rFonts w:ascii="Times New Roman" w:hAnsi="Times New Roman" w:cs="Times New Roman" w:hint="eastAsia"/>
          <w:sz w:val="24"/>
          <w:szCs w:val="24"/>
        </w:rPr>
        <w:t>A</w:t>
      </w:r>
      <w:r w:rsidRPr="00EA7718">
        <w:rPr>
          <w:rFonts w:ascii="Times New Roman" w:hAnsi="Times New Roman" w:cs="Times New Roman"/>
          <w:sz w:val="24"/>
          <w:szCs w:val="24"/>
        </w:rPr>
        <w:t xml:space="preserve">utocorrelation function (ACF) and </w:t>
      </w:r>
      <w:r w:rsidRPr="00EA7718">
        <w:rPr>
          <w:rFonts w:ascii="Times New Roman" w:hAnsi="Times New Roman" w:cs="Times New Roman"/>
          <w:color w:val="000000"/>
          <w:sz w:val="24"/>
          <w:szCs w:val="24"/>
        </w:rPr>
        <w:t xml:space="preserve">partial </w:t>
      </w:r>
      <w:r w:rsidRPr="00EA7718">
        <w:rPr>
          <w:rFonts w:ascii="Times New Roman" w:hAnsi="Times New Roman" w:cs="Times New Roman"/>
          <w:sz w:val="24"/>
          <w:szCs w:val="24"/>
        </w:rPr>
        <w:t xml:space="preserve">ACF (PACF) plots </w:t>
      </w:r>
      <w:r>
        <w:rPr>
          <w:rFonts w:ascii="Times New Roman" w:hAnsi="Times New Roman" w:cs="Times New Roman" w:hint="eastAsia"/>
          <w:sz w:val="24"/>
          <w:szCs w:val="24"/>
        </w:rPr>
        <w:t xml:space="preserve">showing the differenced </w:t>
      </w:r>
      <w:bookmarkStart w:id="65" w:name="OLE_LINK243"/>
      <w:bookmarkStart w:id="66" w:name="OLE_LINK246"/>
      <w:bookmarkStart w:id="67" w:name="OLE_LINK1"/>
      <w:bookmarkStart w:id="68" w:name="OLE_LINK2"/>
      <w:r w:rsidR="00924379" w:rsidRPr="00924379">
        <w:rPr>
          <w:rFonts w:ascii="Times New Roman" w:hAnsi="Times New Roman" w:cs="Times New Roman"/>
          <w:sz w:val="24"/>
          <w:szCs w:val="24"/>
        </w:rPr>
        <w:lastRenderedPageBreak/>
        <w:t>prevalence</w:t>
      </w:r>
      <w:bookmarkEnd w:id="65"/>
      <w:bookmarkEnd w:id="66"/>
      <w:bookmarkEnd w:id="67"/>
      <w:bookmarkEnd w:id="68"/>
      <w:r w:rsidR="00924379" w:rsidRPr="00924379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series</w:t>
      </w:r>
      <w:r w:rsidR="00924379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in the five </w:t>
      </w:r>
      <w:r w:rsidR="00180C05">
        <w:rPr>
          <w:rStyle w:val="fontstyle21"/>
          <w:rFonts w:ascii="Times New Roman" w:hAnsi="Times New Roman" w:cs="Times New Roman" w:hint="eastAsia"/>
          <w:sz w:val="24"/>
          <w:szCs w:val="24"/>
        </w:rPr>
        <w:t>regions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.</w:t>
      </w:r>
      <w:r w:rsidRPr="00EA7718">
        <w:rPr>
          <w:rStyle w:val="fontstyle21"/>
          <w:rFonts w:ascii="Times New Roman" w:hAnsi="Times New Roman" w:cs="Times New Roman"/>
          <w:sz w:val="24"/>
          <w:szCs w:val="24"/>
        </w:rPr>
        <w:t xml:space="preserve"> (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A</w:t>
      </w:r>
      <w:r w:rsidRPr="00EA7718">
        <w:rPr>
          <w:rStyle w:val="fontstyle21"/>
          <w:rFonts w:ascii="Times New Roman" w:hAnsi="Times New Roman" w:cs="Times New Roman"/>
          <w:sz w:val="24"/>
          <w:szCs w:val="24"/>
        </w:rPr>
        <w:t xml:space="preserve">) </w:t>
      </w:r>
      <w:bookmarkStart w:id="69" w:name="OLE_LINK244"/>
      <w:bookmarkStart w:id="70" w:name="OLE_LINK245"/>
      <w:bookmarkStart w:id="71" w:name="OLE_LINK247"/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ACF plot </w:t>
      </w:r>
      <w:bookmarkStart w:id="72" w:name="OLE_LINK239"/>
      <w:bookmarkStart w:id="73" w:name="OLE_LINK240"/>
      <w:r w:rsidR="00924379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for the second-order </w:t>
      </w:r>
      <w:r w:rsidR="00924379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differenced </w:t>
      </w:r>
      <w:r w:rsidR="00924379" w:rsidRPr="00924379">
        <w:rPr>
          <w:rFonts w:ascii="Times New Roman" w:hAnsi="Times New Roman" w:cs="Times New Roman"/>
          <w:sz w:val="24"/>
          <w:szCs w:val="24"/>
        </w:rPr>
        <w:t>prevalence</w:t>
      </w:r>
      <w:r w:rsidR="00924379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series</w:t>
      </w:r>
      <w:bookmarkEnd w:id="72"/>
      <w:bookmarkEnd w:id="73"/>
      <w:r w:rsidR="00924379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g</w:t>
      </w:r>
      <w:r>
        <w:rPr>
          <w:rStyle w:val="fontstyle21"/>
          <w:rFonts w:ascii="Times New Roman" w:hAnsi="Times New Roman" w:cs="Times New Roman"/>
          <w:sz w:val="24"/>
          <w:szCs w:val="24"/>
        </w:rPr>
        <w:t>lobally</w:t>
      </w:r>
      <w:bookmarkEnd w:id="69"/>
      <w:bookmarkEnd w:id="70"/>
      <w:bookmarkEnd w:id="71"/>
      <w:r>
        <w:rPr>
          <w:rStyle w:val="fontstyle21"/>
          <w:rFonts w:ascii="Times New Roman" w:hAnsi="Times New Roman" w:cs="Times New Roman" w:hint="eastAsia"/>
          <w:sz w:val="24"/>
          <w:szCs w:val="24"/>
        </w:rPr>
        <w:t>;</w:t>
      </w:r>
      <w:r w:rsidRPr="00EA7718">
        <w:rPr>
          <w:rStyle w:val="fontstyle21"/>
          <w:rFonts w:ascii="Times New Roman" w:hAnsi="Times New Roman" w:cs="Times New Roman"/>
          <w:sz w:val="24"/>
          <w:szCs w:val="24"/>
        </w:rPr>
        <w:t xml:space="preserve"> (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B</w:t>
      </w:r>
      <w:r w:rsidRPr="00EA7718">
        <w:rPr>
          <w:rStyle w:val="fontstyle21"/>
          <w:rFonts w:ascii="Times New Roman" w:hAnsi="Times New Roman" w:cs="Times New Roman"/>
          <w:sz w:val="24"/>
          <w:szCs w:val="24"/>
        </w:rPr>
        <w:t xml:space="preserve">)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PACF plot </w:t>
      </w:r>
      <w:bookmarkStart w:id="74" w:name="OLE_LINK241"/>
      <w:bookmarkStart w:id="75" w:name="OLE_LINK242"/>
      <w:r w:rsidR="00924379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for the second-order </w:t>
      </w:r>
      <w:r w:rsidR="00924379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differenced </w:t>
      </w:r>
      <w:r w:rsidR="00924379" w:rsidRPr="00924379">
        <w:rPr>
          <w:rFonts w:ascii="Times New Roman" w:hAnsi="Times New Roman" w:cs="Times New Roman"/>
          <w:sz w:val="24"/>
          <w:szCs w:val="24"/>
        </w:rPr>
        <w:t>prevalence</w:t>
      </w:r>
      <w:r w:rsidR="00924379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series</w:t>
      </w:r>
      <w:bookmarkEnd w:id="74"/>
      <w:bookmarkEnd w:id="75"/>
      <w:r w:rsidR="00924379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g</w:t>
      </w:r>
      <w:r>
        <w:rPr>
          <w:rStyle w:val="fontstyle21"/>
          <w:rFonts w:ascii="Times New Roman" w:hAnsi="Times New Roman" w:cs="Times New Roman"/>
          <w:sz w:val="24"/>
          <w:szCs w:val="24"/>
        </w:rPr>
        <w:t>lobally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; (C) </w:t>
      </w:r>
      <w:bookmarkStart w:id="76" w:name="OLE_LINK251"/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ACF plot </w:t>
      </w:r>
      <w:r w:rsidR="00924379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for the second-order </w:t>
      </w:r>
      <w:r w:rsidR="00924379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differenced </w:t>
      </w:r>
      <w:r w:rsidR="00924379" w:rsidRPr="00924379">
        <w:rPr>
          <w:rFonts w:ascii="Times New Roman" w:hAnsi="Times New Roman" w:cs="Times New Roman"/>
          <w:sz w:val="24"/>
          <w:szCs w:val="24"/>
        </w:rPr>
        <w:t>prevalence</w:t>
      </w:r>
      <w:r w:rsidR="00924379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series</w:t>
      </w:r>
      <w:r w:rsidR="00924379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in </w:t>
      </w:r>
      <w:r>
        <w:rPr>
          <w:rStyle w:val="fontstyle21"/>
          <w:rFonts w:ascii="Times New Roman" w:hAnsi="Times New Roman" w:cs="Times New Roman"/>
          <w:kern w:val="0"/>
          <w:sz w:val="24"/>
          <w:szCs w:val="24"/>
        </w:rPr>
        <w:t>Brazil</w:t>
      </w:r>
      <w:bookmarkEnd w:id="76"/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; </w:t>
      </w:r>
      <w:r w:rsidRPr="00EA7718">
        <w:rPr>
          <w:rStyle w:val="fontstyle21"/>
          <w:rFonts w:ascii="Times New Roman" w:hAnsi="Times New Roman" w:cs="Times New Roman"/>
          <w:sz w:val="24"/>
          <w:szCs w:val="24"/>
        </w:rPr>
        <w:t>(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D</w:t>
      </w:r>
      <w:r w:rsidRPr="00EA7718">
        <w:rPr>
          <w:rStyle w:val="fontstyle21"/>
          <w:rFonts w:ascii="Times New Roman" w:hAnsi="Times New Roman" w:cs="Times New Roman"/>
          <w:sz w:val="24"/>
          <w:szCs w:val="24"/>
        </w:rPr>
        <w:t>)</w:t>
      </w:r>
      <w:r w:rsidRPr="008D012A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PACF plot </w:t>
      </w:r>
      <w:r w:rsidR="00924379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for the second-order </w:t>
      </w:r>
      <w:r w:rsidR="00924379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differenced </w:t>
      </w:r>
      <w:r w:rsidR="00924379" w:rsidRPr="00924379">
        <w:rPr>
          <w:rFonts w:ascii="Times New Roman" w:hAnsi="Times New Roman" w:cs="Times New Roman"/>
          <w:sz w:val="24"/>
          <w:szCs w:val="24"/>
        </w:rPr>
        <w:t>prevalence</w:t>
      </w:r>
      <w:r w:rsidR="00924379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series</w:t>
      </w:r>
      <w:r w:rsidR="00924379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in </w:t>
      </w:r>
      <w:r>
        <w:rPr>
          <w:rStyle w:val="fontstyle21"/>
          <w:rFonts w:ascii="Times New Roman" w:hAnsi="Times New Roman" w:cs="Times New Roman"/>
          <w:kern w:val="0"/>
          <w:sz w:val="24"/>
          <w:szCs w:val="24"/>
        </w:rPr>
        <w:t>Brazil</w:t>
      </w:r>
      <w:r>
        <w:rPr>
          <w:rStyle w:val="fontstyle21"/>
          <w:rFonts w:ascii="Times New Roman" w:hAnsi="Times New Roman" w:cs="Times New Roman" w:hint="eastAsia"/>
          <w:kern w:val="0"/>
          <w:sz w:val="24"/>
          <w:szCs w:val="24"/>
        </w:rPr>
        <w:t xml:space="preserve">; (E) </w:t>
      </w:r>
      <w:bookmarkStart w:id="77" w:name="OLE_LINK260"/>
      <w:bookmarkStart w:id="78" w:name="OLE_LINK261"/>
      <w:bookmarkStart w:id="79" w:name="OLE_LINK258"/>
      <w:bookmarkStart w:id="80" w:name="OLE_LINK259"/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ACF plot </w:t>
      </w:r>
      <w:r w:rsidR="00924379">
        <w:rPr>
          <w:rStyle w:val="fontstyle21"/>
          <w:rFonts w:ascii="Times New Roman" w:hAnsi="Times New Roman" w:cs="Times New Roman"/>
          <w:kern w:val="0"/>
          <w:sz w:val="24"/>
          <w:szCs w:val="24"/>
        </w:rPr>
        <w:t xml:space="preserve">for the second-order </w:t>
      </w:r>
      <w:bookmarkStart w:id="81" w:name="OLE_LINK250"/>
      <w:bookmarkStart w:id="82" w:name="OLE_LINK252"/>
      <w:bookmarkStart w:id="83" w:name="OLE_LINK253"/>
      <w:r w:rsidR="00924379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differenced </w:t>
      </w:r>
      <w:r w:rsidR="00924379" w:rsidRPr="00924379">
        <w:rPr>
          <w:rFonts w:ascii="Times New Roman" w:hAnsi="Times New Roman" w:cs="Times New Roman"/>
          <w:sz w:val="24"/>
          <w:szCs w:val="24"/>
        </w:rPr>
        <w:t>prevalence</w:t>
      </w:r>
      <w:r w:rsidR="00924379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series</w:t>
      </w:r>
      <w:bookmarkEnd w:id="81"/>
      <w:bookmarkEnd w:id="82"/>
      <w:bookmarkEnd w:id="83"/>
      <w:r w:rsidR="00924379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in</w:t>
      </w:r>
      <w:bookmarkEnd w:id="77"/>
      <w:bookmarkEnd w:id="78"/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/>
          <w:kern w:val="0"/>
          <w:sz w:val="24"/>
          <w:szCs w:val="24"/>
        </w:rPr>
        <w:t>Peru</w:t>
      </w:r>
      <w:bookmarkEnd w:id="79"/>
      <w:bookmarkEnd w:id="80"/>
      <w:r>
        <w:rPr>
          <w:rStyle w:val="fontstyle21"/>
          <w:rFonts w:ascii="Times New Roman" w:hAnsi="Times New Roman" w:cs="Times New Roman" w:hint="eastAsia"/>
          <w:kern w:val="0"/>
          <w:sz w:val="24"/>
          <w:szCs w:val="24"/>
        </w:rPr>
        <w:t>; (F)</w:t>
      </w:r>
      <w:r w:rsidRPr="008D012A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PACF plot </w:t>
      </w:r>
      <w:bookmarkStart w:id="84" w:name="OLE_LINK248"/>
      <w:bookmarkStart w:id="85" w:name="OLE_LINK249"/>
      <w:r w:rsidR="00924379">
        <w:rPr>
          <w:rStyle w:val="fontstyle21"/>
          <w:rFonts w:ascii="Times New Roman" w:hAnsi="Times New Roman" w:cs="Times New Roman"/>
          <w:kern w:val="0"/>
          <w:sz w:val="24"/>
          <w:szCs w:val="24"/>
        </w:rPr>
        <w:t xml:space="preserve">for the second-order </w:t>
      </w:r>
      <w:r w:rsidR="00924379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differenced </w:t>
      </w:r>
      <w:r w:rsidR="00924379" w:rsidRPr="00924379">
        <w:rPr>
          <w:rFonts w:ascii="Times New Roman" w:hAnsi="Times New Roman" w:cs="Times New Roman"/>
          <w:sz w:val="24"/>
          <w:szCs w:val="24"/>
        </w:rPr>
        <w:t>prevalence</w:t>
      </w:r>
      <w:r w:rsidR="00924379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series</w:t>
      </w:r>
      <w:bookmarkEnd w:id="84"/>
      <w:bookmarkEnd w:id="85"/>
      <w:r w:rsidR="00924379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in </w:t>
      </w:r>
      <w:r>
        <w:rPr>
          <w:rStyle w:val="fontstyle21"/>
          <w:rFonts w:ascii="Times New Roman" w:hAnsi="Times New Roman" w:cs="Times New Roman"/>
          <w:kern w:val="0"/>
          <w:sz w:val="24"/>
          <w:szCs w:val="24"/>
        </w:rPr>
        <w:t>Peru</w:t>
      </w:r>
      <w:r>
        <w:rPr>
          <w:rStyle w:val="fontstyle21"/>
          <w:rFonts w:ascii="Times New Roman" w:hAnsi="Times New Roman" w:cs="Times New Roman" w:hint="eastAsia"/>
          <w:kern w:val="0"/>
          <w:sz w:val="24"/>
          <w:szCs w:val="24"/>
        </w:rPr>
        <w:t xml:space="preserve">; (G) </w:t>
      </w:r>
      <w:bookmarkStart w:id="86" w:name="OLE_LINK266"/>
      <w:bookmarkStart w:id="87" w:name="OLE_LINK267"/>
      <w:bookmarkStart w:id="88" w:name="OLE_LINK264"/>
      <w:bookmarkStart w:id="89" w:name="OLE_LINK265"/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ACF plot </w:t>
      </w:r>
      <w:r w:rsidR="00924379">
        <w:rPr>
          <w:rStyle w:val="fontstyle21"/>
          <w:rFonts w:ascii="Times New Roman" w:hAnsi="Times New Roman" w:cs="Times New Roman"/>
          <w:kern w:val="0"/>
          <w:sz w:val="24"/>
          <w:szCs w:val="24"/>
        </w:rPr>
        <w:t xml:space="preserve">for the second-order </w:t>
      </w:r>
      <w:r w:rsidR="00924379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differenced </w:t>
      </w:r>
      <w:r w:rsidR="00924379" w:rsidRPr="00924379">
        <w:rPr>
          <w:rFonts w:ascii="Times New Roman" w:hAnsi="Times New Roman" w:cs="Times New Roman"/>
          <w:sz w:val="24"/>
          <w:szCs w:val="24"/>
        </w:rPr>
        <w:t>prevalence</w:t>
      </w:r>
      <w:r w:rsidR="00924379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series</w:t>
      </w:r>
      <w:r w:rsidR="00924379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in</w:t>
      </w:r>
      <w:r w:rsidRPr="008D012A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Canada;</w:t>
      </w:r>
      <w:bookmarkEnd w:id="86"/>
      <w:bookmarkEnd w:id="87"/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bookmarkEnd w:id="88"/>
      <w:bookmarkEnd w:id="89"/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(H) PACF plot </w:t>
      </w:r>
      <w:r w:rsidR="00924379">
        <w:rPr>
          <w:rStyle w:val="fontstyle21"/>
          <w:rFonts w:ascii="Times New Roman" w:hAnsi="Times New Roman" w:cs="Times New Roman"/>
          <w:kern w:val="0"/>
          <w:sz w:val="24"/>
          <w:szCs w:val="24"/>
        </w:rPr>
        <w:t xml:space="preserve">for the second-order </w:t>
      </w:r>
      <w:r w:rsidR="00924379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differenced </w:t>
      </w:r>
      <w:r w:rsidR="00924379" w:rsidRPr="00924379">
        <w:rPr>
          <w:rFonts w:ascii="Times New Roman" w:hAnsi="Times New Roman" w:cs="Times New Roman"/>
          <w:sz w:val="24"/>
          <w:szCs w:val="24"/>
        </w:rPr>
        <w:t>prevalence</w:t>
      </w:r>
      <w:r w:rsidR="00924379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series</w:t>
      </w:r>
      <w:r w:rsidR="00924379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in</w:t>
      </w:r>
      <w:r w:rsidRPr="008D012A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Canada; (I)</w:t>
      </w:r>
      <w:r w:rsidRPr="008D012A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bookmarkStart w:id="90" w:name="OLE_LINK270"/>
      <w:bookmarkStart w:id="91" w:name="OLE_LINK271"/>
      <w:bookmarkStart w:id="92" w:name="OLE_LINK272"/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ACF plot </w:t>
      </w:r>
      <w:r w:rsidR="00924379">
        <w:rPr>
          <w:rStyle w:val="fontstyle21"/>
          <w:rFonts w:ascii="Times New Roman" w:hAnsi="Times New Roman" w:cs="Times New Roman"/>
          <w:kern w:val="0"/>
          <w:sz w:val="24"/>
          <w:szCs w:val="24"/>
        </w:rPr>
        <w:t xml:space="preserve">for the second-order </w:t>
      </w:r>
      <w:r w:rsidR="00924379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differenced </w:t>
      </w:r>
      <w:r w:rsidR="00924379" w:rsidRPr="00924379">
        <w:rPr>
          <w:rFonts w:ascii="Times New Roman" w:hAnsi="Times New Roman" w:cs="Times New Roman"/>
          <w:sz w:val="24"/>
          <w:szCs w:val="24"/>
        </w:rPr>
        <w:t>prevalence</w:t>
      </w:r>
      <w:r w:rsidR="00924379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series</w:t>
      </w:r>
      <w:r w:rsidR="00924379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in</w:t>
      </w:r>
      <w:r w:rsidRPr="008D012A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/>
          <w:sz w:val="24"/>
          <w:szCs w:val="24"/>
        </w:rPr>
        <w:t>Chile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; </w:t>
      </w:r>
      <w:bookmarkEnd w:id="90"/>
      <w:bookmarkEnd w:id="91"/>
      <w:bookmarkEnd w:id="92"/>
      <w:r>
        <w:rPr>
          <w:rStyle w:val="fontstyle21"/>
          <w:rFonts w:ascii="Times New Roman" w:hAnsi="Times New Roman" w:cs="Times New Roman" w:hint="eastAsia"/>
          <w:sz w:val="24"/>
          <w:szCs w:val="24"/>
        </w:rPr>
        <w:t>(J)</w:t>
      </w:r>
      <w:r w:rsidRPr="008D012A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PACF plot</w:t>
      </w:r>
      <w:r w:rsidR="00924379" w:rsidRPr="00924379">
        <w:rPr>
          <w:rStyle w:val="fontstyle21"/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24379">
        <w:rPr>
          <w:rStyle w:val="fontstyle21"/>
          <w:rFonts w:ascii="Times New Roman" w:hAnsi="Times New Roman" w:cs="Times New Roman"/>
          <w:kern w:val="0"/>
          <w:sz w:val="24"/>
          <w:szCs w:val="24"/>
        </w:rPr>
        <w:t xml:space="preserve">for the second-order </w:t>
      </w:r>
      <w:r w:rsidR="00924379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differenced </w:t>
      </w:r>
      <w:r w:rsidR="00924379" w:rsidRPr="00924379">
        <w:rPr>
          <w:rFonts w:ascii="Times New Roman" w:hAnsi="Times New Roman" w:cs="Times New Roman"/>
          <w:sz w:val="24"/>
          <w:szCs w:val="24"/>
        </w:rPr>
        <w:t>prevalence</w:t>
      </w:r>
      <w:r w:rsidR="00924379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series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in</w:t>
      </w:r>
      <w:r w:rsidRPr="008D012A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/>
          <w:sz w:val="24"/>
          <w:szCs w:val="24"/>
        </w:rPr>
        <w:t>Chile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.</w:t>
      </w:r>
      <w:r w:rsidR="00BC4117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 w:rsidR="002D3707" w:rsidRPr="003F76A1">
        <w:rPr>
          <w:rStyle w:val="fontstyle21"/>
          <w:rFonts w:ascii="Times New Roman" w:hAnsi="Times New Roman" w:cs="Times New Roman" w:hint="eastAsia"/>
          <w:sz w:val="24"/>
          <w:szCs w:val="24"/>
        </w:rPr>
        <w:t>We</w:t>
      </w:r>
      <w:r w:rsidR="002D3707" w:rsidRPr="003F76A1">
        <w:rPr>
          <w:rStyle w:val="fontstyle21"/>
          <w:rFonts w:ascii="Times New Roman" w:hAnsi="Times New Roman" w:cs="Times New Roman"/>
          <w:sz w:val="24"/>
          <w:szCs w:val="24"/>
        </w:rPr>
        <w:t xml:space="preserve"> c</w:t>
      </w:r>
      <w:r w:rsidR="002D3707">
        <w:rPr>
          <w:rStyle w:val="fontstyle21"/>
          <w:rFonts w:ascii="Times New Roman" w:hAnsi="Times New Roman" w:cs="Times New Roman" w:hint="eastAsia"/>
          <w:sz w:val="24"/>
          <w:szCs w:val="24"/>
        </w:rPr>
        <w:t>ould</w:t>
      </w:r>
      <w:r w:rsidR="002D3707" w:rsidRPr="003F76A1">
        <w:rPr>
          <w:rStyle w:val="fontstyle21"/>
          <w:rFonts w:ascii="Times New Roman" w:hAnsi="Times New Roman" w:cs="Times New Roman"/>
          <w:sz w:val="24"/>
          <w:szCs w:val="24"/>
        </w:rPr>
        <w:t xml:space="preserve"> see from the </w:t>
      </w:r>
      <w:r w:rsidR="002D3707">
        <w:rPr>
          <w:rFonts w:ascii="Times New Roman" w:hAnsi="Times New Roman" w:cs="Times New Roman" w:hint="eastAsia"/>
          <w:sz w:val="24"/>
          <w:szCs w:val="24"/>
        </w:rPr>
        <w:t xml:space="preserve">differenced </w:t>
      </w:r>
      <w:r w:rsidR="002D3707">
        <w:rPr>
          <w:rFonts w:ascii="Times New Roman" w:hAnsi="Times New Roman" w:cs="Times New Roman"/>
          <w:kern w:val="0"/>
          <w:sz w:val="24"/>
          <w:szCs w:val="24"/>
        </w:rPr>
        <w:t>prevalence</w:t>
      </w:r>
      <w:r w:rsidR="002D3707" w:rsidRPr="0092437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D3707">
        <w:rPr>
          <w:rFonts w:ascii="Times New Roman" w:hAnsi="Times New Roman" w:cs="Times New Roman" w:hint="eastAsia"/>
          <w:sz w:val="24"/>
          <w:szCs w:val="24"/>
        </w:rPr>
        <w:t>series</w:t>
      </w:r>
      <w:r w:rsidR="002D3707" w:rsidRPr="003F76A1">
        <w:rPr>
          <w:rStyle w:val="fontstyle21"/>
          <w:rFonts w:ascii="Times New Roman" w:hAnsi="Times New Roman" w:cs="Times New Roman"/>
          <w:sz w:val="24"/>
          <w:szCs w:val="24"/>
        </w:rPr>
        <w:t xml:space="preserve"> correlogram </w:t>
      </w:r>
      <w:r w:rsidR="002D3707">
        <w:rPr>
          <w:rStyle w:val="fontstyle21"/>
          <w:rFonts w:ascii="Times New Roman" w:hAnsi="Times New Roman" w:cs="Times New Roman"/>
          <w:sz w:val="24"/>
          <w:szCs w:val="24"/>
        </w:rPr>
        <w:t>that the autocorrelation</w:t>
      </w:r>
      <w:r w:rsidR="002D3707">
        <w:rPr>
          <w:rStyle w:val="fontstyle21"/>
          <w:rFonts w:ascii="Times New Roman" w:hAnsi="Times New Roman" w:cs="Times New Roman" w:hint="eastAsia"/>
          <w:sz w:val="24"/>
          <w:szCs w:val="24"/>
        </w:rPr>
        <w:t>s and partial</w:t>
      </w:r>
      <w:r w:rsidR="002D3707">
        <w:rPr>
          <w:rStyle w:val="fontstyle21"/>
          <w:rFonts w:ascii="Times New Roman" w:hAnsi="Times New Roman" w:cs="Times New Roman"/>
          <w:sz w:val="24"/>
          <w:szCs w:val="24"/>
        </w:rPr>
        <w:t xml:space="preserve"> autocorrelation</w:t>
      </w:r>
      <w:r w:rsidR="002D3707">
        <w:rPr>
          <w:rStyle w:val="fontstyle21"/>
          <w:rFonts w:ascii="Times New Roman" w:hAnsi="Times New Roman" w:cs="Times New Roman" w:hint="eastAsia"/>
          <w:sz w:val="24"/>
          <w:szCs w:val="24"/>
        </w:rPr>
        <w:t>s</w:t>
      </w:r>
      <w:r w:rsidR="002D3707">
        <w:rPr>
          <w:rStyle w:val="fontstyle21"/>
          <w:rFonts w:ascii="Times New Roman" w:hAnsi="Times New Roman" w:cs="Times New Roman"/>
          <w:sz w:val="24"/>
          <w:szCs w:val="24"/>
        </w:rPr>
        <w:t xml:space="preserve"> at </w:t>
      </w:r>
      <w:r w:rsidR="002D3707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various </w:t>
      </w:r>
      <w:r w:rsidR="002D3707">
        <w:rPr>
          <w:rStyle w:val="fontstyle21"/>
          <w:rFonts w:ascii="Times New Roman" w:hAnsi="Times New Roman" w:cs="Times New Roman"/>
          <w:sz w:val="24"/>
          <w:szCs w:val="24"/>
        </w:rPr>
        <w:t>lag</w:t>
      </w:r>
      <w:r w:rsidR="002D3707">
        <w:rPr>
          <w:rStyle w:val="fontstyle21"/>
          <w:rFonts w:ascii="Times New Roman" w:hAnsi="Times New Roman" w:cs="Times New Roman" w:hint="eastAsia"/>
          <w:sz w:val="24"/>
          <w:szCs w:val="24"/>
        </w:rPr>
        <w:t>s</w:t>
      </w:r>
      <w:r w:rsidR="002D3707" w:rsidRPr="003F76A1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2D3707">
        <w:rPr>
          <w:rStyle w:val="fontstyle21"/>
          <w:rFonts w:ascii="Times New Roman" w:hAnsi="Times New Roman" w:cs="Times New Roman" w:hint="eastAsia"/>
          <w:sz w:val="24"/>
          <w:szCs w:val="24"/>
        </w:rPr>
        <w:t>were</w:t>
      </w:r>
      <w:r w:rsidR="002D3707" w:rsidRPr="003F76A1">
        <w:rPr>
          <w:rStyle w:val="fontstyle21"/>
          <w:rFonts w:ascii="Times New Roman" w:hAnsi="Times New Roman" w:cs="Times New Roman"/>
          <w:sz w:val="24"/>
          <w:szCs w:val="24"/>
        </w:rPr>
        <w:t xml:space="preserve"> t</w:t>
      </w:r>
      <w:r w:rsidR="002D3707">
        <w:rPr>
          <w:rStyle w:val="fontstyle21"/>
          <w:rFonts w:ascii="Times New Roman" w:hAnsi="Times New Roman" w:cs="Times New Roman"/>
          <w:sz w:val="24"/>
          <w:szCs w:val="24"/>
        </w:rPr>
        <w:t>ouching the significance bounds</w:t>
      </w:r>
      <w:r w:rsidR="002D3707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, and thus the orders of </w:t>
      </w:r>
      <w:r w:rsidR="002D3707" w:rsidRPr="00BC4117">
        <w:rPr>
          <w:rStyle w:val="fontstyle21"/>
          <w:rFonts w:ascii="Times New Roman" w:hAnsi="Times New Roman" w:cs="Times New Roman"/>
          <w:sz w:val="24"/>
          <w:szCs w:val="24"/>
        </w:rPr>
        <w:t>autoregression</w:t>
      </w:r>
      <w:r w:rsidR="002D3707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(AR) and </w:t>
      </w:r>
      <w:r w:rsidR="002D3707" w:rsidRPr="00BC4117">
        <w:rPr>
          <w:rStyle w:val="fontstyle21"/>
          <w:rFonts w:ascii="Times New Roman" w:hAnsi="Times New Roman" w:cs="Times New Roman"/>
          <w:sz w:val="24"/>
          <w:szCs w:val="24"/>
        </w:rPr>
        <w:t>moving average</w:t>
      </w:r>
      <w:r w:rsidR="002D3707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(MA)</w:t>
      </w:r>
      <w:r w:rsidR="002D3707">
        <w:rPr>
          <w:rStyle w:val="a6"/>
          <w:rFonts w:ascii="Times New Roman" w:hAnsi="Times New Roman" w:cs="Times New Roman" w:hint="eastAsia"/>
          <w:i w:val="0"/>
          <w:iCs w:val="0"/>
          <w:sz w:val="24"/>
          <w:szCs w:val="24"/>
        </w:rPr>
        <w:t xml:space="preserve"> </w:t>
      </w:r>
      <w:r w:rsidR="002D3707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could be </w:t>
      </w:r>
      <w:r w:rsidR="002D1400">
        <w:rPr>
          <w:rStyle w:val="fontstyle21"/>
          <w:rFonts w:ascii="Times New Roman" w:hAnsi="Times New Roman" w:cs="Times New Roman"/>
          <w:kern w:val="0"/>
          <w:sz w:val="24"/>
          <w:szCs w:val="24"/>
        </w:rPr>
        <w:t>crudely</w:t>
      </w:r>
      <w:r w:rsidR="002D3707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chosen with the help of these </w:t>
      </w:r>
      <w:r w:rsidR="002D370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differenced </w:t>
      </w:r>
      <w:r w:rsidR="002D3707" w:rsidRPr="00924379">
        <w:rPr>
          <w:rFonts w:ascii="Times New Roman" w:hAnsi="Times New Roman" w:cs="Times New Roman"/>
          <w:sz w:val="24"/>
          <w:szCs w:val="24"/>
        </w:rPr>
        <w:t>prevalence</w:t>
      </w:r>
      <w:r w:rsidR="002D370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series</w:t>
      </w:r>
      <w:r w:rsidR="002D3707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plots</w:t>
      </w:r>
      <w:bookmarkEnd w:id="61"/>
      <w:bookmarkEnd w:id="62"/>
      <w:r w:rsidR="00BC4117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.</w:t>
      </w:r>
    </w:p>
    <w:p w:rsidR="008259EB" w:rsidRDefault="008259EB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br w:type="page"/>
      </w:r>
    </w:p>
    <w:p w:rsidR="008259EB" w:rsidRDefault="008259EB" w:rsidP="008259EB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899660" cy="8305800"/>
            <wp:effectExtent l="19050" t="0" r="0" b="0"/>
            <wp:docPr id="14" name="图片 0" descr="患病残差处理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患病残差处理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EB" w:rsidRDefault="008259EB" w:rsidP="008259EB">
      <w:pPr>
        <w:spacing w:line="480" w:lineRule="auto"/>
        <w:rPr>
          <w:rStyle w:val="a6"/>
          <w:i w:val="0"/>
          <w:sz w:val="28"/>
          <w:szCs w:val="28"/>
        </w:rPr>
      </w:pPr>
      <w:r>
        <w:rPr>
          <w:rStyle w:val="fontstyle01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Fig. </w:t>
      </w:r>
      <w:r>
        <w:rPr>
          <w:rStyle w:val="fontstyle01"/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S3</w:t>
      </w:r>
      <w:r>
        <w:rPr>
          <w:rStyle w:val="fontstyle01"/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utocorrelation function (ACF) and partial ACF (PACF) plots </w:t>
      </w:r>
      <w:r w:rsidR="00BE620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of the residual series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estimate the epidemiological trends </w:t>
      </w:r>
      <w:r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of the COVID-19 prevalence in the five regions. (A) ACF plot globally; (B) PACF plot globally; (C) ACF plot in </w:t>
      </w:r>
      <w:r>
        <w:rPr>
          <w:rStyle w:val="fontstyle21"/>
          <w:rFonts w:ascii="Times New Roman" w:hAnsi="Times New Roman" w:cs="Times New Roman"/>
          <w:color w:val="000000" w:themeColor="text1"/>
          <w:kern w:val="0"/>
          <w:sz w:val="24"/>
          <w:szCs w:val="24"/>
        </w:rPr>
        <w:t>Brazil</w:t>
      </w:r>
      <w:r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; (D) PACF plot in </w:t>
      </w:r>
      <w:r>
        <w:rPr>
          <w:rStyle w:val="fontstyle21"/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Brazil; (E) ACF plot in Peru; (F) PACF plot in Peru; (G) ACF plot in Canada; (H) PACF plot in Canada; (I) ACF plot in Chile; (J) PACF plot in Chile. As shown in the above plots, almost all the </w:t>
      </w:r>
      <w:bookmarkStart w:id="93" w:name="OLE_LINK276"/>
      <w:bookmarkStart w:id="94" w:name="OLE_LINK275"/>
      <w:r>
        <w:rPr>
          <w:rStyle w:val="fontstyle21"/>
          <w:rFonts w:ascii="Times New Roman" w:hAnsi="Times New Roman" w:cs="Times New Roman"/>
          <w:color w:val="000000" w:themeColor="text1"/>
          <w:kern w:val="0"/>
          <w:sz w:val="24"/>
          <w:szCs w:val="24"/>
        </w:rPr>
        <w:t>correlation coefficients</w:t>
      </w:r>
      <w:bookmarkEnd w:id="93"/>
      <w:bookmarkEnd w:id="94"/>
      <w:r>
        <w:rPr>
          <w:rStyle w:val="fontstyle21"/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fell into </w:t>
      </w:r>
      <w:bookmarkStart w:id="95" w:name="OLE_LINK278"/>
      <w:bookmarkStart w:id="96" w:name="OLE_LINK277"/>
      <w:r>
        <w:rPr>
          <w:rStyle w:val="fontstyle21"/>
          <w:rFonts w:ascii="Times New Roman" w:hAnsi="Times New Roman" w:cs="Times New Roman"/>
          <w:color w:val="000000" w:themeColor="text1"/>
          <w:kern w:val="0"/>
          <w:sz w:val="24"/>
          <w:szCs w:val="24"/>
        </w:rPr>
        <w:t>the estimated 95% uncertainty levels</w:t>
      </w:r>
      <w:bookmarkEnd w:id="95"/>
      <w:bookmarkEnd w:id="96"/>
      <w:r>
        <w:rPr>
          <w:rStyle w:val="fontstyle21"/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, indicating the identified best ARIMA models are </w:t>
      </w:r>
      <w:r>
        <w:rPr>
          <w:rStyle w:val="fontstyle21"/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adequate for the </w:t>
      </w:r>
      <w:r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prevalence data. Sometime, we may find some higher-order correlation coefficients outside of the 95% uncertainty levels, which is also reasonable </w:t>
      </w:r>
      <w:r>
        <w:rPr>
          <w:rStyle w:val="fontstyle21"/>
          <w:rFonts w:ascii="Times New Roman" w:hAnsi="Times New Roman" w:cs="Times New Roman"/>
          <w:color w:val="000000" w:themeColor="text1"/>
          <w:kern w:val="0"/>
          <w:sz w:val="24"/>
          <w:szCs w:val="24"/>
        </w:rPr>
        <w:t>because it readily occurs by chance.</w:t>
      </w:r>
    </w:p>
    <w:p w:rsidR="00B43F1A" w:rsidRPr="008259EB" w:rsidRDefault="00B43F1A" w:rsidP="00180C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bookmarkEnd w:id="63"/>
    <w:bookmarkEnd w:id="64"/>
    <w:p w:rsidR="006A2EAC" w:rsidRDefault="006A2EAC" w:rsidP="00180C05">
      <w:pPr>
        <w:spacing w:line="480" w:lineRule="auto"/>
        <w:jc w:val="center"/>
      </w:pPr>
    </w:p>
    <w:p w:rsidR="006A2EAC" w:rsidRDefault="006A2EAC" w:rsidP="00180C05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916735" cy="8260080"/>
            <wp:effectExtent l="19050" t="0" r="0" b="0"/>
            <wp:docPr id="2" name="图片 1" descr="死亡差分图ti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死亡差分图tif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826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A9F" w:rsidRPr="002D3707" w:rsidRDefault="005F5F77" w:rsidP="002D3707">
      <w:pPr>
        <w:widowControl/>
        <w:spacing w:line="480" w:lineRule="auto"/>
        <w:rPr>
          <w:rStyle w:val="a6"/>
          <w:rFonts w:ascii="Times New Roman" w:hAnsi="Times New Roman"/>
          <w:i w:val="0"/>
          <w:iCs w:val="0"/>
          <w:color w:val="000000"/>
          <w:sz w:val="24"/>
          <w:szCs w:val="24"/>
        </w:rPr>
      </w:pPr>
      <w:r>
        <w:rPr>
          <w:rStyle w:val="fontstyle01"/>
          <w:rFonts w:ascii="Times New Roman" w:hAnsi="Times New Roman" w:cs="Times New Roman"/>
          <w:b/>
          <w:sz w:val="24"/>
          <w:szCs w:val="24"/>
        </w:rPr>
        <w:lastRenderedPageBreak/>
        <w:t xml:space="preserve">Fig. </w:t>
      </w:r>
      <w:r>
        <w:rPr>
          <w:rStyle w:val="fontstyle01"/>
          <w:rFonts w:ascii="Times New Roman" w:hAnsi="Times New Roman" w:cs="Times New Roman" w:hint="eastAsia"/>
          <w:b/>
          <w:sz w:val="24"/>
          <w:szCs w:val="24"/>
        </w:rPr>
        <w:t>S</w:t>
      </w:r>
      <w:r w:rsidR="008259EB">
        <w:rPr>
          <w:rStyle w:val="fontstyle01"/>
          <w:rFonts w:ascii="Times New Roman" w:hAnsi="Times New Roman" w:cs="Times New Roman" w:hint="eastAsia"/>
          <w:b/>
          <w:sz w:val="24"/>
          <w:szCs w:val="24"/>
        </w:rPr>
        <w:t>4</w:t>
      </w:r>
      <w:r>
        <w:rPr>
          <w:rStyle w:val="fontstyle01"/>
          <w:rFonts w:ascii="Times New Roman" w:hAnsi="Times New Roman" w:cs="Times New Roman"/>
          <w:b/>
          <w:sz w:val="24"/>
          <w:szCs w:val="24"/>
        </w:rPr>
        <w:t>.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01"/>
          <w:rFonts w:ascii="Times New Roman" w:hAnsi="Times New Roman" w:cs="Times New Roman" w:hint="eastAsia"/>
          <w:sz w:val="24"/>
          <w:szCs w:val="24"/>
        </w:rPr>
        <w:t>A</w:t>
      </w:r>
      <w:r w:rsidRPr="00EA7718">
        <w:rPr>
          <w:rFonts w:ascii="Times New Roman" w:hAnsi="Times New Roman" w:cs="Times New Roman"/>
          <w:sz w:val="24"/>
          <w:szCs w:val="24"/>
        </w:rPr>
        <w:t xml:space="preserve">utocorrelation function (ACF) and </w:t>
      </w:r>
      <w:r w:rsidRPr="00EA7718">
        <w:rPr>
          <w:rFonts w:ascii="Times New Roman" w:hAnsi="Times New Roman" w:cs="Times New Roman"/>
          <w:color w:val="000000"/>
          <w:sz w:val="24"/>
          <w:szCs w:val="24"/>
        </w:rPr>
        <w:t xml:space="preserve">partial </w:t>
      </w:r>
      <w:r w:rsidRPr="00EA7718">
        <w:rPr>
          <w:rFonts w:ascii="Times New Roman" w:hAnsi="Times New Roman" w:cs="Times New Roman"/>
          <w:sz w:val="24"/>
          <w:szCs w:val="24"/>
        </w:rPr>
        <w:t xml:space="preserve">ACF (PACF) plots </w:t>
      </w:r>
      <w:r>
        <w:rPr>
          <w:rFonts w:ascii="Times New Roman" w:hAnsi="Times New Roman" w:cs="Times New Roman" w:hint="eastAsia"/>
          <w:sz w:val="24"/>
          <w:szCs w:val="24"/>
        </w:rPr>
        <w:t xml:space="preserve">showing the differenced </w:t>
      </w:r>
      <w:bookmarkStart w:id="97" w:name="OLE_LINK256"/>
      <w:bookmarkStart w:id="98" w:name="OLE_LINK257"/>
      <w:bookmarkStart w:id="99" w:name="OLE_LINK262"/>
      <w:r>
        <w:rPr>
          <w:rFonts w:ascii="Times New Roman" w:hAnsi="Times New Roman" w:cs="Times New Roman" w:hint="eastAsia"/>
          <w:sz w:val="24"/>
          <w:szCs w:val="24"/>
        </w:rPr>
        <w:t>mortality</w:t>
      </w:r>
      <w:bookmarkEnd w:id="97"/>
      <w:bookmarkEnd w:id="98"/>
      <w:bookmarkEnd w:id="99"/>
      <w:r w:rsidRPr="00924379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series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in the five </w:t>
      </w:r>
      <w:r w:rsidR="00180C05">
        <w:rPr>
          <w:rStyle w:val="fontstyle21"/>
          <w:rFonts w:ascii="Times New Roman" w:hAnsi="Times New Roman" w:cs="Times New Roman" w:hint="eastAsia"/>
          <w:sz w:val="24"/>
          <w:szCs w:val="24"/>
        </w:rPr>
        <w:t>regions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.</w:t>
      </w:r>
      <w:r w:rsidRPr="00EA7718">
        <w:rPr>
          <w:rStyle w:val="fontstyle21"/>
          <w:rFonts w:ascii="Times New Roman" w:hAnsi="Times New Roman" w:cs="Times New Roman"/>
          <w:sz w:val="24"/>
          <w:szCs w:val="24"/>
        </w:rPr>
        <w:t xml:space="preserve"> (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A</w:t>
      </w:r>
      <w:r w:rsidRPr="00EA7718">
        <w:rPr>
          <w:rStyle w:val="fontstyle21"/>
          <w:rFonts w:ascii="Times New Roman" w:hAnsi="Times New Roman" w:cs="Times New Roman"/>
          <w:sz w:val="24"/>
          <w:szCs w:val="24"/>
        </w:rPr>
        <w:t xml:space="preserve">)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ACF plot for the second-order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differenced </w:t>
      </w:r>
      <w:r>
        <w:rPr>
          <w:rFonts w:ascii="Times New Roman" w:hAnsi="Times New Roman" w:cs="Times New Roman"/>
          <w:kern w:val="0"/>
          <w:sz w:val="24"/>
          <w:szCs w:val="24"/>
        </w:rPr>
        <w:t>mortality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series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g</w:t>
      </w:r>
      <w:r>
        <w:rPr>
          <w:rStyle w:val="fontstyle21"/>
          <w:rFonts w:ascii="Times New Roman" w:hAnsi="Times New Roman" w:cs="Times New Roman"/>
          <w:sz w:val="24"/>
          <w:szCs w:val="24"/>
        </w:rPr>
        <w:t>lobally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;</w:t>
      </w:r>
      <w:r w:rsidRPr="00EA7718">
        <w:rPr>
          <w:rStyle w:val="fontstyle21"/>
          <w:rFonts w:ascii="Times New Roman" w:hAnsi="Times New Roman" w:cs="Times New Roman"/>
          <w:sz w:val="24"/>
          <w:szCs w:val="24"/>
        </w:rPr>
        <w:t xml:space="preserve"> (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B</w:t>
      </w:r>
      <w:r w:rsidRPr="00EA7718">
        <w:rPr>
          <w:rStyle w:val="fontstyle21"/>
          <w:rFonts w:ascii="Times New Roman" w:hAnsi="Times New Roman" w:cs="Times New Roman"/>
          <w:sz w:val="24"/>
          <w:szCs w:val="24"/>
        </w:rPr>
        <w:t xml:space="preserve">)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PACF plot for the second-order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differenced </w:t>
      </w:r>
      <w:r>
        <w:rPr>
          <w:rFonts w:ascii="Times New Roman" w:hAnsi="Times New Roman" w:cs="Times New Roman"/>
          <w:kern w:val="0"/>
          <w:sz w:val="24"/>
          <w:szCs w:val="24"/>
        </w:rPr>
        <w:t>mortality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series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g</w:t>
      </w:r>
      <w:r>
        <w:rPr>
          <w:rStyle w:val="fontstyle21"/>
          <w:rFonts w:ascii="Times New Roman" w:hAnsi="Times New Roman" w:cs="Times New Roman"/>
          <w:sz w:val="24"/>
          <w:szCs w:val="24"/>
        </w:rPr>
        <w:t>lobally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; (C) ACF plot for the second-order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differenced </w:t>
      </w:r>
      <w:r>
        <w:rPr>
          <w:rFonts w:ascii="Times New Roman" w:hAnsi="Times New Roman" w:cs="Times New Roman"/>
          <w:kern w:val="0"/>
          <w:sz w:val="24"/>
          <w:szCs w:val="24"/>
        </w:rPr>
        <w:t>mortality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series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in </w:t>
      </w:r>
      <w:r>
        <w:rPr>
          <w:rStyle w:val="fontstyle21"/>
          <w:rFonts w:ascii="Times New Roman" w:hAnsi="Times New Roman" w:cs="Times New Roman"/>
          <w:kern w:val="0"/>
          <w:sz w:val="24"/>
          <w:szCs w:val="24"/>
        </w:rPr>
        <w:t>Brazil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; </w:t>
      </w:r>
      <w:r w:rsidRPr="00EA7718">
        <w:rPr>
          <w:rStyle w:val="fontstyle21"/>
          <w:rFonts w:ascii="Times New Roman" w:hAnsi="Times New Roman" w:cs="Times New Roman"/>
          <w:sz w:val="24"/>
          <w:szCs w:val="24"/>
        </w:rPr>
        <w:t>(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D</w:t>
      </w:r>
      <w:r w:rsidRPr="00EA7718">
        <w:rPr>
          <w:rStyle w:val="fontstyle21"/>
          <w:rFonts w:ascii="Times New Roman" w:hAnsi="Times New Roman" w:cs="Times New Roman"/>
          <w:sz w:val="24"/>
          <w:szCs w:val="24"/>
        </w:rPr>
        <w:t>)</w:t>
      </w:r>
      <w:r w:rsidRPr="008D012A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PACF plot for the second-order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differenced </w:t>
      </w:r>
      <w:r>
        <w:rPr>
          <w:rFonts w:ascii="Times New Roman" w:hAnsi="Times New Roman" w:cs="Times New Roman"/>
          <w:kern w:val="0"/>
          <w:sz w:val="24"/>
          <w:szCs w:val="24"/>
        </w:rPr>
        <w:t>mortality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series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in </w:t>
      </w:r>
      <w:r>
        <w:rPr>
          <w:rStyle w:val="fontstyle21"/>
          <w:rFonts w:ascii="Times New Roman" w:hAnsi="Times New Roman" w:cs="Times New Roman"/>
          <w:kern w:val="0"/>
          <w:sz w:val="24"/>
          <w:szCs w:val="24"/>
        </w:rPr>
        <w:t>Brazil</w:t>
      </w:r>
      <w:r>
        <w:rPr>
          <w:rStyle w:val="fontstyle21"/>
          <w:rFonts w:ascii="Times New Roman" w:hAnsi="Times New Roman" w:cs="Times New Roman" w:hint="eastAsia"/>
          <w:kern w:val="0"/>
          <w:sz w:val="24"/>
          <w:szCs w:val="24"/>
        </w:rPr>
        <w:t xml:space="preserve">; (E)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ACF plot </w:t>
      </w:r>
      <w:r>
        <w:rPr>
          <w:rStyle w:val="fontstyle21"/>
          <w:rFonts w:ascii="Times New Roman" w:hAnsi="Times New Roman" w:cs="Times New Roman"/>
          <w:kern w:val="0"/>
          <w:sz w:val="24"/>
          <w:szCs w:val="24"/>
        </w:rPr>
        <w:t xml:space="preserve">for the second-order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differenced </w:t>
      </w:r>
      <w:r>
        <w:rPr>
          <w:rFonts w:ascii="Times New Roman" w:hAnsi="Times New Roman" w:cs="Times New Roman"/>
          <w:kern w:val="0"/>
          <w:sz w:val="24"/>
          <w:szCs w:val="24"/>
        </w:rPr>
        <w:t>mortality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series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in </w:t>
      </w:r>
      <w:r>
        <w:rPr>
          <w:rStyle w:val="fontstyle21"/>
          <w:rFonts w:ascii="Times New Roman" w:hAnsi="Times New Roman" w:cs="Times New Roman"/>
          <w:kern w:val="0"/>
          <w:sz w:val="24"/>
          <w:szCs w:val="24"/>
        </w:rPr>
        <w:t>Peru</w:t>
      </w:r>
      <w:r>
        <w:rPr>
          <w:rStyle w:val="fontstyle21"/>
          <w:rFonts w:ascii="Times New Roman" w:hAnsi="Times New Roman" w:cs="Times New Roman" w:hint="eastAsia"/>
          <w:kern w:val="0"/>
          <w:sz w:val="24"/>
          <w:szCs w:val="24"/>
        </w:rPr>
        <w:t>; (F)</w:t>
      </w:r>
      <w:r w:rsidRPr="008D012A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PACF plot </w:t>
      </w:r>
      <w:r>
        <w:rPr>
          <w:rStyle w:val="fontstyle21"/>
          <w:rFonts w:ascii="Times New Roman" w:hAnsi="Times New Roman" w:cs="Times New Roman"/>
          <w:kern w:val="0"/>
          <w:sz w:val="24"/>
          <w:szCs w:val="24"/>
        </w:rPr>
        <w:t xml:space="preserve">for the second-order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differenced </w:t>
      </w:r>
      <w:r>
        <w:rPr>
          <w:rFonts w:ascii="Times New Roman" w:hAnsi="Times New Roman" w:cs="Times New Roman"/>
          <w:kern w:val="0"/>
          <w:sz w:val="24"/>
          <w:szCs w:val="24"/>
        </w:rPr>
        <w:t>mortality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series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in </w:t>
      </w:r>
      <w:r>
        <w:rPr>
          <w:rStyle w:val="fontstyle21"/>
          <w:rFonts w:ascii="Times New Roman" w:hAnsi="Times New Roman" w:cs="Times New Roman"/>
          <w:kern w:val="0"/>
          <w:sz w:val="24"/>
          <w:szCs w:val="24"/>
        </w:rPr>
        <w:t>Peru</w:t>
      </w:r>
      <w:r>
        <w:rPr>
          <w:rStyle w:val="fontstyle21"/>
          <w:rFonts w:ascii="Times New Roman" w:hAnsi="Times New Roman" w:cs="Times New Roman" w:hint="eastAsia"/>
          <w:kern w:val="0"/>
          <w:sz w:val="24"/>
          <w:szCs w:val="24"/>
        </w:rPr>
        <w:t xml:space="preserve">; (G)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ACF plot </w:t>
      </w:r>
      <w:r>
        <w:rPr>
          <w:rStyle w:val="fontstyle21"/>
          <w:rFonts w:ascii="Times New Roman" w:hAnsi="Times New Roman" w:cs="Times New Roman"/>
          <w:kern w:val="0"/>
          <w:sz w:val="24"/>
          <w:szCs w:val="24"/>
        </w:rPr>
        <w:t xml:space="preserve">for the second-order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differenced </w:t>
      </w:r>
      <w:r>
        <w:rPr>
          <w:rFonts w:ascii="Times New Roman" w:hAnsi="Times New Roman" w:cs="Times New Roman"/>
          <w:kern w:val="0"/>
          <w:sz w:val="24"/>
          <w:szCs w:val="24"/>
        </w:rPr>
        <w:t>mortality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series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in</w:t>
      </w:r>
      <w:r w:rsidRPr="008D012A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Canada; (H) PACF plot </w:t>
      </w:r>
      <w:r>
        <w:rPr>
          <w:rStyle w:val="fontstyle21"/>
          <w:rFonts w:ascii="Times New Roman" w:hAnsi="Times New Roman" w:cs="Times New Roman"/>
          <w:kern w:val="0"/>
          <w:sz w:val="24"/>
          <w:szCs w:val="24"/>
        </w:rPr>
        <w:t xml:space="preserve">for the second-order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differenced </w:t>
      </w:r>
      <w:r>
        <w:rPr>
          <w:rFonts w:ascii="Times New Roman" w:hAnsi="Times New Roman" w:cs="Times New Roman"/>
          <w:kern w:val="0"/>
          <w:sz w:val="24"/>
          <w:szCs w:val="24"/>
        </w:rPr>
        <w:t>mortality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series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in</w:t>
      </w:r>
      <w:r w:rsidRPr="008D012A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Canada; (I)</w:t>
      </w:r>
      <w:r w:rsidRPr="008D012A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ACF plot </w:t>
      </w:r>
      <w:r>
        <w:rPr>
          <w:rStyle w:val="fontstyle21"/>
          <w:rFonts w:ascii="Times New Roman" w:hAnsi="Times New Roman" w:cs="Times New Roman"/>
          <w:kern w:val="0"/>
          <w:sz w:val="24"/>
          <w:szCs w:val="24"/>
        </w:rPr>
        <w:t xml:space="preserve">for the second-order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differenced </w:t>
      </w:r>
      <w:r>
        <w:rPr>
          <w:rFonts w:ascii="Times New Roman" w:hAnsi="Times New Roman" w:cs="Times New Roman"/>
          <w:kern w:val="0"/>
          <w:sz w:val="24"/>
          <w:szCs w:val="24"/>
        </w:rPr>
        <w:t>mortality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series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in</w:t>
      </w:r>
      <w:r w:rsidRPr="008D012A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/>
          <w:sz w:val="24"/>
          <w:szCs w:val="24"/>
        </w:rPr>
        <w:t>Chile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; (J)</w:t>
      </w:r>
      <w:r w:rsidRPr="008D012A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>PACF plot</w:t>
      </w:r>
      <w:r w:rsidRPr="00924379">
        <w:rPr>
          <w:rStyle w:val="fontstyle21"/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/>
          <w:kern w:val="0"/>
          <w:sz w:val="24"/>
          <w:szCs w:val="24"/>
        </w:rPr>
        <w:t xml:space="preserve">for the second-order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differenced </w:t>
      </w:r>
      <w:r>
        <w:rPr>
          <w:rFonts w:ascii="Times New Roman" w:hAnsi="Times New Roman" w:cs="Times New Roman"/>
          <w:kern w:val="0"/>
          <w:sz w:val="24"/>
          <w:szCs w:val="24"/>
        </w:rPr>
        <w:t>mortality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series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in</w:t>
      </w:r>
      <w:r w:rsidRPr="008D012A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21"/>
          <w:rFonts w:ascii="Times New Roman" w:hAnsi="Times New Roman" w:cs="Times New Roman"/>
          <w:sz w:val="24"/>
          <w:szCs w:val="24"/>
        </w:rPr>
        <w:t>Chile</w:t>
      </w:r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. </w:t>
      </w:r>
      <w:r w:rsidR="002D3707" w:rsidRPr="003F76A1">
        <w:rPr>
          <w:rStyle w:val="fontstyle21"/>
          <w:rFonts w:ascii="Times New Roman" w:hAnsi="Times New Roman" w:cs="Times New Roman" w:hint="eastAsia"/>
          <w:sz w:val="24"/>
          <w:szCs w:val="24"/>
        </w:rPr>
        <w:t>We</w:t>
      </w:r>
      <w:r w:rsidR="002D3707" w:rsidRPr="003F76A1">
        <w:rPr>
          <w:rStyle w:val="fontstyle21"/>
          <w:rFonts w:ascii="Times New Roman" w:hAnsi="Times New Roman" w:cs="Times New Roman"/>
          <w:sz w:val="24"/>
          <w:szCs w:val="24"/>
        </w:rPr>
        <w:t xml:space="preserve"> c</w:t>
      </w:r>
      <w:r w:rsidR="002D3707">
        <w:rPr>
          <w:rStyle w:val="fontstyle21"/>
          <w:rFonts w:ascii="Times New Roman" w:hAnsi="Times New Roman" w:cs="Times New Roman" w:hint="eastAsia"/>
          <w:sz w:val="24"/>
          <w:szCs w:val="24"/>
        </w:rPr>
        <w:t>ould</w:t>
      </w:r>
      <w:r w:rsidR="002D3707" w:rsidRPr="003F76A1">
        <w:rPr>
          <w:rStyle w:val="fontstyle21"/>
          <w:rFonts w:ascii="Times New Roman" w:hAnsi="Times New Roman" w:cs="Times New Roman"/>
          <w:sz w:val="24"/>
          <w:szCs w:val="24"/>
        </w:rPr>
        <w:t xml:space="preserve"> see from the </w:t>
      </w:r>
      <w:r w:rsidR="002D3707">
        <w:rPr>
          <w:rFonts w:ascii="Times New Roman" w:hAnsi="Times New Roman" w:cs="Times New Roman" w:hint="eastAsia"/>
          <w:sz w:val="24"/>
          <w:szCs w:val="24"/>
        </w:rPr>
        <w:t>differenced mortality</w:t>
      </w:r>
      <w:r w:rsidR="002D3707" w:rsidRPr="0092437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D3707">
        <w:rPr>
          <w:rFonts w:ascii="Times New Roman" w:hAnsi="Times New Roman" w:cs="Times New Roman" w:hint="eastAsia"/>
          <w:sz w:val="24"/>
          <w:szCs w:val="24"/>
        </w:rPr>
        <w:t>series</w:t>
      </w:r>
      <w:r w:rsidR="002D3707" w:rsidRPr="003F76A1">
        <w:rPr>
          <w:rStyle w:val="fontstyle21"/>
          <w:rFonts w:ascii="Times New Roman" w:hAnsi="Times New Roman" w:cs="Times New Roman"/>
          <w:sz w:val="24"/>
          <w:szCs w:val="24"/>
        </w:rPr>
        <w:t xml:space="preserve"> correlogram </w:t>
      </w:r>
      <w:r w:rsidR="002D3707">
        <w:rPr>
          <w:rStyle w:val="fontstyle21"/>
          <w:rFonts w:ascii="Times New Roman" w:hAnsi="Times New Roman" w:cs="Times New Roman"/>
          <w:sz w:val="24"/>
          <w:szCs w:val="24"/>
        </w:rPr>
        <w:t>that the autocorrelation</w:t>
      </w:r>
      <w:r w:rsidR="002D3707">
        <w:rPr>
          <w:rStyle w:val="fontstyle21"/>
          <w:rFonts w:ascii="Times New Roman" w:hAnsi="Times New Roman" w:cs="Times New Roman" w:hint="eastAsia"/>
          <w:sz w:val="24"/>
          <w:szCs w:val="24"/>
        </w:rPr>
        <w:t>s and partial</w:t>
      </w:r>
      <w:r w:rsidR="002D3707">
        <w:rPr>
          <w:rStyle w:val="fontstyle21"/>
          <w:rFonts w:ascii="Times New Roman" w:hAnsi="Times New Roman" w:cs="Times New Roman"/>
          <w:sz w:val="24"/>
          <w:szCs w:val="24"/>
        </w:rPr>
        <w:t xml:space="preserve"> autocorrelation</w:t>
      </w:r>
      <w:r w:rsidR="002D3707">
        <w:rPr>
          <w:rStyle w:val="fontstyle21"/>
          <w:rFonts w:ascii="Times New Roman" w:hAnsi="Times New Roman" w:cs="Times New Roman" w:hint="eastAsia"/>
          <w:sz w:val="24"/>
          <w:szCs w:val="24"/>
        </w:rPr>
        <w:t>s</w:t>
      </w:r>
      <w:r w:rsidR="002D3707">
        <w:rPr>
          <w:rStyle w:val="fontstyle21"/>
          <w:rFonts w:ascii="Times New Roman" w:hAnsi="Times New Roman" w:cs="Times New Roman"/>
          <w:sz w:val="24"/>
          <w:szCs w:val="24"/>
        </w:rPr>
        <w:t xml:space="preserve"> at </w:t>
      </w:r>
      <w:r w:rsidR="002D3707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various </w:t>
      </w:r>
      <w:r w:rsidR="002D3707">
        <w:rPr>
          <w:rStyle w:val="fontstyle21"/>
          <w:rFonts w:ascii="Times New Roman" w:hAnsi="Times New Roman" w:cs="Times New Roman"/>
          <w:sz w:val="24"/>
          <w:szCs w:val="24"/>
        </w:rPr>
        <w:t>lag</w:t>
      </w:r>
      <w:r w:rsidR="002D3707">
        <w:rPr>
          <w:rStyle w:val="fontstyle21"/>
          <w:rFonts w:ascii="Times New Roman" w:hAnsi="Times New Roman" w:cs="Times New Roman" w:hint="eastAsia"/>
          <w:sz w:val="24"/>
          <w:szCs w:val="24"/>
        </w:rPr>
        <w:t>s</w:t>
      </w:r>
      <w:r w:rsidR="002D3707" w:rsidRPr="003F76A1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2D3707">
        <w:rPr>
          <w:rStyle w:val="fontstyle21"/>
          <w:rFonts w:ascii="Times New Roman" w:hAnsi="Times New Roman" w:cs="Times New Roman" w:hint="eastAsia"/>
          <w:sz w:val="24"/>
          <w:szCs w:val="24"/>
        </w:rPr>
        <w:t>were</w:t>
      </w:r>
      <w:r w:rsidR="002D3707" w:rsidRPr="003F76A1">
        <w:rPr>
          <w:rStyle w:val="fontstyle21"/>
          <w:rFonts w:ascii="Times New Roman" w:hAnsi="Times New Roman" w:cs="Times New Roman"/>
          <w:sz w:val="24"/>
          <w:szCs w:val="24"/>
        </w:rPr>
        <w:t xml:space="preserve"> t</w:t>
      </w:r>
      <w:r w:rsidR="002D3707">
        <w:rPr>
          <w:rStyle w:val="fontstyle21"/>
          <w:rFonts w:ascii="Times New Roman" w:hAnsi="Times New Roman" w:cs="Times New Roman"/>
          <w:sz w:val="24"/>
          <w:szCs w:val="24"/>
        </w:rPr>
        <w:t>ouching the significance bounds</w:t>
      </w:r>
      <w:r w:rsidR="002D3707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, and thus the orders of </w:t>
      </w:r>
      <w:r w:rsidR="002D3707" w:rsidRPr="00BC4117">
        <w:rPr>
          <w:rStyle w:val="fontstyle21"/>
          <w:rFonts w:ascii="Times New Roman" w:hAnsi="Times New Roman" w:cs="Times New Roman"/>
          <w:sz w:val="24"/>
          <w:szCs w:val="24"/>
        </w:rPr>
        <w:t>autoregression</w:t>
      </w:r>
      <w:r w:rsidR="002D3707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(AR) and </w:t>
      </w:r>
      <w:r w:rsidR="002D3707" w:rsidRPr="00BC4117">
        <w:rPr>
          <w:rStyle w:val="fontstyle21"/>
          <w:rFonts w:ascii="Times New Roman" w:hAnsi="Times New Roman" w:cs="Times New Roman"/>
          <w:sz w:val="24"/>
          <w:szCs w:val="24"/>
        </w:rPr>
        <w:t>moving average</w:t>
      </w:r>
      <w:r w:rsidR="002D3707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(MA)</w:t>
      </w:r>
      <w:r w:rsidR="002D3707">
        <w:rPr>
          <w:rStyle w:val="a6"/>
          <w:rFonts w:ascii="Times New Roman" w:hAnsi="Times New Roman" w:cs="Times New Roman" w:hint="eastAsia"/>
          <w:i w:val="0"/>
          <w:iCs w:val="0"/>
          <w:sz w:val="24"/>
          <w:szCs w:val="24"/>
        </w:rPr>
        <w:t xml:space="preserve"> </w:t>
      </w:r>
      <w:r w:rsidR="002D3707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could be </w:t>
      </w:r>
      <w:r w:rsidR="002D3707" w:rsidRPr="002D3707">
        <w:rPr>
          <w:rStyle w:val="fontstyle21"/>
          <w:rFonts w:ascii="Times New Roman" w:hAnsi="Times New Roman" w:cs="Times New Roman"/>
          <w:sz w:val="24"/>
          <w:szCs w:val="24"/>
        </w:rPr>
        <w:t>roughly</w:t>
      </w:r>
      <w:r w:rsidR="002D3707"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determined with the help of these </w:t>
      </w:r>
      <w:r w:rsidR="002D370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differenced </w:t>
      </w:r>
      <w:r w:rsidR="002D3707" w:rsidRPr="00924379">
        <w:rPr>
          <w:rFonts w:ascii="Times New Roman" w:hAnsi="Times New Roman" w:cs="Times New Roman"/>
          <w:sz w:val="24"/>
          <w:szCs w:val="24"/>
        </w:rPr>
        <w:t>prevalence</w:t>
      </w:r>
      <w:r w:rsidR="002D370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series</w:t>
      </w:r>
      <w:r w:rsidR="002D3707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plots.</w:t>
      </w:r>
      <w:r w:rsidR="005C2A9F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br w:type="page"/>
      </w:r>
      <w:bookmarkStart w:id="100" w:name="OLE_LINK237"/>
      <w:bookmarkStart w:id="101" w:name="OLE_LINK279"/>
    </w:p>
    <w:bookmarkEnd w:id="100"/>
    <w:bookmarkEnd w:id="101"/>
    <w:p w:rsidR="005C2A9F" w:rsidRDefault="005C2A9F" w:rsidP="005C2A9F">
      <w:pPr>
        <w:spacing w:line="480" w:lineRule="auto"/>
        <w:jc w:val="center"/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838700" cy="8145780"/>
            <wp:effectExtent l="19050" t="0" r="0" b="0"/>
            <wp:docPr id="5" name="图片 6" descr="死亡残差图处理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死亡残差图处理.t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814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A9F" w:rsidRDefault="005C2A9F" w:rsidP="005C2A9F">
      <w:pPr>
        <w:spacing w:line="480" w:lineRule="auto"/>
        <w:rPr>
          <w:rStyle w:val="a6"/>
          <w:i w:val="0"/>
          <w:sz w:val="28"/>
          <w:szCs w:val="28"/>
        </w:rPr>
      </w:pPr>
      <w:bookmarkStart w:id="102" w:name="OLE_LINK293"/>
      <w:bookmarkStart w:id="103" w:name="OLE_LINK234"/>
      <w:bookmarkStart w:id="104" w:name="OLE_LINK233"/>
      <w:r>
        <w:rPr>
          <w:rStyle w:val="fontstyle01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Fig. </w:t>
      </w:r>
      <w:r>
        <w:rPr>
          <w:rStyle w:val="fontstyle01"/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S5</w:t>
      </w:r>
      <w:r>
        <w:rPr>
          <w:rStyle w:val="fontstyle01"/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utocorrelation function (ACF) and partial ACF (PACF) plots</w:t>
      </w:r>
      <w:r w:rsidR="00BE620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of the residual series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estimate the epidemiological trends </w:t>
      </w:r>
      <w:r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of the COVID-19 mortality in the five regions. (A) ACF plot globally; (B) PACF plot globally; (C) ACF plot in </w:t>
      </w:r>
      <w:r>
        <w:rPr>
          <w:rStyle w:val="fontstyle21"/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Brazil; (D) PACF plot in Brazil; (E) ACF plot in Peru; (F) PACF plot in Peru; (G) ACF plot in Canada; (H) PACF plot in Canada; (I) ACF plot in Chile; (J) PACF plot in Chile. As shown in the above plots, almost all the correlation coefficients fell into the estimated 95% uncertainty levels, indicating the identified best ARIMA models are </w:t>
      </w:r>
      <w:r>
        <w:rPr>
          <w:rStyle w:val="fontstyle21"/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adequate for the </w:t>
      </w:r>
      <w:r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prevalence data. Sometime</w:t>
      </w:r>
      <w:r w:rsidR="00F451A1">
        <w:rPr>
          <w:rStyle w:val="fontstyle21"/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451A1">
        <w:rPr>
          <w:rStyle w:val="fontstyle21"/>
          <w:rFonts w:ascii="Times New Roman" w:hAnsi="Times New Roman" w:cs="Times New Roman" w:hint="eastAsia"/>
          <w:color w:val="000000" w:themeColor="text1"/>
          <w:sz w:val="24"/>
          <w:szCs w:val="24"/>
        </w:rPr>
        <w:t>it can be found that the</w:t>
      </w:r>
      <w:r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higher-order correlation coefficients </w:t>
      </w:r>
      <w:r w:rsidR="00F451A1">
        <w:rPr>
          <w:rStyle w:val="fontstyle21"/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lay </w:t>
      </w:r>
      <w:r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outside the 95% uncertainty levels, this phenomenon is also reasonable </w:t>
      </w:r>
      <w:bookmarkStart w:id="105" w:name="OLE_LINK281"/>
      <w:bookmarkStart w:id="106" w:name="OLE_LINK280"/>
      <w:r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because</w:t>
      </w:r>
      <w:bookmarkEnd w:id="105"/>
      <w:bookmarkEnd w:id="106"/>
      <w:r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it readily occurs by chance.</w:t>
      </w:r>
      <w:bookmarkEnd w:id="102"/>
      <w:bookmarkEnd w:id="103"/>
      <w:bookmarkEnd w:id="104"/>
    </w:p>
    <w:p w:rsidR="00A63641" w:rsidRPr="005C2A9F" w:rsidRDefault="00A63641" w:rsidP="00A63641">
      <w:pPr>
        <w:widowControl/>
        <w:spacing w:line="480" w:lineRule="auto"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:rsidR="00A63641" w:rsidRPr="00A63641" w:rsidRDefault="00A63641" w:rsidP="00180C05">
      <w:pPr>
        <w:spacing w:line="48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:rsidR="00A63641" w:rsidRDefault="00A63641" w:rsidP="00180C05">
      <w:pPr>
        <w:spacing w:line="48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:rsidR="00A63641" w:rsidRDefault="00A63641" w:rsidP="00180C05">
      <w:pPr>
        <w:spacing w:line="48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</w:p>
    <w:p w:rsidR="00C319CA" w:rsidRPr="00FD42A6" w:rsidRDefault="00011EBB" w:rsidP="00180C05">
      <w:pPr>
        <w:widowControl/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107" w:name="OLE_LINK21"/>
      <w:bookmarkStart w:id="108" w:name="OLE_LINK22"/>
      <w:bookmarkStart w:id="109" w:name="OLE_LINK23"/>
      <w:r>
        <w:rPr>
          <w:rStyle w:val="fontstyle21"/>
          <w:rFonts w:ascii="Times New Roman" w:hAnsi="Times New Roman" w:cs="Times New Roman" w:hint="eastAsia"/>
          <w:sz w:val="24"/>
          <w:szCs w:val="24"/>
        </w:rPr>
        <w:t xml:space="preserve"> </w:t>
      </w:r>
      <w:bookmarkEnd w:id="107"/>
      <w:bookmarkEnd w:id="108"/>
      <w:bookmarkEnd w:id="109"/>
    </w:p>
    <w:sectPr w:rsidR="00C319CA" w:rsidRPr="00FD42A6" w:rsidSect="001979B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070D" w:rsidRDefault="0063070D" w:rsidP="006A2EAC">
      <w:r>
        <w:separator/>
      </w:r>
    </w:p>
  </w:endnote>
  <w:endnote w:type="continuationSeparator" w:id="1">
    <w:p w:rsidR="0063070D" w:rsidRDefault="0063070D" w:rsidP="006A2E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OT5843c57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vOT5843c571+2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vTT5235d5a9+f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070D" w:rsidRDefault="0063070D" w:rsidP="006A2EAC">
      <w:r>
        <w:separator/>
      </w:r>
    </w:p>
  </w:footnote>
  <w:footnote w:type="continuationSeparator" w:id="1">
    <w:p w:rsidR="0063070D" w:rsidRDefault="0063070D" w:rsidP="006A2E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913694"/>
    <w:multiLevelType w:val="hybridMultilevel"/>
    <w:tmpl w:val="ED161524"/>
    <w:lvl w:ilvl="0" w:tplc="67F20BB8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50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__Grammarly_42____i" w:val="H4sIAAAAAAAEAKtWckksSQxILCpxzi/NK1GyMqwFAAEhoTITAAAA"/>
    <w:docVar w:name="__Grammarly_42___1" w:val="H4sIAAAAAAAEAKtWcslP9kxRslIyNDYyNjMzMDI2NzAyMjQ2NTNQ0lEKTi0uzszPAykwMqsFAOZr97otAAAA"/>
  </w:docVars>
  <w:rsids>
    <w:rsidRoot w:val="006A2EAC"/>
    <w:rsid w:val="00011EBB"/>
    <w:rsid w:val="0003426A"/>
    <w:rsid w:val="00037A8E"/>
    <w:rsid w:val="00091CF9"/>
    <w:rsid w:val="000D5ACE"/>
    <w:rsid w:val="000D6894"/>
    <w:rsid w:val="000E45A2"/>
    <w:rsid w:val="000F418B"/>
    <w:rsid w:val="001611C9"/>
    <w:rsid w:val="00167EA6"/>
    <w:rsid w:val="00180C05"/>
    <w:rsid w:val="001979B3"/>
    <w:rsid w:val="001E65A6"/>
    <w:rsid w:val="001F3D40"/>
    <w:rsid w:val="002175EC"/>
    <w:rsid w:val="00227A0B"/>
    <w:rsid w:val="00237C6E"/>
    <w:rsid w:val="00246543"/>
    <w:rsid w:val="00256594"/>
    <w:rsid w:val="00267ECC"/>
    <w:rsid w:val="00280C55"/>
    <w:rsid w:val="00283794"/>
    <w:rsid w:val="00290D1A"/>
    <w:rsid w:val="00291D18"/>
    <w:rsid w:val="002B15FC"/>
    <w:rsid w:val="002B6B7F"/>
    <w:rsid w:val="002D1400"/>
    <w:rsid w:val="002D3707"/>
    <w:rsid w:val="002E7509"/>
    <w:rsid w:val="002F3420"/>
    <w:rsid w:val="00306A40"/>
    <w:rsid w:val="00314D98"/>
    <w:rsid w:val="0031570B"/>
    <w:rsid w:val="0032357A"/>
    <w:rsid w:val="00374C36"/>
    <w:rsid w:val="00376263"/>
    <w:rsid w:val="003A235E"/>
    <w:rsid w:val="003E40F9"/>
    <w:rsid w:val="003E62AA"/>
    <w:rsid w:val="00413E90"/>
    <w:rsid w:val="00445C81"/>
    <w:rsid w:val="0046259A"/>
    <w:rsid w:val="004771A4"/>
    <w:rsid w:val="00485F6F"/>
    <w:rsid w:val="00497D69"/>
    <w:rsid w:val="004C27E0"/>
    <w:rsid w:val="004C6910"/>
    <w:rsid w:val="005319FB"/>
    <w:rsid w:val="005627D8"/>
    <w:rsid w:val="005746F3"/>
    <w:rsid w:val="00577BDE"/>
    <w:rsid w:val="005A595C"/>
    <w:rsid w:val="005C071E"/>
    <w:rsid w:val="005C2A9F"/>
    <w:rsid w:val="005D343D"/>
    <w:rsid w:val="005E0E9D"/>
    <w:rsid w:val="005F5F77"/>
    <w:rsid w:val="00614A06"/>
    <w:rsid w:val="0061705B"/>
    <w:rsid w:val="006229B3"/>
    <w:rsid w:val="00622C67"/>
    <w:rsid w:val="0063070D"/>
    <w:rsid w:val="006548C7"/>
    <w:rsid w:val="00664FDE"/>
    <w:rsid w:val="006A2EAC"/>
    <w:rsid w:val="006C2A59"/>
    <w:rsid w:val="006C65DC"/>
    <w:rsid w:val="006E3660"/>
    <w:rsid w:val="006F28EC"/>
    <w:rsid w:val="007004A0"/>
    <w:rsid w:val="00737F42"/>
    <w:rsid w:val="0074202D"/>
    <w:rsid w:val="007669D8"/>
    <w:rsid w:val="007A3D24"/>
    <w:rsid w:val="007D12FD"/>
    <w:rsid w:val="007F67A8"/>
    <w:rsid w:val="00802D1B"/>
    <w:rsid w:val="0082092E"/>
    <w:rsid w:val="008212CC"/>
    <w:rsid w:val="008259EB"/>
    <w:rsid w:val="008601D0"/>
    <w:rsid w:val="00892A4E"/>
    <w:rsid w:val="00894541"/>
    <w:rsid w:val="00895045"/>
    <w:rsid w:val="008B6484"/>
    <w:rsid w:val="008F59EF"/>
    <w:rsid w:val="00912F3D"/>
    <w:rsid w:val="00916E0D"/>
    <w:rsid w:val="00924379"/>
    <w:rsid w:val="00966D1E"/>
    <w:rsid w:val="00976C0B"/>
    <w:rsid w:val="00983B8C"/>
    <w:rsid w:val="009C0922"/>
    <w:rsid w:val="009C656A"/>
    <w:rsid w:val="009E6FE1"/>
    <w:rsid w:val="009F7981"/>
    <w:rsid w:val="00A0282E"/>
    <w:rsid w:val="00A04828"/>
    <w:rsid w:val="00A069D5"/>
    <w:rsid w:val="00A304CA"/>
    <w:rsid w:val="00A36717"/>
    <w:rsid w:val="00A42C3B"/>
    <w:rsid w:val="00A465DE"/>
    <w:rsid w:val="00A47E44"/>
    <w:rsid w:val="00A52629"/>
    <w:rsid w:val="00A63641"/>
    <w:rsid w:val="00A8304A"/>
    <w:rsid w:val="00A8333F"/>
    <w:rsid w:val="00A83E74"/>
    <w:rsid w:val="00AD7164"/>
    <w:rsid w:val="00AE3D4B"/>
    <w:rsid w:val="00B1784B"/>
    <w:rsid w:val="00B20DC5"/>
    <w:rsid w:val="00B43F1A"/>
    <w:rsid w:val="00BC4117"/>
    <w:rsid w:val="00BE6202"/>
    <w:rsid w:val="00BE719E"/>
    <w:rsid w:val="00C319CA"/>
    <w:rsid w:val="00C40111"/>
    <w:rsid w:val="00C42050"/>
    <w:rsid w:val="00C52F2C"/>
    <w:rsid w:val="00C7479A"/>
    <w:rsid w:val="00C858CE"/>
    <w:rsid w:val="00CB3B28"/>
    <w:rsid w:val="00CD5351"/>
    <w:rsid w:val="00D41761"/>
    <w:rsid w:val="00D71E36"/>
    <w:rsid w:val="00DB4F00"/>
    <w:rsid w:val="00DF5B20"/>
    <w:rsid w:val="00E05562"/>
    <w:rsid w:val="00E410FB"/>
    <w:rsid w:val="00E47C2A"/>
    <w:rsid w:val="00EA0485"/>
    <w:rsid w:val="00EB19E6"/>
    <w:rsid w:val="00EE3529"/>
    <w:rsid w:val="00F07979"/>
    <w:rsid w:val="00F451A1"/>
    <w:rsid w:val="00F564C0"/>
    <w:rsid w:val="00F6785A"/>
    <w:rsid w:val="00F71F38"/>
    <w:rsid w:val="00F765F7"/>
    <w:rsid w:val="00FB0607"/>
    <w:rsid w:val="00FB6ABA"/>
    <w:rsid w:val="00FD42A6"/>
    <w:rsid w:val="00FF1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F42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669D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Char"/>
    <w:uiPriority w:val="9"/>
    <w:qFormat/>
    <w:rsid w:val="007669D8"/>
    <w:pPr>
      <w:keepNext/>
      <w:widowControl/>
      <w:spacing w:before="240" w:after="60" w:line="480" w:lineRule="auto"/>
      <w:jc w:val="left"/>
      <w:outlineLvl w:val="2"/>
    </w:pPr>
    <w:rPr>
      <w:rFonts w:ascii="Arial" w:eastAsia="宋体" w:hAnsi="Arial" w:cs="Arial"/>
      <w:b/>
      <w:bCs/>
      <w:kern w:val="0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A2E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A2EA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A2E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A2EA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A2EA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A2EAC"/>
    <w:rPr>
      <w:sz w:val="18"/>
      <w:szCs w:val="18"/>
    </w:rPr>
  </w:style>
  <w:style w:type="character" w:customStyle="1" w:styleId="fontstyle01">
    <w:name w:val="fontstyle01"/>
    <w:basedOn w:val="a0"/>
    <w:rsid w:val="008F59EF"/>
    <w:rPr>
      <w:rFonts w:ascii="AdvOT5843c571" w:hAnsi="AdvOT5843c571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8F59EF"/>
    <w:rPr>
      <w:rFonts w:ascii="AdvOT5843c571+20" w:hAnsi="AdvOT5843c571+20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11">
    <w:name w:val="fontstyle11"/>
    <w:basedOn w:val="a0"/>
    <w:rsid w:val="008F59EF"/>
    <w:rPr>
      <w:rFonts w:ascii="AdvOT5843c571+20" w:hAnsi="AdvOT5843c571+20" w:hint="default"/>
      <w:b w:val="0"/>
      <w:bCs w:val="0"/>
      <w:i w:val="0"/>
      <w:iCs w:val="0"/>
      <w:color w:val="000000"/>
      <w:sz w:val="20"/>
      <w:szCs w:val="20"/>
    </w:rPr>
  </w:style>
  <w:style w:type="character" w:styleId="a6">
    <w:name w:val="Emphasis"/>
    <w:basedOn w:val="a0"/>
    <w:uiPriority w:val="20"/>
    <w:qFormat/>
    <w:rsid w:val="008F59EF"/>
    <w:rPr>
      <w:i/>
      <w:iCs/>
    </w:rPr>
  </w:style>
  <w:style w:type="character" w:styleId="a7">
    <w:name w:val="Hyperlink"/>
    <w:basedOn w:val="a0"/>
    <w:uiPriority w:val="99"/>
    <w:unhideWhenUsed/>
    <w:rsid w:val="00BE719E"/>
    <w:rPr>
      <w:color w:val="0000FF" w:themeColor="hyperlink"/>
      <w:u w:val="single"/>
    </w:rPr>
  </w:style>
  <w:style w:type="paragraph" w:styleId="a8">
    <w:name w:val="Subtitle"/>
    <w:basedOn w:val="a"/>
    <w:next w:val="a"/>
    <w:link w:val="Char2"/>
    <w:uiPriority w:val="11"/>
    <w:qFormat/>
    <w:rsid w:val="00BE719E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2">
    <w:name w:val="副标题 Char"/>
    <w:basedOn w:val="a0"/>
    <w:link w:val="a8"/>
    <w:uiPriority w:val="11"/>
    <w:rsid w:val="00BE719E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MDPI16affiliation">
    <w:name w:val="MDPI_1.6_affiliation"/>
    <w:basedOn w:val="a"/>
    <w:qFormat/>
    <w:rsid w:val="00BE719E"/>
    <w:pPr>
      <w:widowControl/>
      <w:adjustRightInd w:val="0"/>
      <w:snapToGrid w:val="0"/>
      <w:spacing w:line="200" w:lineRule="atLeast"/>
      <w:ind w:left="311" w:hanging="198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18"/>
      <w:lang w:eastAsia="de-DE" w:bidi="en-US"/>
    </w:rPr>
  </w:style>
  <w:style w:type="paragraph" w:customStyle="1" w:styleId="EndNoteBibliography">
    <w:name w:val="EndNote Bibliography"/>
    <w:basedOn w:val="a"/>
    <w:link w:val="EndNoteBibliographyChar"/>
    <w:rsid w:val="008601D0"/>
    <w:pPr>
      <w:widowControl/>
      <w:jc w:val="left"/>
    </w:pPr>
    <w:rPr>
      <w:rFonts w:ascii="Calibri" w:eastAsia="宋体" w:hAnsi="Calibri" w:cs="宋体"/>
      <w:noProof/>
      <w:kern w:val="0"/>
      <w:sz w:val="20"/>
      <w:szCs w:val="24"/>
    </w:rPr>
  </w:style>
  <w:style w:type="character" w:customStyle="1" w:styleId="EndNoteBibliographyChar">
    <w:name w:val="EndNote Bibliography Char"/>
    <w:basedOn w:val="a0"/>
    <w:link w:val="EndNoteBibliography"/>
    <w:rsid w:val="008601D0"/>
    <w:rPr>
      <w:rFonts w:ascii="Calibri" w:eastAsia="宋体" w:hAnsi="Calibri" w:cs="宋体"/>
      <w:noProof/>
      <w:kern w:val="0"/>
      <w:sz w:val="20"/>
      <w:szCs w:val="24"/>
    </w:rPr>
  </w:style>
  <w:style w:type="character" w:customStyle="1" w:styleId="1Char">
    <w:name w:val="标题 1 Char"/>
    <w:basedOn w:val="a0"/>
    <w:link w:val="1"/>
    <w:uiPriority w:val="9"/>
    <w:rsid w:val="007669D8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rsid w:val="007669D8"/>
    <w:rPr>
      <w:rFonts w:ascii="Arial" w:eastAsia="宋体" w:hAnsi="Arial" w:cs="Arial"/>
      <w:b/>
      <w:bCs/>
      <w:kern w:val="0"/>
      <w:sz w:val="26"/>
      <w:szCs w:val="26"/>
      <w:lang w:eastAsia="en-US"/>
    </w:rPr>
  </w:style>
  <w:style w:type="character" w:customStyle="1" w:styleId="fontstyle31">
    <w:name w:val="fontstyle31"/>
    <w:basedOn w:val="a0"/>
    <w:rsid w:val="007669D8"/>
    <w:rPr>
      <w:rFonts w:ascii="AdvTT5235d5a9+fb" w:hAnsi="AdvTT5235d5a9+fb" w:hint="default"/>
      <w:b w:val="0"/>
      <w:bCs w:val="0"/>
      <w:i w:val="0"/>
      <w:iCs w:val="0"/>
      <w:color w:val="242021"/>
      <w:sz w:val="14"/>
      <w:szCs w:val="14"/>
    </w:rPr>
  </w:style>
  <w:style w:type="paragraph" w:customStyle="1" w:styleId="EndNoteBibliographyTitle">
    <w:name w:val="EndNote Bibliography Title"/>
    <w:basedOn w:val="a"/>
    <w:link w:val="EndNoteBibliographyTitleChar"/>
    <w:rsid w:val="007669D8"/>
    <w:pPr>
      <w:widowControl/>
      <w:jc w:val="center"/>
    </w:pPr>
    <w:rPr>
      <w:rFonts w:ascii="Calibri" w:eastAsia="宋体" w:hAnsi="Calibri" w:cs="宋体"/>
      <w:noProof/>
      <w:kern w:val="0"/>
      <w:sz w:val="20"/>
      <w:szCs w:val="24"/>
    </w:rPr>
  </w:style>
  <w:style w:type="character" w:customStyle="1" w:styleId="EndNoteBibliographyTitleChar">
    <w:name w:val="EndNote Bibliography Title Char"/>
    <w:basedOn w:val="a0"/>
    <w:link w:val="EndNoteBibliographyTitle"/>
    <w:rsid w:val="007669D8"/>
    <w:rPr>
      <w:rFonts w:ascii="Calibri" w:eastAsia="宋体" w:hAnsi="Calibri" w:cs="宋体"/>
      <w:noProof/>
      <w:kern w:val="0"/>
      <w:sz w:val="20"/>
      <w:szCs w:val="24"/>
    </w:rPr>
  </w:style>
  <w:style w:type="character" w:customStyle="1" w:styleId="quote">
    <w:name w:val="quote"/>
    <w:basedOn w:val="a0"/>
    <w:rsid w:val="007669D8"/>
  </w:style>
  <w:style w:type="paragraph" w:styleId="HTML">
    <w:name w:val="HTML Preformatted"/>
    <w:basedOn w:val="a"/>
    <w:link w:val="HTMLChar"/>
    <w:uiPriority w:val="99"/>
    <w:unhideWhenUsed/>
    <w:rsid w:val="007669D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7669D8"/>
    <w:rPr>
      <w:rFonts w:ascii="宋体" w:eastAsia="宋体" w:hAnsi="宋体" w:cs="宋体"/>
      <w:kern w:val="0"/>
      <w:sz w:val="24"/>
      <w:szCs w:val="24"/>
    </w:rPr>
  </w:style>
  <w:style w:type="paragraph" w:customStyle="1" w:styleId="MDPI21heading1">
    <w:name w:val="MDPI_2.1_heading1"/>
    <w:basedOn w:val="a"/>
    <w:qFormat/>
    <w:rsid w:val="007669D8"/>
    <w:pPr>
      <w:widowControl/>
      <w:adjustRightInd w:val="0"/>
      <w:snapToGrid w:val="0"/>
      <w:spacing w:before="240" w:after="120" w:line="260" w:lineRule="atLeast"/>
      <w:jc w:val="left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lang w:eastAsia="de-DE" w:bidi="en-US"/>
    </w:rPr>
  </w:style>
  <w:style w:type="paragraph" w:customStyle="1" w:styleId="Authornames">
    <w:name w:val="Author names"/>
    <w:basedOn w:val="a"/>
    <w:next w:val="a"/>
    <w:qFormat/>
    <w:rsid w:val="007669D8"/>
    <w:pPr>
      <w:widowControl/>
      <w:spacing w:before="240" w:line="360" w:lineRule="auto"/>
      <w:jc w:val="left"/>
    </w:pPr>
    <w:rPr>
      <w:rFonts w:ascii="Times New Roman" w:eastAsia="宋体" w:hAnsi="Times New Roman" w:cs="Times New Roman"/>
      <w:kern w:val="0"/>
      <w:sz w:val="28"/>
      <w:szCs w:val="24"/>
      <w:lang w:val="en-GB" w:eastAsia="en-GB"/>
    </w:rPr>
  </w:style>
  <w:style w:type="paragraph" w:customStyle="1" w:styleId="MDPI62Acknowledgments">
    <w:name w:val="MDPI_6.2_Acknowledgments"/>
    <w:qFormat/>
    <w:rsid w:val="007669D8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eastAsia="de-DE" w:bidi="en-US"/>
    </w:rPr>
  </w:style>
  <w:style w:type="character" w:styleId="a9">
    <w:name w:val="line number"/>
    <w:basedOn w:val="a0"/>
    <w:uiPriority w:val="99"/>
    <w:semiHidden/>
    <w:unhideWhenUsed/>
    <w:rsid w:val="007669D8"/>
  </w:style>
  <w:style w:type="character" w:styleId="aa">
    <w:name w:val="FollowedHyperlink"/>
    <w:basedOn w:val="a0"/>
    <w:uiPriority w:val="99"/>
    <w:semiHidden/>
    <w:unhideWhenUsed/>
    <w:rsid w:val="007669D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5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ybwho@163.com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4A934-EC0E-4843-8AEF-920BFC6E5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19</Pages>
  <Words>2163</Words>
  <Characters>12334</Characters>
  <Application>Microsoft Office Word</Application>
  <DocSecurity>0</DocSecurity>
  <Lines>102</Lines>
  <Paragraphs>28</Paragraphs>
  <ScaleCrop>false</ScaleCrop>
  <Company>微软中国</Company>
  <LinksUpToDate>false</LinksUpToDate>
  <CharactersWithSpaces>14469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王永斌</dc:creator>
  <cp:lastModifiedBy>王永斌</cp:lastModifiedBy>
  <cp:revision>78</cp:revision>
  <dcterms:created xsi:type="dcterms:W3CDTF">2020-06-18T09:51:00Z</dcterms:created>
  <dcterms:modified xsi:type="dcterms:W3CDTF">2020-09-09T01:09:00Z</dcterms:modified>
</cp:coreProperties>
</file>