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2EA1F" w14:textId="76CDB4FE" w:rsidR="00C6001C" w:rsidRDefault="0057662F" w:rsidP="00C33F93">
      <w:pPr>
        <w:rPr>
          <w:rFonts w:asciiTheme="minorHAnsi" w:hAnsiTheme="minorHAnsi" w:cstheme="minorHAnsi"/>
        </w:rPr>
      </w:pPr>
      <w:bookmarkStart w:id="0" w:name="_GoBack"/>
      <w:bookmarkEnd w:id="0"/>
      <w:r w:rsidRPr="0057662F">
        <w:rPr>
          <w:rFonts w:asciiTheme="minorHAnsi" w:hAnsiTheme="minorHAnsi" w:cstheme="minorHAnsi"/>
          <w:i/>
          <w:iCs/>
        </w:rPr>
        <w:t>Epidemiology and Infection</w:t>
      </w:r>
    </w:p>
    <w:p w14:paraId="4CEFC94F" w14:textId="77777777" w:rsidR="00C6001C" w:rsidRPr="00C6001C" w:rsidRDefault="00C6001C" w:rsidP="00C6001C">
      <w:pPr>
        <w:rPr>
          <w:rFonts w:asciiTheme="minorHAnsi" w:hAnsiTheme="minorHAnsi" w:cstheme="minorHAnsi"/>
        </w:rPr>
      </w:pPr>
    </w:p>
    <w:p w14:paraId="03238F1A" w14:textId="260AB2E9" w:rsidR="00C6001C" w:rsidRDefault="00C6001C" w:rsidP="00C6001C">
      <w:pPr>
        <w:rPr>
          <w:rFonts w:asciiTheme="minorHAnsi" w:hAnsiTheme="minorHAnsi" w:cstheme="minorHAnsi"/>
        </w:rPr>
      </w:pPr>
    </w:p>
    <w:p w14:paraId="40B1AC35" w14:textId="4809A526" w:rsidR="00C6001C" w:rsidRPr="001723A6" w:rsidRDefault="00C6001C" w:rsidP="00FB5ADD">
      <w:pPr>
        <w:rPr>
          <w:rFonts w:asciiTheme="minorHAnsi" w:hAnsiTheme="minorHAnsi" w:cstheme="minorHAnsi"/>
          <w:b/>
          <w:bCs/>
        </w:rPr>
      </w:pPr>
      <w:r w:rsidRPr="001723A6">
        <w:rPr>
          <w:rFonts w:asciiTheme="minorHAnsi" w:hAnsiTheme="minorHAnsi" w:cstheme="minorHAnsi"/>
          <w:b/>
          <w:bCs/>
        </w:rPr>
        <w:t>Epidemiological Characteristics of COVID-19</w:t>
      </w:r>
      <w:r w:rsidR="00E26ADE">
        <w:rPr>
          <w:rFonts w:asciiTheme="minorHAnsi" w:hAnsiTheme="minorHAnsi" w:cstheme="minorHAnsi"/>
          <w:b/>
          <w:bCs/>
        </w:rPr>
        <w:t>:</w:t>
      </w:r>
      <w:r w:rsidRPr="001723A6">
        <w:rPr>
          <w:rFonts w:asciiTheme="minorHAnsi" w:hAnsiTheme="minorHAnsi" w:cstheme="minorHAnsi"/>
          <w:b/>
          <w:bCs/>
        </w:rPr>
        <w:t xml:space="preserve"> </w:t>
      </w:r>
      <w:r w:rsidR="00E26ADE">
        <w:rPr>
          <w:rFonts w:asciiTheme="minorHAnsi" w:hAnsiTheme="minorHAnsi" w:cstheme="minorHAnsi"/>
          <w:b/>
          <w:bCs/>
        </w:rPr>
        <w:t>A</w:t>
      </w:r>
      <w:r w:rsidRPr="001723A6">
        <w:rPr>
          <w:rFonts w:asciiTheme="minorHAnsi" w:hAnsiTheme="minorHAnsi" w:cstheme="minorHAnsi"/>
          <w:b/>
          <w:bCs/>
        </w:rPr>
        <w:t xml:space="preserve"> System</w:t>
      </w:r>
      <w:r>
        <w:rPr>
          <w:rFonts w:asciiTheme="minorHAnsi" w:hAnsiTheme="minorHAnsi" w:cstheme="minorHAnsi"/>
          <w:b/>
          <w:bCs/>
        </w:rPr>
        <w:t>at</w:t>
      </w:r>
      <w:r w:rsidRPr="001723A6">
        <w:rPr>
          <w:rFonts w:asciiTheme="minorHAnsi" w:hAnsiTheme="minorHAnsi" w:cstheme="minorHAnsi"/>
          <w:b/>
          <w:bCs/>
        </w:rPr>
        <w:t xml:space="preserve">ic Review and Meta-Analysis </w:t>
      </w:r>
      <w:r w:rsidR="00FB5ADD">
        <w:rPr>
          <w:rFonts w:asciiTheme="minorHAnsi" w:hAnsiTheme="minorHAnsi" w:cstheme="minorHAnsi"/>
          <w:b/>
          <w:bCs/>
        </w:rPr>
        <w:t>[</w:t>
      </w:r>
      <w:r w:rsidR="00FB5ADD" w:rsidRPr="0057662F">
        <w:rPr>
          <w:rFonts w:asciiTheme="minorHAnsi" w:hAnsiTheme="minorHAnsi" w:cstheme="minorHAnsi"/>
          <w:b/>
          <w:bCs/>
        </w:rPr>
        <w:t xml:space="preserve">Supplementary </w:t>
      </w:r>
      <w:r w:rsidR="00FB5ADD">
        <w:rPr>
          <w:rFonts w:asciiTheme="minorHAnsi" w:hAnsiTheme="minorHAnsi" w:cstheme="minorHAnsi"/>
          <w:b/>
          <w:bCs/>
        </w:rPr>
        <w:t>Tables]</w:t>
      </w:r>
      <w:r w:rsidRPr="001723A6">
        <w:rPr>
          <w:rFonts w:asciiTheme="minorHAnsi" w:hAnsiTheme="minorHAnsi" w:cstheme="minorHAnsi"/>
          <w:b/>
          <w:bCs/>
        </w:rPr>
        <w:t xml:space="preserve"> </w:t>
      </w:r>
    </w:p>
    <w:p w14:paraId="7BED2BD7" w14:textId="77777777" w:rsidR="00FB5ADD" w:rsidRDefault="00FB5ADD" w:rsidP="00C6001C">
      <w:pPr>
        <w:spacing w:line="480" w:lineRule="auto"/>
        <w:jc w:val="lowKashida"/>
        <w:rPr>
          <w:rFonts w:asciiTheme="minorHAnsi" w:hAnsiTheme="minorHAnsi" w:cstheme="minorHAnsi"/>
        </w:rPr>
      </w:pPr>
    </w:p>
    <w:p w14:paraId="7B2845BE" w14:textId="35118377" w:rsidR="00C6001C" w:rsidRPr="001723A6" w:rsidRDefault="00C6001C" w:rsidP="00C6001C">
      <w:pPr>
        <w:spacing w:line="480" w:lineRule="auto"/>
        <w:jc w:val="lowKashida"/>
        <w:rPr>
          <w:rFonts w:asciiTheme="minorHAnsi" w:hAnsiTheme="minorHAnsi" w:cstheme="minorHAnsi"/>
          <w:vertAlign w:val="superscript"/>
        </w:rPr>
      </w:pPr>
      <w:proofErr w:type="spellStart"/>
      <w:r w:rsidRPr="001723A6">
        <w:rPr>
          <w:rFonts w:asciiTheme="minorHAnsi" w:hAnsiTheme="minorHAnsi" w:cstheme="minorHAnsi"/>
        </w:rPr>
        <w:t>Malahat</w:t>
      </w:r>
      <w:proofErr w:type="spellEnd"/>
      <w:r w:rsidRPr="001723A6">
        <w:rPr>
          <w:rFonts w:asciiTheme="minorHAnsi" w:hAnsiTheme="minorHAnsi" w:cstheme="minorHAnsi"/>
        </w:rPr>
        <w:t xml:space="preserve"> </w:t>
      </w:r>
      <w:proofErr w:type="spellStart"/>
      <w:r w:rsidRPr="001723A6">
        <w:rPr>
          <w:rFonts w:asciiTheme="minorHAnsi" w:hAnsiTheme="minorHAnsi" w:cstheme="minorHAnsi"/>
        </w:rPr>
        <w:t>Khalili</w:t>
      </w:r>
      <w:proofErr w:type="spellEnd"/>
      <w:r w:rsidRPr="001723A6">
        <w:rPr>
          <w:rFonts w:asciiTheme="minorHAnsi" w:hAnsiTheme="minorHAnsi" w:cstheme="minorHAnsi"/>
          <w:vertAlign w:val="superscript"/>
        </w:rPr>
        <w:t>†</w:t>
      </w:r>
      <w:r w:rsidRPr="001723A6">
        <w:rPr>
          <w:rFonts w:asciiTheme="minorHAnsi" w:hAnsiTheme="minorHAnsi" w:cstheme="minorHAnsi"/>
        </w:rPr>
        <w:t xml:space="preserve">, Mohammad </w:t>
      </w:r>
      <w:proofErr w:type="spellStart"/>
      <w:r w:rsidRPr="001723A6">
        <w:rPr>
          <w:rFonts w:asciiTheme="minorHAnsi" w:hAnsiTheme="minorHAnsi" w:cstheme="minorHAnsi"/>
        </w:rPr>
        <w:t>Karamouzian</w:t>
      </w:r>
      <w:proofErr w:type="spellEnd"/>
      <w:r w:rsidRPr="001723A6">
        <w:rPr>
          <w:rFonts w:asciiTheme="minorHAnsi" w:hAnsiTheme="minorHAnsi" w:cstheme="minorHAnsi"/>
          <w:vertAlign w:val="superscript"/>
        </w:rPr>
        <w:t>†</w:t>
      </w:r>
      <w:r w:rsidRPr="001723A6">
        <w:rPr>
          <w:rFonts w:asciiTheme="minorHAnsi" w:hAnsiTheme="minorHAnsi" w:cstheme="minorHAnsi"/>
        </w:rPr>
        <w:t xml:space="preserve">, </w:t>
      </w:r>
      <w:proofErr w:type="spellStart"/>
      <w:r w:rsidRPr="001723A6">
        <w:rPr>
          <w:rFonts w:asciiTheme="minorHAnsi" w:hAnsiTheme="minorHAnsi" w:cstheme="minorHAnsi"/>
        </w:rPr>
        <w:t>Naser</w:t>
      </w:r>
      <w:proofErr w:type="spellEnd"/>
      <w:r w:rsidRPr="001723A6">
        <w:rPr>
          <w:rFonts w:asciiTheme="minorHAnsi" w:hAnsiTheme="minorHAnsi" w:cstheme="minorHAnsi"/>
        </w:rPr>
        <w:t xml:space="preserve"> </w:t>
      </w:r>
      <w:proofErr w:type="spellStart"/>
      <w:r w:rsidRPr="001723A6">
        <w:rPr>
          <w:rFonts w:asciiTheme="minorHAnsi" w:hAnsiTheme="minorHAnsi" w:cstheme="minorHAnsi"/>
        </w:rPr>
        <w:t>Nasiri</w:t>
      </w:r>
      <w:proofErr w:type="spellEnd"/>
      <w:r w:rsidRPr="001723A6">
        <w:rPr>
          <w:rFonts w:asciiTheme="minorHAnsi" w:hAnsiTheme="minorHAnsi" w:cstheme="minorHAnsi"/>
        </w:rPr>
        <w:t xml:space="preserve">, Sara </w:t>
      </w:r>
      <w:proofErr w:type="spellStart"/>
      <w:r w:rsidRPr="001723A6">
        <w:rPr>
          <w:rFonts w:asciiTheme="minorHAnsi" w:hAnsiTheme="minorHAnsi" w:cstheme="minorHAnsi"/>
        </w:rPr>
        <w:t>Javadi</w:t>
      </w:r>
      <w:proofErr w:type="spellEnd"/>
      <w:r w:rsidRPr="001723A6">
        <w:rPr>
          <w:rFonts w:asciiTheme="minorHAnsi" w:hAnsiTheme="minorHAnsi" w:cstheme="minorHAnsi"/>
        </w:rPr>
        <w:t xml:space="preserve">, Ali </w:t>
      </w:r>
      <w:proofErr w:type="spellStart"/>
      <w:r w:rsidRPr="001723A6">
        <w:rPr>
          <w:rFonts w:asciiTheme="minorHAnsi" w:hAnsiTheme="minorHAnsi" w:cstheme="minorHAnsi"/>
        </w:rPr>
        <w:t>Mirzazadeh</w:t>
      </w:r>
      <w:proofErr w:type="spellEnd"/>
      <w:r w:rsidRPr="001723A6">
        <w:rPr>
          <w:rFonts w:asciiTheme="minorHAnsi" w:hAnsiTheme="minorHAnsi" w:cstheme="minorHAnsi"/>
        </w:rPr>
        <w:t xml:space="preserve">, Hamid </w:t>
      </w:r>
      <w:proofErr w:type="spellStart"/>
      <w:r w:rsidRPr="001723A6">
        <w:rPr>
          <w:rFonts w:asciiTheme="minorHAnsi" w:hAnsiTheme="minorHAnsi" w:cstheme="minorHAnsi"/>
        </w:rPr>
        <w:t>Sharifi</w:t>
      </w:r>
      <w:proofErr w:type="spellEnd"/>
      <w:r>
        <w:rPr>
          <w:rFonts w:asciiTheme="minorHAnsi" w:hAnsiTheme="minorHAnsi" w:cstheme="minorHAnsi"/>
          <w:vertAlign w:val="superscript"/>
        </w:rPr>
        <w:t>*</w:t>
      </w:r>
    </w:p>
    <w:p w14:paraId="037E4953" w14:textId="1ECF9CDE" w:rsidR="00C6001C" w:rsidRDefault="00C6001C" w:rsidP="00C6001C">
      <w:pPr>
        <w:rPr>
          <w:rFonts w:asciiTheme="minorHAnsi" w:hAnsiTheme="minorHAnsi" w:cstheme="minorHAnsi"/>
        </w:rPr>
      </w:pPr>
    </w:p>
    <w:p w14:paraId="1A0DB219" w14:textId="77777777" w:rsidR="00FB5ADD" w:rsidRDefault="00FB5ADD" w:rsidP="00FB5ADD">
      <w:pPr>
        <w:pBdr>
          <w:top w:val="nil"/>
          <w:left w:val="nil"/>
          <w:bottom w:val="nil"/>
          <w:right w:val="nil"/>
          <w:between w:val="nil"/>
        </w:pBdr>
        <w:spacing w:line="276" w:lineRule="auto"/>
        <w:jc w:val="both"/>
        <w:rPr>
          <w:rFonts w:asciiTheme="minorHAnsi" w:eastAsia="Calibri" w:hAnsiTheme="minorHAnsi" w:cstheme="minorHAnsi"/>
          <w:color w:val="000000"/>
        </w:rPr>
      </w:pPr>
      <w:r w:rsidRPr="001723A6">
        <w:rPr>
          <w:rFonts w:asciiTheme="minorHAnsi" w:eastAsia="Calibri" w:hAnsiTheme="minorHAnsi" w:cstheme="minorHAnsi"/>
          <w:color w:val="000000"/>
        </w:rPr>
        <w:t>† Contributed equally as co</w:t>
      </w:r>
      <w:r>
        <w:rPr>
          <w:rFonts w:asciiTheme="minorHAnsi" w:eastAsia="Calibri" w:hAnsiTheme="minorHAnsi" w:cstheme="minorHAnsi"/>
          <w:color w:val="000000"/>
        </w:rPr>
        <w:t>-</w:t>
      </w:r>
      <w:r w:rsidRPr="001723A6">
        <w:rPr>
          <w:rFonts w:asciiTheme="minorHAnsi" w:eastAsia="Calibri" w:hAnsiTheme="minorHAnsi" w:cstheme="minorHAnsi"/>
          <w:color w:val="000000"/>
        </w:rPr>
        <w:t>first</w:t>
      </w:r>
      <w:r>
        <w:rPr>
          <w:rFonts w:asciiTheme="minorHAnsi" w:eastAsia="Calibri" w:hAnsiTheme="minorHAnsi" w:cstheme="minorHAnsi"/>
          <w:color w:val="000000"/>
        </w:rPr>
        <w:t xml:space="preserve"> </w:t>
      </w:r>
      <w:r w:rsidRPr="001723A6">
        <w:rPr>
          <w:rFonts w:asciiTheme="minorHAnsi" w:eastAsia="Calibri" w:hAnsiTheme="minorHAnsi" w:cstheme="minorHAnsi"/>
          <w:color w:val="000000"/>
        </w:rPr>
        <w:t>authors</w:t>
      </w:r>
    </w:p>
    <w:p w14:paraId="1DC1AE77" w14:textId="3A111C15" w:rsidR="00C6001C" w:rsidRDefault="00FB5ADD" w:rsidP="00C6001C">
      <w:pPr>
        <w:rPr>
          <w:rFonts w:asciiTheme="minorHAnsi" w:hAnsiTheme="minorHAnsi" w:cstheme="minorHAnsi"/>
        </w:rPr>
      </w:pPr>
      <w:r>
        <w:rPr>
          <w:rFonts w:asciiTheme="minorHAnsi" w:hAnsiTheme="minorHAnsi" w:cstheme="minorHAnsi"/>
        </w:rPr>
        <w:t>* Corresponding author:</w:t>
      </w:r>
      <w:r w:rsidRPr="001723A6">
        <w:rPr>
          <w:rFonts w:asciiTheme="minorHAnsi" w:eastAsia="Calibri" w:hAnsiTheme="minorHAnsi" w:cstheme="minorHAnsi"/>
          <w:color w:val="000000"/>
        </w:rPr>
        <w:t xml:space="preserve"> </w:t>
      </w:r>
      <w:hyperlink r:id="rId4" w:history="1">
        <w:r w:rsidRPr="001723A6">
          <w:rPr>
            <w:rStyle w:val="Hyperlink"/>
            <w:rFonts w:asciiTheme="minorHAnsi" w:eastAsia="Calibri" w:hAnsiTheme="minorHAnsi" w:cstheme="minorHAnsi"/>
          </w:rPr>
          <w:t>hsharifi@kmu.ac.ir</w:t>
        </w:r>
      </w:hyperlink>
    </w:p>
    <w:p w14:paraId="20687D84" w14:textId="77777777" w:rsidR="0057662F" w:rsidRDefault="0057662F" w:rsidP="0057662F">
      <w:pPr>
        <w:rPr>
          <w:rFonts w:asciiTheme="minorHAnsi" w:hAnsiTheme="minorHAnsi" w:cstheme="minorHAnsi"/>
        </w:rPr>
        <w:sectPr w:rsidR="0057662F" w:rsidSect="001D37D2">
          <w:pgSz w:w="11907" w:h="16839" w:code="9"/>
          <w:pgMar w:top="1440" w:right="1440" w:bottom="1440" w:left="1440" w:header="720" w:footer="720" w:gutter="0"/>
          <w:cols w:space="720"/>
          <w:docGrid w:linePitch="360"/>
        </w:sectPr>
      </w:pPr>
    </w:p>
    <w:p w14:paraId="2644CAAC" w14:textId="381FE8C6" w:rsidR="0057662F" w:rsidRDefault="0057662F" w:rsidP="0057662F">
      <w:pPr>
        <w:rPr>
          <w:rFonts w:asciiTheme="minorHAnsi" w:hAnsiTheme="minorHAnsi" w:cstheme="minorHAnsi"/>
        </w:rPr>
      </w:pPr>
    </w:p>
    <w:tbl>
      <w:tblPr>
        <w:tblW w:w="15200" w:type="dxa"/>
        <w:jc w:val="center"/>
        <w:tblBorders>
          <w:top w:val="nil"/>
          <w:left w:val="nil"/>
          <w:bottom w:val="nil"/>
          <w:right w:val="nil"/>
        </w:tblBorders>
        <w:tblLook w:val="0000" w:firstRow="0" w:lastRow="0" w:firstColumn="0" w:lastColumn="0" w:noHBand="0" w:noVBand="0"/>
      </w:tblPr>
      <w:tblGrid>
        <w:gridCol w:w="2772"/>
        <w:gridCol w:w="538"/>
        <w:gridCol w:w="10393"/>
        <w:gridCol w:w="1497"/>
      </w:tblGrid>
      <w:tr w:rsidR="0057662F" w:rsidRPr="004C1685" w14:paraId="6F4D397C" w14:textId="77777777" w:rsidTr="00F131FE">
        <w:trPr>
          <w:trHeight w:val="663"/>
          <w:jc w:val="center"/>
        </w:trPr>
        <w:tc>
          <w:tcPr>
            <w:tcW w:w="15200" w:type="dxa"/>
            <w:gridSpan w:val="4"/>
            <w:tcBorders>
              <w:top w:val="nil"/>
              <w:left w:val="nil"/>
              <w:bottom w:val="double" w:sz="2" w:space="0" w:color="FFFFCC"/>
              <w:right w:val="nil"/>
            </w:tcBorders>
            <w:shd w:val="clear" w:color="auto" w:fill="auto"/>
            <w:vAlign w:val="center"/>
          </w:tcPr>
          <w:p w14:paraId="0D7F7F8F" w14:textId="17DDC686" w:rsidR="0057662F" w:rsidRPr="004C1685" w:rsidRDefault="00AD337A" w:rsidP="0057662F">
            <w:pPr>
              <w:pStyle w:val="CM1"/>
              <w:rPr>
                <w:rFonts w:ascii="Arial" w:hAnsi="Arial" w:cs="Arial"/>
                <w:b/>
                <w:bCs/>
                <w:color w:val="FFFFFF"/>
                <w:sz w:val="22"/>
                <w:szCs w:val="22"/>
              </w:rPr>
            </w:pPr>
            <w:r w:rsidRPr="00AD337A">
              <w:rPr>
                <w:rFonts w:ascii="Arial" w:hAnsi="Arial" w:cs="Arial"/>
                <w:b/>
                <w:sz w:val="28"/>
                <w:szCs w:val="32"/>
              </w:rPr>
              <w:t>Supplementary Table S1</w:t>
            </w:r>
            <w:r w:rsidR="0057662F" w:rsidRPr="000963A1">
              <w:rPr>
                <w:rFonts w:ascii="Arial" w:hAnsi="Arial" w:cs="Arial"/>
                <w:b/>
                <w:sz w:val="28"/>
                <w:szCs w:val="32"/>
              </w:rPr>
              <w:t>. PRISMA Checklist</w:t>
            </w:r>
          </w:p>
        </w:tc>
      </w:tr>
      <w:tr w:rsidR="0057662F" w:rsidRPr="004C1685" w14:paraId="7A50C6AA" w14:textId="77777777" w:rsidTr="00F131FE">
        <w:trPr>
          <w:trHeight w:val="663"/>
          <w:jc w:val="center"/>
        </w:trPr>
        <w:tc>
          <w:tcPr>
            <w:tcW w:w="2772"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C59F679" w14:textId="77777777" w:rsidR="0057662F" w:rsidRPr="004C1685" w:rsidRDefault="0057662F" w:rsidP="00821E3F">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2514BC8" w14:textId="77777777" w:rsidR="0057662F" w:rsidRPr="005979B8" w:rsidRDefault="0057662F" w:rsidP="00821E3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39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3D530F7" w14:textId="77777777" w:rsidR="0057662F" w:rsidRPr="004C1685" w:rsidRDefault="0057662F" w:rsidP="00821E3F">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9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4C4507F" w14:textId="77777777" w:rsidR="0057662F" w:rsidRPr="004C1685" w:rsidRDefault="0057662F" w:rsidP="00821E3F">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57662F" w:rsidRPr="004C1685" w14:paraId="2D8E3049" w14:textId="77777777" w:rsidTr="00F131FE">
        <w:trPr>
          <w:trHeight w:val="335"/>
          <w:jc w:val="center"/>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E2603F" w14:textId="77777777" w:rsidR="0057662F" w:rsidRPr="004C1685" w:rsidRDefault="0057662F" w:rsidP="00821E3F">
            <w:pPr>
              <w:pStyle w:val="Default"/>
              <w:rPr>
                <w:rFonts w:ascii="Arial" w:hAnsi="Arial" w:cs="Arial"/>
                <w:sz w:val="22"/>
                <w:szCs w:val="22"/>
              </w:rPr>
            </w:pPr>
            <w:r w:rsidRPr="004C1685">
              <w:rPr>
                <w:rFonts w:ascii="Arial" w:hAnsi="Arial" w:cs="Arial"/>
                <w:b/>
                <w:bCs/>
                <w:sz w:val="22"/>
                <w:szCs w:val="22"/>
              </w:rPr>
              <w:t xml:space="preserve">TITLE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1293075D" w14:textId="77777777" w:rsidR="0057662F" w:rsidRPr="004C1685" w:rsidRDefault="0057662F" w:rsidP="00821E3F">
            <w:pPr>
              <w:pStyle w:val="Default"/>
              <w:jc w:val="right"/>
              <w:rPr>
                <w:rFonts w:ascii="Arial" w:hAnsi="Arial" w:cs="Arial"/>
                <w:color w:val="auto"/>
              </w:rPr>
            </w:pPr>
          </w:p>
        </w:tc>
      </w:tr>
      <w:tr w:rsidR="0057662F" w:rsidRPr="004C1685" w14:paraId="0B490BA9" w14:textId="77777777" w:rsidTr="00F131FE">
        <w:trPr>
          <w:trHeight w:val="323"/>
          <w:jc w:val="center"/>
        </w:trPr>
        <w:tc>
          <w:tcPr>
            <w:tcW w:w="2772" w:type="dxa"/>
            <w:tcBorders>
              <w:top w:val="single" w:sz="5" w:space="0" w:color="000000"/>
              <w:left w:val="single" w:sz="5" w:space="0" w:color="000000"/>
              <w:bottom w:val="double" w:sz="2" w:space="0" w:color="FFFFCC"/>
              <w:right w:val="single" w:sz="5" w:space="0" w:color="000000"/>
            </w:tcBorders>
          </w:tcPr>
          <w:p w14:paraId="42DF2E85"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14:paraId="07088188"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1</w:t>
            </w:r>
          </w:p>
        </w:tc>
        <w:tc>
          <w:tcPr>
            <w:tcW w:w="10393" w:type="dxa"/>
            <w:tcBorders>
              <w:top w:val="single" w:sz="5" w:space="0" w:color="000000"/>
              <w:left w:val="single" w:sz="5" w:space="0" w:color="000000"/>
              <w:bottom w:val="double" w:sz="5" w:space="0" w:color="000000"/>
              <w:right w:val="single" w:sz="5" w:space="0" w:color="000000"/>
            </w:tcBorders>
          </w:tcPr>
          <w:p w14:paraId="6C5DF062"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497" w:type="dxa"/>
            <w:tcBorders>
              <w:top w:val="single" w:sz="5" w:space="0" w:color="000000"/>
              <w:left w:val="single" w:sz="5" w:space="0" w:color="000000"/>
              <w:bottom w:val="double" w:sz="5" w:space="0" w:color="000000"/>
              <w:right w:val="single" w:sz="5" w:space="0" w:color="000000"/>
            </w:tcBorders>
          </w:tcPr>
          <w:p w14:paraId="6ADBBF5C"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1</w:t>
            </w:r>
          </w:p>
        </w:tc>
      </w:tr>
      <w:tr w:rsidR="0057662F" w:rsidRPr="004C1685" w14:paraId="4474AB66" w14:textId="77777777" w:rsidTr="00F131FE">
        <w:trPr>
          <w:trHeight w:val="335"/>
          <w:jc w:val="center"/>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5100C7" w14:textId="77777777" w:rsidR="0057662F" w:rsidRPr="004C1685" w:rsidRDefault="0057662F" w:rsidP="00821E3F">
            <w:pPr>
              <w:pStyle w:val="Default"/>
              <w:rPr>
                <w:rFonts w:ascii="Arial" w:hAnsi="Arial" w:cs="Arial"/>
                <w:sz w:val="22"/>
                <w:szCs w:val="22"/>
              </w:rPr>
            </w:pPr>
            <w:r w:rsidRPr="004C1685">
              <w:rPr>
                <w:rFonts w:ascii="Arial" w:hAnsi="Arial" w:cs="Arial"/>
                <w:b/>
                <w:bCs/>
                <w:sz w:val="22"/>
                <w:szCs w:val="22"/>
              </w:rPr>
              <w:t xml:space="preserve">ABSTRACT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1A97967B" w14:textId="77777777" w:rsidR="0057662F" w:rsidRPr="004C1685" w:rsidRDefault="0057662F" w:rsidP="00821E3F">
            <w:pPr>
              <w:pStyle w:val="Default"/>
              <w:jc w:val="right"/>
              <w:rPr>
                <w:rFonts w:ascii="Arial" w:hAnsi="Arial" w:cs="Arial"/>
                <w:color w:val="auto"/>
              </w:rPr>
            </w:pPr>
          </w:p>
        </w:tc>
      </w:tr>
      <w:tr w:rsidR="0057662F" w:rsidRPr="004C1685" w14:paraId="13BB8AEE" w14:textId="77777777" w:rsidTr="00F131FE">
        <w:trPr>
          <w:trHeight w:val="810"/>
          <w:jc w:val="center"/>
        </w:trPr>
        <w:tc>
          <w:tcPr>
            <w:tcW w:w="2772" w:type="dxa"/>
            <w:tcBorders>
              <w:top w:val="single" w:sz="5" w:space="0" w:color="000000"/>
              <w:left w:val="single" w:sz="5" w:space="0" w:color="000000"/>
              <w:bottom w:val="double" w:sz="2" w:space="0" w:color="FFFFCC"/>
              <w:right w:val="single" w:sz="5" w:space="0" w:color="000000"/>
            </w:tcBorders>
          </w:tcPr>
          <w:p w14:paraId="4AE0432B"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14:paraId="187D9DAB"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2</w:t>
            </w:r>
          </w:p>
        </w:tc>
        <w:tc>
          <w:tcPr>
            <w:tcW w:w="10393" w:type="dxa"/>
            <w:tcBorders>
              <w:top w:val="single" w:sz="5" w:space="0" w:color="000000"/>
              <w:left w:val="single" w:sz="5" w:space="0" w:color="000000"/>
              <w:bottom w:val="double" w:sz="5" w:space="0" w:color="000000"/>
              <w:right w:val="single" w:sz="5" w:space="0" w:color="000000"/>
            </w:tcBorders>
          </w:tcPr>
          <w:p w14:paraId="261662D1"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97" w:type="dxa"/>
            <w:tcBorders>
              <w:top w:val="single" w:sz="5" w:space="0" w:color="000000"/>
              <w:left w:val="single" w:sz="5" w:space="0" w:color="000000"/>
              <w:bottom w:val="double" w:sz="5" w:space="0" w:color="000000"/>
              <w:right w:val="single" w:sz="5" w:space="0" w:color="000000"/>
            </w:tcBorders>
          </w:tcPr>
          <w:p w14:paraId="43D9C085"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2</w:t>
            </w:r>
          </w:p>
        </w:tc>
      </w:tr>
      <w:tr w:rsidR="0057662F" w:rsidRPr="004C1685" w14:paraId="4E35BBE2" w14:textId="77777777" w:rsidTr="00F131FE">
        <w:trPr>
          <w:trHeight w:val="335"/>
          <w:jc w:val="center"/>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CD936C" w14:textId="77777777" w:rsidR="0057662F" w:rsidRPr="004C1685" w:rsidRDefault="0057662F" w:rsidP="00821E3F">
            <w:pPr>
              <w:pStyle w:val="Default"/>
              <w:rPr>
                <w:rFonts w:ascii="Arial" w:hAnsi="Arial" w:cs="Arial"/>
                <w:sz w:val="22"/>
                <w:szCs w:val="22"/>
              </w:rPr>
            </w:pPr>
            <w:r w:rsidRPr="004C1685">
              <w:rPr>
                <w:rFonts w:ascii="Arial" w:hAnsi="Arial" w:cs="Arial"/>
                <w:b/>
                <w:bCs/>
                <w:sz w:val="22"/>
                <w:szCs w:val="22"/>
              </w:rPr>
              <w:t xml:space="preserve">INTRODUCTION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159D4A3D" w14:textId="77777777" w:rsidR="0057662F" w:rsidRPr="004C1685" w:rsidRDefault="0057662F" w:rsidP="00821E3F">
            <w:pPr>
              <w:pStyle w:val="Default"/>
              <w:jc w:val="right"/>
              <w:rPr>
                <w:rFonts w:ascii="Arial" w:hAnsi="Arial" w:cs="Arial"/>
                <w:color w:val="auto"/>
              </w:rPr>
            </w:pPr>
          </w:p>
        </w:tc>
      </w:tr>
      <w:tr w:rsidR="0057662F" w:rsidRPr="004C1685" w14:paraId="3378C5FE" w14:textId="77777777" w:rsidTr="00F131FE">
        <w:trPr>
          <w:trHeight w:val="333"/>
          <w:jc w:val="center"/>
        </w:trPr>
        <w:tc>
          <w:tcPr>
            <w:tcW w:w="2772" w:type="dxa"/>
            <w:tcBorders>
              <w:top w:val="single" w:sz="5" w:space="0" w:color="000000"/>
              <w:left w:val="single" w:sz="5" w:space="0" w:color="000000"/>
              <w:bottom w:val="single" w:sz="5" w:space="0" w:color="000000"/>
              <w:right w:val="single" w:sz="5" w:space="0" w:color="000000"/>
            </w:tcBorders>
          </w:tcPr>
          <w:p w14:paraId="7E75B001"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14:paraId="03EE0D94"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3</w:t>
            </w:r>
          </w:p>
        </w:tc>
        <w:tc>
          <w:tcPr>
            <w:tcW w:w="10393" w:type="dxa"/>
            <w:tcBorders>
              <w:top w:val="single" w:sz="5" w:space="0" w:color="000000"/>
              <w:left w:val="single" w:sz="5" w:space="0" w:color="000000"/>
              <w:bottom w:val="single" w:sz="5" w:space="0" w:color="000000"/>
              <w:right w:val="single" w:sz="5" w:space="0" w:color="000000"/>
            </w:tcBorders>
          </w:tcPr>
          <w:p w14:paraId="5E8B99F1"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497" w:type="dxa"/>
            <w:tcBorders>
              <w:top w:val="single" w:sz="5" w:space="0" w:color="000000"/>
              <w:left w:val="single" w:sz="5" w:space="0" w:color="000000"/>
              <w:bottom w:val="single" w:sz="5" w:space="0" w:color="000000"/>
              <w:right w:val="single" w:sz="5" w:space="0" w:color="000000"/>
            </w:tcBorders>
          </w:tcPr>
          <w:p w14:paraId="2C9D8EB7"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3-4</w:t>
            </w:r>
          </w:p>
        </w:tc>
      </w:tr>
      <w:tr w:rsidR="0057662F" w:rsidRPr="004C1685" w14:paraId="10BE42CD" w14:textId="77777777" w:rsidTr="00F131FE">
        <w:trPr>
          <w:trHeight w:val="568"/>
          <w:jc w:val="center"/>
        </w:trPr>
        <w:tc>
          <w:tcPr>
            <w:tcW w:w="2772" w:type="dxa"/>
            <w:tcBorders>
              <w:top w:val="single" w:sz="5" w:space="0" w:color="000000"/>
              <w:left w:val="single" w:sz="5" w:space="0" w:color="000000"/>
              <w:bottom w:val="double" w:sz="2" w:space="0" w:color="FFFFCC"/>
              <w:right w:val="single" w:sz="5" w:space="0" w:color="000000"/>
            </w:tcBorders>
          </w:tcPr>
          <w:p w14:paraId="3B506E00"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14:paraId="1798CFD8"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4</w:t>
            </w:r>
          </w:p>
        </w:tc>
        <w:tc>
          <w:tcPr>
            <w:tcW w:w="10393" w:type="dxa"/>
            <w:tcBorders>
              <w:top w:val="single" w:sz="5" w:space="0" w:color="000000"/>
              <w:left w:val="single" w:sz="5" w:space="0" w:color="000000"/>
              <w:bottom w:val="double" w:sz="5" w:space="0" w:color="000000"/>
              <w:right w:val="single" w:sz="5" w:space="0" w:color="000000"/>
            </w:tcBorders>
          </w:tcPr>
          <w:p w14:paraId="5C6A3CC7"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497" w:type="dxa"/>
            <w:tcBorders>
              <w:top w:val="single" w:sz="5" w:space="0" w:color="000000"/>
              <w:left w:val="single" w:sz="5" w:space="0" w:color="000000"/>
              <w:bottom w:val="double" w:sz="5" w:space="0" w:color="000000"/>
              <w:right w:val="single" w:sz="5" w:space="0" w:color="000000"/>
            </w:tcBorders>
          </w:tcPr>
          <w:p w14:paraId="72AA77AE"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4</w:t>
            </w:r>
          </w:p>
        </w:tc>
      </w:tr>
      <w:tr w:rsidR="0057662F" w:rsidRPr="004C1685" w14:paraId="71510464" w14:textId="77777777" w:rsidTr="00F131FE">
        <w:trPr>
          <w:trHeight w:val="335"/>
          <w:jc w:val="center"/>
        </w:trPr>
        <w:tc>
          <w:tcPr>
            <w:tcW w:w="1370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157E39" w14:textId="77777777" w:rsidR="0057662F" w:rsidRPr="004C1685" w:rsidRDefault="0057662F" w:rsidP="00821E3F">
            <w:pPr>
              <w:pStyle w:val="Default"/>
              <w:rPr>
                <w:rFonts w:ascii="Arial" w:hAnsi="Arial" w:cs="Arial"/>
                <w:sz w:val="22"/>
                <w:szCs w:val="22"/>
              </w:rPr>
            </w:pPr>
            <w:r w:rsidRPr="004C1685">
              <w:rPr>
                <w:rFonts w:ascii="Arial" w:hAnsi="Arial" w:cs="Arial"/>
                <w:b/>
                <w:bCs/>
                <w:sz w:val="22"/>
                <w:szCs w:val="22"/>
              </w:rPr>
              <w:t xml:space="preserve">METHODS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14:paraId="4998430C" w14:textId="77777777" w:rsidR="0057662F" w:rsidRPr="004C1685" w:rsidRDefault="0057662F" w:rsidP="00821E3F">
            <w:pPr>
              <w:pStyle w:val="Default"/>
              <w:jc w:val="right"/>
              <w:rPr>
                <w:rFonts w:ascii="Arial" w:hAnsi="Arial" w:cs="Arial"/>
                <w:color w:val="auto"/>
              </w:rPr>
            </w:pPr>
          </w:p>
        </w:tc>
      </w:tr>
      <w:tr w:rsidR="0057662F" w:rsidRPr="004C1685" w14:paraId="77E388A4" w14:textId="77777777" w:rsidTr="00F131FE">
        <w:trPr>
          <w:trHeight w:val="578"/>
          <w:jc w:val="center"/>
        </w:trPr>
        <w:tc>
          <w:tcPr>
            <w:tcW w:w="2772" w:type="dxa"/>
            <w:tcBorders>
              <w:top w:val="single" w:sz="5" w:space="0" w:color="000000"/>
              <w:left w:val="single" w:sz="5" w:space="0" w:color="000000"/>
              <w:bottom w:val="single" w:sz="5" w:space="0" w:color="000000"/>
              <w:right w:val="single" w:sz="5" w:space="0" w:color="000000"/>
            </w:tcBorders>
          </w:tcPr>
          <w:p w14:paraId="4C2252C9"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14:paraId="5BCEB692"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5</w:t>
            </w:r>
          </w:p>
        </w:tc>
        <w:tc>
          <w:tcPr>
            <w:tcW w:w="10393" w:type="dxa"/>
            <w:tcBorders>
              <w:top w:val="single" w:sz="5" w:space="0" w:color="000000"/>
              <w:left w:val="single" w:sz="5" w:space="0" w:color="000000"/>
              <w:bottom w:val="single" w:sz="5" w:space="0" w:color="000000"/>
              <w:right w:val="single" w:sz="5" w:space="0" w:color="000000"/>
            </w:tcBorders>
          </w:tcPr>
          <w:p w14:paraId="243ED8CE"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497" w:type="dxa"/>
            <w:tcBorders>
              <w:top w:val="single" w:sz="5" w:space="0" w:color="000000"/>
              <w:left w:val="single" w:sz="5" w:space="0" w:color="000000"/>
              <w:bottom w:val="single" w:sz="5" w:space="0" w:color="000000"/>
              <w:right w:val="single" w:sz="5" w:space="0" w:color="000000"/>
            </w:tcBorders>
          </w:tcPr>
          <w:p w14:paraId="1A10218B"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4</w:t>
            </w:r>
          </w:p>
        </w:tc>
      </w:tr>
      <w:tr w:rsidR="0057662F" w:rsidRPr="004C1685" w14:paraId="58087408" w14:textId="77777777" w:rsidTr="00F131FE">
        <w:trPr>
          <w:trHeight w:val="578"/>
          <w:jc w:val="center"/>
        </w:trPr>
        <w:tc>
          <w:tcPr>
            <w:tcW w:w="2772" w:type="dxa"/>
            <w:tcBorders>
              <w:top w:val="single" w:sz="5" w:space="0" w:color="000000"/>
              <w:left w:val="single" w:sz="5" w:space="0" w:color="000000"/>
              <w:bottom w:val="single" w:sz="5" w:space="0" w:color="000000"/>
              <w:right w:val="single" w:sz="5" w:space="0" w:color="000000"/>
            </w:tcBorders>
          </w:tcPr>
          <w:p w14:paraId="6EFDEFCA"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14:paraId="1EE50E19"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6</w:t>
            </w:r>
          </w:p>
        </w:tc>
        <w:tc>
          <w:tcPr>
            <w:tcW w:w="10393" w:type="dxa"/>
            <w:tcBorders>
              <w:top w:val="single" w:sz="5" w:space="0" w:color="000000"/>
              <w:left w:val="single" w:sz="5" w:space="0" w:color="000000"/>
              <w:bottom w:val="single" w:sz="5" w:space="0" w:color="000000"/>
              <w:right w:val="single" w:sz="5" w:space="0" w:color="000000"/>
            </w:tcBorders>
          </w:tcPr>
          <w:p w14:paraId="545A9658"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497" w:type="dxa"/>
            <w:tcBorders>
              <w:top w:val="single" w:sz="5" w:space="0" w:color="000000"/>
              <w:left w:val="single" w:sz="5" w:space="0" w:color="000000"/>
              <w:bottom w:val="single" w:sz="5" w:space="0" w:color="000000"/>
              <w:right w:val="single" w:sz="5" w:space="0" w:color="000000"/>
            </w:tcBorders>
          </w:tcPr>
          <w:p w14:paraId="32468FD4"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4-5</w:t>
            </w:r>
          </w:p>
        </w:tc>
      </w:tr>
      <w:tr w:rsidR="0057662F" w:rsidRPr="004C1685" w14:paraId="574B8BBA" w14:textId="77777777" w:rsidTr="00F131FE">
        <w:trPr>
          <w:trHeight w:val="578"/>
          <w:jc w:val="center"/>
        </w:trPr>
        <w:tc>
          <w:tcPr>
            <w:tcW w:w="2772" w:type="dxa"/>
            <w:tcBorders>
              <w:top w:val="single" w:sz="5" w:space="0" w:color="000000"/>
              <w:left w:val="single" w:sz="5" w:space="0" w:color="000000"/>
              <w:bottom w:val="single" w:sz="5" w:space="0" w:color="000000"/>
              <w:right w:val="single" w:sz="5" w:space="0" w:color="000000"/>
            </w:tcBorders>
          </w:tcPr>
          <w:p w14:paraId="575843B3"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14:paraId="702A2056"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7</w:t>
            </w:r>
          </w:p>
        </w:tc>
        <w:tc>
          <w:tcPr>
            <w:tcW w:w="10393" w:type="dxa"/>
            <w:tcBorders>
              <w:top w:val="single" w:sz="5" w:space="0" w:color="000000"/>
              <w:left w:val="single" w:sz="5" w:space="0" w:color="000000"/>
              <w:bottom w:val="single" w:sz="5" w:space="0" w:color="000000"/>
              <w:right w:val="single" w:sz="5" w:space="0" w:color="000000"/>
            </w:tcBorders>
          </w:tcPr>
          <w:p w14:paraId="1B277C2E"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497" w:type="dxa"/>
            <w:tcBorders>
              <w:top w:val="single" w:sz="5" w:space="0" w:color="000000"/>
              <w:left w:val="single" w:sz="5" w:space="0" w:color="000000"/>
              <w:bottom w:val="single" w:sz="5" w:space="0" w:color="000000"/>
              <w:right w:val="single" w:sz="5" w:space="0" w:color="000000"/>
            </w:tcBorders>
          </w:tcPr>
          <w:p w14:paraId="54D3AAC8"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4</w:t>
            </w:r>
          </w:p>
        </w:tc>
      </w:tr>
      <w:tr w:rsidR="0057662F" w:rsidRPr="004C1685" w14:paraId="45F71EAD" w14:textId="77777777" w:rsidTr="00F131FE">
        <w:trPr>
          <w:trHeight w:val="578"/>
          <w:jc w:val="center"/>
        </w:trPr>
        <w:tc>
          <w:tcPr>
            <w:tcW w:w="2772" w:type="dxa"/>
            <w:tcBorders>
              <w:top w:val="single" w:sz="5" w:space="0" w:color="000000"/>
              <w:left w:val="single" w:sz="5" w:space="0" w:color="000000"/>
              <w:bottom w:val="single" w:sz="5" w:space="0" w:color="000000"/>
              <w:right w:val="single" w:sz="5" w:space="0" w:color="000000"/>
            </w:tcBorders>
          </w:tcPr>
          <w:p w14:paraId="083C4CF2"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14:paraId="0C608262"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8</w:t>
            </w:r>
          </w:p>
        </w:tc>
        <w:tc>
          <w:tcPr>
            <w:tcW w:w="10393" w:type="dxa"/>
            <w:tcBorders>
              <w:top w:val="single" w:sz="5" w:space="0" w:color="000000"/>
              <w:left w:val="single" w:sz="5" w:space="0" w:color="000000"/>
              <w:bottom w:val="single" w:sz="5" w:space="0" w:color="000000"/>
              <w:right w:val="single" w:sz="5" w:space="0" w:color="000000"/>
            </w:tcBorders>
          </w:tcPr>
          <w:p w14:paraId="6D76B25B"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497" w:type="dxa"/>
            <w:tcBorders>
              <w:top w:val="single" w:sz="5" w:space="0" w:color="000000"/>
              <w:left w:val="single" w:sz="5" w:space="0" w:color="000000"/>
              <w:bottom w:val="single" w:sz="5" w:space="0" w:color="000000"/>
              <w:right w:val="single" w:sz="5" w:space="0" w:color="000000"/>
            </w:tcBorders>
          </w:tcPr>
          <w:p w14:paraId="7DA53535"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Supplement 2</w:t>
            </w:r>
          </w:p>
        </w:tc>
      </w:tr>
      <w:tr w:rsidR="0057662F" w:rsidRPr="004C1685" w14:paraId="09F84F57" w14:textId="77777777" w:rsidTr="00F131FE">
        <w:trPr>
          <w:trHeight w:val="578"/>
          <w:jc w:val="center"/>
        </w:trPr>
        <w:tc>
          <w:tcPr>
            <w:tcW w:w="2772" w:type="dxa"/>
            <w:tcBorders>
              <w:top w:val="single" w:sz="5" w:space="0" w:color="000000"/>
              <w:left w:val="single" w:sz="5" w:space="0" w:color="000000"/>
              <w:bottom w:val="single" w:sz="5" w:space="0" w:color="000000"/>
              <w:right w:val="single" w:sz="5" w:space="0" w:color="000000"/>
            </w:tcBorders>
          </w:tcPr>
          <w:p w14:paraId="3460A665"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14:paraId="7ADC3878" w14:textId="77777777" w:rsidR="0057662F" w:rsidRPr="00363B8D" w:rsidRDefault="0057662F" w:rsidP="00821E3F">
            <w:pPr>
              <w:pStyle w:val="Default"/>
              <w:spacing w:before="40" w:after="40"/>
              <w:jc w:val="right"/>
              <w:rPr>
                <w:rFonts w:ascii="Arial" w:hAnsi="Arial" w:cs="Arial"/>
                <w:sz w:val="20"/>
                <w:szCs w:val="20"/>
              </w:rPr>
            </w:pPr>
            <w:r w:rsidRPr="00363B8D">
              <w:rPr>
                <w:rFonts w:ascii="Arial" w:hAnsi="Arial" w:cs="Arial"/>
                <w:sz w:val="20"/>
                <w:szCs w:val="20"/>
              </w:rPr>
              <w:t>9</w:t>
            </w:r>
          </w:p>
        </w:tc>
        <w:tc>
          <w:tcPr>
            <w:tcW w:w="10393" w:type="dxa"/>
            <w:tcBorders>
              <w:top w:val="single" w:sz="5" w:space="0" w:color="000000"/>
              <w:left w:val="single" w:sz="5" w:space="0" w:color="000000"/>
              <w:bottom w:val="single" w:sz="5" w:space="0" w:color="000000"/>
              <w:right w:val="single" w:sz="5" w:space="0" w:color="000000"/>
            </w:tcBorders>
          </w:tcPr>
          <w:p w14:paraId="6D6F543E"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497" w:type="dxa"/>
            <w:tcBorders>
              <w:top w:val="single" w:sz="5" w:space="0" w:color="000000"/>
              <w:left w:val="single" w:sz="5" w:space="0" w:color="000000"/>
              <w:bottom w:val="single" w:sz="5" w:space="0" w:color="000000"/>
              <w:right w:val="single" w:sz="5" w:space="0" w:color="000000"/>
            </w:tcBorders>
          </w:tcPr>
          <w:p w14:paraId="62FFCA14"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4-5</w:t>
            </w:r>
          </w:p>
        </w:tc>
      </w:tr>
      <w:tr w:rsidR="0057662F" w:rsidRPr="004C1685" w14:paraId="46C711D1" w14:textId="77777777" w:rsidTr="00F131FE">
        <w:trPr>
          <w:trHeight w:val="578"/>
          <w:jc w:val="center"/>
        </w:trPr>
        <w:tc>
          <w:tcPr>
            <w:tcW w:w="2772" w:type="dxa"/>
            <w:tcBorders>
              <w:top w:val="single" w:sz="5" w:space="0" w:color="000000"/>
              <w:left w:val="single" w:sz="5" w:space="0" w:color="000000"/>
              <w:bottom w:val="single" w:sz="5" w:space="0" w:color="000000"/>
              <w:right w:val="single" w:sz="5" w:space="0" w:color="000000"/>
            </w:tcBorders>
          </w:tcPr>
          <w:p w14:paraId="16086991"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14:paraId="5BC6928D" w14:textId="77777777" w:rsidR="0057662F" w:rsidRPr="004C1685" w:rsidRDefault="0057662F" w:rsidP="00821E3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393" w:type="dxa"/>
            <w:tcBorders>
              <w:top w:val="single" w:sz="5" w:space="0" w:color="000000"/>
              <w:left w:val="single" w:sz="5" w:space="0" w:color="000000"/>
              <w:bottom w:val="single" w:sz="5" w:space="0" w:color="000000"/>
              <w:right w:val="single" w:sz="5" w:space="0" w:color="000000"/>
            </w:tcBorders>
          </w:tcPr>
          <w:p w14:paraId="6BF111DF"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497" w:type="dxa"/>
            <w:tcBorders>
              <w:top w:val="single" w:sz="5" w:space="0" w:color="000000"/>
              <w:left w:val="single" w:sz="5" w:space="0" w:color="000000"/>
              <w:bottom w:val="single" w:sz="5" w:space="0" w:color="000000"/>
              <w:right w:val="single" w:sz="5" w:space="0" w:color="000000"/>
            </w:tcBorders>
          </w:tcPr>
          <w:p w14:paraId="1A47925F"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5</w:t>
            </w:r>
          </w:p>
        </w:tc>
      </w:tr>
      <w:tr w:rsidR="0057662F" w:rsidRPr="004C1685" w14:paraId="19244C7A" w14:textId="77777777" w:rsidTr="00F131FE">
        <w:trPr>
          <w:trHeight w:val="578"/>
          <w:jc w:val="center"/>
        </w:trPr>
        <w:tc>
          <w:tcPr>
            <w:tcW w:w="2772" w:type="dxa"/>
            <w:tcBorders>
              <w:top w:val="single" w:sz="5" w:space="0" w:color="000000"/>
              <w:left w:val="single" w:sz="5" w:space="0" w:color="000000"/>
              <w:bottom w:val="single" w:sz="5" w:space="0" w:color="000000"/>
              <w:right w:val="single" w:sz="5" w:space="0" w:color="000000"/>
            </w:tcBorders>
          </w:tcPr>
          <w:p w14:paraId="5E034774"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14:paraId="3ED926C0" w14:textId="77777777" w:rsidR="0057662F" w:rsidRPr="004C1685" w:rsidRDefault="0057662F" w:rsidP="00821E3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393" w:type="dxa"/>
            <w:tcBorders>
              <w:top w:val="single" w:sz="5" w:space="0" w:color="000000"/>
              <w:left w:val="single" w:sz="5" w:space="0" w:color="000000"/>
              <w:bottom w:val="single" w:sz="5" w:space="0" w:color="000000"/>
              <w:right w:val="single" w:sz="5" w:space="0" w:color="000000"/>
            </w:tcBorders>
          </w:tcPr>
          <w:p w14:paraId="2BB06606"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497" w:type="dxa"/>
            <w:tcBorders>
              <w:top w:val="single" w:sz="5" w:space="0" w:color="000000"/>
              <w:left w:val="single" w:sz="5" w:space="0" w:color="000000"/>
              <w:bottom w:val="single" w:sz="5" w:space="0" w:color="000000"/>
              <w:right w:val="single" w:sz="5" w:space="0" w:color="000000"/>
            </w:tcBorders>
          </w:tcPr>
          <w:p w14:paraId="2946B897"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5</w:t>
            </w:r>
          </w:p>
        </w:tc>
      </w:tr>
      <w:tr w:rsidR="0057662F" w:rsidRPr="004C1685" w14:paraId="3E8B8A8F" w14:textId="77777777" w:rsidTr="00F131FE">
        <w:trPr>
          <w:trHeight w:val="578"/>
          <w:jc w:val="center"/>
        </w:trPr>
        <w:tc>
          <w:tcPr>
            <w:tcW w:w="2772" w:type="dxa"/>
            <w:tcBorders>
              <w:top w:val="single" w:sz="5" w:space="0" w:color="000000"/>
              <w:left w:val="single" w:sz="5" w:space="0" w:color="000000"/>
              <w:bottom w:val="single" w:sz="5" w:space="0" w:color="000000"/>
              <w:right w:val="single" w:sz="5" w:space="0" w:color="000000"/>
            </w:tcBorders>
          </w:tcPr>
          <w:p w14:paraId="2096B312"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14:paraId="50608FB5" w14:textId="77777777" w:rsidR="0057662F" w:rsidRPr="004C1685" w:rsidRDefault="0057662F" w:rsidP="00821E3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393" w:type="dxa"/>
            <w:tcBorders>
              <w:top w:val="single" w:sz="5" w:space="0" w:color="000000"/>
              <w:left w:val="single" w:sz="5" w:space="0" w:color="000000"/>
              <w:bottom w:val="single" w:sz="5" w:space="0" w:color="000000"/>
              <w:right w:val="single" w:sz="5" w:space="0" w:color="000000"/>
            </w:tcBorders>
          </w:tcPr>
          <w:p w14:paraId="2375E840"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97" w:type="dxa"/>
            <w:tcBorders>
              <w:top w:val="single" w:sz="5" w:space="0" w:color="000000"/>
              <w:left w:val="single" w:sz="5" w:space="0" w:color="000000"/>
              <w:bottom w:val="single" w:sz="5" w:space="0" w:color="000000"/>
              <w:right w:val="single" w:sz="5" w:space="0" w:color="000000"/>
            </w:tcBorders>
          </w:tcPr>
          <w:p w14:paraId="7D5B9C63"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NR</w:t>
            </w:r>
          </w:p>
        </w:tc>
      </w:tr>
      <w:tr w:rsidR="0057662F" w:rsidRPr="004C1685" w14:paraId="4FB327B4" w14:textId="77777777" w:rsidTr="00F131FE">
        <w:trPr>
          <w:trHeight w:val="333"/>
          <w:jc w:val="center"/>
        </w:trPr>
        <w:tc>
          <w:tcPr>
            <w:tcW w:w="2772" w:type="dxa"/>
            <w:tcBorders>
              <w:top w:val="single" w:sz="5" w:space="0" w:color="000000"/>
              <w:left w:val="single" w:sz="5" w:space="0" w:color="000000"/>
              <w:bottom w:val="single" w:sz="5" w:space="0" w:color="000000"/>
              <w:right w:val="single" w:sz="5" w:space="0" w:color="000000"/>
            </w:tcBorders>
          </w:tcPr>
          <w:p w14:paraId="0A4F6EE3"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14:paraId="245DB343" w14:textId="77777777" w:rsidR="0057662F" w:rsidRPr="004C1685" w:rsidRDefault="0057662F" w:rsidP="00821E3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393" w:type="dxa"/>
            <w:tcBorders>
              <w:top w:val="single" w:sz="5" w:space="0" w:color="000000"/>
              <w:left w:val="single" w:sz="5" w:space="0" w:color="000000"/>
              <w:bottom w:val="single" w:sz="5" w:space="0" w:color="000000"/>
              <w:right w:val="single" w:sz="5" w:space="0" w:color="000000"/>
            </w:tcBorders>
          </w:tcPr>
          <w:p w14:paraId="39B2DF0B"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497" w:type="dxa"/>
            <w:tcBorders>
              <w:top w:val="single" w:sz="5" w:space="0" w:color="000000"/>
              <w:left w:val="single" w:sz="5" w:space="0" w:color="000000"/>
              <w:bottom w:val="single" w:sz="5" w:space="0" w:color="000000"/>
              <w:right w:val="single" w:sz="5" w:space="0" w:color="000000"/>
            </w:tcBorders>
          </w:tcPr>
          <w:p w14:paraId="1E236A56"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6-7</w:t>
            </w:r>
          </w:p>
        </w:tc>
      </w:tr>
      <w:tr w:rsidR="0057662F" w:rsidRPr="004C1685" w14:paraId="41453CA3" w14:textId="77777777" w:rsidTr="00F131FE">
        <w:trPr>
          <w:trHeight w:val="580"/>
          <w:jc w:val="center"/>
        </w:trPr>
        <w:tc>
          <w:tcPr>
            <w:tcW w:w="2772" w:type="dxa"/>
            <w:tcBorders>
              <w:top w:val="single" w:sz="5" w:space="0" w:color="000000"/>
              <w:left w:val="single" w:sz="5" w:space="0" w:color="000000"/>
              <w:bottom w:val="single" w:sz="5" w:space="0" w:color="000000"/>
              <w:right w:val="single" w:sz="5" w:space="0" w:color="000000"/>
            </w:tcBorders>
          </w:tcPr>
          <w:p w14:paraId="270702A7"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14:paraId="52FD8779" w14:textId="77777777" w:rsidR="0057662F" w:rsidRPr="004C1685" w:rsidRDefault="0057662F" w:rsidP="00821E3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393" w:type="dxa"/>
            <w:tcBorders>
              <w:top w:val="single" w:sz="5" w:space="0" w:color="000000"/>
              <w:left w:val="single" w:sz="5" w:space="0" w:color="000000"/>
              <w:bottom w:val="single" w:sz="5" w:space="0" w:color="000000"/>
              <w:right w:val="single" w:sz="5" w:space="0" w:color="000000"/>
            </w:tcBorders>
          </w:tcPr>
          <w:p w14:paraId="63431FBF" w14:textId="77777777" w:rsidR="0057662F" w:rsidRPr="004C1685" w:rsidRDefault="0057662F" w:rsidP="00821E3F">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497" w:type="dxa"/>
            <w:tcBorders>
              <w:top w:val="single" w:sz="5" w:space="0" w:color="000000"/>
              <w:left w:val="single" w:sz="5" w:space="0" w:color="000000"/>
              <w:bottom w:val="single" w:sz="5" w:space="0" w:color="000000"/>
              <w:right w:val="single" w:sz="5" w:space="0" w:color="000000"/>
            </w:tcBorders>
          </w:tcPr>
          <w:p w14:paraId="2125C6B8" w14:textId="77777777" w:rsidR="0057662F" w:rsidRPr="004C1685" w:rsidRDefault="0057662F" w:rsidP="00821E3F">
            <w:pPr>
              <w:pStyle w:val="Default"/>
              <w:spacing w:before="40" w:after="40"/>
              <w:rPr>
                <w:rFonts w:ascii="Arial" w:hAnsi="Arial" w:cs="Arial"/>
                <w:color w:val="auto"/>
              </w:rPr>
            </w:pPr>
            <w:r>
              <w:rPr>
                <w:rFonts w:ascii="Arial" w:hAnsi="Arial" w:cs="Arial"/>
                <w:color w:val="auto"/>
              </w:rPr>
              <w:t>6-7</w:t>
            </w:r>
          </w:p>
        </w:tc>
      </w:tr>
    </w:tbl>
    <w:p w14:paraId="3B31C7ED" w14:textId="77777777" w:rsidR="0057662F" w:rsidRPr="0057662F" w:rsidRDefault="0057662F" w:rsidP="0057662F">
      <w:pPr>
        <w:rPr>
          <w:rFonts w:asciiTheme="minorHAnsi" w:hAnsiTheme="minorHAnsi" w:cstheme="minorHAnsi"/>
        </w:rPr>
        <w:sectPr w:rsidR="0057662F" w:rsidRPr="0057662F" w:rsidSect="0057662F">
          <w:pgSz w:w="16839" w:h="11907" w:orient="landscape" w:code="9"/>
          <w:pgMar w:top="1440" w:right="1440" w:bottom="1440" w:left="1440" w:header="720" w:footer="720" w:gutter="0"/>
          <w:cols w:space="720"/>
          <w:docGrid w:linePitch="360"/>
        </w:sectPr>
      </w:pPr>
    </w:p>
    <w:p w14:paraId="4103C955" w14:textId="77777777" w:rsidR="00C6001C" w:rsidRDefault="00C6001C"/>
    <w:p w14:paraId="494F88E9" w14:textId="77777777" w:rsidR="00C6001C" w:rsidRDefault="00C6001C"/>
    <w:p w14:paraId="0B4433FB" w14:textId="77777777" w:rsidR="00C6001C" w:rsidRDefault="00C6001C"/>
    <w:tbl>
      <w:tblPr>
        <w:tblW w:w="5000" w:type="pct"/>
        <w:tblLook w:val="04A0" w:firstRow="1" w:lastRow="0" w:firstColumn="1" w:lastColumn="0" w:noHBand="0" w:noVBand="1"/>
      </w:tblPr>
      <w:tblGrid>
        <w:gridCol w:w="9027"/>
      </w:tblGrid>
      <w:tr w:rsidR="00C6001C" w:rsidRPr="001723A6" w14:paraId="15464E4D" w14:textId="77777777" w:rsidTr="00821E3F">
        <w:tc>
          <w:tcPr>
            <w:tcW w:w="5000" w:type="pct"/>
            <w:tcBorders>
              <w:bottom w:val="single" w:sz="12" w:space="0" w:color="auto"/>
            </w:tcBorders>
          </w:tcPr>
          <w:p w14:paraId="3338634D" w14:textId="5560184F" w:rsidR="00C6001C" w:rsidRPr="001723A6" w:rsidRDefault="00AD337A" w:rsidP="00821E3F">
            <w:pPr>
              <w:spacing w:line="480" w:lineRule="auto"/>
              <w:jc w:val="center"/>
              <w:rPr>
                <w:rFonts w:asciiTheme="minorHAnsi" w:hAnsiTheme="minorHAnsi" w:cstheme="minorHAnsi"/>
              </w:rPr>
            </w:pPr>
            <w:r>
              <w:rPr>
                <w:rFonts w:asciiTheme="minorHAnsi" w:hAnsiTheme="minorHAnsi" w:cstheme="minorHAnsi"/>
                <w:b/>
                <w:bCs/>
              </w:rPr>
              <w:t>Supplementary Table S2</w:t>
            </w:r>
            <w:r w:rsidR="00C6001C" w:rsidRPr="001723A6">
              <w:rPr>
                <w:rFonts w:asciiTheme="minorHAnsi" w:hAnsiTheme="minorHAnsi" w:cstheme="minorHAnsi"/>
                <w:b/>
                <w:bCs/>
              </w:rPr>
              <w:t>. Search strategies in databases</w:t>
            </w:r>
          </w:p>
        </w:tc>
      </w:tr>
      <w:tr w:rsidR="00C6001C" w:rsidRPr="001723A6" w14:paraId="5C5E5672" w14:textId="77777777" w:rsidTr="00821E3F">
        <w:trPr>
          <w:trHeight w:val="539"/>
        </w:trPr>
        <w:tc>
          <w:tcPr>
            <w:tcW w:w="5000" w:type="pct"/>
            <w:tcBorders>
              <w:top w:val="single" w:sz="12" w:space="0" w:color="auto"/>
            </w:tcBorders>
            <w:shd w:val="clear" w:color="auto" w:fill="D0CECE" w:themeFill="background2" w:themeFillShade="E6"/>
            <w:vAlign w:val="center"/>
          </w:tcPr>
          <w:p w14:paraId="4536A4D5" w14:textId="77777777" w:rsidR="00C6001C" w:rsidRPr="001723A6" w:rsidRDefault="00C6001C" w:rsidP="00821E3F">
            <w:pPr>
              <w:rPr>
                <w:rFonts w:asciiTheme="minorHAnsi" w:hAnsiTheme="minorHAnsi" w:cstheme="minorHAnsi"/>
                <w:b/>
                <w:bCs/>
              </w:rPr>
            </w:pPr>
            <w:r w:rsidRPr="001723A6">
              <w:rPr>
                <w:rFonts w:asciiTheme="minorHAnsi" w:hAnsiTheme="minorHAnsi" w:cstheme="minorHAnsi"/>
                <w:b/>
                <w:bCs/>
              </w:rPr>
              <w:t xml:space="preserve">Embase </w:t>
            </w:r>
          </w:p>
        </w:tc>
      </w:tr>
      <w:tr w:rsidR="00C6001C" w:rsidRPr="001723A6" w14:paraId="3C61A3E3" w14:textId="77777777" w:rsidTr="00821E3F">
        <w:trPr>
          <w:trHeight w:val="1449"/>
        </w:trPr>
        <w:tc>
          <w:tcPr>
            <w:tcW w:w="5000" w:type="pct"/>
            <w:vAlign w:val="center"/>
          </w:tcPr>
          <w:p w14:paraId="2A272FCD" w14:textId="77777777" w:rsidR="00C6001C" w:rsidRPr="001723A6" w:rsidRDefault="00C6001C" w:rsidP="00821E3F">
            <w:pPr>
              <w:spacing w:line="300" w:lineRule="atLeast"/>
              <w:jc w:val="lowKashida"/>
              <w:rPr>
                <w:rFonts w:asciiTheme="minorHAnsi" w:hAnsiTheme="minorHAnsi" w:cstheme="minorHAnsi"/>
                <w:spacing w:val="2"/>
                <w:lang w:val="en"/>
              </w:rPr>
            </w:pPr>
            <w:r w:rsidRPr="001723A6">
              <w:rPr>
                <w:rFonts w:asciiTheme="minorHAnsi" w:hAnsiTheme="minorHAnsi" w:cstheme="minorHAnsi"/>
                <w:spacing w:val="2"/>
                <w:lang w:val="en"/>
              </w:rPr>
              <w:t xml:space="preserve">'2019 </w:t>
            </w:r>
            <w:proofErr w:type="spellStart"/>
            <w:r w:rsidRPr="001723A6">
              <w:rPr>
                <w:rFonts w:asciiTheme="minorHAnsi" w:hAnsiTheme="minorHAnsi" w:cstheme="minorHAnsi"/>
                <w:spacing w:val="2"/>
                <w:lang w:val="en"/>
              </w:rPr>
              <w:t>ncov</w:t>
            </w:r>
            <w:proofErr w:type="spellEnd"/>
            <w:r w:rsidRPr="001723A6">
              <w:rPr>
                <w:rFonts w:asciiTheme="minorHAnsi" w:hAnsiTheme="minorHAnsi" w:cstheme="minorHAnsi"/>
                <w:spacing w:val="2"/>
                <w:lang w:val="en"/>
              </w:rPr>
              <w:t>':</w:t>
            </w:r>
            <w:proofErr w:type="spellStart"/>
            <w:r w:rsidRPr="001723A6">
              <w:rPr>
                <w:rFonts w:asciiTheme="minorHAnsi" w:hAnsiTheme="minorHAnsi" w:cstheme="minorHAnsi"/>
                <w:spacing w:val="2"/>
                <w:lang w:val="en"/>
              </w:rPr>
              <w:t>ab,ti</w:t>
            </w:r>
            <w:proofErr w:type="spellEnd"/>
            <w:r w:rsidRPr="001723A6">
              <w:rPr>
                <w:rFonts w:asciiTheme="minorHAnsi" w:hAnsiTheme="minorHAnsi" w:cstheme="minorHAnsi"/>
                <w:spacing w:val="2"/>
                <w:lang w:val="en"/>
              </w:rPr>
              <w:t xml:space="preserve"> OR '</w:t>
            </w:r>
            <w:proofErr w:type="spellStart"/>
            <w:r w:rsidRPr="001723A6">
              <w:rPr>
                <w:rFonts w:asciiTheme="minorHAnsi" w:hAnsiTheme="minorHAnsi" w:cstheme="minorHAnsi"/>
                <w:spacing w:val="2"/>
                <w:lang w:val="en"/>
              </w:rPr>
              <w:t>sars</w:t>
            </w:r>
            <w:proofErr w:type="spellEnd"/>
            <w:r w:rsidRPr="001723A6">
              <w:rPr>
                <w:rFonts w:asciiTheme="minorHAnsi" w:hAnsiTheme="minorHAnsi" w:cstheme="minorHAnsi"/>
                <w:spacing w:val="2"/>
                <w:lang w:val="en"/>
              </w:rPr>
              <w:t xml:space="preserve"> cov2':ab,ti OR 'covid-19':ab,ti OR '</w:t>
            </w:r>
            <w:proofErr w:type="spellStart"/>
            <w:r w:rsidRPr="001723A6">
              <w:rPr>
                <w:rFonts w:asciiTheme="minorHAnsi" w:hAnsiTheme="minorHAnsi" w:cstheme="minorHAnsi"/>
                <w:spacing w:val="2"/>
                <w:lang w:val="en"/>
              </w:rPr>
              <w:t>covid</w:t>
            </w:r>
            <w:proofErr w:type="spellEnd"/>
            <w:r w:rsidRPr="001723A6">
              <w:rPr>
                <w:rFonts w:asciiTheme="minorHAnsi" w:hAnsiTheme="minorHAnsi" w:cstheme="minorHAnsi"/>
                <w:spacing w:val="2"/>
                <w:lang w:val="en"/>
              </w:rPr>
              <w:t xml:space="preserve"> 19':ab,ti OR '</w:t>
            </w:r>
            <w:proofErr w:type="spellStart"/>
            <w:r w:rsidRPr="001723A6">
              <w:rPr>
                <w:rFonts w:asciiTheme="minorHAnsi" w:hAnsiTheme="minorHAnsi" w:cstheme="minorHAnsi"/>
                <w:spacing w:val="2"/>
                <w:lang w:val="en"/>
              </w:rPr>
              <w:t>covid</w:t>
            </w:r>
            <w:proofErr w:type="spellEnd"/>
            <w:r w:rsidRPr="001723A6">
              <w:rPr>
                <w:rFonts w:asciiTheme="minorHAnsi" w:hAnsiTheme="minorHAnsi" w:cstheme="minorHAnsi"/>
                <w:spacing w:val="2"/>
                <w:lang w:val="en"/>
              </w:rPr>
              <w:t xml:space="preserve"> 2019':ab,ti OR 'coronavirus disease':</w:t>
            </w:r>
            <w:proofErr w:type="spellStart"/>
            <w:r w:rsidRPr="001723A6">
              <w:rPr>
                <w:rFonts w:asciiTheme="minorHAnsi" w:hAnsiTheme="minorHAnsi" w:cstheme="minorHAnsi"/>
                <w:spacing w:val="2"/>
                <w:lang w:val="en"/>
              </w:rPr>
              <w:t>ab,ti</w:t>
            </w:r>
            <w:proofErr w:type="spellEnd"/>
            <w:r w:rsidRPr="001723A6">
              <w:rPr>
                <w:rFonts w:asciiTheme="minorHAnsi" w:hAnsiTheme="minorHAnsi" w:cstheme="minorHAnsi"/>
                <w:spacing w:val="2"/>
                <w:lang w:val="en"/>
              </w:rPr>
              <w:t xml:space="preserve"> OR 'novel coronavirus':</w:t>
            </w:r>
            <w:proofErr w:type="spellStart"/>
            <w:r w:rsidRPr="001723A6">
              <w:rPr>
                <w:rFonts w:asciiTheme="minorHAnsi" w:hAnsiTheme="minorHAnsi" w:cstheme="minorHAnsi"/>
                <w:spacing w:val="2"/>
                <w:lang w:val="en"/>
              </w:rPr>
              <w:t>ab,ti</w:t>
            </w:r>
            <w:proofErr w:type="spellEnd"/>
            <w:r w:rsidRPr="001723A6">
              <w:rPr>
                <w:rFonts w:asciiTheme="minorHAnsi" w:hAnsiTheme="minorHAnsi" w:cstheme="minorHAnsi"/>
                <w:spacing w:val="2"/>
                <w:lang w:val="en"/>
              </w:rPr>
              <w:t xml:space="preserve"> OR 'coronavirus infection':</w:t>
            </w:r>
            <w:proofErr w:type="spellStart"/>
            <w:r w:rsidRPr="001723A6">
              <w:rPr>
                <w:rFonts w:asciiTheme="minorHAnsi" w:hAnsiTheme="minorHAnsi" w:cstheme="minorHAnsi"/>
                <w:spacing w:val="2"/>
                <w:lang w:val="en"/>
              </w:rPr>
              <w:t>ab,ti</w:t>
            </w:r>
            <w:proofErr w:type="spellEnd"/>
            <w:r w:rsidRPr="001723A6">
              <w:rPr>
                <w:rFonts w:asciiTheme="minorHAnsi" w:hAnsiTheme="minorHAnsi" w:cstheme="minorHAnsi"/>
                <w:spacing w:val="2"/>
                <w:lang w:val="en"/>
              </w:rPr>
              <w:t xml:space="preserve"> OR '</w:t>
            </w:r>
            <w:proofErr w:type="spellStart"/>
            <w:r w:rsidRPr="001723A6">
              <w:rPr>
                <w:rFonts w:asciiTheme="minorHAnsi" w:hAnsiTheme="minorHAnsi" w:cstheme="minorHAnsi"/>
                <w:spacing w:val="2"/>
                <w:lang w:val="en"/>
              </w:rPr>
              <w:t>wuhan</w:t>
            </w:r>
            <w:proofErr w:type="spellEnd"/>
            <w:r w:rsidRPr="001723A6">
              <w:rPr>
                <w:rFonts w:asciiTheme="minorHAnsi" w:hAnsiTheme="minorHAnsi" w:cstheme="minorHAnsi"/>
                <w:spacing w:val="2"/>
                <w:lang w:val="en"/>
              </w:rPr>
              <w:t xml:space="preserve"> coronavirus':</w:t>
            </w:r>
            <w:proofErr w:type="spellStart"/>
            <w:r w:rsidRPr="001723A6">
              <w:rPr>
                <w:rFonts w:asciiTheme="minorHAnsi" w:hAnsiTheme="minorHAnsi" w:cstheme="minorHAnsi"/>
                <w:spacing w:val="2"/>
                <w:lang w:val="en"/>
              </w:rPr>
              <w:t>ab,ti</w:t>
            </w:r>
            <w:proofErr w:type="spellEnd"/>
            <w:r w:rsidRPr="001723A6">
              <w:rPr>
                <w:rFonts w:asciiTheme="minorHAnsi" w:hAnsiTheme="minorHAnsi" w:cstheme="minorHAnsi"/>
                <w:spacing w:val="2"/>
                <w:lang w:val="en"/>
              </w:rPr>
              <w:t xml:space="preserve"> OR '2019 novel coronavirus infection':</w:t>
            </w:r>
            <w:proofErr w:type="spellStart"/>
            <w:r w:rsidRPr="001723A6">
              <w:rPr>
                <w:rFonts w:asciiTheme="minorHAnsi" w:hAnsiTheme="minorHAnsi" w:cstheme="minorHAnsi"/>
                <w:spacing w:val="2"/>
                <w:lang w:val="en"/>
              </w:rPr>
              <w:t>ab,ti</w:t>
            </w:r>
            <w:proofErr w:type="spellEnd"/>
            <w:r w:rsidRPr="001723A6">
              <w:rPr>
                <w:rFonts w:asciiTheme="minorHAnsi" w:hAnsiTheme="minorHAnsi" w:cstheme="minorHAnsi"/>
                <w:spacing w:val="2"/>
                <w:lang w:val="en"/>
              </w:rPr>
              <w:t xml:space="preserve"> OR '2019-ncov infection':</w:t>
            </w:r>
            <w:proofErr w:type="spellStart"/>
            <w:r w:rsidRPr="001723A6">
              <w:rPr>
                <w:rFonts w:asciiTheme="minorHAnsi" w:hAnsiTheme="minorHAnsi" w:cstheme="minorHAnsi"/>
                <w:spacing w:val="2"/>
                <w:lang w:val="en"/>
              </w:rPr>
              <w:t>ab,ti</w:t>
            </w:r>
            <w:proofErr w:type="spellEnd"/>
            <w:r w:rsidRPr="001723A6">
              <w:rPr>
                <w:rFonts w:asciiTheme="minorHAnsi" w:hAnsiTheme="minorHAnsi" w:cstheme="minorHAnsi"/>
                <w:spacing w:val="2"/>
                <w:lang w:val="en"/>
              </w:rPr>
              <w:t xml:space="preserve"> OR '2019 novel coronavirus':</w:t>
            </w:r>
            <w:proofErr w:type="spellStart"/>
            <w:r w:rsidRPr="001723A6">
              <w:rPr>
                <w:rFonts w:asciiTheme="minorHAnsi" w:hAnsiTheme="minorHAnsi" w:cstheme="minorHAnsi"/>
                <w:spacing w:val="2"/>
                <w:lang w:val="en"/>
              </w:rPr>
              <w:t>ab,ti</w:t>
            </w:r>
            <w:proofErr w:type="spellEnd"/>
          </w:p>
        </w:tc>
      </w:tr>
      <w:tr w:rsidR="00C6001C" w:rsidRPr="001723A6" w14:paraId="0D018CC4" w14:textId="77777777" w:rsidTr="00821E3F">
        <w:trPr>
          <w:trHeight w:val="459"/>
        </w:trPr>
        <w:tc>
          <w:tcPr>
            <w:tcW w:w="5000" w:type="pct"/>
            <w:shd w:val="clear" w:color="auto" w:fill="D0CECE" w:themeFill="background2" w:themeFillShade="E6"/>
            <w:vAlign w:val="center"/>
          </w:tcPr>
          <w:p w14:paraId="08D92232" w14:textId="77777777" w:rsidR="00C6001C" w:rsidRPr="001723A6" w:rsidRDefault="00C6001C" w:rsidP="00821E3F">
            <w:pPr>
              <w:jc w:val="lowKashida"/>
              <w:rPr>
                <w:rFonts w:asciiTheme="minorHAnsi" w:hAnsiTheme="minorHAnsi" w:cstheme="minorHAnsi"/>
                <w:b/>
                <w:bCs/>
              </w:rPr>
            </w:pPr>
            <w:r w:rsidRPr="001723A6">
              <w:rPr>
                <w:rFonts w:asciiTheme="minorHAnsi" w:hAnsiTheme="minorHAnsi" w:cstheme="minorHAnsi"/>
                <w:b/>
                <w:bCs/>
              </w:rPr>
              <w:t xml:space="preserve">PubMed </w:t>
            </w:r>
          </w:p>
        </w:tc>
      </w:tr>
      <w:tr w:rsidR="00C6001C" w:rsidRPr="001723A6" w14:paraId="099F7901" w14:textId="77777777" w:rsidTr="00A1427E">
        <w:trPr>
          <w:trHeight w:val="954"/>
        </w:trPr>
        <w:tc>
          <w:tcPr>
            <w:tcW w:w="5000" w:type="pct"/>
            <w:vAlign w:val="center"/>
          </w:tcPr>
          <w:p w14:paraId="0F820250" w14:textId="6BC5D8EE" w:rsidR="00C6001C" w:rsidRPr="00B8465F" w:rsidRDefault="00C6001C" w:rsidP="00821E3F">
            <w:pPr>
              <w:jc w:val="lowKashida"/>
              <w:rPr>
                <w:rFonts w:asciiTheme="minorHAnsi" w:hAnsiTheme="minorHAnsi" w:cstheme="minorHAnsi"/>
              </w:rPr>
            </w:pPr>
            <w:r w:rsidRPr="00B8465F">
              <w:rPr>
                <w:rFonts w:asciiTheme="minorHAnsi" w:hAnsiTheme="minorHAnsi" w:cstheme="minorHAnsi"/>
              </w:rPr>
              <w:t>2019 Novel coronavirus[</w:t>
            </w:r>
            <w:proofErr w:type="spellStart"/>
            <w:r w:rsidRPr="00B8465F">
              <w:rPr>
                <w:rFonts w:asciiTheme="minorHAnsi" w:hAnsiTheme="minorHAnsi" w:cstheme="minorHAnsi"/>
              </w:rPr>
              <w:t>MeSH</w:t>
            </w:r>
            <w:proofErr w:type="spellEnd"/>
            <w:r w:rsidRPr="00B8465F">
              <w:rPr>
                <w:rFonts w:asciiTheme="minorHAnsi" w:hAnsiTheme="minorHAnsi" w:cstheme="minorHAnsi"/>
              </w:rPr>
              <w:t xml:space="preserve">] OR 2019-nCoV infection [mesh] OR 2019 novel coronavirus infection [mesh] OR coronavirus disease 2019 virus [mesh] OR </w:t>
            </w:r>
            <w:proofErr w:type="spellStart"/>
            <w:r w:rsidRPr="00B8465F">
              <w:rPr>
                <w:rFonts w:asciiTheme="minorHAnsi" w:hAnsiTheme="minorHAnsi" w:cstheme="minorHAnsi"/>
              </w:rPr>
              <w:t>wuhan</w:t>
            </w:r>
            <w:proofErr w:type="spellEnd"/>
            <w:r w:rsidRPr="00B8465F">
              <w:rPr>
                <w:rFonts w:asciiTheme="minorHAnsi" w:hAnsiTheme="minorHAnsi" w:cstheme="minorHAnsi"/>
              </w:rPr>
              <w:t xml:space="preserve"> coronavirus [mesh] OR coronavirus [</w:t>
            </w:r>
            <w:proofErr w:type="spellStart"/>
            <w:r w:rsidRPr="00B8465F">
              <w:rPr>
                <w:rFonts w:asciiTheme="minorHAnsi" w:hAnsiTheme="minorHAnsi" w:cstheme="minorHAnsi"/>
              </w:rPr>
              <w:t>tw</w:t>
            </w:r>
            <w:proofErr w:type="spellEnd"/>
            <w:r w:rsidRPr="00B8465F">
              <w:rPr>
                <w:rFonts w:asciiTheme="minorHAnsi" w:hAnsiTheme="minorHAnsi" w:cstheme="minorHAnsi"/>
              </w:rPr>
              <w:t>] OR Novel coronavirus [</w:t>
            </w:r>
            <w:proofErr w:type="spellStart"/>
            <w:r w:rsidRPr="00B8465F">
              <w:rPr>
                <w:rFonts w:asciiTheme="minorHAnsi" w:hAnsiTheme="minorHAnsi" w:cstheme="minorHAnsi"/>
              </w:rPr>
              <w:t>tw</w:t>
            </w:r>
            <w:proofErr w:type="spellEnd"/>
            <w:r w:rsidRPr="00B8465F">
              <w:rPr>
                <w:rFonts w:asciiTheme="minorHAnsi" w:hAnsiTheme="minorHAnsi" w:cstheme="minorHAnsi"/>
              </w:rPr>
              <w:t>] OR co</w:t>
            </w:r>
            <w:r w:rsidR="00A1427E" w:rsidRPr="00B8465F">
              <w:rPr>
                <w:rFonts w:asciiTheme="minorHAnsi" w:hAnsiTheme="minorHAnsi" w:cstheme="minorHAnsi"/>
              </w:rPr>
              <w:t>ronavirus disease [</w:t>
            </w:r>
            <w:proofErr w:type="spellStart"/>
            <w:r w:rsidR="00A1427E" w:rsidRPr="00B8465F">
              <w:rPr>
                <w:rFonts w:asciiTheme="minorHAnsi" w:hAnsiTheme="minorHAnsi" w:cstheme="minorHAnsi"/>
              </w:rPr>
              <w:t>tw</w:t>
            </w:r>
            <w:proofErr w:type="spellEnd"/>
            <w:r w:rsidR="00A1427E" w:rsidRPr="00B8465F">
              <w:rPr>
                <w:rFonts w:asciiTheme="minorHAnsi" w:hAnsiTheme="minorHAnsi" w:cstheme="minorHAnsi"/>
              </w:rPr>
              <w:t xml:space="preserve">] OR </w:t>
            </w:r>
            <w:proofErr w:type="spellStart"/>
            <w:r w:rsidR="00A1427E" w:rsidRPr="00B8465F">
              <w:rPr>
                <w:rFonts w:asciiTheme="minorHAnsi" w:hAnsiTheme="minorHAnsi" w:cstheme="minorHAnsi"/>
              </w:rPr>
              <w:t>covid</w:t>
            </w:r>
            <w:proofErr w:type="spellEnd"/>
            <w:r w:rsidR="00A1427E" w:rsidRPr="00B8465F">
              <w:rPr>
                <w:rFonts w:asciiTheme="minorHAnsi" w:hAnsiTheme="minorHAnsi" w:cstheme="minorHAnsi"/>
              </w:rPr>
              <w:t xml:space="preserve"> </w:t>
            </w:r>
            <w:r w:rsidRPr="00B8465F">
              <w:rPr>
                <w:rFonts w:asciiTheme="minorHAnsi" w:hAnsiTheme="minorHAnsi" w:cstheme="minorHAnsi"/>
              </w:rPr>
              <w:t>2019[</w:t>
            </w:r>
            <w:proofErr w:type="spellStart"/>
            <w:r w:rsidRPr="00B8465F">
              <w:rPr>
                <w:rFonts w:asciiTheme="minorHAnsi" w:hAnsiTheme="minorHAnsi" w:cstheme="minorHAnsi"/>
              </w:rPr>
              <w:t>tw</w:t>
            </w:r>
            <w:proofErr w:type="spellEnd"/>
            <w:r w:rsidRPr="00B8465F">
              <w:rPr>
                <w:rFonts w:asciiTheme="minorHAnsi" w:hAnsiTheme="minorHAnsi" w:cstheme="minorHAnsi"/>
              </w:rPr>
              <w:t>] OR covid-19[</w:t>
            </w:r>
            <w:proofErr w:type="spellStart"/>
            <w:r w:rsidRPr="00B8465F">
              <w:rPr>
                <w:rFonts w:asciiTheme="minorHAnsi" w:hAnsiTheme="minorHAnsi" w:cstheme="minorHAnsi"/>
              </w:rPr>
              <w:t>tw</w:t>
            </w:r>
            <w:proofErr w:type="spellEnd"/>
            <w:r w:rsidRPr="00B8465F">
              <w:rPr>
                <w:rFonts w:asciiTheme="minorHAnsi" w:hAnsiTheme="minorHAnsi" w:cstheme="minorHAnsi"/>
              </w:rPr>
              <w:t>] OR sars-cov2 [</w:t>
            </w:r>
            <w:proofErr w:type="spellStart"/>
            <w:r w:rsidRPr="00B8465F">
              <w:rPr>
                <w:rFonts w:asciiTheme="minorHAnsi" w:hAnsiTheme="minorHAnsi" w:cstheme="minorHAnsi"/>
              </w:rPr>
              <w:t>tw</w:t>
            </w:r>
            <w:proofErr w:type="spellEnd"/>
            <w:r w:rsidRPr="00B8465F">
              <w:rPr>
                <w:rFonts w:asciiTheme="minorHAnsi" w:hAnsiTheme="minorHAnsi" w:cstheme="minorHAnsi"/>
              </w:rPr>
              <w:t>] OR 2019-ncov [</w:t>
            </w:r>
            <w:proofErr w:type="spellStart"/>
            <w:r w:rsidRPr="00B8465F">
              <w:rPr>
                <w:rFonts w:asciiTheme="minorHAnsi" w:hAnsiTheme="minorHAnsi" w:cstheme="minorHAnsi"/>
              </w:rPr>
              <w:t>tw</w:t>
            </w:r>
            <w:proofErr w:type="spellEnd"/>
            <w:r w:rsidRPr="00B8465F">
              <w:rPr>
                <w:rFonts w:asciiTheme="minorHAnsi" w:hAnsiTheme="minorHAnsi" w:cstheme="minorHAnsi"/>
              </w:rPr>
              <w:t>]</w:t>
            </w:r>
          </w:p>
        </w:tc>
      </w:tr>
      <w:tr w:rsidR="00A1427E" w:rsidRPr="001723A6" w14:paraId="42EC5057" w14:textId="77777777" w:rsidTr="00A1427E">
        <w:trPr>
          <w:trHeight w:val="522"/>
        </w:trPr>
        <w:tc>
          <w:tcPr>
            <w:tcW w:w="5000" w:type="pct"/>
            <w:shd w:val="clear" w:color="auto" w:fill="BFBFBF" w:themeFill="background1" w:themeFillShade="BF"/>
            <w:vAlign w:val="center"/>
          </w:tcPr>
          <w:p w14:paraId="2BBB139E" w14:textId="10BAB02E" w:rsidR="00A1427E" w:rsidRPr="00B8465F" w:rsidRDefault="00A1427E" w:rsidP="00821E3F">
            <w:pPr>
              <w:jc w:val="lowKashida"/>
              <w:rPr>
                <w:rFonts w:asciiTheme="minorHAnsi" w:hAnsiTheme="minorHAnsi" w:cstheme="minorHAnsi"/>
                <w:b/>
                <w:bCs/>
              </w:rPr>
            </w:pPr>
            <w:r w:rsidRPr="00B8465F">
              <w:rPr>
                <w:rFonts w:asciiTheme="minorHAnsi" w:hAnsiTheme="minorHAnsi" w:cstheme="minorHAnsi"/>
                <w:b/>
                <w:bCs/>
              </w:rPr>
              <w:t>Google Scholar</w:t>
            </w:r>
          </w:p>
        </w:tc>
      </w:tr>
      <w:tr w:rsidR="00A1427E" w:rsidRPr="001723A6" w14:paraId="1EE43441" w14:textId="77777777" w:rsidTr="00A1427E">
        <w:trPr>
          <w:trHeight w:val="954"/>
        </w:trPr>
        <w:tc>
          <w:tcPr>
            <w:tcW w:w="5000" w:type="pct"/>
            <w:tcBorders>
              <w:bottom w:val="single" w:sz="8" w:space="0" w:color="auto"/>
            </w:tcBorders>
            <w:shd w:val="clear" w:color="auto" w:fill="FFFFFF" w:themeFill="background1"/>
            <w:vAlign w:val="center"/>
          </w:tcPr>
          <w:p w14:paraId="0C0B0C51" w14:textId="2FD8C84C" w:rsidR="00A1427E" w:rsidRPr="00B8465F" w:rsidRDefault="00A1427E" w:rsidP="00A1427E">
            <w:pPr>
              <w:jc w:val="lowKashida"/>
              <w:rPr>
                <w:rFonts w:asciiTheme="minorHAnsi" w:hAnsiTheme="minorHAnsi" w:cstheme="minorHAnsi"/>
              </w:rPr>
            </w:pPr>
            <w:r w:rsidRPr="00B8465F">
              <w:rPr>
                <w:rFonts w:asciiTheme="minorHAnsi" w:hAnsiTheme="minorHAnsi" w:cstheme="minorHAnsi"/>
              </w:rPr>
              <w:t>Coronavirus OR “</w:t>
            </w:r>
            <w:proofErr w:type="spellStart"/>
            <w:r w:rsidRPr="00B8465F">
              <w:rPr>
                <w:rFonts w:asciiTheme="minorHAnsi" w:hAnsiTheme="minorHAnsi" w:cstheme="minorHAnsi"/>
              </w:rPr>
              <w:t>wuhan</w:t>
            </w:r>
            <w:proofErr w:type="spellEnd"/>
            <w:r w:rsidRPr="00B8465F">
              <w:rPr>
                <w:rFonts w:asciiTheme="minorHAnsi" w:hAnsiTheme="minorHAnsi" w:cstheme="minorHAnsi"/>
              </w:rPr>
              <w:t xml:space="preserve"> coronavirus” OR “coronavirus infection” OR “Novel coronavirus” OR “co</w:t>
            </w:r>
            <w:r w:rsidR="00132F25" w:rsidRPr="00B8465F">
              <w:rPr>
                <w:rFonts w:asciiTheme="minorHAnsi" w:hAnsiTheme="minorHAnsi" w:cstheme="minorHAnsi"/>
              </w:rPr>
              <w:t>ronavirus disease” OR “</w:t>
            </w:r>
            <w:proofErr w:type="spellStart"/>
            <w:r w:rsidR="00132F25" w:rsidRPr="00B8465F">
              <w:rPr>
                <w:rFonts w:asciiTheme="minorHAnsi" w:hAnsiTheme="minorHAnsi" w:cstheme="minorHAnsi"/>
              </w:rPr>
              <w:t>sars-cov</w:t>
            </w:r>
            <w:proofErr w:type="spellEnd"/>
            <w:r w:rsidRPr="00B8465F">
              <w:rPr>
                <w:rFonts w:asciiTheme="minorHAnsi" w:hAnsiTheme="minorHAnsi" w:cstheme="minorHAnsi"/>
              </w:rPr>
              <w:t xml:space="preserve">” OR </w:t>
            </w:r>
            <w:proofErr w:type="spellStart"/>
            <w:r w:rsidRPr="00B8465F">
              <w:rPr>
                <w:rFonts w:asciiTheme="minorHAnsi" w:hAnsiTheme="minorHAnsi" w:cstheme="minorHAnsi"/>
              </w:rPr>
              <w:t>covid</w:t>
            </w:r>
            <w:proofErr w:type="spellEnd"/>
            <w:r w:rsidRPr="00B8465F">
              <w:rPr>
                <w:rFonts w:asciiTheme="minorHAnsi" w:hAnsiTheme="minorHAnsi" w:cstheme="minorHAnsi"/>
              </w:rPr>
              <w:t xml:space="preserve"> OR  </w:t>
            </w:r>
            <w:proofErr w:type="spellStart"/>
            <w:r w:rsidRPr="00B8465F">
              <w:rPr>
                <w:rFonts w:asciiTheme="minorHAnsi" w:hAnsiTheme="minorHAnsi" w:cstheme="minorHAnsi"/>
              </w:rPr>
              <w:t>ncov</w:t>
            </w:r>
            <w:proofErr w:type="spellEnd"/>
            <w:r w:rsidRPr="00B8465F">
              <w:rPr>
                <w:rFonts w:asciiTheme="minorHAnsi" w:hAnsiTheme="minorHAnsi" w:cstheme="minorHAnsi"/>
              </w:rPr>
              <w:t xml:space="preserve"> OR *COV*</w:t>
            </w:r>
            <w:r w:rsidR="00132F25" w:rsidRPr="00B8465F">
              <w:rPr>
                <w:rFonts w:asciiTheme="minorHAnsi" w:hAnsiTheme="minorHAnsi" w:cstheme="minorHAnsi"/>
              </w:rPr>
              <w:t xml:space="preserve"> OR COVID-19</w:t>
            </w:r>
          </w:p>
        </w:tc>
      </w:tr>
    </w:tbl>
    <w:p w14:paraId="528AD5C9" w14:textId="77777777" w:rsidR="00C6001C" w:rsidRDefault="00C6001C">
      <w:pPr>
        <w:sectPr w:rsidR="00C6001C" w:rsidSect="001D37D2">
          <w:pgSz w:w="11907" w:h="16839" w:code="9"/>
          <w:pgMar w:top="1440" w:right="1440" w:bottom="1440" w:left="1440" w:header="720" w:footer="720" w:gutter="0"/>
          <w:cols w:space="720"/>
          <w:docGrid w:linePitch="360"/>
        </w:sectPr>
      </w:pPr>
    </w:p>
    <w:p w14:paraId="26A2A182" w14:textId="2A33B2B4" w:rsidR="00C6001C" w:rsidRPr="001723A6" w:rsidRDefault="00AD337A" w:rsidP="00C6001C">
      <w:pPr>
        <w:spacing w:after="160" w:line="259" w:lineRule="auto"/>
        <w:rPr>
          <w:rFonts w:asciiTheme="minorHAnsi" w:hAnsiTheme="minorHAnsi" w:cstheme="minorHAnsi"/>
          <w:b/>
          <w:bCs/>
        </w:rPr>
      </w:pPr>
      <w:r>
        <w:rPr>
          <w:rFonts w:asciiTheme="minorHAnsi" w:hAnsiTheme="minorHAnsi" w:cstheme="minorHAnsi"/>
          <w:b/>
          <w:bCs/>
        </w:rPr>
        <w:lastRenderedPageBreak/>
        <w:t>Supplementary Table S3</w:t>
      </w:r>
      <w:r w:rsidR="00C6001C" w:rsidRPr="001723A6">
        <w:rPr>
          <w:rFonts w:asciiTheme="minorHAnsi" w:hAnsiTheme="minorHAnsi" w:cstheme="minorHAnsi"/>
          <w:b/>
          <w:bCs/>
        </w:rPr>
        <w:t>. Multivariate meta-regression to assess the sources of heterogeneity on COVID-19 medical and epidemiological characteristics</w:t>
      </w:r>
    </w:p>
    <w:tbl>
      <w:tblPr>
        <w:tblW w:w="10952" w:type="dxa"/>
        <w:jc w:val="center"/>
        <w:tblLook w:val="04A0" w:firstRow="1" w:lastRow="0" w:firstColumn="1" w:lastColumn="0" w:noHBand="0" w:noVBand="1"/>
      </w:tblPr>
      <w:tblGrid>
        <w:gridCol w:w="6092"/>
        <w:gridCol w:w="1880"/>
        <w:gridCol w:w="1680"/>
        <w:gridCol w:w="1300"/>
      </w:tblGrid>
      <w:tr w:rsidR="00E26ADE" w:rsidRPr="001723A6" w14:paraId="2920E949" w14:textId="77777777" w:rsidTr="004632E9">
        <w:trPr>
          <w:trHeight w:val="320"/>
          <w:jc w:val="center"/>
        </w:trPr>
        <w:tc>
          <w:tcPr>
            <w:tcW w:w="6092" w:type="dxa"/>
            <w:tcBorders>
              <w:top w:val="single" w:sz="4" w:space="0" w:color="auto"/>
              <w:left w:val="nil"/>
              <w:bottom w:val="single" w:sz="4" w:space="0" w:color="auto"/>
              <w:right w:val="nil"/>
            </w:tcBorders>
            <w:shd w:val="clear" w:color="auto" w:fill="D9D9D9" w:themeFill="background1" w:themeFillShade="D9"/>
            <w:noWrap/>
            <w:vAlign w:val="bottom"/>
            <w:hideMark/>
          </w:tcPr>
          <w:p w14:paraId="6437989A" w14:textId="77777777" w:rsidR="00E26ADE" w:rsidRPr="001723A6" w:rsidRDefault="00E26ADE" w:rsidP="004632E9">
            <w:pPr>
              <w:rPr>
                <w:rFonts w:asciiTheme="minorHAnsi" w:hAnsiTheme="minorHAnsi" w:cstheme="minorHAnsi"/>
              </w:rPr>
            </w:pPr>
          </w:p>
        </w:tc>
        <w:tc>
          <w:tcPr>
            <w:tcW w:w="1880" w:type="dxa"/>
            <w:tcBorders>
              <w:top w:val="single" w:sz="4" w:space="0" w:color="auto"/>
              <w:left w:val="nil"/>
              <w:bottom w:val="single" w:sz="4" w:space="0" w:color="auto"/>
              <w:right w:val="nil"/>
            </w:tcBorders>
            <w:shd w:val="clear" w:color="auto" w:fill="D9D9D9" w:themeFill="background1" w:themeFillShade="D9"/>
            <w:noWrap/>
            <w:vAlign w:val="center"/>
            <w:hideMark/>
          </w:tcPr>
          <w:p w14:paraId="43E64687"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Number of studies</w:t>
            </w:r>
          </w:p>
        </w:tc>
        <w:tc>
          <w:tcPr>
            <w:tcW w:w="1680" w:type="dxa"/>
            <w:tcBorders>
              <w:top w:val="single" w:sz="4" w:space="0" w:color="auto"/>
              <w:left w:val="nil"/>
              <w:bottom w:val="single" w:sz="4" w:space="0" w:color="auto"/>
              <w:right w:val="nil"/>
            </w:tcBorders>
            <w:shd w:val="clear" w:color="auto" w:fill="D9D9D9" w:themeFill="background1" w:themeFillShade="D9"/>
            <w:noWrap/>
            <w:vAlign w:val="center"/>
            <w:hideMark/>
          </w:tcPr>
          <w:p w14:paraId="742C892C"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Adjusted beta coefficient</w:t>
            </w:r>
          </w:p>
        </w:tc>
        <w:tc>
          <w:tcPr>
            <w:tcW w:w="1300" w:type="dxa"/>
            <w:tcBorders>
              <w:top w:val="single" w:sz="4" w:space="0" w:color="auto"/>
              <w:left w:val="nil"/>
              <w:bottom w:val="single" w:sz="4" w:space="0" w:color="auto"/>
              <w:right w:val="nil"/>
            </w:tcBorders>
            <w:shd w:val="clear" w:color="auto" w:fill="D9D9D9" w:themeFill="background1" w:themeFillShade="D9"/>
            <w:noWrap/>
            <w:vAlign w:val="center"/>
            <w:hideMark/>
          </w:tcPr>
          <w:p w14:paraId="6B975EE8"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P-value</w:t>
            </w:r>
          </w:p>
        </w:tc>
      </w:tr>
      <w:tr w:rsidR="00E26ADE" w:rsidRPr="001723A6" w14:paraId="56199673" w14:textId="77777777" w:rsidTr="004632E9">
        <w:trPr>
          <w:trHeight w:val="320"/>
          <w:jc w:val="center"/>
        </w:trPr>
        <w:tc>
          <w:tcPr>
            <w:tcW w:w="6092" w:type="dxa"/>
            <w:tcBorders>
              <w:top w:val="single" w:sz="4" w:space="0" w:color="auto"/>
              <w:left w:val="nil"/>
              <w:bottom w:val="nil"/>
              <w:right w:val="nil"/>
            </w:tcBorders>
            <w:shd w:val="clear" w:color="auto" w:fill="auto"/>
            <w:noWrap/>
            <w:vAlign w:val="bottom"/>
            <w:hideMark/>
          </w:tcPr>
          <w:p w14:paraId="6EA26ADC" w14:textId="77777777" w:rsidR="00E26ADE" w:rsidRPr="001723A6" w:rsidRDefault="00E26ADE" w:rsidP="004632E9">
            <w:pPr>
              <w:rPr>
                <w:rFonts w:asciiTheme="minorHAnsi" w:hAnsiTheme="minorHAnsi" w:cstheme="minorHAnsi"/>
                <w:b/>
                <w:bCs/>
                <w:color w:val="000000"/>
              </w:rPr>
            </w:pPr>
            <w:r w:rsidRPr="001723A6">
              <w:rPr>
                <w:rFonts w:asciiTheme="minorHAnsi" w:hAnsiTheme="minorHAnsi" w:cstheme="minorHAnsi"/>
                <w:b/>
                <w:bCs/>
                <w:color w:val="000000"/>
              </w:rPr>
              <w:t>Incubation period (in days)</w:t>
            </w:r>
          </w:p>
        </w:tc>
        <w:tc>
          <w:tcPr>
            <w:tcW w:w="1880" w:type="dxa"/>
            <w:tcBorders>
              <w:top w:val="single" w:sz="4" w:space="0" w:color="auto"/>
              <w:left w:val="nil"/>
              <w:bottom w:val="nil"/>
              <w:right w:val="nil"/>
            </w:tcBorders>
            <w:shd w:val="clear" w:color="auto" w:fill="auto"/>
            <w:noWrap/>
            <w:vAlign w:val="center"/>
            <w:hideMark/>
          </w:tcPr>
          <w:p w14:paraId="67EA75DA" w14:textId="77777777" w:rsidR="00E26ADE" w:rsidRPr="001723A6" w:rsidRDefault="00E26ADE" w:rsidP="004632E9">
            <w:pPr>
              <w:rPr>
                <w:rFonts w:asciiTheme="minorHAnsi" w:hAnsiTheme="minorHAnsi" w:cstheme="minorHAnsi"/>
                <w:b/>
                <w:bCs/>
                <w:color w:val="000000"/>
              </w:rPr>
            </w:pPr>
          </w:p>
        </w:tc>
        <w:tc>
          <w:tcPr>
            <w:tcW w:w="1680" w:type="dxa"/>
            <w:tcBorders>
              <w:top w:val="single" w:sz="4" w:space="0" w:color="auto"/>
              <w:left w:val="nil"/>
              <w:bottom w:val="nil"/>
              <w:right w:val="nil"/>
            </w:tcBorders>
            <w:shd w:val="clear" w:color="auto" w:fill="auto"/>
            <w:noWrap/>
            <w:vAlign w:val="center"/>
            <w:hideMark/>
          </w:tcPr>
          <w:p w14:paraId="28B816D2" w14:textId="77777777" w:rsidR="00E26ADE" w:rsidRPr="001723A6" w:rsidRDefault="00E26ADE" w:rsidP="004632E9">
            <w:pPr>
              <w:jc w:val="center"/>
              <w:rPr>
                <w:rFonts w:asciiTheme="minorHAnsi" w:hAnsiTheme="minorHAnsi" w:cstheme="minorHAnsi"/>
                <w:sz w:val="20"/>
                <w:szCs w:val="20"/>
              </w:rPr>
            </w:pPr>
          </w:p>
        </w:tc>
        <w:tc>
          <w:tcPr>
            <w:tcW w:w="1300" w:type="dxa"/>
            <w:tcBorders>
              <w:top w:val="single" w:sz="4" w:space="0" w:color="auto"/>
              <w:left w:val="nil"/>
              <w:bottom w:val="nil"/>
              <w:right w:val="nil"/>
            </w:tcBorders>
            <w:shd w:val="clear" w:color="auto" w:fill="auto"/>
            <w:noWrap/>
            <w:vAlign w:val="center"/>
            <w:hideMark/>
          </w:tcPr>
          <w:p w14:paraId="39503BF9" w14:textId="77777777" w:rsidR="00E26ADE" w:rsidRPr="001723A6" w:rsidRDefault="00E26ADE" w:rsidP="004632E9">
            <w:pPr>
              <w:jc w:val="center"/>
              <w:rPr>
                <w:rFonts w:asciiTheme="minorHAnsi" w:hAnsiTheme="minorHAnsi" w:cstheme="minorHAnsi"/>
                <w:sz w:val="20"/>
                <w:szCs w:val="20"/>
              </w:rPr>
            </w:pPr>
          </w:p>
        </w:tc>
      </w:tr>
      <w:tr w:rsidR="00E26ADE" w:rsidRPr="001723A6" w14:paraId="1E1CC1FF"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2EAD8F32"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China (vs. other countries)</w:t>
            </w:r>
          </w:p>
        </w:tc>
        <w:tc>
          <w:tcPr>
            <w:tcW w:w="1880" w:type="dxa"/>
            <w:vMerge w:val="restart"/>
            <w:tcBorders>
              <w:top w:val="nil"/>
              <w:left w:val="nil"/>
              <w:bottom w:val="nil"/>
              <w:right w:val="nil"/>
            </w:tcBorders>
            <w:shd w:val="clear" w:color="auto" w:fill="auto"/>
            <w:noWrap/>
            <w:vAlign w:val="center"/>
            <w:hideMark/>
          </w:tcPr>
          <w:p w14:paraId="535B4DB3" w14:textId="77777777" w:rsidR="00E26ADE" w:rsidRPr="001723A6" w:rsidRDefault="00E26ADE" w:rsidP="004632E9">
            <w:pPr>
              <w:jc w:val="center"/>
              <w:rPr>
                <w:rFonts w:asciiTheme="minorHAnsi" w:hAnsiTheme="minorHAnsi" w:cstheme="minorHAnsi"/>
                <w:color w:val="000000"/>
              </w:rPr>
            </w:pPr>
            <w:r>
              <w:rPr>
                <w:rFonts w:asciiTheme="minorHAnsi" w:hAnsiTheme="minorHAnsi" w:cstheme="minorHAnsi"/>
                <w:color w:val="000000"/>
              </w:rPr>
              <w:t>11</w:t>
            </w:r>
          </w:p>
        </w:tc>
        <w:tc>
          <w:tcPr>
            <w:tcW w:w="1680" w:type="dxa"/>
            <w:tcBorders>
              <w:top w:val="nil"/>
              <w:left w:val="nil"/>
              <w:bottom w:val="nil"/>
              <w:right w:val="nil"/>
            </w:tcBorders>
            <w:shd w:val="clear" w:color="auto" w:fill="auto"/>
            <w:noWrap/>
            <w:vAlign w:val="center"/>
            <w:hideMark/>
          </w:tcPr>
          <w:p w14:paraId="70C0B260"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1.</w:t>
            </w:r>
            <w:r>
              <w:rPr>
                <w:rFonts w:asciiTheme="minorHAnsi" w:hAnsiTheme="minorHAnsi" w:cstheme="minorHAnsi"/>
                <w:color w:val="000000"/>
              </w:rPr>
              <w:t>76</w:t>
            </w:r>
          </w:p>
        </w:tc>
        <w:tc>
          <w:tcPr>
            <w:tcW w:w="1300" w:type="dxa"/>
            <w:tcBorders>
              <w:top w:val="nil"/>
              <w:left w:val="nil"/>
              <w:bottom w:val="nil"/>
              <w:right w:val="nil"/>
            </w:tcBorders>
            <w:shd w:val="clear" w:color="auto" w:fill="auto"/>
            <w:noWrap/>
            <w:vAlign w:val="center"/>
            <w:hideMark/>
          </w:tcPr>
          <w:p w14:paraId="2B8811B9"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w:t>
            </w:r>
            <w:r>
              <w:rPr>
                <w:rFonts w:asciiTheme="minorHAnsi" w:hAnsiTheme="minorHAnsi" w:cstheme="minorHAnsi"/>
                <w:color w:val="000000"/>
              </w:rPr>
              <w:t>375</w:t>
            </w:r>
          </w:p>
        </w:tc>
      </w:tr>
      <w:tr w:rsidR="00E26ADE" w:rsidRPr="001723A6" w14:paraId="49931B6C"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504B1AAB"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Age (for every 10 years increase)</w:t>
            </w:r>
          </w:p>
        </w:tc>
        <w:tc>
          <w:tcPr>
            <w:tcW w:w="1880" w:type="dxa"/>
            <w:vMerge/>
            <w:tcBorders>
              <w:top w:val="nil"/>
              <w:left w:val="nil"/>
              <w:bottom w:val="nil"/>
              <w:right w:val="nil"/>
            </w:tcBorders>
            <w:vAlign w:val="center"/>
            <w:hideMark/>
          </w:tcPr>
          <w:p w14:paraId="6C4AF373" w14:textId="77777777" w:rsidR="00E26ADE" w:rsidRPr="001723A6" w:rsidRDefault="00E26ADE" w:rsidP="004632E9">
            <w:pPr>
              <w:rPr>
                <w:rFonts w:asciiTheme="minorHAnsi" w:hAnsiTheme="minorHAnsi" w:cstheme="minorHAnsi"/>
                <w:color w:val="000000"/>
              </w:rPr>
            </w:pPr>
          </w:p>
        </w:tc>
        <w:tc>
          <w:tcPr>
            <w:tcW w:w="1680" w:type="dxa"/>
            <w:tcBorders>
              <w:top w:val="nil"/>
              <w:left w:val="nil"/>
              <w:bottom w:val="nil"/>
              <w:right w:val="nil"/>
            </w:tcBorders>
            <w:shd w:val="clear" w:color="auto" w:fill="auto"/>
            <w:noWrap/>
            <w:vAlign w:val="center"/>
            <w:hideMark/>
          </w:tcPr>
          <w:p w14:paraId="126A811C"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w:t>
            </w:r>
            <w:r>
              <w:rPr>
                <w:rFonts w:asciiTheme="minorHAnsi" w:hAnsiTheme="minorHAnsi" w:cstheme="minorHAnsi"/>
                <w:color w:val="000000"/>
              </w:rPr>
              <w:t>1.16</w:t>
            </w:r>
          </w:p>
        </w:tc>
        <w:tc>
          <w:tcPr>
            <w:tcW w:w="1300" w:type="dxa"/>
            <w:tcBorders>
              <w:top w:val="nil"/>
              <w:left w:val="nil"/>
              <w:bottom w:val="nil"/>
              <w:right w:val="nil"/>
            </w:tcBorders>
            <w:shd w:val="clear" w:color="auto" w:fill="auto"/>
            <w:noWrap/>
            <w:vAlign w:val="center"/>
            <w:hideMark/>
          </w:tcPr>
          <w:p w14:paraId="1AE7CC3E"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w:t>
            </w:r>
            <w:r>
              <w:rPr>
                <w:rFonts w:asciiTheme="minorHAnsi" w:hAnsiTheme="minorHAnsi" w:cstheme="minorHAnsi"/>
                <w:color w:val="000000"/>
              </w:rPr>
              <w:t>151</w:t>
            </w:r>
          </w:p>
        </w:tc>
      </w:tr>
      <w:tr w:rsidR="00E26ADE" w:rsidRPr="001723A6" w14:paraId="0D39FE3B"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2B8FE137"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 xml:space="preserve">Male (for every 1% increase in male participants) </w:t>
            </w:r>
          </w:p>
        </w:tc>
        <w:tc>
          <w:tcPr>
            <w:tcW w:w="1880" w:type="dxa"/>
            <w:vMerge/>
            <w:tcBorders>
              <w:top w:val="nil"/>
              <w:left w:val="nil"/>
              <w:bottom w:val="nil"/>
              <w:right w:val="nil"/>
            </w:tcBorders>
            <w:vAlign w:val="center"/>
            <w:hideMark/>
          </w:tcPr>
          <w:p w14:paraId="49BFD2CC" w14:textId="77777777" w:rsidR="00E26ADE" w:rsidRPr="001723A6" w:rsidRDefault="00E26ADE" w:rsidP="004632E9">
            <w:pPr>
              <w:rPr>
                <w:rFonts w:asciiTheme="minorHAnsi" w:hAnsiTheme="minorHAnsi" w:cstheme="minorHAnsi"/>
                <w:color w:val="000000"/>
              </w:rPr>
            </w:pPr>
          </w:p>
        </w:tc>
        <w:tc>
          <w:tcPr>
            <w:tcW w:w="1680" w:type="dxa"/>
            <w:tcBorders>
              <w:top w:val="nil"/>
              <w:left w:val="nil"/>
              <w:bottom w:val="nil"/>
              <w:right w:val="nil"/>
            </w:tcBorders>
            <w:shd w:val="clear" w:color="auto" w:fill="auto"/>
            <w:noWrap/>
            <w:vAlign w:val="center"/>
            <w:hideMark/>
          </w:tcPr>
          <w:p w14:paraId="5F06B173"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-1</w:t>
            </w:r>
            <w:r>
              <w:rPr>
                <w:rFonts w:asciiTheme="minorHAnsi" w:hAnsiTheme="minorHAnsi" w:cstheme="minorHAnsi"/>
                <w:color w:val="000000"/>
              </w:rPr>
              <w:t>2.35</w:t>
            </w:r>
          </w:p>
        </w:tc>
        <w:tc>
          <w:tcPr>
            <w:tcW w:w="1300" w:type="dxa"/>
            <w:tcBorders>
              <w:top w:val="nil"/>
              <w:left w:val="nil"/>
              <w:bottom w:val="nil"/>
              <w:right w:val="nil"/>
            </w:tcBorders>
            <w:shd w:val="clear" w:color="auto" w:fill="auto"/>
            <w:noWrap/>
            <w:vAlign w:val="center"/>
            <w:hideMark/>
          </w:tcPr>
          <w:p w14:paraId="1ED284B6"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0.0</w:t>
            </w:r>
            <w:r>
              <w:rPr>
                <w:rFonts w:asciiTheme="minorHAnsi" w:hAnsiTheme="minorHAnsi" w:cstheme="minorHAnsi"/>
                <w:color w:val="000000"/>
              </w:rPr>
              <w:t>58</w:t>
            </w:r>
          </w:p>
        </w:tc>
      </w:tr>
      <w:tr w:rsidR="00E26ADE" w:rsidRPr="001723A6" w14:paraId="04768FF5"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04DAD52F" w14:textId="77777777" w:rsidR="00E26ADE" w:rsidRPr="001723A6" w:rsidRDefault="00E26ADE" w:rsidP="004632E9">
            <w:pPr>
              <w:jc w:val="center"/>
              <w:rPr>
                <w:rFonts w:asciiTheme="minorHAnsi" w:hAnsiTheme="minorHAnsi" w:cstheme="minorHAnsi"/>
                <w:sz w:val="20"/>
                <w:szCs w:val="20"/>
              </w:rPr>
            </w:pPr>
          </w:p>
        </w:tc>
        <w:tc>
          <w:tcPr>
            <w:tcW w:w="1880" w:type="dxa"/>
            <w:tcBorders>
              <w:top w:val="nil"/>
              <w:left w:val="nil"/>
              <w:bottom w:val="nil"/>
              <w:right w:val="nil"/>
            </w:tcBorders>
            <w:shd w:val="clear" w:color="auto" w:fill="auto"/>
            <w:noWrap/>
            <w:vAlign w:val="center"/>
            <w:hideMark/>
          </w:tcPr>
          <w:p w14:paraId="5A3124F2" w14:textId="77777777" w:rsidR="00E26ADE" w:rsidRPr="001723A6" w:rsidRDefault="00E26ADE" w:rsidP="004632E9">
            <w:pPr>
              <w:rPr>
                <w:rFonts w:asciiTheme="minorHAnsi" w:hAnsiTheme="minorHAnsi" w:cstheme="minorHAnsi"/>
                <w:sz w:val="20"/>
                <w:szCs w:val="20"/>
              </w:rPr>
            </w:pPr>
          </w:p>
        </w:tc>
        <w:tc>
          <w:tcPr>
            <w:tcW w:w="1680" w:type="dxa"/>
            <w:tcBorders>
              <w:top w:val="nil"/>
              <w:left w:val="nil"/>
              <w:bottom w:val="nil"/>
              <w:right w:val="nil"/>
            </w:tcBorders>
            <w:shd w:val="clear" w:color="auto" w:fill="auto"/>
            <w:noWrap/>
            <w:vAlign w:val="center"/>
            <w:hideMark/>
          </w:tcPr>
          <w:p w14:paraId="2A632C96" w14:textId="77777777" w:rsidR="00E26ADE" w:rsidRPr="001723A6" w:rsidRDefault="00E26ADE" w:rsidP="004632E9">
            <w:pPr>
              <w:jc w:val="center"/>
              <w:rPr>
                <w:rFonts w:asciiTheme="minorHAnsi" w:hAnsiTheme="minorHAnsi" w:cstheme="minorHAnsi"/>
                <w:sz w:val="20"/>
                <w:szCs w:val="20"/>
              </w:rPr>
            </w:pPr>
          </w:p>
        </w:tc>
        <w:tc>
          <w:tcPr>
            <w:tcW w:w="1300" w:type="dxa"/>
            <w:tcBorders>
              <w:top w:val="nil"/>
              <w:left w:val="nil"/>
              <w:bottom w:val="nil"/>
              <w:right w:val="nil"/>
            </w:tcBorders>
            <w:shd w:val="clear" w:color="auto" w:fill="auto"/>
            <w:noWrap/>
            <w:vAlign w:val="center"/>
            <w:hideMark/>
          </w:tcPr>
          <w:p w14:paraId="39B233B6" w14:textId="77777777" w:rsidR="00E26ADE" w:rsidRPr="001723A6" w:rsidRDefault="00E26ADE" w:rsidP="004632E9">
            <w:pPr>
              <w:jc w:val="center"/>
              <w:rPr>
                <w:rFonts w:asciiTheme="minorHAnsi" w:hAnsiTheme="minorHAnsi" w:cstheme="minorHAnsi"/>
                <w:sz w:val="20"/>
                <w:szCs w:val="20"/>
              </w:rPr>
            </w:pPr>
          </w:p>
        </w:tc>
      </w:tr>
      <w:tr w:rsidR="00E26ADE" w:rsidRPr="001723A6" w14:paraId="7EB4358A"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537D5E61" w14:textId="77777777" w:rsidR="00E26ADE" w:rsidRPr="001723A6" w:rsidRDefault="00E26ADE" w:rsidP="004632E9">
            <w:pPr>
              <w:rPr>
                <w:rFonts w:asciiTheme="minorHAnsi" w:hAnsiTheme="minorHAnsi" w:cstheme="minorHAnsi"/>
                <w:b/>
                <w:bCs/>
                <w:color w:val="000000"/>
              </w:rPr>
            </w:pPr>
            <w:r w:rsidRPr="001723A6">
              <w:rPr>
                <w:rFonts w:asciiTheme="minorHAnsi" w:hAnsiTheme="minorHAnsi" w:cstheme="minorHAnsi"/>
                <w:b/>
                <w:bCs/>
                <w:color w:val="000000"/>
              </w:rPr>
              <w:t>Time from onset of symptoms to first clinical visit (in days)</w:t>
            </w:r>
          </w:p>
        </w:tc>
        <w:tc>
          <w:tcPr>
            <w:tcW w:w="1880" w:type="dxa"/>
            <w:tcBorders>
              <w:top w:val="nil"/>
              <w:left w:val="nil"/>
              <w:bottom w:val="nil"/>
              <w:right w:val="nil"/>
            </w:tcBorders>
            <w:shd w:val="clear" w:color="auto" w:fill="auto"/>
            <w:noWrap/>
            <w:vAlign w:val="center"/>
            <w:hideMark/>
          </w:tcPr>
          <w:p w14:paraId="0B9A87CF" w14:textId="77777777" w:rsidR="00E26ADE" w:rsidRPr="001723A6" w:rsidRDefault="00E26ADE" w:rsidP="004632E9">
            <w:pPr>
              <w:rPr>
                <w:rFonts w:asciiTheme="minorHAnsi" w:hAnsiTheme="minorHAnsi" w:cstheme="minorHAnsi"/>
                <w:b/>
                <w:bCs/>
                <w:color w:val="000000"/>
              </w:rPr>
            </w:pPr>
          </w:p>
        </w:tc>
        <w:tc>
          <w:tcPr>
            <w:tcW w:w="1680" w:type="dxa"/>
            <w:tcBorders>
              <w:top w:val="nil"/>
              <w:left w:val="nil"/>
              <w:bottom w:val="nil"/>
              <w:right w:val="nil"/>
            </w:tcBorders>
            <w:shd w:val="clear" w:color="auto" w:fill="auto"/>
            <w:noWrap/>
            <w:vAlign w:val="center"/>
            <w:hideMark/>
          </w:tcPr>
          <w:p w14:paraId="4258B823" w14:textId="77777777" w:rsidR="00E26ADE" w:rsidRPr="001723A6" w:rsidRDefault="00E26ADE" w:rsidP="004632E9">
            <w:pPr>
              <w:jc w:val="center"/>
              <w:rPr>
                <w:rFonts w:asciiTheme="minorHAnsi" w:hAnsiTheme="minorHAnsi" w:cstheme="minorHAnsi"/>
                <w:sz w:val="20"/>
                <w:szCs w:val="20"/>
              </w:rPr>
            </w:pPr>
          </w:p>
        </w:tc>
        <w:tc>
          <w:tcPr>
            <w:tcW w:w="1300" w:type="dxa"/>
            <w:tcBorders>
              <w:top w:val="nil"/>
              <w:left w:val="nil"/>
              <w:bottom w:val="nil"/>
              <w:right w:val="nil"/>
            </w:tcBorders>
            <w:shd w:val="clear" w:color="auto" w:fill="auto"/>
            <w:noWrap/>
            <w:vAlign w:val="center"/>
            <w:hideMark/>
          </w:tcPr>
          <w:p w14:paraId="609CE96F" w14:textId="77777777" w:rsidR="00E26ADE" w:rsidRPr="001723A6" w:rsidRDefault="00E26ADE" w:rsidP="004632E9">
            <w:pPr>
              <w:jc w:val="center"/>
              <w:rPr>
                <w:rFonts w:asciiTheme="minorHAnsi" w:hAnsiTheme="minorHAnsi" w:cstheme="minorHAnsi"/>
                <w:sz w:val="20"/>
                <w:szCs w:val="20"/>
              </w:rPr>
            </w:pPr>
          </w:p>
        </w:tc>
      </w:tr>
      <w:tr w:rsidR="00E26ADE" w:rsidRPr="001723A6" w14:paraId="1A4537D9"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6276F6C0"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China (vs. other countries)</w:t>
            </w:r>
          </w:p>
        </w:tc>
        <w:tc>
          <w:tcPr>
            <w:tcW w:w="1880" w:type="dxa"/>
            <w:vMerge w:val="restart"/>
            <w:tcBorders>
              <w:top w:val="nil"/>
              <w:left w:val="nil"/>
              <w:bottom w:val="nil"/>
              <w:right w:val="nil"/>
            </w:tcBorders>
            <w:shd w:val="clear" w:color="auto" w:fill="auto"/>
            <w:noWrap/>
            <w:vAlign w:val="center"/>
            <w:hideMark/>
          </w:tcPr>
          <w:p w14:paraId="08E51B44" w14:textId="77777777" w:rsidR="00E26ADE" w:rsidRPr="001723A6" w:rsidRDefault="00E26ADE" w:rsidP="004632E9">
            <w:pPr>
              <w:jc w:val="center"/>
              <w:rPr>
                <w:rFonts w:asciiTheme="minorHAnsi" w:hAnsiTheme="minorHAnsi" w:cstheme="minorHAnsi"/>
                <w:color w:val="000000"/>
              </w:rPr>
            </w:pPr>
            <w:r>
              <w:rPr>
                <w:rFonts w:asciiTheme="minorHAnsi" w:hAnsiTheme="minorHAnsi" w:cstheme="minorHAnsi"/>
                <w:color w:val="000000"/>
              </w:rPr>
              <w:t>20</w:t>
            </w:r>
          </w:p>
        </w:tc>
        <w:tc>
          <w:tcPr>
            <w:tcW w:w="1680" w:type="dxa"/>
            <w:tcBorders>
              <w:top w:val="nil"/>
              <w:left w:val="nil"/>
              <w:bottom w:val="nil"/>
              <w:right w:val="nil"/>
            </w:tcBorders>
            <w:shd w:val="clear" w:color="auto" w:fill="auto"/>
            <w:noWrap/>
            <w:vAlign w:val="center"/>
            <w:hideMark/>
          </w:tcPr>
          <w:p w14:paraId="5853A850" w14:textId="77777777" w:rsidR="00E26ADE" w:rsidRPr="001723A6" w:rsidRDefault="00E26ADE" w:rsidP="004632E9">
            <w:pPr>
              <w:jc w:val="center"/>
              <w:rPr>
                <w:rFonts w:asciiTheme="minorHAnsi" w:hAnsiTheme="minorHAnsi" w:cstheme="minorHAnsi"/>
                <w:color w:val="000000"/>
              </w:rPr>
            </w:pPr>
            <w:r>
              <w:rPr>
                <w:rFonts w:asciiTheme="minorHAnsi" w:hAnsiTheme="minorHAnsi" w:cstheme="minorHAnsi"/>
                <w:color w:val="000000"/>
              </w:rPr>
              <w:t>1.51</w:t>
            </w:r>
          </w:p>
        </w:tc>
        <w:tc>
          <w:tcPr>
            <w:tcW w:w="1300" w:type="dxa"/>
            <w:tcBorders>
              <w:top w:val="nil"/>
              <w:left w:val="nil"/>
              <w:bottom w:val="nil"/>
              <w:right w:val="nil"/>
            </w:tcBorders>
            <w:shd w:val="clear" w:color="auto" w:fill="auto"/>
            <w:noWrap/>
            <w:vAlign w:val="center"/>
            <w:hideMark/>
          </w:tcPr>
          <w:p w14:paraId="1C6CF023"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w:t>
            </w:r>
            <w:r>
              <w:rPr>
                <w:rFonts w:asciiTheme="minorHAnsi" w:hAnsiTheme="minorHAnsi" w:cstheme="minorHAnsi"/>
                <w:color w:val="000000"/>
              </w:rPr>
              <w:t>411</w:t>
            </w:r>
          </w:p>
        </w:tc>
      </w:tr>
      <w:tr w:rsidR="00E26ADE" w:rsidRPr="001723A6" w14:paraId="3AC7D3FB"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6C7C3E18"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Age (for every 10 years increase)</w:t>
            </w:r>
          </w:p>
        </w:tc>
        <w:tc>
          <w:tcPr>
            <w:tcW w:w="1880" w:type="dxa"/>
            <w:vMerge/>
            <w:tcBorders>
              <w:top w:val="nil"/>
              <w:left w:val="nil"/>
              <w:bottom w:val="nil"/>
              <w:right w:val="nil"/>
            </w:tcBorders>
            <w:vAlign w:val="center"/>
            <w:hideMark/>
          </w:tcPr>
          <w:p w14:paraId="75671CBF" w14:textId="77777777" w:rsidR="00E26ADE" w:rsidRPr="001723A6" w:rsidRDefault="00E26ADE" w:rsidP="004632E9">
            <w:pPr>
              <w:rPr>
                <w:rFonts w:asciiTheme="minorHAnsi" w:hAnsiTheme="minorHAnsi" w:cstheme="minorHAnsi"/>
                <w:color w:val="000000"/>
              </w:rPr>
            </w:pPr>
          </w:p>
        </w:tc>
        <w:tc>
          <w:tcPr>
            <w:tcW w:w="1680" w:type="dxa"/>
            <w:tcBorders>
              <w:top w:val="nil"/>
              <w:left w:val="nil"/>
              <w:bottom w:val="nil"/>
              <w:right w:val="nil"/>
            </w:tcBorders>
            <w:shd w:val="clear" w:color="auto" w:fill="auto"/>
            <w:noWrap/>
            <w:vAlign w:val="center"/>
            <w:hideMark/>
          </w:tcPr>
          <w:p w14:paraId="0FC6B94F" w14:textId="77777777" w:rsidR="00E26ADE" w:rsidRPr="001723A6" w:rsidRDefault="00E26ADE" w:rsidP="004632E9">
            <w:pPr>
              <w:jc w:val="center"/>
              <w:rPr>
                <w:rFonts w:asciiTheme="minorHAnsi" w:hAnsiTheme="minorHAnsi" w:cstheme="minorHAnsi"/>
                <w:color w:val="000000"/>
              </w:rPr>
            </w:pPr>
            <w:r>
              <w:rPr>
                <w:rFonts w:asciiTheme="minorHAnsi" w:hAnsiTheme="minorHAnsi" w:cstheme="minorHAnsi"/>
                <w:color w:val="000000"/>
              </w:rPr>
              <w:t>0.92</w:t>
            </w:r>
          </w:p>
        </w:tc>
        <w:tc>
          <w:tcPr>
            <w:tcW w:w="1300" w:type="dxa"/>
            <w:tcBorders>
              <w:top w:val="nil"/>
              <w:left w:val="nil"/>
              <w:bottom w:val="nil"/>
              <w:right w:val="nil"/>
            </w:tcBorders>
            <w:shd w:val="clear" w:color="auto" w:fill="auto"/>
            <w:noWrap/>
            <w:vAlign w:val="center"/>
            <w:hideMark/>
          </w:tcPr>
          <w:p w14:paraId="55BFD128"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w:t>
            </w:r>
            <w:r>
              <w:rPr>
                <w:rFonts w:asciiTheme="minorHAnsi" w:hAnsiTheme="minorHAnsi" w:cstheme="minorHAnsi"/>
                <w:color w:val="000000"/>
              </w:rPr>
              <w:t>153</w:t>
            </w:r>
          </w:p>
        </w:tc>
      </w:tr>
      <w:tr w:rsidR="00E26ADE" w:rsidRPr="001723A6" w14:paraId="68B668B5"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1F1C25F8"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 xml:space="preserve">Male (for every 1% increase in male participants) </w:t>
            </w:r>
          </w:p>
        </w:tc>
        <w:tc>
          <w:tcPr>
            <w:tcW w:w="1880" w:type="dxa"/>
            <w:vMerge/>
            <w:tcBorders>
              <w:top w:val="nil"/>
              <w:left w:val="nil"/>
              <w:bottom w:val="nil"/>
              <w:right w:val="nil"/>
            </w:tcBorders>
            <w:vAlign w:val="center"/>
            <w:hideMark/>
          </w:tcPr>
          <w:p w14:paraId="15E95025" w14:textId="77777777" w:rsidR="00E26ADE" w:rsidRPr="001723A6" w:rsidRDefault="00E26ADE" w:rsidP="004632E9">
            <w:pPr>
              <w:rPr>
                <w:rFonts w:asciiTheme="minorHAnsi" w:hAnsiTheme="minorHAnsi" w:cstheme="minorHAnsi"/>
                <w:color w:val="000000"/>
              </w:rPr>
            </w:pPr>
          </w:p>
        </w:tc>
        <w:tc>
          <w:tcPr>
            <w:tcW w:w="1680" w:type="dxa"/>
            <w:tcBorders>
              <w:top w:val="nil"/>
              <w:left w:val="nil"/>
              <w:bottom w:val="nil"/>
              <w:right w:val="nil"/>
            </w:tcBorders>
            <w:shd w:val="clear" w:color="auto" w:fill="auto"/>
            <w:noWrap/>
            <w:vAlign w:val="center"/>
            <w:hideMark/>
          </w:tcPr>
          <w:p w14:paraId="32B465FF" w14:textId="77777777" w:rsidR="00E26ADE" w:rsidRPr="001723A6" w:rsidRDefault="00E26ADE" w:rsidP="004632E9">
            <w:pPr>
              <w:jc w:val="center"/>
              <w:rPr>
                <w:rFonts w:asciiTheme="minorHAnsi" w:hAnsiTheme="minorHAnsi" w:cstheme="minorHAnsi"/>
                <w:color w:val="000000"/>
              </w:rPr>
            </w:pPr>
            <w:r>
              <w:rPr>
                <w:rFonts w:asciiTheme="minorHAnsi" w:hAnsiTheme="minorHAnsi" w:cstheme="minorHAnsi"/>
                <w:color w:val="000000"/>
              </w:rPr>
              <w:t>-2.60</w:t>
            </w:r>
          </w:p>
        </w:tc>
        <w:tc>
          <w:tcPr>
            <w:tcW w:w="1300" w:type="dxa"/>
            <w:tcBorders>
              <w:top w:val="nil"/>
              <w:left w:val="nil"/>
              <w:bottom w:val="nil"/>
              <w:right w:val="nil"/>
            </w:tcBorders>
            <w:shd w:val="clear" w:color="auto" w:fill="auto"/>
            <w:noWrap/>
            <w:vAlign w:val="center"/>
            <w:hideMark/>
          </w:tcPr>
          <w:p w14:paraId="4DB9B736"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w:t>
            </w:r>
            <w:r>
              <w:rPr>
                <w:rFonts w:asciiTheme="minorHAnsi" w:hAnsiTheme="minorHAnsi" w:cstheme="minorHAnsi"/>
                <w:color w:val="000000"/>
              </w:rPr>
              <w:t>626</w:t>
            </w:r>
          </w:p>
        </w:tc>
      </w:tr>
      <w:tr w:rsidR="00E26ADE" w:rsidRPr="001723A6" w14:paraId="0E713801"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38DBDCA5" w14:textId="77777777" w:rsidR="00E26ADE" w:rsidRPr="001723A6" w:rsidRDefault="00E26ADE" w:rsidP="004632E9">
            <w:pPr>
              <w:jc w:val="center"/>
              <w:rPr>
                <w:rFonts w:asciiTheme="minorHAnsi" w:hAnsiTheme="minorHAnsi" w:cstheme="minorHAnsi"/>
                <w:sz w:val="20"/>
                <w:szCs w:val="20"/>
              </w:rPr>
            </w:pPr>
          </w:p>
        </w:tc>
        <w:tc>
          <w:tcPr>
            <w:tcW w:w="1880" w:type="dxa"/>
            <w:tcBorders>
              <w:top w:val="nil"/>
              <w:left w:val="nil"/>
              <w:bottom w:val="nil"/>
              <w:right w:val="nil"/>
            </w:tcBorders>
            <w:shd w:val="clear" w:color="auto" w:fill="auto"/>
            <w:noWrap/>
            <w:vAlign w:val="center"/>
            <w:hideMark/>
          </w:tcPr>
          <w:p w14:paraId="65AC6734" w14:textId="77777777" w:rsidR="00E26ADE" w:rsidRPr="001723A6" w:rsidRDefault="00E26ADE" w:rsidP="004632E9">
            <w:pPr>
              <w:rPr>
                <w:rFonts w:asciiTheme="minorHAnsi" w:hAnsiTheme="minorHAnsi" w:cstheme="minorHAnsi"/>
                <w:sz w:val="20"/>
                <w:szCs w:val="20"/>
              </w:rPr>
            </w:pPr>
          </w:p>
        </w:tc>
        <w:tc>
          <w:tcPr>
            <w:tcW w:w="1680" w:type="dxa"/>
            <w:tcBorders>
              <w:top w:val="nil"/>
              <w:left w:val="nil"/>
              <w:bottom w:val="nil"/>
              <w:right w:val="nil"/>
            </w:tcBorders>
            <w:shd w:val="clear" w:color="auto" w:fill="auto"/>
            <w:noWrap/>
            <w:vAlign w:val="center"/>
            <w:hideMark/>
          </w:tcPr>
          <w:p w14:paraId="220017C0" w14:textId="77777777" w:rsidR="00E26ADE" w:rsidRPr="001723A6" w:rsidRDefault="00E26ADE" w:rsidP="004632E9">
            <w:pPr>
              <w:jc w:val="center"/>
              <w:rPr>
                <w:rFonts w:asciiTheme="minorHAnsi" w:hAnsiTheme="minorHAnsi" w:cstheme="minorHAnsi"/>
                <w:sz w:val="20"/>
                <w:szCs w:val="20"/>
              </w:rPr>
            </w:pPr>
          </w:p>
        </w:tc>
        <w:tc>
          <w:tcPr>
            <w:tcW w:w="1300" w:type="dxa"/>
            <w:tcBorders>
              <w:top w:val="nil"/>
              <w:left w:val="nil"/>
              <w:bottom w:val="nil"/>
              <w:right w:val="nil"/>
            </w:tcBorders>
            <w:shd w:val="clear" w:color="auto" w:fill="auto"/>
            <w:noWrap/>
            <w:vAlign w:val="center"/>
            <w:hideMark/>
          </w:tcPr>
          <w:p w14:paraId="789BDCC4" w14:textId="77777777" w:rsidR="00E26ADE" w:rsidRPr="001723A6" w:rsidRDefault="00E26ADE" w:rsidP="004632E9">
            <w:pPr>
              <w:jc w:val="center"/>
              <w:rPr>
                <w:rFonts w:asciiTheme="minorHAnsi" w:hAnsiTheme="minorHAnsi" w:cstheme="minorHAnsi"/>
                <w:sz w:val="20"/>
                <w:szCs w:val="20"/>
              </w:rPr>
            </w:pPr>
          </w:p>
        </w:tc>
      </w:tr>
      <w:tr w:rsidR="00E26ADE" w:rsidRPr="001723A6" w14:paraId="58D97384"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287E27F3" w14:textId="77777777" w:rsidR="00E26ADE" w:rsidRPr="001723A6" w:rsidRDefault="00E26ADE" w:rsidP="004632E9">
            <w:pPr>
              <w:rPr>
                <w:rFonts w:asciiTheme="minorHAnsi" w:hAnsiTheme="minorHAnsi" w:cstheme="minorHAnsi"/>
                <w:b/>
                <w:bCs/>
                <w:color w:val="000000"/>
              </w:rPr>
            </w:pPr>
            <w:r>
              <w:rPr>
                <w:rFonts w:asciiTheme="minorHAnsi" w:hAnsiTheme="minorHAnsi" w:cstheme="minorHAnsi"/>
                <w:b/>
                <w:bCs/>
                <w:color w:val="000000"/>
              </w:rPr>
              <w:t>Case fatality rate</w:t>
            </w:r>
          </w:p>
        </w:tc>
        <w:tc>
          <w:tcPr>
            <w:tcW w:w="1880" w:type="dxa"/>
            <w:tcBorders>
              <w:top w:val="nil"/>
              <w:left w:val="nil"/>
              <w:bottom w:val="nil"/>
              <w:right w:val="nil"/>
            </w:tcBorders>
            <w:shd w:val="clear" w:color="auto" w:fill="auto"/>
            <w:noWrap/>
            <w:vAlign w:val="center"/>
            <w:hideMark/>
          </w:tcPr>
          <w:p w14:paraId="0ACF67DA" w14:textId="77777777" w:rsidR="00E26ADE" w:rsidRPr="001723A6" w:rsidRDefault="00E26ADE" w:rsidP="004632E9">
            <w:pPr>
              <w:rPr>
                <w:rFonts w:asciiTheme="minorHAnsi" w:hAnsiTheme="minorHAnsi" w:cstheme="minorHAnsi"/>
                <w:b/>
                <w:bCs/>
                <w:color w:val="000000"/>
              </w:rPr>
            </w:pPr>
          </w:p>
        </w:tc>
        <w:tc>
          <w:tcPr>
            <w:tcW w:w="1680" w:type="dxa"/>
            <w:tcBorders>
              <w:top w:val="nil"/>
              <w:left w:val="nil"/>
              <w:bottom w:val="nil"/>
              <w:right w:val="nil"/>
            </w:tcBorders>
            <w:shd w:val="clear" w:color="auto" w:fill="auto"/>
            <w:noWrap/>
            <w:vAlign w:val="center"/>
            <w:hideMark/>
          </w:tcPr>
          <w:p w14:paraId="51CFD01D" w14:textId="77777777" w:rsidR="00E26ADE" w:rsidRPr="001723A6" w:rsidRDefault="00E26ADE" w:rsidP="004632E9">
            <w:pPr>
              <w:jc w:val="center"/>
              <w:rPr>
                <w:rFonts w:asciiTheme="minorHAnsi" w:hAnsiTheme="minorHAnsi" w:cstheme="minorHAnsi"/>
                <w:sz w:val="20"/>
                <w:szCs w:val="20"/>
              </w:rPr>
            </w:pPr>
          </w:p>
        </w:tc>
        <w:tc>
          <w:tcPr>
            <w:tcW w:w="1300" w:type="dxa"/>
            <w:tcBorders>
              <w:top w:val="nil"/>
              <w:left w:val="nil"/>
              <w:bottom w:val="nil"/>
              <w:right w:val="nil"/>
            </w:tcBorders>
            <w:shd w:val="clear" w:color="auto" w:fill="auto"/>
            <w:noWrap/>
            <w:vAlign w:val="center"/>
            <w:hideMark/>
          </w:tcPr>
          <w:p w14:paraId="2C6FD209" w14:textId="77777777" w:rsidR="00E26ADE" w:rsidRPr="001723A6" w:rsidRDefault="00E26ADE" w:rsidP="004632E9">
            <w:pPr>
              <w:jc w:val="center"/>
              <w:rPr>
                <w:rFonts w:asciiTheme="minorHAnsi" w:hAnsiTheme="minorHAnsi" w:cstheme="minorHAnsi"/>
                <w:sz w:val="20"/>
                <w:szCs w:val="20"/>
              </w:rPr>
            </w:pPr>
          </w:p>
        </w:tc>
      </w:tr>
      <w:tr w:rsidR="00E26ADE" w:rsidRPr="001723A6" w14:paraId="487BE3E7" w14:textId="77777777" w:rsidTr="004632E9">
        <w:trPr>
          <w:trHeight w:val="320"/>
          <w:jc w:val="center"/>
        </w:trPr>
        <w:tc>
          <w:tcPr>
            <w:tcW w:w="6092" w:type="dxa"/>
            <w:tcBorders>
              <w:top w:val="nil"/>
              <w:left w:val="nil"/>
              <w:bottom w:val="nil"/>
              <w:right w:val="nil"/>
            </w:tcBorders>
            <w:shd w:val="clear" w:color="auto" w:fill="auto"/>
            <w:noWrap/>
            <w:vAlign w:val="bottom"/>
            <w:hideMark/>
          </w:tcPr>
          <w:p w14:paraId="29317D66"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China (vs. other countries)</w:t>
            </w:r>
          </w:p>
        </w:tc>
        <w:tc>
          <w:tcPr>
            <w:tcW w:w="1880" w:type="dxa"/>
            <w:vMerge w:val="restart"/>
            <w:tcBorders>
              <w:top w:val="nil"/>
              <w:left w:val="nil"/>
              <w:bottom w:val="nil"/>
              <w:right w:val="nil"/>
            </w:tcBorders>
            <w:shd w:val="clear" w:color="auto" w:fill="auto"/>
            <w:noWrap/>
            <w:vAlign w:val="center"/>
            <w:hideMark/>
          </w:tcPr>
          <w:p w14:paraId="6AA481DA"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1</w:t>
            </w:r>
            <w:r>
              <w:rPr>
                <w:rFonts w:asciiTheme="minorHAnsi" w:hAnsiTheme="minorHAnsi" w:cstheme="minorHAnsi"/>
                <w:color w:val="000000"/>
              </w:rPr>
              <w:t>6</w:t>
            </w:r>
          </w:p>
        </w:tc>
        <w:tc>
          <w:tcPr>
            <w:tcW w:w="1680" w:type="dxa"/>
            <w:tcBorders>
              <w:top w:val="nil"/>
              <w:left w:val="nil"/>
              <w:bottom w:val="nil"/>
              <w:right w:val="nil"/>
            </w:tcBorders>
            <w:shd w:val="clear" w:color="auto" w:fill="auto"/>
            <w:noWrap/>
            <w:vAlign w:val="center"/>
            <w:hideMark/>
          </w:tcPr>
          <w:p w14:paraId="44167331" w14:textId="77777777" w:rsidR="00E26ADE" w:rsidRPr="001723A6" w:rsidRDefault="00E26ADE" w:rsidP="004632E9">
            <w:pPr>
              <w:jc w:val="center"/>
              <w:rPr>
                <w:rFonts w:asciiTheme="minorHAnsi" w:hAnsiTheme="minorHAnsi" w:cstheme="minorHAnsi"/>
                <w:color w:val="000000"/>
              </w:rPr>
            </w:pPr>
            <w:r>
              <w:rPr>
                <w:rFonts w:asciiTheme="minorHAnsi" w:hAnsiTheme="minorHAnsi" w:cstheme="minorHAnsi"/>
                <w:color w:val="000000"/>
              </w:rPr>
              <w:t>-0.009</w:t>
            </w:r>
          </w:p>
        </w:tc>
        <w:tc>
          <w:tcPr>
            <w:tcW w:w="1300" w:type="dxa"/>
            <w:tcBorders>
              <w:top w:val="nil"/>
              <w:left w:val="nil"/>
              <w:bottom w:val="nil"/>
              <w:right w:val="nil"/>
            </w:tcBorders>
            <w:shd w:val="clear" w:color="auto" w:fill="auto"/>
            <w:noWrap/>
            <w:vAlign w:val="center"/>
            <w:hideMark/>
          </w:tcPr>
          <w:p w14:paraId="2C4E0754"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w:t>
            </w:r>
            <w:r>
              <w:rPr>
                <w:rFonts w:asciiTheme="minorHAnsi" w:hAnsiTheme="minorHAnsi" w:cstheme="minorHAnsi"/>
                <w:color w:val="000000"/>
              </w:rPr>
              <w:t>796</w:t>
            </w:r>
          </w:p>
        </w:tc>
      </w:tr>
      <w:tr w:rsidR="00E26ADE" w:rsidRPr="001723A6" w14:paraId="728CAE88" w14:textId="77777777" w:rsidTr="004632E9">
        <w:trPr>
          <w:trHeight w:val="320"/>
          <w:jc w:val="center"/>
        </w:trPr>
        <w:tc>
          <w:tcPr>
            <w:tcW w:w="6092" w:type="dxa"/>
            <w:tcBorders>
              <w:top w:val="nil"/>
              <w:left w:val="nil"/>
              <w:right w:val="nil"/>
            </w:tcBorders>
            <w:shd w:val="clear" w:color="auto" w:fill="auto"/>
            <w:noWrap/>
            <w:vAlign w:val="bottom"/>
            <w:hideMark/>
          </w:tcPr>
          <w:p w14:paraId="53E2EC35"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Age (for every 10 years increase)</w:t>
            </w:r>
          </w:p>
        </w:tc>
        <w:tc>
          <w:tcPr>
            <w:tcW w:w="1880" w:type="dxa"/>
            <w:vMerge/>
            <w:tcBorders>
              <w:top w:val="nil"/>
              <w:left w:val="nil"/>
              <w:right w:val="nil"/>
            </w:tcBorders>
            <w:vAlign w:val="center"/>
            <w:hideMark/>
          </w:tcPr>
          <w:p w14:paraId="438C9E8C" w14:textId="77777777" w:rsidR="00E26ADE" w:rsidRPr="001723A6" w:rsidRDefault="00E26ADE" w:rsidP="004632E9">
            <w:pPr>
              <w:rPr>
                <w:rFonts w:asciiTheme="minorHAnsi" w:hAnsiTheme="minorHAnsi" w:cstheme="minorHAnsi"/>
                <w:color w:val="000000"/>
              </w:rPr>
            </w:pPr>
          </w:p>
        </w:tc>
        <w:tc>
          <w:tcPr>
            <w:tcW w:w="1680" w:type="dxa"/>
            <w:tcBorders>
              <w:top w:val="nil"/>
              <w:left w:val="nil"/>
              <w:right w:val="nil"/>
            </w:tcBorders>
            <w:shd w:val="clear" w:color="auto" w:fill="auto"/>
            <w:noWrap/>
            <w:vAlign w:val="center"/>
            <w:hideMark/>
          </w:tcPr>
          <w:p w14:paraId="04AB2CEA"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0.0</w:t>
            </w:r>
            <w:r>
              <w:rPr>
                <w:rFonts w:asciiTheme="minorHAnsi" w:hAnsiTheme="minorHAnsi" w:cstheme="minorHAnsi"/>
                <w:color w:val="000000"/>
              </w:rPr>
              <w:t>56</w:t>
            </w:r>
          </w:p>
        </w:tc>
        <w:tc>
          <w:tcPr>
            <w:tcW w:w="1300" w:type="dxa"/>
            <w:tcBorders>
              <w:top w:val="nil"/>
              <w:left w:val="nil"/>
              <w:right w:val="nil"/>
            </w:tcBorders>
            <w:shd w:val="clear" w:color="auto" w:fill="auto"/>
            <w:noWrap/>
            <w:vAlign w:val="center"/>
            <w:hideMark/>
          </w:tcPr>
          <w:p w14:paraId="35E6CE7F"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w:t>
            </w:r>
            <w:r>
              <w:rPr>
                <w:rFonts w:asciiTheme="minorHAnsi" w:hAnsiTheme="minorHAnsi" w:cstheme="minorHAnsi"/>
                <w:color w:val="000000"/>
              </w:rPr>
              <w:t>003</w:t>
            </w:r>
          </w:p>
        </w:tc>
      </w:tr>
      <w:tr w:rsidR="00E26ADE" w:rsidRPr="001723A6" w14:paraId="2454F13E" w14:textId="77777777" w:rsidTr="004632E9">
        <w:trPr>
          <w:trHeight w:val="320"/>
          <w:jc w:val="center"/>
        </w:trPr>
        <w:tc>
          <w:tcPr>
            <w:tcW w:w="6092" w:type="dxa"/>
            <w:tcBorders>
              <w:top w:val="nil"/>
              <w:left w:val="nil"/>
              <w:bottom w:val="single" w:sz="4" w:space="0" w:color="auto"/>
              <w:right w:val="nil"/>
            </w:tcBorders>
            <w:shd w:val="clear" w:color="auto" w:fill="auto"/>
            <w:noWrap/>
            <w:vAlign w:val="bottom"/>
            <w:hideMark/>
          </w:tcPr>
          <w:p w14:paraId="1A1093CA" w14:textId="77777777" w:rsidR="00E26ADE" w:rsidRPr="001723A6" w:rsidRDefault="00E26ADE" w:rsidP="004632E9">
            <w:pPr>
              <w:ind w:firstLineChars="100" w:firstLine="240"/>
              <w:rPr>
                <w:rFonts w:asciiTheme="minorHAnsi" w:hAnsiTheme="minorHAnsi" w:cstheme="minorHAnsi"/>
                <w:color w:val="000000"/>
              </w:rPr>
            </w:pPr>
            <w:r w:rsidRPr="001723A6">
              <w:rPr>
                <w:rFonts w:asciiTheme="minorHAnsi" w:hAnsiTheme="minorHAnsi" w:cstheme="minorHAnsi"/>
                <w:color w:val="000000"/>
              </w:rPr>
              <w:t xml:space="preserve">Male (for every 1% increase in male participants) </w:t>
            </w:r>
          </w:p>
        </w:tc>
        <w:tc>
          <w:tcPr>
            <w:tcW w:w="1880" w:type="dxa"/>
            <w:vMerge/>
            <w:tcBorders>
              <w:top w:val="nil"/>
              <w:left w:val="nil"/>
              <w:bottom w:val="single" w:sz="4" w:space="0" w:color="auto"/>
              <w:right w:val="nil"/>
            </w:tcBorders>
            <w:vAlign w:val="center"/>
            <w:hideMark/>
          </w:tcPr>
          <w:p w14:paraId="090273F1" w14:textId="77777777" w:rsidR="00E26ADE" w:rsidRPr="001723A6" w:rsidRDefault="00E26ADE" w:rsidP="004632E9">
            <w:pPr>
              <w:rPr>
                <w:rFonts w:asciiTheme="minorHAnsi" w:hAnsiTheme="minorHAnsi" w:cstheme="minorHAnsi"/>
                <w:color w:val="000000"/>
              </w:rPr>
            </w:pPr>
          </w:p>
        </w:tc>
        <w:tc>
          <w:tcPr>
            <w:tcW w:w="1680" w:type="dxa"/>
            <w:tcBorders>
              <w:top w:val="nil"/>
              <w:left w:val="nil"/>
              <w:bottom w:val="single" w:sz="4" w:space="0" w:color="auto"/>
              <w:right w:val="nil"/>
            </w:tcBorders>
            <w:shd w:val="clear" w:color="auto" w:fill="auto"/>
            <w:noWrap/>
            <w:vAlign w:val="center"/>
            <w:hideMark/>
          </w:tcPr>
          <w:p w14:paraId="3E26A9EF" w14:textId="77777777" w:rsidR="00E26ADE" w:rsidRPr="001723A6" w:rsidRDefault="00E26ADE" w:rsidP="004632E9">
            <w:pPr>
              <w:jc w:val="center"/>
              <w:rPr>
                <w:rFonts w:asciiTheme="minorHAnsi" w:hAnsiTheme="minorHAnsi" w:cstheme="minorHAnsi"/>
                <w:color w:val="000000"/>
              </w:rPr>
            </w:pPr>
            <w:r>
              <w:rPr>
                <w:rFonts w:asciiTheme="minorHAnsi" w:hAnsiTheme="minorHAnsi" w:cstheme="minorHAnsi"/>
                <w:color w:val="000000"/>
              </w:rPr>
              <w:t>0.095</w:t>
            </w:r>
          </w:p>
        </w:tc>
        <w:tc>
          <w:tcPr>
            <w:tcW w:w="1300" w:type="dxa"/>
            <w:tcBorders>
              <w:top w:val="nil"/>
              <w:left w:val="nil"/>
              <w:bottom w:val="single" w:sz="4" w:space="0" w:color="auto"/>
              <w:right w:val="nil"/>
            </w:tcBorders>
            <w:shd w:val="clear" w:color="auto" w:fill="auto"/>
            <w:noWrap/>
            <w:vAlign w:val="center"/>
            <w:hideMark/>
          </w:tcPr>
          <w:p w14:paraId="6C52174E" w14:textId="77777777" w:rsidR="00E26ADE" w:rsidRPr="001723A6" w:rsidRDefault="00E26ADE" w:rsidP="004632E9">
            <w:pPr>
              <w:jc w:val="center"/>
              <w:rPr>
                <w:rFonts w:asciiTheme="minorHAnsi" w:hAnsiTheme="minorHAnsi" w:cstheme="minorHAnsi"/>
                <w:color w:val="000000"/>
              </w:rPr>
            </w:pPr>
            <w:r w:rsidRPr="001723A6">
              <w:rPr>
                <w:rFonts w:asciiTheme="minorHAnsi" w:hAnsiTheme="minorHAnsi" w:cstheme="minorHAnsi"/>
                <w:color w:val="000000"/>
              </w:rPr>
              <w:t>0.</w:t>
            </w:r>
            <w:r>
              <w:rPr>
                <w:rFonts w:asciiTheme="minorHAnsi" w:hAnsiTheme="minorHAnsi" w:cstheme="minorHAnsi"/>
                <w:color w:val="000000"/>
              </w:rPr>
              <w:t>341</w:t>
            </w:r>
          </w:p>
        </w:tc>
      </w:tr>
    </w:tbl>
    <w:p w14:paraId="64E1D021" w14:textId="77777777" w:rsidR="00C6001C" w:rsidRPr="00220B8A" w:rsidRDefault="00C6001C" w:rsidP="00C6001C">
      <w:pPr>
        <w:tabs>
          <w:tab w:val="left" w:pos="3966"/>
        </w:tabs>
      </w:pPr>
    </w:p>
    <w:p w14:paraId="29CEBCD0" w14:textId="19293658" w:rsidR="005C53D3" w:rsidRDefault="005C53D3"/>
    <w:sectPr w:rsidR="005C53D3" w:rsidSect="001D37D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93"/>
    <w:rsid w:val="000079DE"/>
    <w:rsid w:val="00022205"/>
    <w:rsid w:val="00022CE6"/>
    <w:rsid w:val="00034137"/>
    <w:rsid w:val="000404C7"/>
    <w:rsid w:val="00046DD1"/>
    <w:rsid w:val="000472B5"/>
    <w:rsid w:val="00075574"/>
    <w:rsid w:val="0009472B"/>
    <w:rsid w:val="00097791"/>
    <w:rsid w:val="000D02F2"/>
    <w:rsid w:val="000D2F94"/>
    <w:rsid w:val="000E55C2"/>
    <w:rsid w:val="000F59E7"/>
    <w:rsid w:val="0012645B"/>
    <w:rsid w:val="00131AB2"/>
    <w:rsid w:val="00132F25"/>
    <w:rsid w:val="00173F6F"/>
    <w:rsid w:val="00186306"/>
    <w:rsid w:val="00196A1A"/>
    <w:rsid w:val="002046BE"/>
    <w:rsid w:val="00254E5F"/>
    <w:rsid w:val="00271347"/>
    <w:rsid w:val="00274E15"/>
    <w:rsid w:val="00291D72"/>
    <w:rsid w:val="002A51D5"/>
    <w:rsid w:val="002B14BA"/>
    <w:rsid w:val="002C1D97"/>
    <w:rsid w:val="00310F68"/>
    <w:rsid w:val="00350F7A"/>
    <w:rsid w:val="00376980"/>
    <w:rsid w:val="00390048"/>
    <w:rsid w:val="003A0046"/>
    <w:rsid w:val="003B1A5C"/>
    <w:rsid w:val="003B56E1"/>
    <w:rsid w:val="003F7993"/>
    <w:rsid w:val="00411DD8"/>
    <w:rsid w:val="00420852"/>
    <w:rsid w:val="00421491"/>
    <w:rsid w:val="00430CE7"/>
    <w:rsid w:val="00435548"/>
    <w:rsid w:val="00461164"/>
    <w:rsid w:val="00476760"/>
    <w:rsid w:val="004E14AE"/>
    <w:rsid w:val="004F719A"/>
    <w:rsid w:val="005058C6"/>
    <w:rsid w:val="00520AF0"/>
    <w:rsid w:val="00525958"/>
    <w:rsid w:val="005316A7"/>
    <w:rsid w:val="00562A33"/>
    <w:rsid w:val="00570789"/>
    <w:rsid w:val="0057662F"/>
    <w:rsid w:val="00577CE4"/>
    <w:rsid w:val="00586174"/>
    <w:rsid w:val="005C53D3"/>
    <w:rsid w:val="005C5D5D"/>
    <w:rsid w:val="005F1734"/>
    <w:rsid w:val="00606F0A"/>
    <w:rsid w:val="00624BAD"/>
    <w:rsid w:val="006501F7"/>
    <w:rsid w:val="006A5F29"/>
    <w:rsid w:val="006B5F05"/>
    <w:rsid w:val="00710DF9"/>
    <w:rsid w:val="007266E0"/>
    <w:rsid w:val="00754280"/>
    <w:rsid w:val="007A0E4D"/>
    <w:rsid w:val="007A68F8"/>
    <w:rsid w:val="007B6B85"/>
    <w:rsid w:val="00801F81"/>
    <w:rsid w:val="00806F89"/>
    <w:rsid w:val="00845E93"/>
    <w:rsid w:val="0087140A"/>
    <w:rsid w:val="0087495F"/>
    <w:rsid w:val="008C0853"/>
    <w:rsid w:val="008C2C8A"/>
    <w:rsid w:val="00903477"/>
    <w:rsid w:val="00955752"/>
    <w:rsid w:val="00961D53"/>
    <w:rsid w:val="009647D4"/>
    <w:rsid w:val="009B4C29"/>
    <w:rsid w:val="009C54B8"/>
    <w:rsid w:val="009C6F6F"/>
    <w:rsid w:val="009E2096"/>
    <w:rsid w:val="009E31F8"/>
    <w:rsid w:val="00A07B94"/>
    <w:rsid w:val="00A1427E"/>
    <w:rsid w:val="00A17B24"/>
    <w:rsid w:val="00A72EF3"/>
    <w:rsid w:val="00A92337"/>
    <w:rsid w:val="00AB2DDE"/>
    <w:rsid w:val="00AD337A"/>
    <w:rsid w:val="00B31389"/>
    <w:rsid w:val="00B44017"/>
    <w:rsid w:val="00B5270A"/>
    <w:rsid w:val="00B828EF"/>
    <w:rsid w:val="00B8465F"/>
    <w:rsid w:val="00B91494"/>
    <w:rsid w:val="00B91FFC"/>
    <w:rsid w:val="00BF246F"/>
    <w:rsid w:val="00C00010"/>
    <w:rsid w:val="00C21AAF"/>
    <w:rsid w:val="00C26351"/>
    <w:rsid w:val="00C27E8D"/>
    <w:rsid w:val="00C33F93"/>
    <w:rsid w:val="00C40010"/>
    <w:rsid w:val="00C43DB7"/>
    <w:rsid w:val="00C47963"/>
    <w:rsid w:val="00C503CB"/>
    <w:rsid w:val="00C6001C"/>
    <w:rsid w:val="00C617A9"/>
    <w:rsid w:val="00C72CEF"/>
    <w:rsid w:val="00CD2E94"/>
    <w:rsid w:val="00CE09BF"/>
    <w:rsid w:val="00D04447"/>
    <w:rsid w:val="00D119FC"/>
    <w:rsid w:val="00D47084"/>
    <w:rsid w:val="00D51DC9"/>
    <w:rsid w:val="00D851A2"/>
    <w:rsid w:val="00D90FC0"/>
    <w:rsid w:val="00DC31A5"/>
    <w:rsid w:val="00DD50E4"/>
    <w:rsid w:val="00DE6725"/>
    <w:rsid w:val="00DF0B6F"/>
    <w:rsid w:val="00E26ADE"/>
    <w:rsid w:val="00E52472"/>
    <w:rsid w:val="00E5355F"/>
    <w:rsid w:val="00E7125F"/>
    <w:rsid w:val="00E73AA0"/>
    <w:rsid w:val="00E7477E"/>
    <w:rsid w:val="00E8432D"/>
    <w:rsid w:val="00E84D7C"/>
    <w:rsid w:val="00EC3F01"/>
    <w:rsid w:val="00F131FE"/>
    <w:rsid w:val="00F22B8E"/>
    <w:rsid w:val="00F50B89"/>
    <w:rsid w:val="00F5111F"/>
    <w:rsid w:val="00FB5ADD"/>
    <w:rsid w:val="00FC6844"/>
    <w:rsid w:val="00FF7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760D"/>
  <w14:defaultImageDpi w14:val="32767"/>
  <w15:chartTrackingRefBased/>
  <w15:docId w15:val="{2BE8080B-2A0E-E94E-991D-4309FC3E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9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33F93"/>
    <w:pPr>
      <w:spacing w:after="200"/>
    </w:pPr>
    <w:rPr>
      <w:i/>
      <w:iCs/>
      <w:color w:val="44546A" w:themeColor="text2"/>
      <w:sz w:val="18"/>
      <w:szCs w:val="18"/>
    </w:rPr>
  </w:style>
  <w:style w:type="character" w:styleId="Emphasis">
    <w:name w:val="Emphasis"/>
    <w:basedOn w:val="DefaultParagraphFont"/>
    <w:uiPriority w:val="20"/>
    <w:qFormat/>
    <w:rsid w:val="0057662F"/>
    <w:rPr>
      <w:i/>
      <w:iCs/>
    </w:rPr>
  </w:style>
  <w:style w:type="paragraph" w:customStyle="1" w:styleId="Default">
    <w:name w:val="Default"/>
    <w:rsid w:val="0057662F"/>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Normal"/>
    <w:next w:val="Normal"/>
    <w:rsid w:val="0057662F"/>
    <w:pPr>
      <w:widowControl w:val="0"/>
      <w:autoSpaceDE w:val="0"/>
      <w:autoSpaceDN w:val="0"/>
      <w:adjustRightInd w:val="0"/>
    </w:pPr>
    <w:rPr>
      <w:rFonts w:ascii="Calibri" w:hAnsi="Calibri"/>
      <w:lang w:eastAsia="en-CA"/>
    </w:rPr>
  </w:style>
  <w:style w:type="paragraph" w:styleId="ListParagraph">
    <w:name w:val="List Paragraph"/>
    <w:basedOn w:val="Normal"/>
    <w:uiPriority w:val="34"/>
    <w:qFormat/>
    <w:rsid w:val="00FB5ADD"/>
    <w:pPr>
      <w:ind w:left="720"/>
      <w:contextualSpacing/>
    </w:pPr>
  </w:style>
  <w:style w:type="character" w:styleId="Hyperlink">
    <w:name w:val="Hyperlink"/>
    <w:uiPriority w:val="99"/>
    <w:unhideWhenUsed/>
    <w:rsid w:val="00FB5A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harifi@km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DR.Malahat</cp:lastModifiedBy>
  <cp:revision>2</cp:revision>
  <dcterms:created xsi:type="dcterms:W3CDTF">2020-05-13T05:08:00Z</dcterms:created>
  <dcterms:modified xsi:type="dcterms:W3CDTF">2020-05-13T05:08:00Z</dcterms:modified>
</cp:coreProperties>
</file>