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61AF" w14:textId="1D105DFF" w:rsidR="003B0B21" w:rsidRPr="003B0B21" w:rsidRDefault="00222589" w:rsidP="00B43105">
      <w:pPr>
        <w:spacing w:after="0" w:line="480" w:lineRule="auto"/>
        <w:contextualSpacing/>
        <w:rPr>
          <w:rFonts w:ascii="Times New Roman" w:hAnsi="Times New Roman" w:cs="Times New Roman"/>
          <w:i/>
        </w:rPr>
      </w:pPr>
      <w:r>
        <w:rPr>
          <w:rFonts w:ascii="Times New Roman" w:hAnsi="Times New Roman" w:cs="Times New Roman"/>
          <w:i/>
        </w:rPr>
        <w:t>At</w:t>
      </w:r>
      <w:r w:rsidR="00A7535D">
        <w:rPr>
          <w:rFonts w:ascii="Times New Roman" w:hAnsi="Times New Roman" w:cs="Times New Roman"/>
          <w:i/>
        </w:rPr>
        <w:t xml:space="preserve"> </w:t>
      </w:r>
      <w:r w:rsidR="003B0B21">
        <w:rPr>
          <w:rFonts w:ascii="Times New Roman" w:hAnsi="Times New Roman" w:cs="Times New Roman"/>
          <w:i/>
        </w:rPr>
        <w:t xml:space="preserve">Epidemiology </w:t>
      </w:r>
      <w:r w:rsidR="00A7535D">
        <w:rPr>
          <w:rFonts w:ascii="Times New Roman" w:hAnsi="Times New Roman" w:cs="Times New Roman"/>
          <w:i/>
        </w:rPr>
        <w:t>&amp;</w:t>
      </w:r>
      <w:r w:rsidR="003B0B21">
        <w:rPr>
          <w:rFonts w:ascii="Times New Roman" w:hAnsi="Times New Roman" w:cs="Times New Roman"/>
          <w:i/>
        </w:rPr>
        <w:t xml:space="preserve"> Infection</w:t>
      </w:r>
    </w:p>
    <w:p w14:paraId="1DCA451E" w14:textId="77777777" w:rsidR="00A7535D" w:rsidRDefault="00A7535D" w:rsidP="00B43105">
      <w:pPr>
        <w:spacing w:line="480" w:lineRule="auto"/>
        <w:rPr>
          <w:rFonts w:ascii="Times New Roman" w:hAnsi="Times New Roman" w:cs="Times New Roman"/>
        </w:rPr>
      </w:pPr>
      <w:r w:rsidRPr="00A7535D">
        <w:rPr>
          <w:rFonts w:ascii="Times New Roman" w:hAnsi="Times New Roman" w:cs="Times New Roman"/>
        </w:rPr>
        <w:t xml:space="preserve">Estimating seasonal variation in Australian pertussis notifications from 1991–2016: evidence of spring to summer peaks </w:t>
      </w:r>
    </w:p>
    <w:p w14:paraId="07E102DA" w14:textId="35BC8F17" w:rsidR="003B0B21" w:rsidRPr="00B37143" w:rsidRDefault="003B0B21" w:rsidP="00B43105">
      <w:pPr>
        <w:spacing w:line="480" w:lineRule="auto"/>
        <w:rPr>
          <w:rFonts w:ascii="Times New Roman" w:hAnsi="Times New Roman" w:cs="Times New Roman"/>
        </w:rPr>
      </w:pPr>
      <w:r w:rsidRPr="00B37143">
        <w:rPr>
          <w:rFonts w:ascii="Times New Roman" w:hAnsi="Times New Roman" w:cs="Times New Roman"/>
        </w:rPr>
        <w:t>R. N. F. LEONG, J. G. WOOD, R. M. TURNER, A. T. NEWALL</w:t>
      </w:r>
    </w:p>
    <w:p w14:paraId="64002E68" w14:textId="70BD5456" w:rsidR="00561A85" w:rsidRDefault="00B37143" w:rsidP="00B43105">
      <w:pPr>
        <w:spacing w:after="0" w:line="480" w:lineRule="auto"/>
        <w:rPr>
          <w:rFonts w:ascii="Times New Roman" w:hAnsi="Times New Roman" w:cs="Times New Roman"/>
          <w:b/>
        </w:rPr>
      </w:pPr>
      <w:r>
        <w:rPr>
          <w:rFonts w:ascii="Times New Roman" w:hAnsi="Times New Roman" w:cs="Times New Roman"/>
          <w:b/>
        </w:rPr>
        <w:t>Supplementary Materials</w:t>
      </w:r>
    </w:p>
    <w:p w14:paraId="2A59547D" w14:textId="131BE386" w:rsidR="00B37143" w:rsidRDefault="00B37143" w:rsidP="00B43105">
      <w:pPr>
        <w:spacing w:after="0" w:line="480" w:lineRule="auto"/>
        <w:rPr>
          <w:rFonts w:ascii="Times New Roman" w:hAnsi="Times New Roman" w:cs="Times New Roman"/>
          <w:b/>
        </w:rPr>
      </w:pPr>
      <w:r>
        <w:rPr>
          <w:rFonts w:ascii="Times New Roman" w:hAnsi="Times New Roman" w:cs="Times New Roman"/>
          <w:b/>
        </w:rPr>
        <w:tab/>
      </w:r>
      <w:r w:rsidR="00D37BC5">
        <w:rPr>
          <w:rFonts w:ascii="Times New Roman" w:hAnsi="Times New Roman" w:cs="Times New Roman"/>
          <w:b/>
        </w:rPr>
        <w:t xml:space="preserve">S1: </w:t>
      </w:r>
      <w:r w:rsidR="00D37BC5" w:rsidRPr="00F77CDE">
        <w:rPr>
          <w:rFonts w:ascii="Times New Roman" w:hAnsi="Times New Roman" w:cs="Times New Roman"/>
          <w:b/>
        </w:rPr>
        <w:t>Model Framework and Technical Details</w:t>
      </w:r>
    </w:p>
    <w:p w14:paraId="2926473B" w14:textId="35410330" w:rsidR="00561A85" w:rsidRDefault="00D37BC5" w:rsidP="00B43105">
      <w:pPr>
        <w:spacing w:after="0" w:line="480" w:lineRule="auto"/>
        <w:rPr>
          <w:rFonts w:ascii="Times New Roman" w:hAnsi="Times New Roman" w:cs="Times New Roman"/>
          <w:b/>
        </w:rPr>
      </w:pPr>
      <w:r>
        <w:rPr>
          <w:rFonts w:ascii="Times New Roman" w:hAnsi="Times New Roman" w:cs="Times New Roman"/>
          <w:b/>
        </w:rPr>
        <w:tab/>
        <w:t xml:space="preserve">S2: </w:t>
      </w:r>
      <w:r w:rsidRPr="00F77CDE">
        <w:rPr>
          <w:rFonts w:ascii="Times New Roman" w:hAnsi="Times New Roman" w:cs="Times New Roman"/>
          <w:b/>
        </w:rPr>
        <w:t>Estimated Trend + Shift Components</w:t>
      </w:r>
      <w:bookmarkStart w:id="0" w:name="_GoBack"/>
      <w:bookmarkEnd w:id="0"/>
    </w:p>
    <w:p w14:paraId="3250C27F" w14:textId="77777777" w:rsidR="00A7535D" w:rsidRDefault="00D37BC5" w:rsidP="00B43105">
      <w:pPr>
        <w:spacing w:after="0" w:line="480" w:lineRule="auto"/>
        <w:rPr>
          <w:rFonts w:ascii="Times New Roman" w:hAnsi="Times New Roman" w:cs="Times New Roman"/>
          <w:b/>
        </w:rPr>
        <w:sectPr w:rsidR="00A7535D">
          <w:pgSz w:w="12240" w:h="15840"/>
          <w:pgMar w:top="1440" w:right="1440" w:bottom="1440" w:left="1440" w:header="720" w:footer="720" w:gutter="0"/>
          <w:cols w:space="720"/>
          <w:docGrid w:linePitch="360"/>
        </w:sectPr>
      </w:pPr>
      <w:r>
        <w:rPr>
          <w:rFonts w:ascii="Times New Roman" w:hAnsi="Times New Roman" w:cs="Times New Roman"/>
          <w:b/>
        </w:rPr>
        <w:tab/>
        <w:t xml:space="preserve">S3: </w:t>
      </w:r>
      <w:r w:rsidR="00532EE8" w:rsidRPr="00F77CDE">
        <w:rPr>
          <w:rFonts w:ascii="Times New Roman" w:hAnsi="Times New Roman" w:cs="Times New Roman"/>
          <w:b/>
        </w:rPr>
        <w:t>Results from Sensitivity Analysis</w:t>
      </w:r>
    </w:p>
    <w:p w14:paraId="722E1419" w14:textId="33CC52CA" w:rsidR="00C1740F" w:rsidRPr="00F77CDE" w:rsidRDefault="00F77CDE" w:rsidP="00B43105">
      <w:pPr>
        <w:spacing w:after="0" w:line="480" w:lineRule="auto"/>
        <w:rPr>
          <w:rFonts w:ascii="Times New Roman" w:hAnsi="Times New Roman" w:cs="Times New Roman"/>
        </w:rPr>
      </w:pPr>
      <w:r>
        <w:rPr>
          <w:rFonts w:ascii="Times New Roman" w:hAnsi="Times New Roman" w:cs="Times New Roman"/>
          <w:b/>
        </w:rPr>
        <w:lastRenderedPageBreak/>
        <w:t>Supplementa</w:t>
      </w:r>
      <w:r w:rsidR="006A74BC">
        <w:rPr>
          <w:rFonts w:ascii="Times New Roman" w:hAnsi="Times New Roman" w:cs="Times New Roman"/>
          <w:b/>
        </w:rPr>
        <w:t>ry</w:t>
      </w:r>
      <w:r>
        <w:rPr>
          <w:rFonts w:ascii="Times New Roman" w:hAnsi="Times New Roman" w:cs="Times New Roman"/>
          <w:b/>
        </w:rPr>
        <w:t xml:space="preserve"> </w:t>
      </w:r>
      <w:r w:rsidR="00532EE8">
        <w:rPr>
          <w:rFonts w:ascii="Times New Roman" w:hAnsi="Times New Roman" w:cs="Times New Roman"/>
          <w:b/>
        </w:rPr>
        <w:t>Material S</w:t>
      </w:r>
      <w:r>
        <w:rPr>
          <w:rFonts w:ascii="Times New Roman" w:hAnsi="Times New Roman" w:cs="Times New Roman"/>
          <w:b/>
        </w:rPr>
        <w:t>1</w:t>
      </w:r>
      <w:r w:rsidR="00BE1B05" w:rsidRPr="00F77CDE">
        <w:rPr>
          <w:rFonts w:ascii="Times New Roman" w:hAnsi="Times New Roman" w:cs="Times New Roman"/>
          <w:b/>
        </w:rPr>
        <w:t xml:space="preserve">: </w:t>
      </w:r>
      <w:r w:rsidR="00C1740F" w:rsidRPr="00F77CDE">
        <w:rPr>
          <w:rFonts w:ascii="Times New Roman" w:hAnsi="Times New Roman" w:cs="Times New Roman"/>
          <w:b/>
        </w:rPr>
        <w:t>Model Framework</w:t>
      </w:r>
      <w:r w:rsidR="00BE1B05" w:rsidRPr="00F77CDE">
        <w:rPr>
          <w:rFonts w:ascii="Times New Roman" w:hAnsi="Times New Roman" w:cs="Times New Roman"/>
          <w:b/>
        </w:rPr>
        <w:t xml:space="preserve"> and Technical Details</w:t>
      </w:r>
    </w:p>
    <w:p w14:paraId="6CC60767" w14:textId="77777777" w:rsidR="00C1740F" w:rsidRPr="00F77CDE" w:rsidRDefault="00C1740F" w:rsidP="00B43105">
      <w:pPr>
        <w:spacing w:after="0" w:line="480" w:lineRule="auto"/>
        <w:ind w:firstLine="720"/>
        <w:rPr>
          <w:rFonts w:ascii="Times New Roman" w:hAnsi="Times New Roman" w:cs="Times New Roman"/>
        </w:rPr>
      </w:pPr>
      <w:r w:rsidRPr="00F77CDE">
        <w:rPr>
          <w:rFonts w:ascii="Times New Roman" w:hAnsi="Times New Roman" w:cs="Times New Roman"/>
        </w:rPr>
        <w:t>To characterize seasonal patterns in pertussis notifications recorded as counts per month, the model is formulated following a log-additive components framework, i.e.,</w:t>
      </w:r>
    </w:p>
    <w:p w14:paraId="0416F23B" w14:textId="77777777" w:rsidR="00C1740F" w:rsidRPr="00F77CDE" w:rsidRDefault="00A7535D" w:rsidP="00B43105">
      <w:pPr>
        <w:spacing w:after="0" w:line="48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r>
                <m:rPr>
                  <m:sty m:val="p"/>
                </m:rPr>
                <w:rPr>
                  <w:rFonts w:ascii="Cambria Math" w:eastAsiaTheme="minorEastAsia" w:hAnsi="Cambria Math" w:cs="Times New Roman"/>
                </w:rPr>
                <m:t>notification</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s</m:t>
                  </m:r>
                </m:e>
                <m:sub>
                  <m:r>
                    <w:rPr>
                      <w:rFonts w:ascii="Cambria Math" w:eastAsiaTheme="minorEastAsia" w:hAnsi="Cambria Math" w:cs="Times New Roman"/>
                    </w:rPr>
                    <m:t>t</m:t>
                  </m:r>
                </m:sub>
              </m:sSub>
            </m:e>
          </m:func>
          <m:r>
            <w:rPr>
              <w:rFonts w:ascii="Cambria Math" w:eastAsiaTheme="minorEastAsia" w:hAnsi="Cambria Math" w:cs="Times New Roman"/>
            </w:rPr>
            <m:t>=</m:t>
          </m:r>
          <m:r>
            <m:rPr>
              <m:sty m:val="p"/>
            </m:rPr>
            <w:rPr>
              <w:rFonts w:ascii="Cambria Math" w:eastAsiaTheme="minorEastAsia" w:hAnsi="Cambria Math" w:cs="Times New Roman"/>
            </w:rPr>
            <m:t>Tren</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d</m:t>
              </m:r>
            </m:e>
            <m:sub>
              <m:r>
                <w:rPr>
                  <w:rFonts w:ascii="Cambria Math" w:eastAsiaTheme="minorEastAsia" w:hAnsi="Cambria Math" w:cs="Times New Roman"/>
                </w:rPr>
                <m:t>t</m:t>
              </m:r>
            </m:sub>
          </m:sSub>
          <m:r>
            <w:rPr>
              <w:rFonts w:ascii="Cambria Math" w:eastAsiaTheme="minorEastAsia" w:hAnsi="Cambria Math" w:cs="Times New Roman"/>
            </w:rPr>
            <m:t>+</m:t>
          </m:r>
          <m:r>
            <m:rPr>
              <m:sty m:val="p"/>
            </m:rPr>
            <w:rPr>
              <w:rFonts w:ascii="Cambria Math" w:eastAsiaTheme="minorEastAsia" w:hAnsi="Cambria Math" w:cs="Times New Roman"/>
            </w:rPr>
            <m:t>Seaso</m:t>
          </m:r>
          <m:sSub>
            <m:sSubPr>
              <m:ctrlPr>
                <w:rPr>
                  <w:rFonts w:ascii="Cambria Math" w:eastAsiaTheme="minorEastAsia" w:hAnsi="Cambria Math" w:cs="Times New Roman"/>
                </w:rPr>
              </m:ctrlPr>
            </m:sSubPr>
            <m:e>
              <m:r>
                <m:rPr>
                  <m:sty m:val="p"/>
                </m:rPr>
                <w:rPr>
                  <w:rFonts w:ascii="Cambria Math" w:eastAsiaTheme="minorEastAsia" w:hAnsi="Cambria Math" w:cs="Times New Roman"/>
                </w:rPr>
                <m:t>n</m:t>
              </m:r>
            </m:e>
            <m:sub>
              <m:r>
                <w:rPr>
                  <w:rFonts w:ascii="Cambria Math" w:eastAsiaTheme="minorEastAsia" w:hAnsi="Cambria Math" w:cs="Times New Roman"/>
                </w:rPr>
                <m:t>t</m:t>
              </m:r>
            </m:sub>
          </m:sSub>
          <m:r>
            <w:rPr>
              <w:rFonts w:ascii="Cambria Math" w:eastAsiaTheme="minorEastAsia" w:hAnsi="Cambria Math" w:cs="Times New Roman"/>
            </w:rPr>
            <m:t>+</m:t>
          </m:r>
          <m:r>
            <m:rPr>
              <m:sty m:val="p"/>
            </m:rPr>
            <w:rPr>
              <w:rFonts w:ascii="Cambria Math" w:eastAsiaTheme="minorEastAsia" w:hAnsi="Cambria Math" w:cs="Times New Roman"/>
            </w:rPr>
            <m:t>Rando</m:t>
          </m:r>
          <m:sSub>
            <m:sSubPr>
              <m:ctrlPr>
                <w:rPr>
                  <w:rFonts w:ascii="Cambria Math" w:eastAsiaTheme="minorEastAsia" w:hAnsi="Cambria Math" w:cs="Times New Roman"/>
                </w:rPr>
              </m:ctrlPr>
            </m:sSubPr>
            <m:e>
              <m:r>
                <m:rPr>
                  <m:sty m:val="p"/>
                </m:rPr>
                <w:rPr>
                  <w:rFonts w:ascii="Cambria Math" w:eastAsiaTheme="minorEastAsia" w:hAnsi="Cambria Math" w:cs="Times New Roman"/>
                </w:rPr>
                <m:t>m</m:t>
              </m:r>
            </m:e>
            <m:sub>
              <m:r>
                <w:rPr>
                  <w:rFonts w:ascii="Cambria Math" w:eastAsiaTheme="minorEastAsia" w:hAnsi="Cambria Math" w:cs="Times New Roman"/>
                </w:rPr>
                <m:t>t</m:t>
              </m:r>
            </m:sub>
          </m:sSub>
          <m:r>
            <w:rPr>
              <w:rFonts w:ascii="Cambria Math" w:eastAsiaTheme="minorEastAsia" w:hAnsi="Cambria Math" w:cs="Times New Roman"/>
            </w:rPr>
            <m:t>,</m:t>
          </m:r>
        </m:oMath>
      </m:oMathPara>
    </w:p>
    <w:p w14:paraId="7F5785FD" w14:textId="77777777" w:rsidR="00C1740F" w:rsidRPr="00F77CDE" w:rsidRDefault="00C1740F" w:rsidP="00B43105">
      <w:pPr>
        <w:spacing w:after="0" w:line="480" w:lineRule="auto"/>
        <w:rPr>
          <w:rFonts w:ascii="Times New Roman" w:eastAsiaTheme="minorEastAsia" w:hAnsi="Times New Roman" w:cs="Times New Roman"/>
        </w:rPr>
      </w:pPr>
      <w:r w:rsidRPr="00F77CDE">
        <w:rPr>
          <w:rFonts w:ascii="Times New Roman" w:eastAsiaTheme="minorEastAsia" w:hAnsi="Times New Roman" w:cs="Times New Roman"/>
        </w:rPr>
        <w:t xml:space="preserve">where the trend component consists of changes in the series as a function of time and may consider short-order autocorrelation in the series; the seasonal component consists of both monthly effects and multiannual cycles; and random innovations which are assumed to follow a white noise process. </w:t>
      </w:r>
    </w:p>
    <w:p w14:paraId="5BBC42D4" w14:textId="77777777" w:rsidR="00C1740F" w:rsidRPr="00F77CDE" w:rsidRDefault="00C1740F" w:rsidP="00B43105">
      <w:pPr>
        <w:spacing w:after="0" w:line="480" w:lineRule="auto"/>
        <w:ind w:firstLine="720"/>
        <w:rPr>
          <w:rFonts w:ascii="Times New Roman" w:eastAsiaTheme="minorEastAsia" w:hAnsi="Times New Roman" w:cs="Times New Roman"/>
        </w:rPr>
      </w:pPr>
      <w:r w:rsidRPr="00F77CDE">
        <w:rPr>
          <w:rFonts w:ascii="Times New Roman" w:eastAsiaTheme="minorEastAsia" w:hAnsi="Times New Roman" w:cs="Times New Roman"/>
        </w:rPr>
        <w:t xml:space="preserve">A </w:t>
      </w:r>
      <w:proofErr w:type="spellStart"/>
      <w:r w:rsidRPr="00F77CDE">
        <w:rPr>
          <w:rFonts w:ascii="Times New Roman" w:eastAsiaTheme="minorEastAsia" w:hAnsi="Times New Roman" w:cs="Times New Roman"/>
        </w:rPr>
        <w:t>generalised</w:t>
      </w:r>
      <w:proofErr w:type="spellEnd"/>
      <w:r w:rsidRPr="00F77CDE">
        <w:rPr>
          <w:rFonts w:ascii="Times New Roman" w:eastAsiaTheme="minorEastAsia" w:hAnsi="Times New Roman" w:cs="Times New Roman"/>
        </w:rPr>
        <w:t xml:space="preserve"> additive model approach was used which offered two advantages for our purpose: (1) flexibility to specify the distribution from which our series is generated; and (2) ability to automatically fit polynomial-based spline function for the trend component owing to the seemingly complex trend pattern in the series. Note that the other components included in the model only served as controls to ensure that the seasonal effects were estimated correctly. For this reason, the trend component’s complexity is not explicitly controlled but rather is auto-fitted using an algorithm that finds the best-fitting polynomial function of </w:t>
      </w:r>
      <m:oMath>
        <m:r>
          <w:rPr>
            <w:rFonts w:ascii="Cambria Math" w:eastAsiaTheme="minorEastAsia" w:hAnsi="Cambria Math" w:cs="Times New Roman"/>
          </w:rPr>
          <m:t>t</m:t>
        </m:r>
      </m:oMath>
      <w:r w:rsidRPr="00F77CDE">
        <w:rPr>
          <w:rFonts w:ascii="Times New Roman" w:eastAsiaTheme="minorEastAsia" w:hAnsi="Times New Roman" w:cs="Times New Roman"/>
        </w:rPr>
        <w:t xml:space="preserve"> given the data considering all the other components in the model.</w:t>
      </w:r>
    </w:p>
    <w:p w14:paraId="605CAC09" w14:textId="77777777" w:rsidR="00C1740F" w:rsidRPr="00F77CDE" w:rsidRDefault="00C1740F" w:rsidP="00B43105">
      <w:pPr>
        <w:spacing w:after="0" w:line="480" w:lineRule="auto"/>
        <w:ind w:firstLine="720"/>
        <w:rPr>
          <w:rFonts w:ascii="Times New Roman" w:eastAsiaTheme="minorEastAsia" w:hAnsi="Times New Roman" w:cs="Times New Roman"/>
        </w:rPr>
      </w:pPr>
      <w:r w:rsidRPr="00F77CDE">
        <w:rPr>
          <w:rFonts w:ascii="Times New Roman" w:eastAsiaTheme="minorEastAsia" w:hAnsi="Times New Roman" w:cs="Times New Roman"/>
        </w:rPr>
        <w:t xml:space="preserve">Initial investigation of the monthly means of pertussis notifications showed that a </w:t>
      </w:r>
      <w:proofErr w:type="spellStart"/>
      <w:r w:rsidRPr="00F77CDE">
        <w:rPr>
          <w:rFonts w:ascii="Times New Roman" w:eastAsiaTheme="minorEastAsia" w:hAnsi="Times New Roman" w:cs="Times New Roman"/>
        </w:rPr>
        <w:t>cosinor</w:t>
      </w:r>
      <w:proofErr w:type="spellEnd"/>
      <w:r w:rsidRPr="00F77CDE">
        <w:rPr>
          <w:rFonts w:ascii="Times New Roman" w:eastAsiaTheme="minorEastAsia" w:hAnsi="Times New Roman" w:cs="Times New Roman"/>
        </w:rPr>
        <w:t xml:space="preserve"> model (i.e., the seasonal cycle can be explained by sines and cosines) is sufficient to describe the monthly variations. To simplify the model interpretation, the corresponding multiannual epidemic cycle was also formulated </w:t>
      </w:r>
      <w:r w:rsidR="00F14B6E" w:rsidRPr="00F77CDE">
        <w:rPr>
          <w:rFonts w:ascii="Times New Roman" w:eastAsiaTheme="minorEastAsia" w:hAnsi="Times New Roman" w:cs="Times New Roman"/>
        </w:rPr>
        <w:t xml:space="preserve">as a </w:t>
      </w:r>
      <w:proofErr w:type="spellStart"/>
      <w:r w:rsidR="00F14B6E" w:rsidRPr="00F77CDE">
        <w:rPr>
          <w:rFonts w:ascii="Times New Roman" w:eastAsiaTheme="minorEastAsia" w:hAnsi="Times New Roman" w:cs="Times New Roman"/>
        </w:rPr>
        <w:t>cosinor</w:t>
      </w:r>
      <w:proofErr w:type="spellEnd"/>
      <w:r w:rsidR="00F14B6E" w:rsidRPr="00F77CDE">
        <w:rPr>
          <w:rFonts w:ascii="Times New Roman" w:eastAsiaTheme="minorEastAsia" w:hAnsi="Times New Roman" w:cs="Times New Roman"/>
        </w:rPr>
        <w:t xml:space="preserve"> term in the model</w:t>
      </w:r>
      <w:r w:rsidRPr="00F77CDE">
        <w:rPr>
          <w:rFonts w:ascii="Times New Roman" w:eastAsiaTheme="minorEastAsia" w:hAnsi="Times New Roman" w:cs="Times New Roman"/>
        </w:rPr>
        <w:fldChar w:fldCharType="begin">
          <w:fldData xml:space="preserve">PEVuZE5vdGU+PENpdGU+PEF1dGhvcj5CYXJuZXR0PC9BdXRob3I+PFllYXI+MjAxMDwvWWVhcj48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</w:fldData>
        </w:fldChar>
      </w:r>
      <w:r w:rsidRPr="00F77CDE">
        <w:rPr>
          <w:rFonts w:ascii="Times New Roman" w:eastAsiaTheme="minorEastAsia" w:hAnsi="Times New Roman" w:cs="Times New Roman"/>
        </w:rPr>
        <w:instrText xml:space="preserve"> ADDIN EN.CITE </w:instrText>
      </w:r>
      <w:r w:rsidRPr="00F77CDE">
        <w:rPr>
          <w:rFonts w:ascii="Times New Roman" w:eastAsiaTheme="minorEastAsia" w:hAnsi="Times New Roman" w:cs="Times New Roman"/>
        </w:rPr>
        <w:fldChar w:fldCharType="begin">
          <w:fldData xml:space="preserve">PEVuZE5vdGU+PENpdGU+PEF1dGhvcj5CYXJuZXR0PC9BdXRob3I+PFllYXI+MjAxMDwvWWVhcj48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</w:fldData>
        </w:fldChar>
      </w:r>
      <w:r w:rsidRPr="00F77CDE">
        <w:rPr>
          <w:rFonts w:ascii="Times New Roman" w:eastAsiaTheme="minorEastAsia" w:hAnsi="Times New Roman" w:cs="Times New Roman"/>
        </w:rPr>
        <w:instrText xml:space="preserve"> ADDIN EN.CITE.DATA </w:instrText>
      </w:r>
      <w:r w:rsidRPr="00F77CDE">
        <w:rPr>
          <w:rFonts w:ascii="Times New Roman" w:eastAsiaTheme="minorEastAsia" w:hAnsi="Times New Roman" w:cs="Times New Roman"/>
        </w:rPr>
      </w:r>
      <w:r w:rsidRPr="00F77CDE">
        <w:rPr>
          <w:rFonts w:ascii="Times New Roman" w:eastAsiaTheme="minorEastAsia" w:hAnsi="Times New Roman" w:cs="Times New Roman"/>
        </w:rPr>
        <w:fldChar w:fldCharType="end"/>
      </w:r>
      <w:r w:rsidRPr="00F77CDE">
        <w:rPr>
          <w:rFonts w:ascii="Times New Roman" w:eastAsiaTheme="minorEastAsia" w:hAnsi="Times New Roman" w:cs="Times New Roman"/>
        </w:rPr>
      </w:r>
      <w:r w:rsidRPr="00F77CDE">
        <w:rPr>
          <w:rFonts w:ascii="Times New Roman" w:eastAsiaTheme="minorEastAsia" w:hAnsi="Times New Roman" w:cs="Times New Roman"/>
        </w:rPr>
        <w:fldChar w:fldCharType="end"/>
      </w:r>
      <w:r w:rsidRPr="00F77CDE">
        <w:rPr>
          <w:rFonts w:ascii="Times New Roman" w:eastAsiaTheme="minorEastAsia" w:hAnsi="Times New Roman" w:cs="Times New Roman"/>
        </w:rPr>
        <w:t>. Lastly, because of the high degree of autocorrelation in the resulting residuals after initially fitting a model with no autocorrelation component, the model was reformulated to include an autocorrelation term of order 1.</w:t>
      </w:r>
    </w:p>
    <w:p w14:paraId="5E40BA1F" w14:textId="77777777" w:rsidR="00C1740F" w:rsidRPr="00F77CDE" w:rsidRDefault="00C1740F" w:rsidP="00B43105">
      <w:pPr>
        <w:spacing w:after="0" w:line="480" w:lineRule="auto"/>
        <w:ind w:firstLine="720"/>
        <w:rPr>
          <w:rFonts w:ascii="Times New Roman" w:eastAsiaTheme="minorEastAsia" w:hAnsi="Times New Roman" w:cs="Times New Roman"/>
        </w:rPr>
      </w:pPr>
      <w:r w:rsidRPr="00F77CDE">
        <w:rPr>
          <w:rFonts w:ascii="Times New Roman" w:eastAsiaTheme="minorEastAsia" w:hAnsi="Times New Roman" w:cs="Times New Roman"/>
        </w:rPr>
        <w:t>Putting all these together, we have the following model:</w:t>
      </w:r>
    </w:p>
    <w:p w14:paraId="5091CD02" w14:textId="4591B36A" w:rsidR="00EF774D" w:rsidRPr="00F77CDE" w:rsidRDefault="00A7535D" w:rsidP="00B43105">
      <w:pPr>
        <w:spacing w:after="0" w:line="480" w:lineRule="auto"/>
        <w:contextualSpacing/>
        <w:rPr>
          <w:rFonts w:ascii="Times New Roman" w:eastAsiaTheme="minorEastAsia" w:hAnsi="Times New Roman" w:cs="Times New Roman"/>
          <w:bCs/>
          <w:iCs/>
        </w:rPr>
      </w:pPr>
      <m:oMathPara>
        <m:oMath>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log</m:t>
              </m:r>
            </m:fName>
            <m:e>
              <m:sSub>
                <m:sSubPr>
                  <m:ctrlPr>
                    <w:rPr>
                      <w:rFonts w:ascii="Cambria Math" w:eastAsiaTheme="minorEastAsia" w:hAnsi="Cambria Math" w:cs="Times New Roman"/>
                      <w:bCs/>
                      <w:i/>
                      <w:iCs/>
                    </w:rPr>
                  </m:ctrlPr>
                </m:sSubPr>
                <m:e>
                  <m:r>
                    <w:rPr>
                      <w:rFonts w:ascii="Cambria Math" w:eastAsiaTheme="minorEastAsia" w:hAnsi="Cambria Math" w:cs="Times New Roman"/>
                    </w:rPr>
                    <m:t>y</m:t>
                  </m:r>
                </m:e>
                <m:sub>
                  <m:r>
                    <w:rPr>
                      <w:rFonts w:ascii="Cambria Math" w:eastAsiaTheme="minorEastAsia" w:hAnsi="Cambria Math" w:cs="Times New Roman"/>
                    </w:rPr>
                    <m:t>t</m:t>
                  </m:r>
                </m:sub>
              </m:sSub>
            </m:e>
          </m:func>
          <m:r>
            <w:rPr>
              <w:rFonts w:ascii="Cambria Math" w:eastAsiaTheme="minorEastAsia" w:hAnsi="Cambria Math" w:cs="Times New Roman"/>
            </w:rPr>
            <m:t>=P</m:t>
          </m:r>
          <m:d>
            <m:dPr>
              <m:ctrlPr>
                <w:rPr>
                  <w:rFonts w:ascii="Cambria Math" w:eastAsiaTheme="minorEastAsia" w:hAnsi="Cambria Math" w:cs="Times New Roman"/>
                  <w:bCs/>
                  <w:i/>
                  <w:iCs/>
                </w:rPr>
              </m:ctrlPr>
            </m:dPr>
            <m:e>
              <m:r>
                <w:rPr>
                  <w:rFonts w:ascii="Cambria Math" w:eastAsiaTheme="minorEastAsia" w:hAnsi="Cambria Math" w:cs="Times New Roman"/>
                </w:rPr>
                <m:t>t</m:t>
              </m:r>
            </m:e>
          </m:d>
          <m:r>
            <w:rPr>
              <w:rFonts w:ascii="Cambria Math" w:eastAsiaTheme="minorEastAsia" w:hAnsi="Cambria Math" w:cs="Times New Roman"/>
            </w:rPr>
            <m:t>+μI</m:t>
          </m:r>
          <m:d>
            <m:dPr>
              <m:ctrlPr>
                <w:rPr>
                  <w:rFonts w:ascii="Cambria Math" w:eastAsiaTheme="minorEastAsia" w:hAnsi="Cambria Math" w:cs="Times New Roman"/>
                  <w:i/>
                </w:rPr>
              </m:ctrlPr>
            </m:dPr>
            <m:e>
              <m:r>
                <w:rPr>
                  <w:rFonts w:ascii="Cambria Math" w:eastAsiaTheme="minorEastAsia" w:hAnsi="Cambria Math" w:cs="Times New Roman"/>
                </w:rPr>
                <m:t>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0</m:t>
                  </m:r>
                </m:sub>
              </m:sSub>
            </m:e>
          </m:d>
          <m:r>
            <w:rPr>
              <w:rFonts w:ascii="Cambria Math" w:eastAsiaTheme="minorEastAsia" w:hAnsi="Cambria Math" w:cs="Times New Roman"/>
            </w:rPr>
            <m:t>+β</m:t>
          </m:r>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log</m:t>
              </m:r>
            </m:fName>
            <m:e>
              <m:sSub>
                <m:sSubPr>
                  <m:ctrlPr>
                    <w:rPr>
                      <w:rFonts w:ascii="Cambria Math" w:eastAsiaTheme="minorEastAsia" w:hAnsi="Cambria Math" w:cs="Times New Roman"/>
                      <w:bCs/>
                      <w:i/>
                      <w:iCs/>
                    </w:rPr>
                  </m:ctrlPr>
                </m:sSubPr>
                <m:e>
                  <m:r>
                    <w:rPr>
                      <w:rFonts w:ascii="Cambria Math" w:eastAsiaTheme="minorEastAsia" w:hAnsi="Cambria Math" w:cs="Times New Roman"/>
                    </w:rPr>
                    <m:t>y</m:t>
                  </m:r>
                </m:e>
                <m:sub>
                  <m:r>
                    <w:rPr>
                      <w:rFonts w:ascii="Cambria Math" w:eastAsiaTheme="minorEastAsia" w:hAnsi="Cambria Math" w:cs="Times New Roman"/>
                    </w:rPr>
                    <m:t>t-1</m:t>
                  </m:r>
                </m:sub>
              </m:sSub>
            </m:e>
          </m:func>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A</m:t>
              </m:r>
            </m:e>
            <m:sub>
              <m:r>
                <w:rPr>
                  <w:rFonts w:ascii="Cambria Math" w:eastAsiaTheme="minorEastAsia" w:hAnsi="Cambria Math" w:cs="Times New Roman"/>
                </w:rPr>
                <m:t>1</m:t>
              </m:r>
            </m:sub>
          </m:sSub>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t,  1</m:t>
                  </m:r>
                </m:sub>
              </m:sSub>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P</m:t>
                  </m:r>
                </m:e>
                <m:sub>
                  <m:sSub>
                    <m:sSubPr>
                      <m:ctrlPr>
                        <w:rPr>
                          <w:rFonts w:ascii="Cambria Math" w:eastAsiaTheme="minorEastAsia" w:hAnsi="Cambria Math" w:cs="Times New Roman"/>
                          <w:bCs/>
                          <w:i/>
                          <w:iCs/>
                        </w:rPr>
                      </m:ctrlPr>
                    </m:sSubPr>
                    <m:e>
                      <m:r>
                        <w:rPr>
                          <w:rFonts w:ascii="Cambria Math" w:eastAsiaTheme="minorEastAsia" w:hAnsi="Cambria Math" w:cs="Times New Roman"/>
                        </w:rPr>
                        <m:t>s</m:t>
                      </m:r>
                    </m:e>
                    <m:sub>
                      <m:r>
                        <w:rPr>
                          <w:rFonts w:ascii="Cambria Math" w:eastAsiaTheme="minorEastAsia" w:hAnsi="Cambria Math" w:cs="Times New Roman"/>
                        </w:rPr>
                        <m:t>1</m:t>
                      </m:r>
                    </m:sub>
                  </m:sSub>
                </m:sub>
              </m:sSub>
              <m:r>
                <w:rPr>
                  <w:rFonts w:ascii="Cambria Math" w:eastAsiaTheme="minorEastAsia" w:hAnsi="Cambria Math" w:cs="Times New Roman"/>
                </w:rPr>
                <m:t>)</m:t>
              </m:r>
            </m:e>
          </m:func>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A</m:t>
              </m:r>
            </m:e>
            <m:sub>
              <m:sSub>
                <m:sSubPr>
                  <m:ctrlPr>
                    <w:rPr>
                      <w:rFonts w:ascii="Cambria Math" w:eastAsiaTheme="minorEastAsia" w:hAnsi="Cambria Math" w:cs="Times New Roman"/>
                      <w:bCs/>
                      <w:i/>
                      <w:iCs/>
                    </w:rPr>
                  </m:ctrlPr>
                </m:sSubPr>
                <m:e>
                  <m:r>
                    <w:rPr>
                      <w:rFonts w:ascii="Cambria Math" w:eastAsiaTheme="minorEastAsia" w:hAnsi="Cambria Math" w:cs="Times New Roman"/>
                    </w:rPr>
                    <m:t>s</m:t>
                  </m:r>
                </m:e>
                <m:sub>
                  <m:r>
                    <w:rPr>
                      <w:rFonts w:ascii="Cambria Math" w:eastAsiaTheme="minorEastAsia" w:hAnsi="Cambria Math" w:cs="Times New Roman"/>
                    </w:rPr>
                    <m:t>2</m:t>
                  </m:r>
                </m:sub>
              </m:sSub>
            </m:sub>
          </m:sSub>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t,  2</m:t>
                  </m:r>
                </m:sub>
              </m:sSub>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P</m:t>
                  </m:r>
                </m:e>
                <m:sub>
                  <m:r>
                    <w:rPr>
                      <w:rFonts w:ascii="Cambria Math" w:eastAsiaTheme="minorEastAsia" w:hAnsi="Cambria Math" w:cs="Times New Roman"/>
                    </w:rPr>
                    <m:t>2</m:t>
                  </m:r>
                </m:sub>
              </m:sSub>
              <m:r>
                <w:rPr>
                  <w:rFonts w:ascii="Cambria Math" w:eastAsiaTheme="minorEastAsia" w:hAnsi="Cambria Math" w:cs="Times New Roman"/>
                </w:rPr>
                <m:t>)</m:t>
              </m:r>
            </m:e>
          </m:func>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ε</m:t>
              </m:r>
            </m:e>
            <m:sub>
              <m:r>
                <w:rPr>
                  <w:rFonts w:ascii="Cambria Math" w:eastAsiaTheme="minorEastAsia" w:hAnsi="Cambria Math" w:cs="Times New Roman"/>
                </w:rPr>
                <m:t>t</m:t>
              </m:r>
            </m:sub>
          </m:sSub>
        </m:oMath>
      </m:oMathPara>
    </w:p>
    <w:p w14:paraId="0472B1ED" w14:textId="77777777" w:rsidR="00EF774D" w:rsidRPr="00F77CDE" w:rsidRDefault="00EF774D" w:rsidP="00B43105">
      <w:pPr>
        <w:spacing w:after="0" w:line="480" w:lineRule="auto"/>
        <w:contextualSpacing/>
        <w:rPr>
          <w:rFonts w:ascii="Times New Roman" w:eastAsiaTheme="minorEastAsia" w:hAnsi="Times New Roman" w:cs="Times New Roman"/>
          <w:bCs/>
          <w:iCs/>
        </w:rPr>
      </w:pPr>
      <w:r w:rsidRPr="00F77CDE">
        <w:rPr>
          <w:rFonts w:ascii="Times New Roman" w:eastAsiaTheme="minorEastAsia" w:hAnsi="Times New Roman" w:cs="Times New Roman"/>
          <w:bCs/>
          <w:iCs/>
        </w:rPr>
        <w:t>where</w:t>
      </w:r>
    </w:p>
    <w:p w14:paraId="3F208FAA" w14:textId="77777777" w:rsidR="00EF774D" w:rsidRPr="00F77CDE" w:rsidRDefault="00A7535D" w:rsidP="00B43105">
      <w:pPr>
        <w:tabs>
          <w:tab w:val="left" w:pos="630"/>
        </w:tabs>
        <w:spacing w:after="0" w:line="480" w:lineRule="auto"/>
        <w:ind w:left="450"/>
        <w:contextualSpacing/>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r>
          <w:rPr>
            <w:rFonts w:ascii="Cambria Math" w:eastAsiaTheme="minorEastAsia" w:hAnsi="Cambria Math" w:cs="Times New Roman"/>
          </w:rPr>
          <m:t xml:space="preserve"> := </m:t>
        </m:r>
      </m:oMath>
      <w:r w:rsidR="00EF774D" w:rsidRPr="00F77CDE">
        <w:rPr>
          <w:rFonts w:ascii="Times New Roman" w:eastAsiaTheme="minorEastAsia" w:hAnsi="Times New Roman" w:cs="Times New Roman"/>
        </w:rPr>
        <w:t xml:space="preserve">monthly-adjusted pertussis notifications for month </w:t>
      </w:r>
      <m:oMath>
        <m:r>
          <w:rPr>
            <w:rFonts w:ascii="Cambria Math" w:eastAsiaTheme="minorEastAsia" w:hAnsi="Cambria Math" w:cs="Times New Roman"/>
          </w:rPr>
          <m:t>t</m:t>
        </m:r>
      </m:oMath>
    </w:p>
    <w:p w14:paraId="5F3439EF" w14:textId="77777777" w:rsidR="00EF774D" w:rsidRPr="00F77CDE" w:rsidRDefault="00EF774D" w:rsidP="00B43105">
      <w:pPr>
        <w:tabs>
          <w:tab w:val="left" w:pos="630"/>
        </w:tabs>
        <w:spacing w:after="0" w:line="480" w:lineRule="auto"/>
        <w:ind w:left="450"/>
        <w:contextualSpacing/>
        <w:rPr>
          <w:rFonts w:ascii="Times New Roman" w:eastAsiaTheme="minorEastAsia" w:hAnsi="Times New Roman" w:cs="Times New Roman"/>
        </w:rPr>
      </w:pPr>
      <m:oMath>
        <m:r>
          <w:rPr>
            <w:rFonts w:ascii="Cambria Math" w:eastAsiaTheme="minorEastAsia" w:hAnsi="Cambria Math" w:cs="Times New Roman"/>
          </w:rPr>
          <m:t>P</m:t>
        </m:r>
        <m:d>
          <m:dPr>
            <m:ctrlPr>
              <w:rPr>
                <w:rFonts w:ascii="Cambria Math" w:eastAsiaTheme="minorEastAsia" w:hAnsi="Cambria Math" w:cs="Times New Roman"/>
                <w:bCs/>
                <w:i/>
                <w:iCs/>
              </w:rPr>
            </m:ctrlPr>
          </m:dPr>
          <m:e>
            <m:r>
              <w:rPr>
                <w:rFonts w:ascii="Cambria Math" w:eastAsiaTheme="minorEastAsia" w:hAnsi="Cambria Math" w:cs="Times New Roman"/>
              </w:rPr>
              <m:t>t</m:t>
            </m:r>
          </m:e>
        </m:d>
        <m:r>
          <w:rPr>
            <w:rFonts w:ascii="Cambria Math" w:eastAsiaTheme="minorEastAsia" w:hAnsi="Cambria Math" w:cs="Times New Roman"/>
          </w:rPr>
          <m:t xml:space="preserve"> := </m:t>
        </m:r>
      </m:oMath>
      <w:r w:rsidRPr="00F77CDE">
        <w:rPr>
          <w:rFonts w:ascii="Times New Roman" w:eastAsiaTheme="minorEastAsia" w:hAnsi="Times New Roman" w:cs="Times New Roman"/>
        </w:rPr>
        <w:t xml:space="preserve">smoothed polynomial-order splines trend component at time </w:t>
      </w:r>
      <m:oMath>
        <m:r>
          <w:rPr>
            <w:rFonts w:ascii="Cambria Math" w:eastAsiaTheme="minorEastAsia" w:hAnsi="Cambria Math" w:cs="Times New Roman"/>
          </w:rPr>
          <m:t>t</m:t>
        </m:r>
      </m:oMath>
      <w:r w:rsidRPr="00F77CDE">
        <w:rPr>
          <w:rFonts w:ascii="Times New Roman" w:eastAsiaTheme="minorEastAsia" w:hAnsi="Times New Roman" w:cs="Times New Roman"/>
        </w:rPr>
        <w:t xml:space="preserve"> </w:t>
      </w:r>
    </w:p>
    <w:p w14:paraId="719F631B" w14:textId="77777777" w:rsidR="00EF774D" w:rsidRPr="00F77CDE" w:rsidRDefault="00EF774D" w:rsidP="00B43105">
      <w:pPr>
        <w:tabs>
          <w:tab w:val="left" w:pos="630"/>
        </w:tabs>
        <w:spacing w:after="0" w:line="480" w:lineRule="auto"/>
        <w:ind w:left="450"/>
        <w:contextualSpacing/>
        <w:rPr>
          <w:rFonts w:ascii="Times New Roman" w:eastAsiaTheme="minorEastAsia" w:hAnsi="Times New Roman" w:cs="Times New Roman"/>
        </w:rPr>
      </w:pPr>
      <m:oMath>
        <m:r>
          <w:rPr>
            <w:rFonts w:ascii="Cambria Math" w:eastAsiaTheme="minorEastAsia" w:hAnsi="Cambria Math" w:cs="Times New Roman"/>
          </w:rPr>
          <w:lastRenderedPageBreak/>
          <m:t>μI(t-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0</m:t>
            </m:r>
          </m:sub>
        </m:sSub>
        <m:r>
          <w:rPr>
            <w:rFonts w:ascii="Cambria Math" w:eastAsiaTheme="minorEastAsia" w:hAnsi="Cambria Math" w:cs="Times New Roman"/>
          </w:rPr>
          <m:t xml:space="preserve">) := </m:t>
        </m:r>
      </m:oMath>
      <w:bookmarkStart w:id="1" w:name="_Hlk513132447"/>
      <w:r w:rsidRPr="00F77CDE">
        <w:rPr>
          <w:rFonts w:ascii="Times New Roman" w:eastAsiaTheme="minorEastAsia" w:hAnsi="Times New Roman" w:cs="Times New Roman"/>
        </w:rPr>
        <w:t xml:space="preserve">shift in the mean where </w:t>
      </w:r>
      <m:oMath>
        <m:r>
          <w:rPr>
            <w:rFonts w:ascii="Cambria Math" w:eastAsiaTheme="minorEastAsia" w:hAnsi="Cambria Math" w:cs="Times New Roman"/>
          </w:rPr>
          <m:t>I</m:t>
        </m:r>
        <m:d>
          <m:dPr>
            <m:ctrlPr>
              <w:rPr>
                <w:rFonts w:ascii="Cambria Math" w:eastAsiaTheme="minorEastAsia" w:hAnsi="Cambria Math" w:cs="Times New Roman"/>
                <w:i/>
              </w:rPr>
            </m:ctrlPr>
          </m:dPr>
          <m:e>
            <m:r>
              <w:rPr>
                <w:rFonts w:ascii="Cambria Math" w:eastAsiaTheme="minorEastAsia" w:hAnsi="Cambria Math" w:cs="Times New Roman"/>
              </w:rPr>
              <m:t>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0</m:t>
                </m:r>
              </m:sub>
            </m:sSub>
          </m:e>
        </m:d>
      </m:oMath>
      <w:r w:rsidRPr="00F77CDE">
        <w:rPr>
          <w:rFonts w:ascii="Times New Roman" w:eastAsiaTheme="minorEastAsia" w:hAnsi="Times New Roman" w:cs="Times New Roman"/>
        </w:rPr>
        <w:t xml:space="preserve"> is the Heaviside unit-step function,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0</m:t>
            </m:r>
          </m:sub>
        </m:sSub>
      </m:oMath>
      <w:r w:rsidRPr="00F77CDE">
        <w:rPr>
          <w:rFonts w:ascii="Times New Roman" w:eastAsiaTheme="minorEastAsia" w:hAnsi="Times New Roman" w:cs="Times New Roman"/>
        </w:rPr>
        <w:t xml:space="preserve"> is the changepoint, and </w:t>
      </w:r>
      <m:oMath>
        <m:r>
          <w:rPr>
            <w:rFonts w:ascii="Cambria Math" w:eastAsiaTheme="minorEastAsia" w:hAnsi="Cambria Math" w:cs="Times New Roman"/>
          </w:rPr>
          <m:t>μ</m:t>
        </m:r>
      </m:oMath>
      <w:r w:rsidRPr="00F77CDE">
        <w:rPr>
          <w:rFonts w:ascii="Times New Roman" w:eastAsiaTheme="minorEastAsia" w:hAnsi="Times New Roman" w:cs="Times New Roman"/>
        </w:rPr>
        <w:t xml:space="preserve"> is the magnitude of the shift</w:t>
      </w:r>
      <w:bookmarkEnd w:id="1"/>
    </w:p>
    <w:p w14:paraId="0AAA087C" w14:textId="77777777" w:rsidR="00EF774D" w:rsidRPr="00F77CDE" w:rsidRDefault="00EF774D" w:rsidP="00B43105">
      <w:pPr>
        <w:tabs>
          <w:tab w:val="left" w:pos="630"/>
        </w:tabs>
        <w:spacing w:after="0" w:line="480" w:lineRule="auto"/>
        <w:ind w:left="450"/>
        <w:contextualSpacing/>
        <w:rPr>
          <w:rFonts w:ascii="Times New Roman" w:eastAsiaTheme="minorEastAsia" w:hAnsi="Times New Roman" w:cs="Times New Roman"/>
        </w:rPr>
      </w:pPr>
      <m:oMath>
        <m:r>
          <w:rPr>
            <w:rFonts w:ascii="Cambria Math" w:eastAsiaTheme="minorEastAsia" w:hAnsi="Cambria Math" w:cs="Times New Roman"/>
          </w:rPr>
          <m:t>β</m:t>
        </m:r>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log</m:t>
            </m:r>
          </m:fName>
          <m:e>
            <m:sSub>
              <m:sSubPr>
                <m:ctrlPr>
                  <w:rPr>
                    <w:rFonts w:ascii="Cambria Math" w:eastAsiaTheme="minorEastAsia" w:hAnsi="Cambria Math" w:cs="Times New Roman"/>
                    <w:bCs/>
                    <w:i/>
                    <w:iCs/>
                  </w:rPr>
                </m:ctrlPr>
              </m:sSubPr>
              <m:e>
                <m:r>
                  <w:rPr>
                    <w:rFonts w:ascii="Cambria Math" w:eastAsiaTheme="minorEastAsia" w:hAnsi="Cambria Math" w:cs="Times New Roman"/>
                  </w:rPr>
                  <m:t>y</m:t>
                </m:r>
              </m:e>
              <m:sub>
                <m:r>
                  <w:rPr>
                    <w:rFonts w:ascii="Cambria Math" w:eastAsiaTheme="minorEastAsia" w:hAnsi="Cambria Math" w:cs="Times New Roman"/>
                  </w:rPr>
                  <m:t>t-1</m:t>
                </m:r>
              </m:sub>
            </m:sSub>
          </m:e>
        </m:func>
        <m:r>
          <w:rPr>
            <w:rFonts w:ascii="Cambria Math" w:eastAsiaTheme="minorEastAsia" w:hAnsi="Cambria Math" w:cs="Times New Roman"/>
          </w:rPr>
          <m:t xml:space="preserve"> := </m:t>
        </m:r>
      </m:oMath>
      <w:r w:rsidRPr="00F77CDE">
        <w:rPr>
          <w:rFonts w:ascii="Times New Roman" w:eastAsiaTheme="minorEastAsia" w:hAnsi="Times New Roman" w:cs="Times New Roman"/>
        </w:rPr>
        <w:t>autoregressive component of lag order 1</w:t>
      </w:r>
    </w:p>
    <w:p w14:paraId="38143252" w14:textId="7560E61D" w:rsidR="00EF774D" w:rsidRPr="00F77CDE" w:rsidRDefault="00A7535D" w:rsidP="00B43105">
      <w:pPr>
        <w:tabs>
          <w:tab w:val="left" w:pos="630"/>
        </w:tabs>
        <w:spacing w:after="0" w:line="480" w:lineRule="auto"/>
        <w:ind w:left="450"/>
        <w:contextualSpacing/>
        <w:rPr>
          <w:rFonts w:ascii="Times New Roman" w:eastAsiaTheme="minorEastAsia" w:hAnsi="Times New Roman" w:cs="Times New Roman"/>
        </w:rPr>
      </w:pPr>
      <m:oMath>
        <m:sSub>
          <m:sSubPr>
            <m:ctrlPr>
              <w:rPr>
                <w:rFonts w:ascii="Cambria Math" w:eastAsiaTheme="minorEastAsia" w:hAnsi="Cambria Math" w:cs="Times New Roman"/>
                <w:bCs/>
                <w:i/>
                <w:iCs/>
              </w:rPr>
            </m:ctrlPr>
          </m:sSubPr>
          <m:e>
            <m:r>
              <w:rPr>
                <w:rFonts w:ascii="Cambria Math" w:eastAsiaTheme="minorEastAsia" w:hAnsi="Cambria Math" w:cs="Times New Roman"/>
              </w:rPr>
              <m:t>A</m:t>
            </m:r>
          </m:e>
          <m:sub>
            <m:r>
              <w:rPr>
                <w:rFonts w:ascii="Cambria Math" w:eastAsiaTheme="minorEastAsia" w:hAnsi="Cambria Math" w:cs="Times New Roman"/>
              </w:rPr>
              <m:t>1</m:t>
            </m:r>
          </m:sub>
        </m:sSub>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 xml:space="preserve">t,1 </m:t>
                </m:r>
              </m:sub>
            </m:sSub>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m:t>
            </m:r>
          </m:e>
        </m:func>
        <m:r>
          <w:rPr>
            <w:rFonts w:ascii="Cambria Math" w:eastAsiaTheme="minorEastAsia" w:hAnsi="Cambria Math" w:cs="Times New Roman"/>
          </w:rPr>
          <m:t xml:space="preserve"> := </m:t>
        </m:r>
      </m:oMath>
      <w:r w:rsidR="00EF774D" w:rsidRPr="00F77CDE">
        <w:rPr>
          <w:rFonts w:ascii="Times New Roman" w:eastAsiaTheme="minorEastAsia" w:hAnsi="Times New Roman" w:cs="Times New Roman"/>
        </w:rPr>
        <w:t xml:space="preserve">cosinor corresponding to monthly effects </w:t>
      </w:r>
    </w:p>
    <w:p w14:paraId="79DB533F" w14:textId="22D37DB6" w:rsidR="00EF774D" w:rsidRPr="00F77CDE" w:rsidRDefault="00A7535D" w:rsidP="00B43105">
      <w:pPr>
        <w:tabs>
          <w:tab w:val="left" w:pos="630"/>
        </w:tabs>
        <w:spacing w:after="0" w:line="480" w:lineRule="auto"/>
        <w:ind w:left="450"/>
        <w:contextualSpacing/>
        <w:rPr>
          <w:rFonts w:ascii="Times New Roman" w:eastAsiaTheme="minorEastAsia" w:hAnsi="Times New Roman" w:cs="Times New Roman"/>
        </w:rPr>
      </w:pPr>
      <m:oMath>
        <m:sSub>
          <m:sSubPr>
            <m:ctrlPr>
              <w:rPr>
                <w:rFonts w:ascii="Cambria Math" w:eastAsiaTheme="minorEastAsia" w:hAnsi="Cambria Math" w:cs="Times New Roman"/>
                <w:bCs/>
                <w:i/>
                <w:iCs/>
              </w:rPr>
            </m:ctrlPr>
          </m:sSubPr>
          <m:e>
            <m:r>
              <w:rPr>
                <w:rFonts w:ascii="Cambria Math" w:eastAsiaTheme="minorEastAsia" w:hAnsi="Cambria Math" w:cs="Times New Roman"/>
              </w:rPr>
              <m:t>A</m:t>
            </m:r>
          </m:e>
          <m:sub>
            <m:r>
              <w:rPr>
                <w:rFonts w:ascii="Cambria Math" w:eastAsiaTheme="minorEastAsia" w:hAnsi="Cambria Math" w:cs="Times New Roman"/>
              </w:rPr>
              <m:t>2</m:t>
            </m:r>
          </m:sub>
        </m:sSub>
        <m:func>
          <m:funcPr>
            <m:ctrlPr>
              <w:rPr>
                <w:rFonts w:ascii="Cambria Math" w:eastAsiaTheme="minorEastAsia" w:hAnsi="Cambria Math" w:cs="Times New Roman"/>
                <w:bCs/>
                <w:i/>
                <w:iCs/>
              </w:rPr>
            </m:ctrlPr>
          </m:funcPr>
          <m:fName>
            <m:r>
              <m:rPr>
                <m:sty m:val="p"/>
              </m:rPr>
              <w:rPr>
                <w:rFonts w:ascii="Cambria Math" w:eastAsiaTheme="minorEastAsia" w:hAnsi="Cambria Math" w:cs="Times New Roman"/>
              </w:rPr>
              <m:t>cos</m:t>
            </m:r>
          </m:fName>
          <m:e>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ω</m:t>
                </m:r>
              </m:e>
              <m:sub>
                <m:r>
                  <w:rPr>
                    <w:rFonts w:ascii="Cambria Math" w:eastAsiaTheme="minorEastAsia" w:hAnsi="Cambria Math" w:cs="Times New Roman"/>
                  </w:rPr>
                  <m:t>t,  2</m:t>
                </m:r>
              </m:sub>
            </m:sSub>
            <m:r>
              <w:rPr>
                <w:rFonts w:ascii="Cambria Math" w:eastAsiaTheme="minorEastAsia" w:hAnsi="Cambria Math" w:cs="Times New Roman"/>
              </w:rPr>
              <m:t>-</m:t>
            </m:r>
            <m:sSub>
              <m:sSubPr>
                <m:ctrlPr>
                  <w:rPr>
                    <w:rFonts w:ascii="Cambria Math" w:eastAsiaTheme="minorEastAsia" w:hAnsi="Cambria Math" w:cs="Times New Roman"/>
                    <w:bCs/>
                    <w:i/>
                    <w:iCs/>
                  </w:rPr>
                </m:ctrlPr>
              </m:sSubPr>
              <m:e>
                <m:r>
                  <w:rPr>
                    <w:rFonts w:ascii="Cambria Math" w:eastAsiaTheme="minorEastAsia" w:hAnsi="Cambria Math" w:cs="Times New Roman"/>
                  </w:rPr>
                  <m:t>P</m:t>
                </m:r>
              </m:e>
              <m:sub>
                <m:r>
                  <w:rPr>
                    <w:rFonts w:ascii="Cambria Math" w:eastAsiaTheme="minorEastAsia" w:hAnsi="Cambria Math" w:cs="Times New Roman"/>
                  </w:rPr>
                  <m:t>2</m:t>
                </m:r>
              </m:sub>
            </m:sSub>
            <m:r>
              <w:rPr>
                <w:rFonts w:ascii="Cambria Math" w:eastAsiaTheme="minorEastAsia" w:hAnsi="Cambria Math" w:cs="Times New Roman"/>
              </w:rPr>
              <m:t>)</m:t>
            </m:r>
          </m:e>
        </m:func>
        <m:r>
          <w:rPr>
            <w:rFonts w:ascii="Cambria Math" w:eastAsiaTheme="minorEastAsia" w:hAnsi="Cambria Math" w:cs="Times New Roman"/>
          </w:rPr>
          <m:t xml:space="preserve"> := </m:t>
        </m:r>
      </m:oMath>
      <w:r w:rsidR="00EF774D" w:rsidRPr="00F77CDE">
        <w:rPr>
          <w:rFonts w:ascii="Times New Roman" w:eastAsiaTheme="minorEastAsia" w:hAnsi="Times New Roman" w:cs="Times New Roman"/>
        </w:rPr>
        <w:t>cosinor corresponding to multiannual cycle</w:t>
      </w:r>
    </w:p>
    <w:p w14:paraId="6E158175" w14:textId="77777777" w:rsidR="00EF774D" w:rsidRPr="00F77CDE" w:rsidRDefault="00A7535D" w:rsidP="00B43105">
      <w:pPr>
        <w:tabs>
          <w:tab w:val="left" w:pos="630"/>
        </w:tabs>
        <w:spacing w:after="0" w:line="480" w:lineRule="auto"/>
        <w:ind w:left="450"/>
        <w:contextualSpacing/>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ω</m:t>
            </m:r>
          </m:e>
          <m:sub>
            <m:r>
              <w:rPr>
                <w:rFonts w:ascii="Cambria Math" w:eastAsiaTheme="minorEastAsia" w:hAnsi="Cambria Math" w:cs="Times New Roman"/>
              </w:rPr>
              <m:t>t,s</m:t>
            </m:r>
          </m:sub>
        </m:sSub>
        <m:r>
          <w:rPr>
            <w:rFonts w:ascii="Cambria Math" w:eastAsiaTheme="minorEastAsia" w:hAnsi="Cambria Math" w:cs="Times New Roman"/>
          </w:rPr>
          <m:t xml:space="preserve"> := 2π</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t-1</m:t>
                </m:r>
              </m:num>
              <m:den>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s</m:t>
                    </m:r>
                  </m:sub>
                </m:sSub>
              </m:den>
            </m:f>
          </m:e>
        </m:d>
      </m:oMath>
      <w:r w:rsidR="00EF774D" w:rsidRPr="00F77CDE">
        <w:rPr>
          <w:rFonts w:ascii="Times New Roman" w:eastAsiaTheme="minorEastAsia" w:hAnsi="Times New Roman" w:cs="Times New Roman"/>
        </w:rPr>
        <w:t xml:space="preserve">, where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=12</m:t>
        </m:r>
      </m:oMath>
      <w:r w:rsidR="00EF774D" w:rsidRPr="00F77CDE">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m:t>
            </m:r>
          </m:sub>
        </m:sSub>
      </m:oMath>
      <w:r w:rsidR="00EF774D" w:rsidRPr="00F77CDE">
        <w:rPr>
          <w:rFonts w:ascii="Times New Roman" w:eastAsiaTheme="minorEastAsia" w:hAnsi="Times New Roman" w:cs="Times New Roman"/>
        </w:rPr>
        <w:t xml:space="preserve"> is </w:t>
      </w:r>
      <w:r w:rsidR="00EF774D" w:rsidRPr="00F77CDE">
        <w:rPr>
          <w:rFonts w:ascii="Times New Roman" w:hAnsi="Times New Roman" w:cs="Times New Roman"/>
        </w:rPr>
        <w:t>multiannual cycle length in months determined from the periodogram for the relevant notification series</w:t>
      </w:r>
    </w:p>
    <w:p w14:paraId="4A146329" w14:textId="77777777" w:rsidR="00EF774D" w:rsidRPr="00F77CDE" w:rsidRDefault="00A7535D" w:rsidP="00B43105">
      <w:pPr>
        <w:tabs>
          <w:tab w:val="left" w:pos="630"/>
        </w:tabs>
        <w:spacing w:after="0" w:line="480" w:lineRule="auto"/>
        <w:ind w:left="450"/>
        <w:contextualSpacing/>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t</m:t>
            </m:r>
          </m:sub>
        </m:sSub>
        <m:r>
          <w:rPr>
            <w:rFonts w:ascii="Cambria Math" w:eastAsiaTheme="minorEastAsia" w:hAnsi="Cambria Math" w:cs="Times New Roman"/>
          </w:rPr>
          <m:t xml:space="preserve"> := </m:t>
        </m:r>
      </m:oMath>
      <w:r w:rsidR="00EF774D" w:rsidRPr="00F77CDE">
        <w:rPr>
          <w:rFonts w:ascii="Times New Roman" w:eastAsiaTheme="minorEastAsia" w:hAnsi="Times New Roman" w:cs="Times New Roman"/>
        </w:rPr>
        <w:t>model random error assumed to follow a white noise process</w:t>
      </w:r>
    </w:p>
    <w:p w14:paraId="0B2CE6E7" w14:textId="77777777" w:rsidR="00EF774D" w:rsidRPr="00F77CDE" w:rsidRDefault="00EF774D" w:rsidP="00B43105">
      <w:pPr>
        <w:spacing w:after="0" w:line="480" w:lineRule="auto"/>
        <w:contextualSpacing/>
        <w:rPr>
          <w:rFonts w:ascii="Times New Roman" w:eastAsiaTheme="minorEastAsia" w:hAnsi="Times New Roman" w:cs="Times New Roman"/>
          <w:bCs/>
          <w:iCs/>
        </w:rPr>
      </w:pPr>
      <w:r w:rsidRPr="00F77CDE">
        <w:rPr>
          <w:rFonts w:ascii="Times New Roman" w:eastAsiaTheme="minorEastAsia" w:hAnsi="Times New Roman" w:cs="Times New Roman"/>
          <w:bCs/>
          <w:iCs/>
        </w:rPr>
        <w:t xml:space="preserve">with </w:t>
      </w:r>
      <m:oMath>
        <m:r>
          <w:rPr>
            <w:rFonts w:ascii="Cambria Math" w:eastAsiaTheme="minorEastAsia" w:hAnsi="Cambria Math" w:cs="Times New Roman"/>
          </w:rPr>
          <m:t>t=1, 2, …, 312</m:t>
        </m:r>
      </m:oMath>
      <w:r w:rsidRPr="00F77CDE">
        <w:rPr>
          <w:rFonts w:ascii="Times New Roman" w:eastAsiaTheme="minorEastAsia" w:hAnsi="Times New Roman" w:cs="Times New Roman"/>
          <w:bCs/>
          <w:iCs/>
        </w:rPr>
        <w:t xml:space="preserve"> as indices for the months beginning Jan 1991 up to Dec 2016. </w:t>
      </w:r>
    </w:p>
    <w:p w14:paraId="65FFEAAF" w14:textId="77777777" w:rsidR="00C1740F" w:rsidRPr="00F77CDE" w:rsidRDefault="00C1740F" w:rsidP="00B43105">
      <w:pPr>
        <w:spacing w:after="0" w:line="480" w:lineRule="auto"/>
        <w:ind w:firstLine="720"/>
        <w:rPr>
          <w:rFonts w:ascii="Times New Roman" w:eastAsiaTheme="minorEastAsia" w:hAnsi="Times New Roman" w:cs="Times New Roman"/>
          <w:bCs/>
          <w:iCs/>
        </w:rPr>
      </w:pPr>
      <w:r w:rsidRPr="00F77CDE">
        <w:rPr>
          <w:rFonts w:ascii="Times New Roman" w:eastAsiaTheme="minorEastAsia" w:hAnsi="Times New Roman" w:cs="Times New Roman"/>
          <w:bCs/>
          <w:iCs/>
        </w:rPr>
        <w:t xml:space="preserve">For the </w:t>
      </w:r>
      <w:proofErr w:type="spellStart"/>
      <w:r w:rsidRPr="00F77CDE">
        <w:rPr>
          <w:rFonts w:ascii="Times New Roman" w:eastAsiaTheme="minorEastAsia" w:hAnsi="Times New Roman" w:cs="Times New Roman"/>
          <w:bCs/>
          <w:iCs/>
        </w:rPr>
        <w:t>cosinor</w:t>
      </w:r>
      <w:proofErr w:type="spellEnd"/>
      <w:r w:rsidRPr="00F77CDE">
        <w:rPr>
          <w:rFonts w:ascii="Times New Roman" w:eastAsiaTheme="minorEastAsia" w:hAnsi="Times New Roman" w:cs="Times New Roman"/>
          <w:bCs/>
          <w:iCs/>
        </w:rPr>
        <w:t xml:space="preserve"> components, </w:t>
      </w:r>
      <m:oMath>
        <m:r>
          <w:rPr>
            <w:rFonts w:ascii="Cambria Math" w:eastAsiaTheme="minorEastAsia" w:hAnsi="Cambria Math" w:cs="Times New Roman"/>
          </w:rPr>
          <m:t>A</m:t>
        </m:r>
      </m:oMath>
      <w:r w:rsidRPr="00F77CDE">
        <w:rPr>
          <w:rFonts w:ascii="Times New Roman" w:eastAsiaTheme="minorEastAsia" w:hAnsi="Times New Roman" w:cs="Times New Roman"/>
          <w:bCs/>
          <w:iCs/>
        </w:rPr>
        <w:t xml:space="preserve"> corresponds to the amplitude, i.e., the difference between the cycle’s peak and mean levels, and </w:t>
      </w:r>
      <m:oMath>
        <m:r>
          <w:rPr>
            <w:rFonts w:ascii="Cambria Math" w:eastAsiaTheme="minorEastAsia" w:hAnsi="Cambria Math" w:cs="Times New Roman"/>
          </w:rPr>
          <m:t>P</m:t>
        </m:r>
      </m:oMath>
      <w:r w:rsidRPr="00F77CDE">
        <w:rPr>
          <w:rFonts w:ascii="Times New Roman" w:eastAsiaTheme="minorEastAsia" w:hAnsi="Times New Roman" w:cs="Times New Roman"/>
          <w:bCs/>
          <w:iCs/>
        </w:rPr>
        <w:t xml:space="preserve"> corresponds to the phase measured in radians, i.e., the peak location in time of the cycle. In our model, we assumed stationary seasonal effects, i.e., the intra- and inter-annual seasonal effects do not change over the years. To make the model linear with each </w:t>
      </w:r>
      <w:proofErr w:type="spellStart"/>
      <w:r w:rsidRPr="00F77CDE">
        <w:rPr>
          <w:rFonts w:ascii="Times New Roman" w:eastAsiaTheme="minorEastAsia" w:hAnsi="Times New Roman" w:cs="Times New Roman"/>
          <w:bCs/>
          <w:iCs/>
        </w:rPr>
        <w:t>cosinor</w:t>
      </w:r>
      <w:proofErr w:type="spellEnd"/>
      <w:r w:rsidRPr="00F77CDE">
        <w:rPr>
          <w:rFonts w:ascii="Times New Roman" w:eastAsiaTheme="minorEastAsia" w:hAnsi="Times New Roman" w:cs="Times New Roman"/>
          <w:bCs/>
          <w:iCs/>
        </w:rPr>
        <w:t xml:space="preserve"> component, we note that:</w:t>
      </w:r>
    </w:p>
    <w:p w14:paraId="25DB1783" w14:textId="15F9A683" w:rsidR="00C1740F" w:rsidRPr="00F77CDE" w:rsidRDefault="00A7535D" w:rsidP="00B43105">
      <w:pPr>
        <w:spacing w:after="0" w:line="48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s</m:t>
              </m:r>
            </m:sub>
          </m:sSub>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ω</m:t>
                      </m:r>
                    </m:e>
                    <m:sub>
                      <m:r>
                        <w:rPr>
                          <w:rFonts w:ascii="Cambria Math" w:eastAsiaTheme="minorEastAsia" w:hAnsi="Cambria Math" w:cs="Times New Roman"/>
                        </w:rPr>
                        <m:t>t,s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s</m:t>
                      </m:r>
                    </m:sub>
                  </m:sSub>
                </m:e>
              </m:d>
            </m:e>
          </m:func>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cos</m:t>
              </m:r>
            </m:fName>
            <m:e>
              <m:sSub>
                <m:sSubPr>
                  <m:ctrlPr>
                    <w:rPr>
                      <w:rFonts w:ascii="Cambria Math" w:eastAsiaTheme="minorEastAsia" w:hAnsi="Cambria Math" w:cs="Times New Roman"/>
                      <w:i/>
                    </w:rPr>
                  </m:ctrlPr>
                </m:sSubPr>
                <m:e>
                  <m:r>
                    <w:rPr>
                      <w:rFonts w:ascii="Cambria Math" w:eastAsiaTheme="minorEastAsia" w:hAnsi="Cambria Math" w:cs="Times New Roman"/>
                    </w:rPr>
                    <m:t>ω</m:t>
                  </m:r>
                </m:e>
                <m:sub>
                  <m:r>
                    <w:rPr>
                      <w:rFonts w:ascii="Cambria Math" w:eastAsiaTheme="minorEastAsia" w:hAnsi="Cambria Math" w:cs="Times New Roman"/>
                    </w:rPr>
                    <m:t>t,s</m:t>
                  </m:r>
                </m:sub>
              </m:sSub>
            </m:e>
          </m:func>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sin</m:t>
              </m:r>
            </m:fName>
            <m:e>
              <m:sSub>
                <m:sSubPr>
                  <m:ctrlPr>
                    <w:rPr>
                      <w:rFonts w:ascii="Cambria Math" w:eastAsiaTheme="minorEastAsia" w:hAnsi="Cambria Math" w:cs="Times New Roman"/>
                      <w:i/>
                    </w:rPr>
                  </m:ctrlPr>
                </m:sSubPr>
                <m:e>
                  <m:r>
                    <w:rPr>
                      <w:rFonts w:ascii="Cambria Math" w:eastAsiaTheme="minorEastAsia" w:hAnsi="Cambria Math" w:cs="Times New Roman"/>
                    </w:rPr>
                    <m:t>ω</m:t>
                  </m:r>
                </m:e>
                <m:sub>
                  <m:r>
                    <w:rPr>
                      <w:rFonts w:ascii="Cambria Math" w:eastAsiaTheme="minorEastAsia" w:hAnsi="Cambria Math" w:cs="Times New Roman"/>
                    </w:rPr>
                    <m:t>t,s</m:t>
                  </m:r>
                </m:sub>
              </m:sSub>
            </m:e>
          </m:func>
        </m:oMath>
      </m:oMathPara>
    </w:p>
    <w:p w14:paraId="6121D18F" w14:textId="77777777" w:rsidR="00C1740F" w:rsidRPr="00F77CDE" w:rsidRDefault="00C1740F" w:rsidP="00B43105">
      <w:pPr>
        <w:spacing w:after="0" w:line="480" w:lineRule="auto"/>
        <w:rPr>
          <w:rFonts w:ascii="Times New Roman" w:eastAsiaTheme="minorEastAsia" w:hAnsi="Times New Roman" w:cs="Times New Roman"/>
        </w:rPr>
      </w:pPr>
      <w:r w:rsidRPr="00F77CDE">
        <w:rPr>
          <w:rFonts w:ascii="Times New Roman" w:eastAsiaTheme="minorEastAsia" w:hAnsi="Times New Roman" w:cs="Times New Roman"/>
        </w:rPr>
        <w:t>with</w:t>
      </w:r>
    </w:p>
    <w:p w14:paraId="69713409" w14:textId="3FD904F9" w:rsidR="00C1740F" w:rsidRPr="00F77CDE" w:rsidRDefault="00A7535D" w:rsidP="00B43105">
      <w:pPr>
        <w:spacing w:after="0" w:line="480" w:lineRule="auto"/>
        <w:ind w:left="63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s</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ν</m:t>
                </m:r>
              </m:e>
              <m:sub>
                <m:r>
                  <w:rPr>
                    <w:rFonts w:ascii="Cambria Math" w:eastAsiaTheme="minorEastAsia" w:hAnsi="Cambria Math" w:cs="Times New Roman"/>
                  </w:rPr>
                  <m:t>1,s</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ν</m:t>
                </m:r>
              </m:e>
              <m:sub>
                <m:r>
                  <w:rPr>
                    <w:rFonts w:ascii="Cambria Math" w:eastAsiaTheme="minorEastAsia" w:hAnsi="Cambria Math" w:cs="Times New Roman"/>
                  </w:rPr>
                  <m:t>2,s</m:t>
                </m:r>
              </m:sub>
              <m:sup>
                <m:r>
                  <w:rPr>
                    <w:rFonts w:ascii="Cambria Math" w:eastAsiaTheme="minorEastAsia" w:hAnsi="Cambria Math" w:cs="Times New Roman"/>
                  </w:rPr>
                  <m:t>2</m:t>
                </m:r>
              </m:sup>
            </m:sSubSup>
          </m:e>
        </m:rad>
      </m:oMath>
      <w:r w:rsidR="00C1740F" w:rsidRPr="00F77CDE">
        <w:rPr>
          <w:rFonts w:ascii="Times New Roman" w:eastAsiaTheme="minorEastAsia" w:hAnsi="Times New Roman" w:cs="Times New Roman"/>
        </w:rPr>
        <w:t xml:space="preserve"> </w:t>
      </w:r>
    </w:p>
    <w:p w14:paraId="36E63C59" w14:textId="3B87C5C3" w:rsidR="00C1740F" w:rsidRPr="00F77CDE" w:rsidRDefault="00A7535D" w:rsidP="00B43105">
      <w:pPr>
        <w:spacing w:after="0" w:line="480" w:lineRule="auto"/>
        <w:ind w:left="63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s</m:t>
            </m:r>
          </m:sub>
        </m:sSub>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arctan</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den>
                        </m:f>
                      </m:e>
                    </m:d>
                  </m:e>
                </m:func>
                <m:r>
                  <w:rPr>
                    <w:rFonts w:ascii="Cambria Math" w:eastAsiaTheme="minorEastAsia" w:hAnsi="Cambria Math" w:cs="Times New Roman"/>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r>
                  <w:rPr>
                    <w:rFonts w:ascii="Cambria Math" w:eastAsiaTheme="minorEastAsia" w:hAnsi="Cambria Math" w:cs="Times New Roman"/>
                  </w:rPr>
                  <m:t xml:space="preserve">≥0                        </m:t>
                </m:r>
              </m:e>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arctan</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den>
                        </m:f>
                      </m:e>
                    </m:d>
                  </m:e>
                </m:func>
                <m:r>
                  <w:rPr>
                    <w:rFonts w:ascii="Cambria Math" w:eastAsiaTheme="minorEastAsia" w:hAnsi="Cambria Math" w:cs="Times New Roman"/>
                  </w:rPr>
                  <m:t xml:space="preserve">-π, </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r>
                  <w:rPr>
                    <w:rFonts w:ascii="Cambria Math" w:eastAsiaTheme="minorEastAsia" w:hAnsi="Cambria Math" w:cs="Times New Roman"/>
                  </w:rPr>
                  <m:t xml:space="preserve">&lt;0 </m:t>
                </m:r>
                <m:r>
                  <m:rPr>
                    <m:sty m:val="p"/>
                  </m:rPr>
                  <w:rPr>
                    <w:rFonts w:ascii="Cambria Math" w:eastAsiaTheme="minorEastAsia" w:hAnsi="Cambria Math" w:cs="Times New Roman"/>
                  </w:rPr>
                  <m:t>and</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r>
                  <w:rPr>
                    <w:rFonts w:ascii="Cambria Math" w:eastAsiaTheme="minorEastAsia" w:hAnsi="Cambria Math" w:cs="Times New Roman"/>
                  </w:rPr>
                  <m:t>≥0</m:t>
                </m:r>
              </m:e>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arctan</m:t>
                    </m:r>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den>
                        </m:f>
                      </m:e>
                    </m:d>
                  </m:e>
                </m:func>
                <m:r>
                  <w:rPr>
                    <w:rFonts w:ascii="Cambria Math" w:eastAsiaTheme="minorEastAsia" w:hAnsi="Cambria Math" w:cs="Times New Roman"/>
                  </w:rPr>
                  <m:t xml:space="preserve">+π, </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1,s</m:t>
                    </m:r>
                  </m:sub>
                </m:sSub>
                <m:r>
                  <w:rPr>
                    <w:rFonts w:ascii="Cambria Math" w:eastAsiaTheme="minorEastAsia" w:hAnsi="Cambria Math" w:cs="Times New Roman"/>
                  </w:rPr>
                  <m:t xml:space="preserve">&lt;0 </m:t>
                </m:r>
                <m:r>
                  <m:rPr>
                    <m:sty m:val="p"/>
                  </m:rPr>
                  <w:rPr>
                    <w:rFonts w:ascii="Cambria Math" w:eastAsiaTheme="minorEastAsia" w:hAnsi="Cambria Math" w:cs="Times New Roman"/>
                  </w:rPr>
                  <m:t>and</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ν</m:t>
                    </m:r>
                  </m:e>
                  <m:sub>
                    <m:r>
                      <w:rPr>
                        <w:rFonts w:ascii="Cambria Math" w:eastAsiaTheme="minorEastAsia" w:hAnsi="Cambria Math" w:cs="Times New Roman"/>
                      </w:rPr>
                      <m:t>2,s</m:t>
                    </m:r>
                  </m:sub>
                </m:sSub>
                <m:r>
                  <w:rPr>
                    <w:rFonts w:ascii="Cambria Math" w:eastAsiaTheme="minorEastAsia" w:hAnsi="Cambria Math" w:cs="Times New Roman"/>
                  </w:rPr>
                  <m:t>&lt;0</m:t>
                </m:r>
              </m:e>
            </m:eqArr>
          </m:e>
        </m:d>
      </m:oMath>
      <w:r w:rsidR="00C1740F" w:rsidRPr="00F77CDE">
        <w:rPr>
          <w:rFonts w:ascii="Times New Roman" w:eastAsiaTheme="minorEastAsia" w:hAnsi="Times New Roman" w:cs="Times New Roman"/>
        </w:rPr>
        <w:t xml:space="preserve"> </w:t>
      </w:r>
    </w:p>
    <w:p w14:paraId="39A5FE92" w14:textId="77777777" w:rsidR="00C1740F" w:rsidRPr="00F77CDE" w:rsidRDefault="00A7535D" w:rsidP="00B43105">
      <w:pPr>
        <w:spacing w:after="0" w:line="480" w:lineRule="auto"/>
        <w:ind w:left="63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ω</m:t>
            </m:r>
          </m:e>
          <m:sub>
            <m:r>
              <w:rPr>
                <w:rFonts w:ascii="Cambria Math" w:eastAsiaTheme="minorEastAsia" w:hAnsi="Cambria Math" w:cs="Times New Roman"/>
              </w:rPr>
              <m:t>t,s</m:t>
            </m:r>
          </m:sub>
        </m:sSub>
        <m:r>
          <w:rPr>
            <w:rFonts w:ascii="Cambria Math" w:eastAsiaTheme="minorEastAsia" w:hAnsi="Cambria Math" w:cs="Times New Roman"/>
          </w:rPr>
          <m:t>=2π</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t-1</m:t>
                </m:r>
              </m:num>
              <m:den>
                <m:r>
                  <w:rPr>
                    <w:rFonts w:ascii="Cambria Math" w:eastAsiaTheme="minorEastAsia" w:hAnsi="Cambria Math" w:cs="Times New Roman"/>
                  </w:rPr>
                  <m:t>k</m:t>
                </m:r>
              </m:den>
            </m:f>
          </m:e>
        </m:d>
        <m:r>
          <w:rPr>
            <w:rFonts w:ascii="Cambria Math" w:eastAsiaTheme="minorEastAsia" w:hAnsi="Cambria Math" w:cs="Times New Roman"/>
          </w:rPr>
          <m:t>×</m:t>
        </m:r>
        <m:r>
          <m:rPr>
            <m:sty m:val="p"/>
          </m:rPr>
          <w:rPr>
            <w:rFonts w:ascii="Cambria Math" w:eastAsiaTheme="minorEastAsia" w:hAnsi="Cambria Math" w:cs="Times New Roman"/>
          </w:rPr>
          <m:t xml:space="preserve">cycles completed in a cycle length </m:t>
        </m:r>
        <m:r>
          <w:rPr>
            <w:rFonts w:ascii="Cambria Math" w:eastAsiaTheme="minorEastAsia" w:hAnsi="Cambria Math" w:cs="Times New Roman"/>
          </w:rPr>
          <m:t>k</m:t>
        </m:r>
        <m:r>
          <m:rPr>
            <m:sty m:val="p"/>
          </m:rPr>
          <w:rPr>
            <w:rFonts w:ascii="Cambria Math" w:eastAsiaTheme="minorEastAsia" w:hAnsi="Cambria Math" w:cs="Times New Roman"/>
          </w:rPr>
          <m:t xml:space="preserve"> in months</m:t>
        </m:r>
      </m:oMath>
      <w:r w:rsidR="00C1740F" w:rsidRPr="00F77CDE">
        <w:rPr>
          <w:rFonts w:ascii="Times New Roman" w:eastAsiaTheme="minorEastAsia" w:hAnsi="Times New Roman" w:cs="Times New Roman"/>
        </w:rPr>
        <w:t xml:space="preserve"> </w:t>
      </w:r>
    </w:p>
    <w:p w14:paraId="3023F185" w14:textId="77777777" w:rsidR="00C1740F" w:rsidRPr="00F77CDE" w:rsidRDefault="00C1740F" w:rsidP="00B43105">
      <w:pPr>
        <w:spacing w:after="0" w:line="480" w:lineRule="auto"/>
        <w:rPr>
          <w:rFonts w:ascii="Times New Roman" w:eastAsiaTheme="minorEastAsia" w:hAnsi="Times New Roman" w:cs="Times New Roman"/>
        </w:rPr>
      </w:pPr>
      <w:r w:rsidRPr="00F77CDE">
        <w:rPr>
          <w:rFonts w:ascii="Times New Roman" w:eastAsiaTheme="minorEastAsia" w:hAnsi="Times New Roman" w:cs="Times New Roman"/>
        </w:rPr>
        <w:t xml:space="preserve">Since the amplitude is non-linear in both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s</m:t>
            </m:r>
          </m:sub>
        </m:sSub>
      </m:oMath>
      <w:r w:rsidRPr="00F77CDE">
        <w:rPr>
          <w:rFonts w:ascii="Times New Roman" w:eastAsiaTheme="minorEastAsia" w:hAnsi="Times New Roman" w:cs="Times New Roman"/>
        </w:rPr>
        <w:t xml:space="preserve"> parameters, confidence intervals were estimated using the delta method using the estimated standard errors of the estimates for </w:t>
      </w:r>
      <m:oMath>
        <m:sSub>
          <m:sSubPr>
            <m:ctrlPr>
              <w:rPr>
                <w:rFonts w:ascii="Cambria Math" w:eastAsiaTheme="minorEastAsia" w:hAnsi="Cambria Math" w:cs="Times New Roman"/>
                <w:i/>
              </w:rPr>
            </m:ctrlPr>
          </m:sSubPr>
          <m:e>
            <m:r>
              <w:rPr>
                <w:rFonts w:ascii="Cambria Math" w:eastAsiaTheme="minorEastAsia" w:hAnsi="Cambria Math" w:cs="Times New Roman"/>
              </w:rPr>
              <m:t>θ</m:t>
            </m:r>
          </m:e>
          <m:sub>
            <m:r>
              <w:rPr>
                <w:rFonts w:ascii="Cambria Math" w:eastAsiaTheme="minorEastAsia" w:hAnsi="Cambria Math" w:cs="Times New Roman"/>
              </w:rPr>
              <m:t>s</m:t>
            </m:r>
          </m:sub>
        </m:sSub>
      </m:oMath>
      <w:r w:rsidRPr="00F77CDE">
        <w:rPr>
          <w:rFonts w:ascii="Times New Roman" w:eastAsiaTheme="minorEastAsia" w:hAnsi="Times New Roman" w:cs="Times New Roman"/>
        </w:rPr>
        <w:t xml:space="preserve"> parameters.</w:t>
      </w:r>
    </w:p>
    <w:p w14:paraId="138208F9" w14:textId="548C34F5" w:rsidR="00F56C00" w:rsidRPr="00F77CDE" w:rsidRDefault="00C1740F" w:rsidP="00B43105">
      <w:pPr>
        <w:spacing w:line="480" w:lineRule="auto"/>
        <w:ind w:firstLine="720"/>
        <w:rPr>
          <w:rFonts w:ascii="Times New Roman" w:eastAsiaTheme="minorEastAsia" w:hAnsi="Times New Roman" w:cs="Times New Roman"/>
        </w:rPr>
      </w:pPr>
      <w:r w:rsidRPr="00F77CDE">
        <w:rPr>
          <w:rFonts w:ascii="Times New Roman" w:eastAsiaTheme="minorEastAsia" w:hAnsi="Times New Roman" w:cs="Times New Roman"/>
        </w:rPr>
        <w:lastRenderedPageBreak/>
        <w:t xml:space="preserve">The model was fitted using the </w:t>
      </w:r>
      <w:r w:rsidRPr="00F77CDE">
        <w:rPr>
          <w:rFonts w:ascii="Times New Roman" w:eastAsiaTheme="minorEastAsia" w:hAnsi="Times New Roman" w:cs="Times New Roman"/>
          <w:i/>
        </w:rPr>
        <w:t>gam</w:t>
      </w:r>
      <w:r w:rsidRPr="00F77CDE">
        <w:rPr>
          <w:rFonts w:ascii="Times New Roman" w:eastAsiaTheme="minorEastAsia" w:hAnsi="Times New Roman" w:cs="Times New Roman"/>
        </w:rPr>
        <w:t xml:space="preserve"> function of the </w:t>
      </w:r>
      <w:r w:rsidRPr="00F77CDE">
        <w:rPr>
          <w:rFonts w:ascii="Times New Roman" w:eastAsiaTheme="minorEastAsia" w:hAnsi="Times New Roman" w:cs="Times New Roman"/>
          <w:i/>
        </w:rPr>
        <w:t>‘</w:t>
      </w:r>
      <w:proofErr w:type="spellStart"/>
      <w:r w:rsidRPr="00F77CDE">
        <w:rPr>
          <w:rFonts w:ascii="Times New Roman" w:eastAsiaTheme="minorEastAsia" w:hAnsi="Times New Roman" w:cs="Times New Roman"/>
          <w:i/>
        </w:rPr>
        <w:t>mgcv</w:t>
      </w:r>
      <w:proofErr w:type="spellEnd"/>
      <w:r w:rsidRPr="00F77CDE">
        <w:rPr>
          <w:rFonts w:ascii="Times New Roman" w:eastAsiaTheme="minorEastAsia" w:hAnsi="Times New Roman" w:cs="Times New Roman"/>
        </w:rPr>
        <w:t>’ package in R</w:t>
      </w:r>
      <w:r w:rsidRPr="00F77CDE">
        <w:rPr>
          <w:rFonts w:ascii="Times New Roman" w:eastAsiaTheme="minorEastAsia" w:hAnsi="Times New Roman" w:cs="Times New Roman"/>
        </w:rPr>
        <w:fldChar w:fldCharType="begin"/>
      </w:r>
      <w:r w:rsidRPr="00F77CDE">
        <w:rPr>
          <w:rFonts w:ascii="Times New Roman" w:eastAsiaTheme="minorEastAsia" w:hAnsi="Times New Roman" w:cs="Times New Roman"/>
        </w:rPr>
        <w:instrText xml:space="preserve"> ADDIN EN.CITE &lt;EndNote&gt;&lt;Cite&gt;&lt;Author&gt;Wood&lt;/Author&gt;&lt;Year&gt;2015&lt;/Year&gt;&lt;RecNum&gt;301&lt;/RecNum&gt;&lt;DisplayText&gt;[28]&lt;/DisplayText&gt;&lt;record&gt;&lt;rec-number&gt;301&lt;/rec-number&gt;&lt;foreign-keys&gt;&lt;key app="EN" db-id="0xtv595fh5rrrrewzt5x9dz2xf0a9p5szev9" timestamp="1520225349"&gt;301&lt;/key&gt;&lt;/foreign-keys&gt;&lt;ref-type name="Journal Article"&gt;17&lt;/ref-type&gt;&lt;contributors&gt;&lt;authors&gt;&lt;author&gt;Wood, Simon&lt;/author&gt;&lt;author&gt;Wood, Maintainer Simon&lt;/author&gt;&lt;/authors&gt;&lt;/contributors&gt;&lt;titles&gt;&lt;title&gt;Package ‘mgcv’&lt;/title&gt;&lt;secondary-title&gt;R package version&lt;/secondary-title&gt;&lt;/titles&gt;&lt;periodical&gt;&lt;full-title&gt;R package version&lt;/full-title&gt;&lt;/periodical&gt;&lt;pages&gt;1-7&lt;/pages&gt;&lt;dates&gt;&lt;year&gt;2015&lt;/year&gt;&lt;/dates&gt;&lt;urls&gt;&lt;/urls&gt;&lt;/record&gt;&lt;/Cite&gt;&lt;/EndNote&gt;</w:instrText>
      </w:r>
      <w:r w:rsidRPr="00F77CDE">
        <w:rPr>
          <w:rFonts w:ascii="Times New Roman" w:eastAsiaTheme="minorEastAsia" w:hAnsi="Times New Roman" w:cs="Times New Roman"/>
        </w:rPr>
        <w:fldChar w:fldCharType="end"/>
      </w:r>
      <w:r w:rsidRPr="00F77CDE">
        <w:rPr>
          <w:rFonts w:ascii="Times New Roman" w:eastAsiaTheme="minorEastAsia" w:hAnsi="Times New Roman" w:cs="Times New Roman"/>
        </w:rPr>
        <w:t xml:space="preserve">. A quasi-Poisson link function is used to account for the overdispersion in the counts data. </w:t>
      </w:r>
      <w:r w:rsidR="00F56C00" w:rsidRPr="00F77CDE">
        <w:rPr>
          <w:rFonts w:ascii="Times New Roman" w:eastAsiaTheme="minorEastAsia" w:hAnsi="Times New Roman" w:cs="Times New Roman"/>
        </w:rPr>
        <w:t>Model fit was assessed using the model</w:t>
      </w:r>
      <w:r w:rsidR="001135C0" w:rsidRPr="00F77CDE">
        <w:rPr>
          <w:rFonts w:ascii="Times New Roman" w:eastAsiaTheme="minorEastAsia" w:hAnsi="Times New Roman" w:cs="Times New Roman"/>
        </w:rPr>
        <w:t xml:space="preserve"> (proportion of null)</w:t>
      </w:r>
      <w:r w:rsidR="00F56C00" w:rsidRPr="00F77CDE">
        <w:rPr>
          <w:rFonts w:ascii="Times New Roman" w:eastAsiaTheme="minorEastAsia" w:hAnsi="Times New Roman" w:cs="Times New Roman"/>
        </w:rPr>
        <w:t xml:space="preserve"> deviance explained (</w:t>
      </w:r>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oMath>
      <w:r w:rsidR="00F56C00" w:rsidRPr="00F77CDE">
        <w:rPr>
          <w:rFonts w:ascii="Times New Roman" w:eastAsiaTheme="minorEastAsia" w:hAnsi="Times New Roman" w:cs="Times New Roman"/>
        </w:rPr>
        <w:t>) criterion</w:t>
      </w:r>
      <w:r w:rsidR="001135C0" w:rsidRPr="00F77CDE">
        <w:rPr>
          <w:rFonts w:ascii="Times New Roman" w:eastAsiaTheme="minorEastAsia" w:hAnsi="Times New Roman" w:cs="Times New Roman"/>
        </w:rPr>
        <w:t xml:space="preserve"> computed as:</w:t>
      </w:r>
    </w:p>
    <w:p w14:paraId="29D726B4" w14:textId="6CA6CB30" w:rsidR="00F56C00" w:rsidRPr="00F77CDE" w:rsidRDefault="00A7535D" w:rsidP="00B43105">
      <w:pPr>
        <w:spacing w:line="48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hAnsi="Cambria Math" w:cs="Times New Roman"/>
                    </w:rPr>
                    <m:t>log</m:t>
                  </m:r>
                </m:fName>
                <m:e>
                  <m:r>
                    <w:rPr>
                      <w:rFonts w:ascii="Cambria Math" w:eastAsiaTheme="minorEastAsia" w:hAnsi="Cambria Math" w:cs="Times New Roman"/>
                    </w:rPr>
                    <m:t>L</m:t>
                  </m:r>
                  <m:d>
                    <m:dPr>
                      <m:ctrlPr>
                        <w:rPr>
                          <w:rFonts w:ascii="Cambria Math" w:eastAsiaTheme="minorEastAsia" w:hAnsi="Cambria Math" w:cs="Times New Roman"/>
                          <w:i/>
                        </w:rPr>
                      </m:ctrlPr>
                    </m:dPr>
                    <m:e>
                      <m:r>
                        <m:rPr>
                          <m:sty m:val="bi"/>
                        </m:rPr>
                        <w:rPr>
                          <w:rFonts w:ascii="Cambria Math" w:eastAsiaTheme="minorEastAsia" w:hAnsi="Cambria Math" w:cs="Times New Roman"/>
                        </w:rPr>
                        <m:t>y</m:t>
                      </m:r>
                    </m:e>
                    <m:e>
                      <m:sSub>
                        <m:sSubPr>
                          <m:ctrlPr>
                            <w:rPr>
                              <w:rFonts w:ascii="Cambria Math" w:eastAsiaTheme="minorEastAsia" w:hAnsi="Cambria Math" w:cs="Times New Roman"/>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ctrlPr>
                                <w:rPr>
                                  <w:rFonts w:ascii="Cambria Math" w:eastAsiaTheme="minorEastAsia" w:hAnsi="Cambria Math" w:cs="Times New Roman"/>
                                  <w:i/>
                                </w:rPr>
                              </m:ctrlPr>
                            </m:e>
                          </m:acc>
                        </m:e>
                        <m:sub>
                          <m:r>
                            <w:rPr>
                              <w:rFonts w:ascii="Cambria Math" w:eastAsiaTheme="minorEastAsia" w:hAnsi="Cambria Math" w:cs="Times New Roman"/>
                            </w:rPr>
                            <m:t>s</m:t>
                          </m:r>
                        </m:sub>
                      </m:sSub>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hAnsi="Cambria Math" w:cs="Times New Roman"/>
                    </w:rPr>
                    <m:t>log</m:t>
                  </m:r>
                </m:fName>
                <m:e>
                  <m:r>
                    <w:rPr>
                      <w:rFonts w:ascii="Cambria Math" w:eastAsiaTheme="minorEastAsia" w:hAnsi="Cambria Math" w:cs="Times New Roman"/>
                    </w:rPr>
                    <m:t>L</m:t>
                  </m:r>
                  <m:d>
                    <m:dPr>
                      <m:ctrlPr>
                        <w:rPr>
                          <w:rFonts w:ascii="Cambria Math" w:eastAsiaTheme="minorEastAsia" w:hAnsi="Cambria Math" w:cs="Times New Roman"/>
                          <w:i/>
                        </w:rPr>
                      </m:ctrlPr>
                    </m:dPr>
                    <m:e>
                      <m:r>
                        <m:rPr>
                          <m:sty m:val="bi"/>
                        </m:rPr>
                        <w:rPr>
                          <w:rFonts w:ascii="Cambria Math" w:eastAsiaTheme="minorEastAsia" w:hAnsi="Cambria Math" w:cs="Times New Roman"/>
                        </w:rPr>
                        <m:t>y</m:t>
                      </m:r>
                    </m:e>
                    <m:e>
                      <m:sSub>
                        <m:sSubPr>
                          <m:ctrlPr>
                            <w:rPr>
                              <w:rFonts w:ascii="Cambria Math" w:eastAsiaTheme="minorEastAsia" w:hAnsi="Cambria Math" w:cs="Times New Roman"/>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ctrlPr>
                                <w:rPr>
                                  <w:rFonts w:ascii="Cambria Math" w:eastAsiaTheme="minorEastAsia" w:hAnsi="Cambria Math" w:cs="Times New Roman"/>
                                  <w:i/>
                                </w:rPr>
                              </m:ctrlPr>
                            </m:e>
                          </m:acc>
                        </m:e>
                        <m:sub>
                          <m:r>
                            <w:rPr>
                              <w:rFonts w:ascii="Cambria Math" w:eastAsiaTheme="minorEastAsia" w:hAnsi="Cambria Math" w:cs="Times New Roman"/>
                            </w:rPr>
                            <m:t>M</m:t>
                          </m:r>
                        </m:sub>
                      </m:sSub>
                    </m:e>
                  </m:d>
                </m:e>
              </m:func>
            </m:num>
            <m:den>
              <m:func>
                <m:funcPr>
                  <m:ctrlPr>
                    <w:rPr>
                      <w:rFonts w:ascii="Cambria Math" w:eastAsiaTheme="minorEastAsia" w:hAnsi="Cambria Math" w:cs="Times New Roman"/>
                      <w:i/>
                    </w:rPr>
                  </m:ctrlPr>
                </m:funcPr>
                <m:fName>
                  <m:r>
                    <m:rPr>
                      <m:sty m:val="p"/>
                    </m:rPr>
                    <w:rPr>
                      <w:rFonts w:ascii="Cambria Math" w:hAnsi="Cambria Math" w:cs="Times New Roman"/>
                    </w:rPr>
                    <m:t>log</m:t>
                  </m:r>
                </m:fName>
                <m:e>
                  <m:r>
                    <w:rPr>
                      <w:rFonts w:ascii="Cambria Math" w:eastAsiaTheme="minorEastAsia" w:hAnsi="Cambria Math" w:cs="Times New Roman"/>
                    </w:rPr>
                    <m:t>L</m:t>
                  </m:r>
                  <m:d>
                    <m:dPr>
                      <m:ctrlPr>
                        <w:rPr>
                          <w:rFonts w:ascii="Cambria Math" w:eastAsiaTheme="minorEastAsia" w:hAnsi="Cambria Math" w:cs="Times New Roman"/>
                          <w:i/>
                        </w:rPr>
                      </m:ctrlPr>
                    </m:dPr>
                    <m:e>
                      <m:r>
                        <m:rPr>
                          <m:sty m:val="bi"/>
                        </m:rPr>
                        <w:rPr>
                          <w:rFonts w:ascii="Cambria Math" w:eastAsiaTheme="minorEastAsia" w:hAnsi="Cambria Math" w:cs="Times New Roman"/>
                        </w:rPr>
                        <m:t>y</m:t>
                      </m:r>
                    </m:e>
                    <m:e>
                      <m:sSub>
                        <m:sSubPr>
                          <m:ctrlPr>
                            <w:rPr>
                              <w:rFonts w:ascii="Cambria Math" w:eastAsiaTheme="minorEastAsia" w:hAnsi="Cambria Math" w:cs="Times New Roman"/>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ctrlPr>
                                <w:rPr>
                                  <w:rFonts w:ascii="Cambria Math" w:eastAsiaTheme="minorEastAsia" w:hAnsi="Cambria Math" w:cs="Times New Roman"/>
                                  <w:i/>
                                </w:rPr>
                              </m:ctrlPr>
                            </m:e>
                          </m:acc>
                        </m:e>
                        <m:sub>
                          <m:r>
                            <w:rPr>
                              <w:rFonts w:ascii="Cambria Math" w:eastAsiaTheme="minorEastAsia" w:hAnsi="Cambria Math" w:cs="Times New Roman"/>
                            </w:rPr>
                            <m:t>s</m:t>
                          </m:r>
                        </m:sub>
                      </m:sSub>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hAnsi="Cambria Math" w:cs="Times New Roman"/>
                    </w:rPr>
                    <m:t>log</m:t>
                  </m:r>
                </m:fName>
                <m:e>
                  <m:r>
                    <w:rPr>
                      <w:rFonts w:ascii="Cambria Math" w:eastAsiaTheme="minorEastAsia" w:hAnsi="Cambria Math" w:cs="Times New Roman"/>
                    </w:rPr>
                    <m:t>L</m:t>
                  </m:r>
                  <m:d>
                    <m:dPr>
                      <m:ctrlPr>
                        <w:rPr>
                          <w:rFonts w:ascii="Cambria Math" w:eastAsiaTheme="minorEastAsia" w:hAnsi="Cambria Math" w:cs="Times New Roman"/>
                          <w:i/>
                        </w:rPr>
                      </m:ctrlPr>
                    </m:dPr>
                    <m:e>
                      <m:r>
                        <m:rPr>
                          <m:sty m:val="bi"/>
                        </m:rPr>
                        <w:rPr>
                          <w:rFonts w:ascii="Cambria Math" w:eastAsiaTheme="minorEastAsia" w:hAnsi="Cambria Math" w:cs="Times New Roman"/>
                        </w:rPr>
                        <m:t>y</m:t>
                      </m:r>
                    </m:e>
                    <m:e>
                      <m:sSub>
                        <m:sSubPr>
                          <m:ctrlPr>
                            <w:rPr>
                              <w:rFonts w:ascii="Cambria Math" w:eastAsiaTheme="minorEastAsia" w:hAnsi="Cambria Math" w:cs="Times New Roman"/>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ctrlPr>
                                <w:rPr>
                                  <w:rFonts w:ascii="Cambria Math" w:eastAsiaTheme="minorEastAsia" w:hAnsi="Cambria Math" w:cs="Times New Roman"/>
                                  <w:i/>
                                </w:rPr>
                              </m:ctrlPr>
                            </m:e>
                          </m:acc>
                        </m:e>
                        <m:sub>
                          <m:r>
                            <w:rPr>
                              <w:rFonts w:ascii="Cambria Math" w:eastAsiaTheme="minorEastAsia" w:hAnsi="Cambria Math" w:cs="Times New Roman"/>
                            </w:rPr>
                            <m:t>0</m:t>
                          </m:r>
                        </m:sub>
                      </m:sSub>
                    </m:e>
                  </m:d>
                </m:e>
              </m:func>
            </m:den>
          </m:f>
          <m:r>
            <w:rPr>
              <w:rFonts w:ascii="Cambria Math" w:eastAsiaTheme="minorEastAsia" w:hAnsi="Cambria Math" w:cs="Times New Roman"/>
            </w:rPr>
            <m:t>×100%</m:t>
          </m:r>
        </m:oMath>
      </m:oMathPara>
    </w:p>
    <w:p w14:paraId="0CC17AAC" w14:textId="77777777" w:rsidR="00A7535D" w:rsidRDefault="00B35E25" w:rsidP="00B43105">
      <w:pPr>
        <w:spacing w:line="480" w:lineRule="auto"/>
        <w:rPr>
          <w:rFonts w:ascii="Times New Roman" w:eastAsiaTheme="minorEastAsia" w:hAnsi="Times New Roman" w:cs="Times New Roman"/>
        </w:rPr>
        <w:sectPr w:rsidR="00A7535D">
          <w:pgSz w:w="12240" w:h="15840"/>
          <w:pgMar w:top="1440" w:right="1440" w:bottom="1440" w:left="1440" w:header="720" w:footer="720" w:gutter="0"/>
          <w:cols w:space="720"/>
          <w:docGrid w:linePitch="360"/>
        </w:sectPr>
      </w:pPr>
      <w:r w:rsidRPr="00F77CDE">
        <w:rPr>
          <w:rFonts w:ascii="Times New Roman" w:eastAsiaTheme="minorEastAsia" w:hAnsi="Times New Roman" w:cs="Times New Roman"/>
        </w:rPr>
        <w:t xml:space="preserve">where </w:t>
      </w:r>
      <m:oMath>
        <m:r>
          <w:rPr>
            <w:rFonts w:ascii="Cambria Math" w:eastAsiaTheme="minorEastAsia" w:hAnsi="Cambria Math" w:cs="Times New Roman"/>
          </w:rPr>
          <m:t>L</m:t>
        </m:r>
        <m:d>
          <m:dPr>
            <m:ctrlPr>
              <w:rPr>
                <w:rFonts w:ascii="Cambria Math" w:eastAsiaTheme="minorEastAsia" w:hAnsi="Cambria Math" w:cs="Times New Roman"/>
                <w:i/>
              </w:rPr>
            </m:ctrlPr>
          </m:dPr>
          <m:e>
            <m:r>
              <m:rPr>
                <m:sty m:val="bi"/>
              </m:rPr>
              <w:rPr>
                <w:rFonts w:ascii="Cambria Math" w:eastAsiaTheme="minorEastAsia" w:hAnsi="Cambria Math" w:cs="Times New Roman"/>
              </w:rPr>
              <m:t>y</m:t>
            </m:r>
          </m:e>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e>
            </m:acc>
          </m:e>
        </m:d>
      </m:oMath>
      <w:r w:rsidRPr="00F77CDE">
        <w:rPr>
          <w:rFonts w:ascii="Times New Roman" w:eastAsiaTheme="minorEastAsia" w:hAnsi="Times New Roman" w:cs="Times New Roman"/>
        </w:rPr>
        <w:t xml:space="preserve"> is the likelihood function for the observation vector </w:t>
      </w:r>
      <m:oMath>
        <m:r>
          <m:rPr>
            <m:sty m:val="bi"/>
          </m:rPr>
          <w:rPr>
            <w:rFonts w:ascii="Cambria Math" w:eastAsiaTheme="minorEastAsia" w:hAnsi="Cambria Math" w:cs="Times New Roman"/>
          </w:rPr>
          <m:t>y</m:t>
        </m:r>
      </m:oMath>
      <w:r w:rsidRPr="00F77CDE">
        <w:rPr>
          <w:rFonts w:ascii="Times New Roman" w:eastAsiaTheme="minorEastAsia" w:hAnsi="Times New Roman" w:cs="Times New Roman"/>
          <w:b/>
        </w:rPr>
        <w:t xml:space="preserve"> </w:t>
      </w:r>
      <w:r w:rsidRPr="00F77CDE">
        <w:rPr>
          <w:rFonts w:ascii="Times New Roman" w:eastAsiaTheme="minorEastAsia" w:hAnsi="Times New Roman" w:cs="Times New Roman"/>
        </w:rPr>
        <w:t xml:space="preserve">under the fitted parameter vector </w:t>
      </w:r>
      <m:oMath>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e>
        </m:acc>
      </m:oMath>
      <w:r w:rsidRPr="00F77CDE">
        <w:rPr>
          <w:rFonts w:ascii="Times New Roman" w:eastAsiaTheme="minorEastAsia" w:hAnsi="Times New Roman" w:cs="Times New Roman"/>
        </w:rPr>
        <w:t xml:space="preserve">, i.e. </w:t>
      </w:r>
      <m:oMath>
        <m:sSub>
          <m:sSubPr>
            <m:ctrlPr>
              <w:rPr>
                <w:rFonts w:ascii="Cambria Math" w:eastAsiaTheme="minorEastAsia" w:hAnsi="Cambria Math" w:cs="Times New Roman"/>
                <w:b/>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e>
            </m:acc>
          </m:e>
          <m:sub>
            <m:r>
              <m:rPr>
                <m:sty m:val="bi"/>
              </m:rPr>
              <w:rPr>
                <w:rFonts w:ascii="Cambria Math" w:eastAsiaTheme="minorEastAsia" w:hAnsi="Cambria Math" w:cs="Times New Roman"/>
              </w:rPr>
              <m:t>s</m:t>
            </m:r>
          </m:sub>
        </m:sSub>
      </m:oMath>
      <w:r w:rsidRPr="00F77CDE">
        <w:rPr>
          <w:rFonts w:ascii="Times New Roman" w:eastAsiaTheme="minorEastAsia" w:hAnsi="Times New Roman" w:cs="Times New Roman"/>
          <w:b/>
        </w:rPr>
        <w:t xml:space="preserve"> </w:t>
      </w:r>
      <w:r w:rsidRPr="00F77CDE">
        <w:rPr>
          <w:rFonts w:ascii="Times New Roman" w:eastAsiaTheme="minorEastAsia" w:hAnsi="Times New Roman" w:cs="Times New Roman"/>
        </w:rPr>
        <w:t>for the saturated model (wherein each observation is assigned its own parameter so that fitting is exact)</w:t>
      </w:r>
      <w:r w:rsidR="001135C0" w:rsidRPr="00F77CDE">
        <w:rPr>
          <w:rFonts w:ascii="Times New Roman" w:eastAsiaTheme="minorEastAsia" w:hAnsi="Times New Roman" w:cs="Times New Roman"/>
        </w:rPr>
        <w:t>,</w:t>
      </w:r>
      <w:r w:rsidRPr="00F77CDE">
        <w:rPr>
          <w:rFonts w:ascii="Times New Roman" w:eastAsiaTheme="minorEastAsia" w:hAnsi="Times New Roman" w:cs="Times New Roman"/>
          <w:b/>
        </w:rPr>
        <w:t xml:space="preserve"> </w:t>
      </w:r>
      <m:oMath>
        <m:sSub>
          <m:sSubPr>
            <m:ctrlPr>
              <w:rPr>
                <w:rFonts w:ascii="Cambria Math" w:eastAsiaTheme="minorEastAsia" w:hAnsi="Cambria Math" w:cs="Times New Roman"/>
                <w:b/>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e>
            </m:acc>
          </m:e>
          <m:sub>
            <m:r>
              <m:rPr>
                <m:sty m:val="bi"/>
              </m:rPr>
              <w:rPr>
                <w:rFonts w:ascii="Cambria Math" w:eastAsiaTheme="minorEastAsia" w:hAnsi="Cambria Math" w:cs="Times New Roman"/>
              </w:rPr>
              <m:t>M</m:t>
            </m:r>
          </m:sub>
        </m:sSub>
      </m:oMath>
      <w:r w:rsidRPr="00F77CDE">
        <w:rPr>
          <w:rFonts w:ascii="Times New Roman" w:eastAsiaTheme="minorEastAsia" w:hAnsi="Times New Roman" w:cs="Times New Roman"/>
          <w:b/>
        </w:rPr>
        <w:t xml:space="preserve"> </w:t>
      </w:r>
      <w:r w:rsidRPr="00F77CDE">
        <w:rPr>
          <w:rFonts w:ascii="Times New Roman" w:eastAsiaTheme="minorEastAsia" w:hAnsi="Times New Roman" w:cs="Times New Roman"/>
        </w:rPr>
        <w:t>for the model under consideration</w:t>
      </w:r>
      <w:r w:rsidR="001135C0" w:rsidRPr="00F77CDE">
        <w:rPr>
          <w:rFonts w:ascii="Times New Roman" w:eastAsiaTheme="minorEastAsia" w:hAnsi="Times New Roman" w:cs="Times New Roman"/>
        </w:rPr>
        <w:t xml:space="preserve">, and </w:t>
      </w:r>
      <m:oMath>
        <m:sSub>
          <m:sSubPr>
            <m:ctrlPr>
              <w:rPr>
                <w:rFonts w:ascii="Cambria Math" w:eastAsiaTheme="minorEastAsia" w:hAnsi="Cambria Math" w:cs="Times New Roman"/>
                <w:b/>
                <w:i/>
              </w:rPr>
            </m:ctrlPr>
          </m:sSubPr>
          <m:e>
            <m:acc>
              <m:accPr>
                <m:ctrlPr>
                  <w:rPr>
                    <w:rFonts w:ascii="Cambria Math" w:eastAsiaTheme="minorEastAsia" w:hAnsi="Cambria Math" w:cs="Times New Roman"/>
                    <w:b/>
                    <w:i/>
                  </w:rPr>
                </m:ctrlPr>
              </m:accPr>
              <m:e>
                <m:r>
                  <m:rPr>
                    <m:sty m:val="bi"/>
                  </m:rPr>
                  <w:rPr>
                    <w:rFonts w:ascii="Cambria Math" w:eastAsiaTheme="minorEastAsia" w:hAnsi="Cambria Math" w:cs="Times New Roman"/>
                  </w:rPr>
                  <m:t>θ</m:t>
                </m:r>
              </m:e>
            </m:acc>
          </m:e>
          <m:sub>
            <m:r>
              <m:rPr>
                <m:sty m:val="bi"/>
              </m:rPr>
              <w:rPr>
                <w:rFonts w:ascii="Cambria Math" w:eastAsiaTheme="minorEastAsia" w:hAnsi="Cambria Math" w:cs="Times New Roman"/>
              </w:rPr>
              <m:t>0</m:t>
            </m:r>
          </m:sub>
        </m:sSub>
      </m:oMath>
      <w:r w:rsidR="001135C0" w:rsidRPr="00F77CDE">
        <w:rPr>
          <w:rFonts w:ascii="Times New Roman" w:eastAsiaTheme="minorEastAsia" w:hAnsi="Times New Roman" w:cs="Times New Roman"/>
          <w:b/>
        </w:rPr>
        <w:t xml:space="preserve"> </w:t>
      </w:r>
      <w:r w:rsidR="001135C0" w:rsidRPr="00F77CDE">
        <w:rPr>
          <w:rFonts w:ascii="Times New Roman" w:eastAsiaTheme="minorEastAsia" w:hAnsi="Times New Roman" w:cs="Times New Roman"/>
        </w:rPr>
        <w:t>for the model with only an (mean) intercept term</w:t>
      </w:r>
      <w:r w:rsidRPr="00F77CDE">
        <w:rPr>
          <w:rFonts w:ascii="Times New Roman" w:eastAsiaTheme="minorEastAsia" w:hAnsi="Times New Roman" w:cs="Times New Roman"/>
        </w:rPr>
        <w:t xml:space="preserve">. </w:t>
      </w:r>
      <w:r w:rsidR="001135C0" w:rsidRPr="00F77CDE">
        <w:rPr>
          <w:rFonts w:ascii="Times New Roman" w:eastAsiaTheme="minorEastAsia" w:hAnsi="Times New Roman" w:cs="Times New Roman"/>
        </w:rPr>
        <w:t xml:space="preserve">As a goodness-of-fit statistic, we say that model </w:t>
      </w:r>
      <m:oMath>
        <m:r>
          <w:rPr>
            <w:rFonts w:ascii="Cambria Math" w:eastAsiaTheme="minorEastAsia" w:hAnsi="Cambria Math" w:cs="Times New Roman"/>
          </w:rPr>
          <m:t>M</m:t>
        </m:r>
      </m:oMath>
      <w:r w:rsidR="001135C0" w:rsidRPr="00F77CDE">
        <w:rPr>
          <w:rFonts w:ascii="Times New Roman" w:eastAsiaTheme="minorEastAsia" w:hAnsi="Times New Roman" w:cs="Times New Roman"/>
        </w:rPr>
        <w:t xml:space="preserve"> fits well if </w:t>
      </w:r>
      <m:oMath>
        <m:r>
          <w:rPr>
            <w:rFonts w:ascii="Cambria Math" w:eastAsiaTheme="minorEastAsia" w:hAnsi="Cambria Math" w:cs="Times New Roman"/>
          </w:rPr>
          <m:t>0&lt;</m:t>
        </m:r>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r>
          <w:rPr>
            <w:rFonts w:ascii="Cambria Math" w:eastAsiaTheme="minorEastAsia" w:hAnsi="Cambria Math" w:cs="Times New Roman"/>
          </w:rPr>
          <m:t>→1</m:t>
        </m:r>
      </m:oMath>
      <w:r w:rsidR="001135C0" w:rsidRPr="00F77CDE">
        <w:rPr>
          <w:rFonts w:ascii="Times New Roman" w:eastAsiaTheme="minorEastAsia" w:hAnsi="Times New Roman" w:cs="Times New Roman"/>
        </w:rPr>
        <w:t xml:space="preserve">. </w:t>
      </w:r>
      <w:r w:rsidR="00C1740F" w:rsidRPr="00F77CDE">
        <w:rPr>
          <w:rFonts w:ascii="Times New Roman" w:eastAsiaTheme="minorEastAsia" w:hAnsi="Times New Roman" w:cs="Times New Roman"/>
        </w:rPr>
        <w:t>Separate models were fitted for each subgroup analysis (by geographic location and by age group) to perform comparisons of seasonal effects between the different groups.</w:t>
      </w:r>
    </w:p>
    <w:p w14:paraId="3BCBB405" w14:textId="04F3896D" w:rsidR="00046D5C" w:rsidRDefault="006A74BC" w:rsidP="00B43105">
      <w:pPr>
        <w:spacing w:line="480" w:lineRule="auto"/>
        <w:rPr>
          <w:rFonts w:ascii="Times New Roman" w:hAnsi="Times New Roman" w:cs="Times New Roman"/>
          <w:b/>
        </w:rPr>
      </w:pPr>
      <w:r>
        <w:rPr>
          <w:rFonts w:ascii="Times New Roman" w:hAnsi="Times New Roman" w:cs="Times New Roman"/>
          <w:b/>
        </w:rPr>
        <w:lastRenderedPageBreak/>
        <w:t>Supplementary Material S</w:t>
      </w:r>
      <w:r w:rsidR="00F77CDE">
        <w:rPr>
          <w:rFonts w:ascii="Times New Roman" w:hAnsi="Times New Roman" w:cs="Times New Roman"/>
          <w:b/>
        </w:rPr>
        <w:t>2</w:t>
      </w:r>
      <w:r w:rsidR="00756F2F" w:rsidRPr="00F77CDE">
        <w:rPr>
          <w:rFonts w:ascii="Times New Roman" w:hAnsi="Times New Roman" w:cs="Times New Roman"/>
          <w:b/>
        </w:rPr>
        <w:t xml:space="preserve">: Estimated Trend </w:t>
      </w:r>
      <w:r w:rsidR="00046D5C" w:rsidRPr="00F77CDE">
        <w:rPr>
          <w:rFonts w:ascii="Times New Roman" w:hAnsi="Times New Roman" w:cs="Times New Roman"/>
          <w:b/>
        </w:rPr>
        <w:t>+ Shift Components</w:t>
      </w:r>
    </w:p>
    <w:p w14:paraId="10C5E5D5" w14:textId="3A261BDC" w:rsidR="006B3ED6" w:rsidRPr="00F77CDE" w:rsidRDefault="00F77CDE" w:rsidP="00D57F97">
      <w:pPr>
        <w:pStyle w:val="Caption"/>
        <w:spacing w:line="480" w:lineRule="auto"/>
        <w:ind w:right="-720"/>
        <w:rPr>
          <w:rFonts w:ascii="Times New Roman" w:hAnsi="Times New Roman" w:cs="Times New Roman"/>
          <w:sz w:val="22"/>
          <w:szCs w:val="22"/>
        </w:rPr>
      </w:pPr>
      <w:r w:rsidRPr="006A74BC">
        <w:rPr>
          <w:rFonts w:ascii="Times New Roman" w:hAnsi="Times New Roman" w:cs="Times New Roman"/>
          <w:i w:val="0"/>
          <w:color w:val="auto"/>
          <w:sz w:val="22"/>
          <w:szCs w:val="22"/>
        </w:rPr>
        <w:t xml:space="preserve">Figure </w:t>
      </w:r>
      <w:r w:rsidR="006A74BC" w:rsidRPr="006A74BC">
        <w:rPr>
          <w:rFonts w:ascii="Times New Roman" w:hAnsi="Times New Roman" w:cs="Times New Roman"/>
          <w:i w:val="0"/>
          <w:color w:val="auto"/>
          <w:sz w:val="22"/>
          <w:szCs w:val="22"/>
        </w:rPr>
        <w:t>S</w:t>
      </w:r>
      <w:r w:rsidRPr="006A74BC">
        <w:rPr>
          <w:rFonts w:ascii="Times New Roman" w:hAnsi="Times New Roman" w:cs="Times New Roman"/>
          <w:i w:val="0"/>
          <w:color w:val="auto"/>
          <w:sz w:val="22"/>
          <w:szCs w:val="22"/>
        </w:rPr>
        <w:fldChar w:fldCharType="begin"/>
      </w:r>
      <w:r w:rsidRPr="006A74BC">
        <w:rPr>
          <w:rFonts w:ascii="Times New Roman" w:hAnsi="Times New Roman" w:cs="Times New Roman"/>
          <w:i w:val="0"/>
          <w:color w:val="auto"/>
          <w:sz w:val="22"/>
          <w:szCs w:val="22"/>
        </w:rPr>
        <w:instrText xml:space="preserve"> SEQ Figure \* ARABIC </w:instrText>
      </w:r>
      <w:r w:rsidRPr="006A74BC">
        <w:rPr>
          <w:rFonts w:ascii="Times New Roman" w:hAnsi="Times New Roman" w:cs="Times New Roman"/>
          <w:i w:val="0"/>
          <w:color w:val="auto"/>
          <w:sz w:val="22"/>
          <w:szCs w:val="22"/>
        </w:rPr>
        <w:fldChar w:fldCharType="separate"/>
      </w:r>
      <w:r w:rsidRPr="006A74BC">
        <w:rPr>
          <w:rFonts w:ascii="Times New Roman" w:hAnsi="Times New Roman" w:cs="Times New Roman"/>
          <w:i w:val="0"/>
          <w:noProof/>
          <w:color w:val="auto"/>
          <w:sz w:val="22"/>
          <w:szCs w:val="22"/>
        </w:rPr>
        <w:t>1</w:t>
      </w:r>
      <w:r w:rsidRPr="006A74BC">
        <w:rPr>
          <w:rFonts w:ascii="Times New Roman" w:hAnsi="Times New Roman" w:cs="Times New Roman"/>
          <w:i w:val="0"/>
          <w:color w:val="auto"/>
          <w:sz w:val="22"/>
          <w:szCs w:val="22"/>
        </w:rPr>
        <w:fldChar w:fldCharType="end"/>
      </w:r>
      <w:r w:rsidRPr="006A74BC">
        <w:rPr>
          <w:rFonts w:ascii="Times New Roman" w:hAnsi="Times New Roman" w:cs="Times New Roman"/>
          <w:i w:val="0"/>
          <w:color w:val="auto"/>
          <w:sz w:val="22"/>
          <w:szCs w:val="22"/>
        </w:rPr>
        <w:t xml:space="preserve">: Estimated trend + shift components in % estimated from the model for monthly pertussis notifications from January 1991 - December 2016 by states and territories and for all of Australia (from upper left: </w:t>
      </w:r>
      <w:r w:rsidR="00D57F97" w:rsidRPr="00D57F97">
        <w:rPr>
          <w:rFonts w:ascii="Times New Roman" w:hAnsi="Times New Roman" w:cs="Times New Roman"/>
          <w:i w:val="0"/>
          <w:color w:val="auto"/>
          <w:sz w:val="22"/>
          <w:szCs w:val="22"/>
        </w:rPr>
        <w:t>New South Wales (N</w:t>
      </w:r>
      <w:r w:rsidR="00D57F97">
        <w:rPr>
          <w:rFonts w:ascii="Times New Roman" w:hAnsi="Times New Roman" w:cs="Times New Roman"/>
          <w:i w:val="0"/>
          <w:color w:val="auto"/>
          <w:sz w:val="22"/>
          <w:szCs w:val="22"/>
        </w:rPr>
        <w:t>SW</w:t>
      </w:r>
      <w:r w:rsidR="00D57F97" w:rsidRPr="00D57F97">
        <w:rPr>
          <w:rFonts w:ascii="Times New Roman" w:hAnsi="Times New Roman" w:cs="Times New Roman"/>
          <w:i w:val="0"/>
          <w:color w:val="auto"/>
          <w:sz w:val="22"/>
          <w:szCs w:val="22"/>
        </w:rPr>
        <w:t>)</w:t>
      </w:r>
      <w:r w:rsidR="00D57F97">
        <w:rPr>
          <w:rFonts w:ascii="Times New Roman" w:hAnsi="Times New Roman" w:cs="Times New Roman"/>
          <w:i w:val="0"/>
          <w:color w:val="auto"/>
          <w:sz w:val="22"/>
          <w:szCs w:val="22"/>
        </w:rPr>
        <w:t xml:space="preserve">, </w:t>
      </w:r>
      <w:r w:rsidR="00D57F97" w:rsidRPr="00D57F97">
        <w:rPr>
          <w:rFonts w:ascii="Times New Roman" w:hAnsi="Times New Roman" w:cs="Times New Roman"/>
          <w:i w:val="0"/>
          <w:color w:val="auto"/>
          <w:sz w:val="22"/>
          <w:szCs w:val="22"/>
        </w:rPr>
        <w:t xml:space="preserve">Victoria </w:t>
      </w:r>
      <w:r w:rsidR="00D57F97">
        <w:rPr>
          <w:rFonts w:ascii="Times New Roman" w:hAnsi="Times New Roman" w:cs="Times New Roman"/>
          <w:i w:val="0"/>
          <w:color w:val="auto"/>
          <w:sz w:val="22"/>
          <w:szCs w:val="22"/>
        </w:rPr>
        <w:t xml:space="preserve">and </w:t>
      </w:r>
      <w:r w:rsidR="00D57F97" w:rsidRPr="00D57F97">
        <w:rPr>
          <w:rFonts w:ascii="Times New Roman" w:hAnsi="Times New Roman" w:cs="Times New Roman"/>
          <w:i w:val="0"/>
          <w:color w:val="auto"/>
          <w:sz w:val="22"/>
          <w:szCs w:val="22"/>
        </w:rPr>
        <w:t>Tasmania (V</w:t>
      </w:r>
      <w:r w:rsidR="00D57F97">
        <w:rPr>
          <w:rFonts w:ascii="Times New Roman" w:hAnsi="Times New Roman" w:cs="Times New Roman"/>
          <w:i w:val="0"/>
          <w:color w:val="auto"/>
          <w:sz w:val="22"/>
          <w:szCs w:val="22"/>
        </w:rPr>
        <w:t>IC a</w:t>
      </w:r>
      <w:r w:rsidR="00D57F97" w:rsidRPr="00D57F97">
        <w:rPr>
          <w:rFonts w:ascii="Times New Roman" w:hAnsi="Times New Roman" w:cs="Times New Roman"/>
          <w:i w:val="0"/>
          <w:color w:val="auto"/>
          <w:sz w:val="22"/>
          <w:szCs w:val="22"/>
        </w:rPr>
        <w:t>nd T</w:t>
      </w:r>
      <w:r w:rsidR="00D57F97">
        <w:rPr>
          <w:rFonts w:ascii="Times New Roman" w:hAnsi="Times New Roman" w:cs="Times New Roman"/>
          <w:i w:val="0"/>
          <w:color w:val="auto"/>
          <w:sz w:val="22"/>
          <w:szCs w:val="22"/>
        </w:rPr>
        <w:t>AS</w:t>
      </w:r>
      <w:r w:rsidR="00D57F97" w:rsidRPr="00D57F97">
        <w:rPr>
          <w:rFonts w:ascii="Times New Roman" w:hAnsi="Times New Roman" w:cs="Times New Roman"/>
          <w:i w:val="0"/>
          <w:color w:val="auto"/>
          <w:sz w:val="22"/>
          <w:szCs w:val="22"/>
        </w:rPr>
        <w:t>)</w:t>
      </w:r>
      <w:r w:rsidR="00D57F97">
        <w:rPr>
          <w:rFonts w:ascii="Times New Roman" w:hAnsi="Times New Roman" w:cs="Times New Roman"/>
          <w:i w:val="0"/>
          <w:color w:val="auto"/>
          <w:sz w:val="22"/>
          <w:szCs w:val="22"/>
        </w:rPr>
        <w:t xml:space="preserve">, </w:t>
      </w:r>
      <w:r w:rsidR="00D57F97" w:rsidRPr="00D57F97">
        <w:rPr>
          <w:rFonts w:ascii="Times New Roman" w:hAnsi="Times New Roman" w:cs="Times New Roman"/>
          <w:i w:val="0"/>
          <w:color w:val="auto"/>
          <w:sz w:val="22"/>
          <w:szCs w:val="22"/>
        </w:rPr>
        <w:t xml:space="preserve">Queensland </w:t>
      </w:r>
      <w:r w:rsidR="00D57F97">
        <w:rPr>
          <w:rFonts w:ascii="Times New Roman" w:hAnsi="Times New Roman" w:cs="Times New Roman"/>
          <w:i w:val="0"/>
          <w:color w:val="auto"/>
          <w:sz w:val="22"/>
          <w:szCs w:val="22"/>
        </w:rPr>
        <w:t>a</w:t>
      </w:r>
      <w:r w:rsidR="00D57F97" w:rsidRPr="00D57F97">
        <w:rPr>
          <w:rFonts w:ascii="Times New Roman" w:hAnsi="Times New Roman" w:cs="Times New Roman"/>
          <w:i w:val="0"/>
          <w:color w:val="auto"/>
          <w:sz w:val="22"/>
          <w:szCs w:val="22"/>
        </w:rPr>
        <w:t>nd Northern Territory (</w:t>
      </w:r>
      <w:r w:rsidR="00D57F97">
        <w:rPr>
          <w:rFonts w:ascii="Times New Roman" w:hAnsi="Times New Roman" w:cs="Times New Roman"/>
          <w:i w:val="0"/>
          <w:color w:val="auto"/>
          <w:sz w:val="22"/>
          <w:szCs w:val="22"/>
        </w:rPr>
        <w:t>QLD and NT</w:t>
      </w:r>
      <w:r w:rsidR="00D57F97" w:rsidRPr="00D57F97">
        <w:rPr>
          <w:rFonts w:ascii="Times New Roman" w:hAnsi="Times New Roman" w:cs="Times New Roman"/>
          <w:i w:val="0"/>
          <w:color w:val="auto"/>
          <w:sz w:val="22"/>
          <w:szCs w:val="22"/>
        </w:rPr>
        <w:t>)</w:t>
      </w:r>
      <w:r w:rsidR="00D57F97">
        <w:rPr>
          <w:rFonts w:ascii="Times New Roman" w:hAnsi="Times New Roman" w:cs="Times New Roman"/>
          <w:i w:val="0"/>
          <w:color w:val="auto"/>
          <w:sz w:val="22"/>
          <w:szCs w:val="22"/>
        </w:rPr>
        <w:t xml:space="preserve">, </w:t>
      </w:r>
      <w:r w:rsidR="00D57F97" w:rsidRPr="00D57F97">
        <w:rPr>
          <w:rFonts w:ascii="Times New Roman" w:hAnsi="Times New Roman" w:cs="Times New Roman"/>
          <w:i w:val="0"/>
          <w:color w:val="auto"/>
          <w:sz w:val="22"/>
          <w:szCs w:val="22"/>
        </w:rPr>
        <w:t>South Australia (S</w:t>
      </w:r>
      <w:r w:rsidR="00D57F97">
        <w:rPr>
          <w:rFonts w:ascii="Times New Roman" w:hAnsi="Times New Roman" w:cs="Times New Roman"/>
          <w:i w:val="0"/>
          <w:color w:val="auto"/>
          <w:sz w:val="22"/>
          <w:szCs w:val="22"/>
        </w:rPr>
        <w:t>A</w:t>
      </w:r>
      <w:r w:rsidR="00D57F97" w:rsidRPr="00D57F97">
        <w:rPr>
          <w:rFonts w:ascii="Times New Roman" w:hAnsi="Times New Roman" w:cs="Times New Roman"/>
          <w:i w:val="0"/>
          <w:color w:val="auto"/>
          <w:sz w:val="22"/>
          <w:szCs w:val="22"/>
        </w:rPr>
        <w:t>)</w:t>
      </w:r>
      <w:r w:rsidR="00D57F97">
        <w:rPr>
          <w:rFonts w:ascii="Times New Roman" w:hAnsi="Times New Roman" w:cs="Times New Roman"/>
          <w:i w:val="0"/>
          <w:color w:val="auto"/>
          <w:sz w:val="22"/>
          <w:szCs w:val="22"/>
        </w:rPr>
        <w:t xml:space="preserve">, </w:t>
      </w:r>
      <w:r w:rsidR="00D57F97" w:rsidRPr="00D57F97">
        <w:rPr>
          <w:rFonts w:ascii="Times New Roman" w:hAnsi="Times New Roman" w:cs="Times New Roman"/>
          <w:i w:val="0"/>
          <w:color w:val="auto"/>
          <w:sz w:val="22"/>
          <w:szCs w:val="22"/>
        </w:rPr>
        <w:t>Western Australia (W</w:t>
      </w:r>
      <w:r w:rsidR="00D57F97">
        <w:rPr>
          <w:rFonts w:ascii="Times New Roman" w:hAnsi="Times New Roman" w:cs="Times New Roman"/>
          <w:i w:val="0"/>
          <w:color w:val="auto"/>
          <w:sz w:val="22"/>
          <w:szCs w:val="22"/>
        </w:rPr>
        <w:t>A</w:t>
      </w:r>
      <w:r w:rsidR="00D57F97" w:rsidRPr="00D57F97">
        <w:rPr>
          <w:rFonts w:ascii="Times New Roman" w:hAnsi="Times New Roman" w:cs="Times New Roman"/>
          <w:i w:val="0"/>
          <w:color w:val="auto"/>
          <w:sz w:val="22"/>
          <w:szCs w:val="22"/>
        </w:rPr>
        <w:t>)</w:t>
      </w:r>
      <w:r w:rsidRPr="006A74BC">
        <w:rPr>
          <w:rFonts w:ascii="Times New Roman" w:hAnsi="Times New Roman" w:cs="Times New Roman"/>
          <w:i w:val="0"/>
          <w:color w:val="auto"/>
          <w:sz w:val="22"/>
          <w:szCs w:val="22"/>
        </w:rPr>
        <w:t>, and Australia). Note that the shift (i.e., changepoint) happened in mid-2008 for all groups except for WA when it was observed in mid-2004.</w:t>
      </w:r>
      <w:r w:rsidR="00756F2F" w:rsidRPr="00F77CDE">
        <w:rPr>
          <w:rFonts w:ascii="Times New Roman" w:hAnsi="Times New Roman" w:cs="Times New Roman"/>
          <w:b/>
          <w:noProof/>
          <w:sz w:val="22"/>
          <w:szCs w:val="22"/>
          <w:lang w:val="en-AU" w:eastAsia="en-AU"/>
        </w:rPr>
        <w:drawing>
          <wp:inline distT="0" distB="0" distL="0" distR="0" wp14:anchorId="0656C97E" wp14:editId="6A258071">
            <wp:extent cx="6362700" cy="60902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s_ST.jpg"/>
                    <pic:cNvPicPr/>
                  </pic:nvPicPr>
                  <pic:blipFill>
                    <a:blip r:embed="rId5">
                      <a:extLst>
                        <a:ext uri="{28A0092B-C50C-407E-A947-70E740481C1C}">
                          <a14:useLocalDpi xmlns:a14="http://schemas.microsoft.com/office/drawing/2010/main" val="0"/>
                        </a:ext>
                      </a:extLst>
                    </a:blip>
                    <a:stretch>
                      <a:fillRect/>
                    </a:stretch>
                  </pic:blipFill>
                  <pic:spPr>
                    <a:xfrm>
                      <a:off x="0" y="0"/>
                      <a:ext cx="6374714" cy="6101766"/>
                    </a:xfrm>
                    <a:prstGeom prst="rect">
                      <a:avLst/>
                    </a:prstGeom>
                    <a:ln>
                      <a:noFill/>
                    </a:ln>
                  </pic:spPr>
                </pic:pic>
              </a:graphicData>
            </a:graphic>
          </wp:inline>
        </w:drawing>
      </w:r>
    </w:p>
    <w:p w14:paraId="6C180D49" w14:textId="3CED9182" w:rsidR="002C4396" w:rsidRPr="006A74BC" w:rsidRDefault="006A74BC" w:rsidP="00B43105">
      <w:pPr>
        <w:pStyle w:val="Caption"/>
        <w:spacing w:line="480" w:lineRule="auto"/>
        <w:ind w:right="-720"/>
        <w:rPr>
          <w:rFonts w:ascii="Times New Roman" w:hAnsi="Times New Roman" w:cs="Times New Roman"/>
          <w:i w:val="0"/>
          <w:sz w:val="22"/>
          <w:szCs w:val="22"/>
        </w:rPr>
      </w:pPr>
      <w:r w:rsidRPr="006A74BC">
        <w:rPr>
          <w:rFonts w:ascii="Times New Roman" w:hAnsi="Times New Roman" w:cs="Times New Roman"/>
          <w:i w:val="0"/>
          <w:color w:val="auto"/>
          <w:sz w:val="22"/>
          <w:szCs w:val="22"/>
        </w:rPr>
        <w:lastRenderedPageBreak/>
        <w:t>Figure S</w:t>
      </w:r>
      <w:r w:rsidR="00F77CDE" w:rsidRPr="006A74BC">
        <w:rPr>
          <w:rFonts w:ascii="Times New Roman" w:hAnsi="Times New Roman" w:cs="Times New Roman"/>
          <w:i w:val="0"/>
          <w:color w:val="auto"/>
          <w:sz w:val="22"/>
          <w:szCs w:val="22"/>
        </w:rPr>
        <w:fldChar w:fldCharType="begin"/>
      </w:r>
      <w:r w:rsidR="00F77CDE" w:rsidRPr="006A74BC">
        <w:rPr>
          <w:rFonts w:ascii="Times New Roman" w:hAnsi="Times New Roman" w:cs="Times New Roman"/>
          <w:i w:val="0"/>
          <w:color w:val="auto"/>
          <w:sz w:val="22"/>
          <w:szCs w:val="22"/>
        </w:rPr>
        <w:instrText xml:space="preserve"> SEQ Figure \* ARABIC </w:instrText>
      </w:r>
      <w:r w:rsidR="00F77CDE" w:rsidRPr="006A74BC">
        <w:rPr>
          <w:rFonts w:ascii="Times New Roman" w:hAnsi="Times New Roman" w:cs="Times New Roman"/>
          <w:i w:val="0"/>
          <w:color w:val="auto"/>
          <w:sz w:val="22"/>
          <w:szCs w:val="22"/>
        </w:rPr>
        <w:fldChar w:fldCharType="separate"/>
      </w:r>
      <w:r w:rsidR="00F77CDE" w:rsidRPr="006A74BC">
        <w:rPr>
          <w:rFonts w:ascii="Times New Roman" w:hAnsi="Times New Roman" w:cs="Times New Roman"/>
          <w:i w:val="0"/>
          <w:noProof/>
          <w:color w:val="auto"/>
          <w:sz w:val="22"/>
          <w:szCs w:val="22"/>
        </w:rPr>
        <w:t>2</w:t>
      </w:r>
      <w:r w:rsidR="00F77CDE" w:rsidRPr="006A74BC">
        <w:rPr>
          <w:rFonts w:ascii="Times New Roman" w:hAnsi="Times New Roman" w:cs="Times New Roman"/>
          <w:i w:val="0"/>
          <w:color w:val="auto"/>
          <w:sz w:val="22"/>
          <w:szCs w:val="22"/>
        </w:rPr>
        <w:fldChar w:fldCharType="end"/>
      </w:r>
      <w:r w:rsidR="00F77CDE" w:rsidRPr="006A74BC">
        <w:rPr>
          <w:rFonts w:ascii="Times New Roman" w:hAnsi="Times New Roman" w:cs="Times New Roman"/>
          <w:i w:val="0"/>
          <w:color w:val="auto"/>
          <w:sz w:val="22"/>
          <w:szCs w:val="22"/>
        </w:rPr>
        <w:t xml:space="preserve">: Estimated trend + shift components in % estimated from the model for monthly pertussis notifications from January 1991 - December 2016 by age groups and for all ages (from upper left: &lt;6 months, 6 months – 4 years, 5–9 years, 10–64 years, </w:t>
      </w:r>
      <w:r w:rsidR="00F77CDE" w:rsidRPr="006A74BC">
        <w:rPr>
          <w:rFonts w:ascii="Times New Roman" w:hAnsi="Times New Roman" w:cs="Times New Roman"/>
          <w:i w:val="0"/>
          <w:sz w:val="22"/>
          <w:szCs w:val="22"/>
        </w:rPr>
        <w:t>≥</w:t>
      </w:r>
      <w:r w:rsidR="00F77CDE" w:rsidRPr="006A74BC">
        <w:rPr>
          <w:rFonts w:ascii="Times New Roman" w:hAnsi="Times New Roman" w:cs="Times New Roman"/>
          <w:i w:val="0"/>
          <w:color w:val="auto"/>
          <w:sz w:val="22"/>
          <w:szCs w:val="22"/>
        </w:rPr>
        <w:t>65 years, and all ages). Note that the shift (i.e., changepoint) happened in mid-2008 for all groups.</w:t>
      </w:r>
    </w:p>
    <w:p w14:paraId="51FC06B7" w14:textId="77777777" w:rsidR="002C4396" w:rsidRPr="00F77CDE" w:rsidRDefault="00756F2F" w:rsidP="00B43105">
      <w:pPr>
        <w:keepNext/>
        <w:spacing w:line="480" w:lineRule="auto"/>
        <w:rPr>
          <w:rFonts w:ascii="Times New Roman" w:hAnsi="Times New Roman" w:cs="Times New Roman"/>
        </w:rPr>
      </w:pPr>
      <w:r w:rsidRPr="00F77CDE">
        <w:rPr>
          <w:rFonts w:ascii="Times New Roman" w:hAnsi="Times New Roman" w:cs="Times New Roman"/>
          <w:noProof/>
          <w:lang w:val="en-AU" w:eastAsia="en-AU"/>
        </w:rPr>
        <w:drawing>
          <wp:inline distT="0" distB="0" distL="0" distR="0" wp14:anchorId="2B2A846C" wp14:editId="66AC0B33">
            <wp:extent cx="6380352" cy="6107160"/>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_ST_Edit.jpg"/>
                    <pic:cNvPicPr/>
                  </pic:nvPicPr>
                  <pic:blipFill>
                    <a:blip r:embed="rId6">
                      <a:extLst>
                        <a:ext uri="{28A0092B-C50C-407E-A947-70E740481C1C}">
                          <a14:useLocalDpi xmlns:a14="http://schemas.microsoft.com/office/drawing/2010/main" val="0"/>
                        </a:ext>
                      </a:extLst>
                    </a:blip>
                    <a:stretch>
                      <a:fillRect/>
                    </a:stretch>
                  </pic:blipFill>
                  <pic:spPr>
                    <a:xfrm>
                      <a:off x="0" y="0"/>
                      <a:ext cx="6380352" cy="6107160"/>
                    </a:xfrm>
                    <a:prstGeom prst="rect">
                      <a:avLst/>
                    </a:prstGeom>
                    <a:ln>
                      <a:noFill/>
                    </a:ln>
                  </pic:spPr>
                </pic:pic>
              </a:graphicData>
            </a:graphic>
          </wp:inline>
        </w:drawing>
      </w:r>
    </w:p>
    <w:p w14:paraId="104D2055" w14:textId="77777777" w:rsidR="00A7535D" w:rsidRDefault="00A7535D" w:rsidP="00B43105">
      <w:pPr>
        <w:spacing w:line="480" w:lineRule="auto"/>
        <w:rPr>
          <w:rFonts w:ascii="Times New Roman" w:hAnsi="Times New Roman" w:cs="Times New Roman"/>
        </w:rPr>
        <w:sectPr w:rsidR="00A7535D">
          <w:pgSz w:w="12240" w:h="15840"/>
          <w:pgMar w:top="1440" w:right="1440" w:bottom="1440" w:left="1440" w:header="720" w:footer="720" w:gutter="0"/>
          <w:cols w:space="720"/>
          <w:docGrid w:linePitch="360"/>
        </w:sectPr>
      </w:pPr>
    </w:p>
    <w:p w14:paraId="677C512D" w14:textId="622F17CF" w:rsidR="008F4787" w:rsidRPr="00F77CDE" w:rsidRDefault="006A74BC" w:rsidP="00B43105">
      <w:pPr>
        <w:spacing w:after="0" w:line="480" w:lineRule="auto"/>
        <w:rPr>
          <w:rFonts w:ascii="Times New Roman" w:hAnsi="Times New Roman" w:cs="Times New Roman"/>
          <w:b/>
        </w:rPr>
      </w:pPr>
      <w:r>
        <w:rPr>
          <w:rFonts w:ascii="Times New Roman" w:hAnsi="Times New Roman" w:cs="Times New Roman"/>
          <w:b/>
        </w:rPr>
        <w:lastRenderedPageBreak/>
        <w:t>Supplementary Material S</w:t>
      </w:r>
      <w:r w:rsidR="00F77CDE">
        <w:rPr>
          <w:rFonts w:ascii="Times New Roman" w:hAnsi="Times New Roman" w:cs="Times New Roman"/>
          <w:b/>
        </w:rPr>
        <w:t>3</w:t>
      </w:r>
      <w:r w:rsidR="008F4787" w:rsidRPr="00F77CDE">
        <w:rPr>
          <w:rFonts w:ascii="Times New Roman" w:hAnsi="Times New Roman" w:cs="Times New Roman"/>
          <w:b/>
        </w:rPr>
        <w:t xml:space="preserve">: </w:t>
      </w:r>
      <w:r w:rsidR="007A51CC" w:rsidRPr="00F77CDE">
        <w:rPr>
          <w:rFonts w:ascii="Times New Roman" w:hAnsi="Times New Roman" w:cs="Times New Roman"/>
          <w:b/>
        </w:rPr>
        <w:t xml:space="preserve">Results from Sensitivity Analysis </w:t>
      </w:r>
    </w:p>
    <w:p w14:paraId="27430A6F" w14:textId="055AC1C0" w:rsidR="00FE7047" w:rsidRPr="006A74BC" w:rsidRDefault="00FE7047" w:rsidP="00B43105">
      <w:pPr>
        <w:pStyle w:val="Caption"/>
        <w:keepNext/>
        <w:spacing w:line="480" w:lineRule="auto"/>
        <w:rPr>
          <w:rFonts w:ascii="Times New Roman" w:hAnsi="Times New Roman" w:cs="Times New Roman"/>
          <w:i w:val="0"/>
          <w:color w:val="auto"/>
          <w:sz w:val="22"/>
          <w:szCs w:val="22"/>
        </w:rPr>
      </w:pPr>
      <w:r w:rsidRPr="006A74BC">
        <w:rPr>
          <w:rFonts w:ascii="Times New Roman" w:hAnsi="Times New Roman" w:cs="Times New Roman"/>
          <w:i w:val="0"/>
          <w:color w:val="auto"/>
          <w:sz w:val="22"/>
          <w:szCs w:val="22"/>
        </w:rPr>
        <w:t xml:space="preserve">Table </w:t>
      </w:r>
      <w:r w:rsidR="006A74BC" w:rsidRPr="006A74BC">
        <w:rPr>
          <w:rFonts w:ascii="Times New Roman" w:hAnsi="Times New Roman" w:cs="Times New Roman"/>
          <w:i w:val="0"/>
          <w:color w:val="auto"/>
          <w:sz w:val="22"/>
          <w:szCs w:val="22"/>
        </w:rPr>
        <w:t>S</w:t>
      </w:r>
      <w:r w:rsidRPr="006A74BC">
        <w:rPr>
          <w:rFonts w:ascii="Times New Roman" w:hAnsi="Times New Roman" w:cs="Times New Roman"/>
          <w:i w:val="0"/>
          <w:color w:val="auto"/>
          <w:sz w:val="22"/>
          <w:szCs w:val="22"/>
        </w:rPr>
        <w:fldChar w:fldCharType="begin"/>
      </w:r>
      <w:r w:rsidRPr="006A74BC">
        <w:rPr>
          <w:rFonts w:ascii="Times New Roman" w:hAnsi="Times New Roman" w:cs="Times New Roman"/>
          <w:i w:val="0"/>
          <w:color w:val="auto"/>
          <w:sz w:val="22"/>
          <w:szCs w:val="22"/>
        </w:rPr>
        <w:instrText xml:space="preserve"> SEQ Table \* ARABIC </w:instrText>
      </w:r>
      <w:r w:rsidRPr="006A74BC">
        <w:rPr>
          <w:rFonts w:ascii="Times New Roman" w:hAnsi="Times New Roman" w:cs="Times New Roman"/>
          <w:i w:val="0"/>
          <w:color w:val="auto"/>
          <w:sz w:val="22"/>
          <w:szCs w:val="22"/>
        </w:rPr>
        <w:fldChar w:fldCharType="separate"/>
      </w:r>
      <w:r w:rsidRPr="006A74BC">
        <w:rPr>
          <w:rFonts w:ascii="Times New Roman" w:hAnsi="Times New Roman" w:cs="Times New Roman"/>
          <w:i w:val="0"/>
          <w:noProof/>
          <w:color w:val="auto"/>
          <w:sz w:val="22"/>
          <w:szCs w:val="22"/>
        </w:rPr>
        <w:t>1</w:t>
      </w:r>
      <w:r w:rsidRPr="006A74BC">
        <w:rPr>
          <w:rFonts w:ascii="Times New Roman" w:hAnsi="Times New Roman" w:cs="Times New Roman"/>
          <w:i w:val="0"/>
          <w:color w:val="auto"/>
          <w:sz w:val="22"/>
          <w:szCs w:val="22"/>
        </w:rPr>
        <w:fldChar w:fldCharType="end"/>
      </w:r>
      <w:r w:rsidRPr="006A74BC">
        <w:rPr>
          <w:rFonts w:ascii="Times New Roman" w:hAnsi="Times New Roman" w:cs="Times New Roman"/>
          <w:i w:val="0"/>
          <w:color w:val="auto"/>
          <w:sz w:val="22"/>
          <w:szCs w:val="22"/>
        </w:rPr>
        <w:t>: Computed multiannual cycle lengths for each series based on entire data (middle column) and based on data prior to the identified changepoint (last column). Lengths were determined using visual inspection of periodograms, and the values presented are rounded up to a full month.</w:t>
      </w:r>
    </w:p>
    <w:tbl>
      <w:tblPr>
        <w:tblStyle w:val="PlainTable31"/>
        <w:tblW w:w="9403" w:type="dxa"/>
        <w:tblLook w:val="04A0" w:firstRow="1" w:lastRow="0" w:firstColumn="1" w:lastColumn="0" w:noHBand="0" w:noVBand="1"/>
      </w:tblPr>
      <w:tblGrid>
        <w:gridCol w:w="2405"/>
        <w:gridCol w:w="3530"/>
        <w:gridCol w:w="3468"/>
      </w:tblGrid>
      <w:tr w:rsidR="00F13F9C" w:rsidRPr="00F77CDE" w14:paraId="331CBEB7" w14:textId="77777777" w:rsidTr="002A02DC">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auto"/>
              <w:left w:val="single" w:sz="4" w:space="0" w:color="auto"/>
              <w:right w:val="single" w:sz="4" w:space="0" w:color="auto"/>
            </w:tcBorders>
            <w:vAlign w:val="center"/>
          </w:tcPr>
          <w:p w14:paraId="51F40B0E" w14:textId="77777777" w:rsidR="00F13F9C" w:rsidRPr="00F77CDE" w:rsidRDefault="00F13F9C" w:rsidP="00B43105">
            <w:pPr>
              <w:spacing w:line="480" w:lineRule="auto"/>
              <w:contextualSpacing/>
              <w:rPr>
                <w:rFonts w:ascii="Times New Roman" w:hAnsi="Times New Roman" w:cs="Times New Roman"/>
                <w:b w:val="0"/>
              </w:rPr>
            </w:pPr>
          </w:p>
        </w:tc>
        <w:tc>
          <w:tcPr>
            <w:tcW w:w="3530" w:type="dxa"/>
            <w:tcBorders>
              <w:top w:val="single" w:sz="4" w:space="0" w:color="auto"/>
              <w:left w:val="single" w:sz="4" w:space="0" w:color="auto"/>
              <w:right w:val="single" w:sz="4" w:space="0" w:color="auto"/>
            </w:tcBorders>
            <w:vAlign w:val="center"/>
          </w:tcPr>
          <w:p w14:paraId="1A5903E9" w14:textId="77777777" w:rsidR="00F13F9C" w:rsidRPr="00F77CDE" w:rsidRDefault="00F13F9C" w:rsidP="00B43105">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F77CDE">
              <w:rPr>
                <w:rFonts w:ascii="Times New Roman" w:hAnsi="Times New Roman" w:cs="Times New Roman"/>
              </w:rPr>
              <w:t>Entire Series</w:t>
            </w:r>
          </w:p>
        </w:tc>
        <w:tc>
          <w:tcPr>
            <w:tcW w:w="3468" w:type="dxa"/>
            <w:tcBorders>
              <w:top w:val="single" w:sz="4" w:space="0" w:color="auto"/>
              <w:right w:val="single" w:sz="4" w:space="0" w:color="auto"/>
            </w:tcBorders>
          </w:tcPr>
          <w:p w14:paraId="63F7C3BB" w14:textId="77777777" w:rsidR="00F13F9C" w:rsidRPr="00F77CDE" w:rsidRDefault="00F13F9C" w:rsidP="00B43105">
            <w:pPr>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Before Changepoint</w:t>
            </w:r>
          </w:p>
        </w:tc>
      </w:tr>
      <w:tr w:rsidR="00F13F9C" w:rsidRPr="00F77CDE" w14:paraId="72AB3D54"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70CD4DE4" w14:textId="77777777" w:rsidR="00F13F9C" w:rsidRPr="00F77CDE" w:rsidRDefault="00F13F9C" w:rsidP="002A02DC">
            <w:pPr>
              <w:spacing w:line="480" w:lineRule="auto"/>
              <w:contextualSpacing/>
              <w:rPr>
                <w:rFonts w:ascii="Times New Roman" w:hAnsi="Times New Roman" w:cs="Times New Roman"/>
                <w:b w:val="0"/>
                <w:i/>
              </w:rPr>
            </w:pPr>
            <w:r w:rsidRPr="00F77CDE">
              <w:rPr>
                <w:rFonts w:ascii="Times New Roman" w:hAnsi="Times New Roman" w:cs="Times New Roman"/>
                <w:b w:val="0"/>
                <w:i/>
                <w:caps w:val="0"/>
              </w:rPr>
              <w:t>Australia</w:t>
            </w:r>
          </w:p>
        </w:tc>
        <w:tc>
          <w:tcPr>
            <w:tcW w:w="3530" w:type="dxa"/>
            <w:tcBorders>
              <w:left w:val="single" w:sz="4" w:space="0" w:color="auto"/>
              <w:right w:val="single" w:sz="4" w:space="0" w:color="auto"/>
            </w:tcBorders>
            <w:vAlign w:val="center"/>
          </w:tcPr>
          <w:p w14:paraId="0F3214C0"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0F52B30A"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F13F9C" w:rsidRPr="00F77CDE" w14:paraId="1F4A9A51"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2E5CB049" w14:textId="77777777" w:rsidR="00F13F9C" w:rsidRPr="00F77CDE" w:rsidRDefault="00F13F9C" w:rsidP="00B43105">
            <w:pPr>
              <w:spacing w:line="480" w:lineRule="auto"/>
              <w:contextualSpacing/>
              <w:jc w:val="center"/>
              <w:rPr>
                <w:rFonts w:ascii="Times New Roman" w:hAnsi="Times New Roman" w:cs="Times New Roman"/>
                <w:b w:val="0"/>
              </w:rPr>
            </w:pPr>
          </w:p>
        </w:tc>
        <w:tc>
          <w:tcPr>
            <w:tcW w:w="3530" w:type="dxa"/>
            <w:tcBorders>
              <w:left w:val="single" w:sz="4" w:space="0" w:color="auto"/>
              <w:right w:val="single" w:sz="4" w:space="0" w:color="auto"/>
            </w:tcBorders>
            <w:vAlign w:val="center"/>
          </w:tcPr>
          <w:p w14:paraId="34E3A23C"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468" w:type="dxa"/>
            <w:tcBorders>
              <w:right w:val="single" w:sz="4" w:space="0" w:color="auto"/>
            </w:tcBorders>
          </w:tcPr>
          <w:p w14:paraId="1BD396BD"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F13F9C" w:rsidRPr="00F77CDE" w14:paraId="2F2D497F"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0C0EDE1C" w14:textId="77777777" w:rsidR="00F13F9C" w:rsidRPr="00F77CDE" w:rsidRDefault="00F13F9C" w:rsidP="00B43105">
            <w:pPr>
              <w:spacing w:line="480" w:lineRule="auto"/>
              <w:contextualSpacing/>
              <w:rPr>
                <w:rFonts w:ascii="Times New Roman" w:hAnsi="Times New Roman" w:cs="Times New Roman"/>
                <w:b w:val="0"/>
              </w:rPr>
            </w:pPr>
            <w:r w:rsidRPr="00F77CDE">
              <w:rPr>
                <w:rFonts w:ascii="Times New Roman" w:hAnsi="Times New Roman" w:cs="Times New Roman"/>
                <w:caps w:val="0"/>
              </w:rPr>
              <w:t>States/Territories</w:t>
            </w:r>
          </w:p>
        </w:tc>
        <w:tc>
          <w:tcPr>
            <w:tcW w:w="3530" w:type="dxa"/>
            <w:tcBorders>
              <w:left w:val="single" w:sz="4" w:space="0" w:color="auto"/>
              <w:right w:val="single" w:sz="4" w:space="0" w:color="auto"/>
            </w:tcBorders>
            <w:vAlign w:val="center"/>
          </w:tcPr>
          <w:p w14:paraId="316B92FE"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468" w:type="dxa"/>
            <w:tcBorders>
              <w:right w:val="single" w:sz="4" w:space="0" w:color="auto"/>
            </w:tcBorders>
          </w:tcPr>
          <w:p w14:paraId="06F2E44E"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2A02DC" w:rsidRPr="00F77CDE" w14:paraId="53FCFA77"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tcPr>
          <w:p w14:paraId="776959B6" w14:textId="25F812C3" w:rsidR="002A02DC" w:rsidRPr="002A02DC" w:rsidRDefault="002A02DC" w:rsidP="002A02DC">
            <w:pPr>
              <w:spacing w:line="480" w:lineRule="auto"/>
              <w:contextualSpacing/>
              <w:rPr>
                <w:rFonts w:ascii="Times New Roman" w:hAnsi="Times New Roman" w:cs="Times New Roman"/>
                <w:b w:val="0"/>
                <w:i/>
              </w:rPr>
            </w:pPr>
            <w:r w:rsidRPr="002A02DC">
              <w:rPr>
                <w:rFonts w:ascii="Times New Roman" w:hAnsi="Times New Roman" w:cs="Times New Roman"/>
                <w:b w:val="0"/>
                <w:i/>
                <w:caps w:val="0"/>
              </w:rPr>
              <w:t xml:space="preserve">New South Wales </w:t>
            </w:r>
          </w:p>
        </w:tc>
        <w:tc>
          <w:tcPr>
            <w:tcW w:w="3530" w:type="dxa"/>
            <w:tcBorders>
              <w:left w:val="single" w:sz="4" w:space="0" w:color="auto"/>
              <w:right w:val="single" w:sz="4" w:space="0" w:color="auto"/>
            </w:tcBorders>
            <w:vAlign w:val="center"/>
          </w:tcPr>
          <w:p w14:paraId="1FA38D63"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6073C297"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2A02DC" w:rsidRPr="00F77CDE" w14:paraId="15EC796F"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tcPr>
          <w:p w14:paraId="2B217861" w14:textId="1A7C38C6" w:rsidR="002A02DC" w:rsidRPr="002A02DC" w:rsidRDefault="002A02DC" w:rsidP="002A02DC">
            <w:pPr>
              <w:spacing w:line="480" w:lineRule="auto"/>
              <w:contextualSpacing/>
              <w:rPr>
                <w:rFonts w:ascii="Times New Roman" w:hAnsi="Times New Roman" w:cs="Times New Roman"/>
                <w:b w:val="0"/>
                <w:i/>
              </w:rPr>
            </w:pPr>
            <w:r w:rsidRPr="002A02DC">
              <w:rPr>
                <w:rFonts w:ascii="Times New Roman" w:hAnsi="Times New Roman" w:cs="Times New Roman"/>
                <w:b w:val="0"/>
                <w:i/>
                <w:caps w:val="0"/>
              </w:rPr>
              <w:t xml:space="preserve">Victoria </w:t>
            </w:r>
            <w:r w:rsidR="00804F7F">
              <w:rPr>
                <w:rFonts w:ascii="Times New Roman" w:hAnsi="Times New Roman" w:cs="Times New Roman"/>
                <w:b w:val="0"/>
                <w:i/>
                <w:caps w:val="0"/>
              </w:rPr>
              <w:t>a</w:t>
            </w:r>
            <w:r w:rsidRPr="002A02DC">
              <w:rPr>
                <w:rFonts w:ascii="Times New Roman" w:hAnsi="Times New Roman" w:cs="Times New Roman"/>
                <w:b w:val="0"/>
                <w:i/>
                <w:caps w:val="0"/>
              </w:rPr>
              <w:t xml:space="preserve">nd Tasmania </w:t>
            </w:r>
          </w:p>
        </w:tc>
        <w:tc>
          <w:tcPr>
            <w:tcW w:w="3530" w:type="dxa"/>
            <w:tcBorders>
              <w:left w:val="single" w:sz="4" w:space="0" w:color="auto"/>
              <w:right w:val="single" w:sz="4" w:space="0" w:color="auto"/>
            </w:tcBorders>
            <w:vAlign w:val="center"/>
          </w:tcPr>
          <w:p w14:paraId="3E13F037" w14:textId="77777777" w:rsidR="002A02DC" w:rsidRPr="00F77CDE" w:rsidRDefault="002A02DC" w:rsidP="002A02DC">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w:t>
            </w:r>
          </w:p>
        </w:tc>
        <w:tc>
          <w:tcPr>
            <w:tcW w:w="3468" w:type="dxa"/>
            <w:tcBorders>
              <w:right w:val="single" w:sz="4" w:space="0" w:color="auto"/>
            </w:tcBorders>
          </w:tcPr>
          <w:p w14:paraId="1DF332B1" w14:textId="77777777" w:rsidR="002A02DC" w:rsidRPr="00F77CDE" w:rsidRDefault="002A02DC" w:rsidP="002A02DC">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w:t>
            </w:r>
          </w:p>
        </w:tc>
      </w:tr>
      <w:tr w:rsidR="002A02DC" w:rsidRPr="00F77CDE" w14:paraId="2269F6CE" w14:textId="77777777" w:rsidTr="002A02DC">
        <w:trPr>
          <w:trHeight w:val="24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tcPr>
          <w:p w14:paraId="2BFB5597" w14:textId="26C6D8CD" w:rsidR="002A02DC" w:rsidRPr="002A02DC" w:rsidRDefault="002A02DC" w:rsidP="002A02DC">
            <w:pPr>
              <w:spacing w:line="480" w:lineRule="auto"/>
              <w:contextualSpacing/>
              <w:rPr>
                <w:rFonts w:ascii="Times New Roman" w:hAnsi="Times New Roman" w:cs="Times New Roman"/>
                <w:b w:val="0"/>
                <w:i/>
              </w:rPr>
            </w:pPr>
            <w:r w:rsidRPr="002A02DC">
              <w:rPr>
                <w:rFonts w:ascii="Times New Roman" w:hAnsi="Times New Roman" w:cs="Times New Roman"/>
                <w:b w:val="0"/>
                <w:i/>
                <w:caps w:val="0"/>
              </w:rPr>
              <w:t xml:space="preserve">Queensland </w:t>
            </w:r>
            <w:r>
              <w:rPr>
                <w:rFonts w:ascii="Times New Roman" w:hAnsi="Times New Roman" w:cs="Times New Roman"/>
                <w:b w:val="0"/>
                <w:i/>
                <w:caps w:val="0"/>
              </w:rPr>
              <w:t>a</w:t>
            </w:r>
            <w:r w:rsidRPr="002A02DC">
              <w:rPr>
                <w:rFonts w:ascii="Times New Roman" w:hAnsi="Times New Roman" w:cs="Times New Roman"/>
                <w:b w:val="0"/>
                <w:i/>
                <w:caps w:val="0"/>
              </w:rPr>
              <w:t>nd Northern Territory</w:t>
            </w:r>
          </w:p>
        </w:tc>
        <w:tc>
          <w:tcPr>
            <w:tcW w:w="3530" w:type="dxa"/>
            <w:tcBorders>
              <w:left w:val="single" w:sz="4" w:space="0" w:color="auto"/>
              <w:right w:val="single" w:sz="4" w:space="0" w:color="auto"/>
            </w:tcBorders>
            <w:vAlign w:val="center"/>
          </w:tcPr>
          <w:p w14:paraId="640F5985"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3BEA3116"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2A02DC" w:rsidRPr="00F77CDE" w14:paraId="75F3D825"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tcPr>
          <w:p w14:paraId="562E0032" w14:textId="3577EBD1" w:rsidR="002A02DC" w:rsidRPr="002A02DC" w:rsidRDefault="002A02DC" w:rsidP="002A02DC">
            <w:pPr>
              <w:spacing w:line="480" w:lineRule="auto"/>
              <w:contextualSpacing/>
              <w:rPr>
                <w:rFonts w:ascii="Times New Roman" w:hAnsi="Times New Roman" w:cs="Times New Roman"/>
                <w:b w:val="0"/>
                <w:i/>
              </w:rPr>
            </w:pPr>
            <w:r w:rsidRPr="002A02DC">
              <w:rPr>
                <w:rFonts w:ascii="Times New Roman" w:hAnsi="Times New Roman" w:cs="Times New Roman"/>
                <w:b w:val="0"/>
                <w:i/>
                <w:caps w:val="0"/>
              </w:rPr>
              <w:t xml:space="preserve">South Australia </w:t>
            </w:r>
          </w:p>
        </w:tc>
        <w:tc>
          <w:tcPr>
            <w:tcW w:w="3530" w:type="dxa"/>
            <w:tcBorders>
              <w:left w:val="single" w:sz="4" w:space="0" w:color="auto"/>
              <w:right w:val="single" w:sz="4" w:space="0" w:color="auto"/>
            </w:tcBorders>
            <w:vAlign w:val="center"/>
          </w:tcPr>
          <w:p w14:paraId="3DCA6351" w14:textId="77777777" w:rsidR="002A02DC" w:rsidRPr="00F77CDE" w:rsidRDefault="002A02DC" w:rsidP="002A02DC">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4 years + 5 months</w:t>
            </w:r>
          </w:p>
        </w:tc>
        <w:tc>
          <w:tcPr>
            <w:tcW w:w="3468" w:type="dxa"/>
            <w:tcBorders>
              <w:right w:val="single" w:sz="4" w:space="0" w:color="auto"/>
            </w:tcBorders>
          </w:tcPr>
          <w:p w14:paraId="1850FC82" w14:textId="77777777" w:rsidR="002A02DC" w:rsidRPr="00F77CDE" w:rsidRDefault="002A02DC" w:rsidP="002A02DC">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4 years + 6 months</w:t>
            </w:r>
          </w:p>
        </w:tc>
      </w:tr>
      <w:tr w:rsidR="002A02DC" w:rsidRPr="00F77CDE" w14:paraId="281F31B5"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tcPr>
          <w:p w14:paraId="26B80A3D" w14:textId="3CDBE225" w:rsidR="002A02DC" w:rsidRPr="002A02DC" w:rsidRDefault="002A02DC" w:rsidP="002A02DC">
            <w:pPr>
              <w:spacing w:line="480" w:lineRule="auto"/>
              <w:contextualSpacing/>
              <w:rPr>
                <w:rFonts w:ascii="Times New Roman" w:hAnsi="Times New Roman" w:cs="Times New Roman"/>
                <w:b w:val="0"/>
                <w:i/>
              </w:rPr>
            </w:pPr>
            <w:bookmarkStart w:id="2" w:name="_Hlk513132489"/>
            <w:r w:rsidRPr="002A02DC">
              <w:rPr>
                <w:rFonts w:ascii="Times New Roman" w:hAnsi="Times New Roman" w:cs="Times New Roman"/>
                <w:b w:val="0"/>
                <w:i/>
                <w:caps w:val="0"/>
              </w:rPr>
              <w:t>Western Australi</w:t>
            </w:r>
            <w:r w:rsidR="00F05AFA">
              <w:rPr>
                <w:rFonts w:ascii="Times New Roman" w:hAnsi="Times New Roman" w:cs="Times New Roman"/>
                <w:b w:val="0"/>
                <w:i/>
                <w:caps w:val="0"/>
              </w:rPr>
              <w:t>a</w:t>
            </w:r>
          </w:p>
        </w:tc>
        <w:tc>
          <w:tcPr>
            <w:tcW w:w="3530" w:type="dxa"/>
            <w:tcBorders>
              <w:left w:val="single" w:sz="4" w:space="0" w:color="auto"/>
              <w:right w:val="single" w:sz="4" w:space="0" w:color="auto"/>
            </w:tcBorders>
            <w:vAlign w:val="center"/>
          </w:tcPr>
          <w:p w14:paraId="7D6D974E"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705280AC" w14:textId="77777777" w:rsidR="002A02DC" w:rsidRPr="00F77CDE" w:rsidRDefault="002A02DC" w:rsidP="002A02DC">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4 years + 6 months</w:t>
            </w:r>
          </w:p>
        </w:tc>
      </w:tr>
      <w:bookmarkEnd w:id="2"/>
      <w:tr w:rsidR="00F13F9C" w:rsidRPr="00F77CDE" w14:paraId="68AE9558"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4FC2C3E5" w14:textId="77777777" w:rsidR="00F13F9C" w:rsidRPr="00F77CDE" w:rsidRDefault="00F13F9C" w:rsidP="00B43105">
            <w:pPr>
              <w:spacing w:line="480" w:lineRule="auto"/>
              <w:contextualSpacing/>
              <w:jc w:val="center"/>
              <w:rPr>
                <w:rFonts w:ascii="Times New Roman" w:hAnsi="Times New Roman" w:cs="Times New Roman"/>
                <w:b w:val="0"/>
              </w:rPr>
            </w:pPr>
          </w:p>
        </w:tc>
        <w:tc>
          <w:tcPr>
            <w:tcW w:w="3530" w:type="dxa"/>
            <w:tcBorders>
              <w:left w:val="single" w:sz="4" w:space="0" w:color="auto"/>
              <w:right w:val="single" w:sz="4" w:space="0" w:color="auto"/>
            </w:tcBorders>
            <w:vAlign w:val="center"/>
          </w:tcPr>
          <w:p w14:paraId="7DE20B8B"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468" w:type="dxa"/>
            <w:tcBorders>
              <w:right w:val="single" w:sz="4" w:space="0" w:color="auto"/>
            </w:tcBorders>
          </w:tcPr>
          <w:p w14:paraId="63E1CE27"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F13F9C" w:rsidRPr="00F77CDE" w14:paraId="1C9FE604"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0CA42F62" w14:textId="77777777" w:rsidR="00F13F9C" w:rsidRPr="00F77CDE" w:rsidRDefault="00F13F9C" w:rsidP="00B43105">
            <w:pPr>
              <w:spacing w:line="480" w:lineRule="auto"/>
              <w:contextualSpacing/>
              <w:rPr>
                <w:rFonts w:ascii="Times New Roman" w:hAnsi="Times New Roman" w:cs="Times New Roman"/>
                <w:b w:val="0"/>
              </w:rPr>
            </w:pPr>
            <w:r w:rsidRPr="00F77CDE">
              <w:rPr>
                <w:rFonts w:ascii="Times New Roman" w:hAnsi="Times New Roman" w:cs="Times New Roman"/>
                <w:caps w:val="0"/>
              </w:rPr>
              <w:t>Age Groups</w:t>
            </w:r>
          </w:p>
        </w:tc>
        <w:tc>
          <w:tcPr>
            <w:tcW w:w="3530" w:type="dxa"/>
            <w:tcBorders>
              <w:left w:val="single" w:sz="4" w:space="0" w:color="auto"/>
              <w:right w:val="single" w:sz="4" w:space="0" w:color="auto"/>
            </w:tcBorders>
            <w:vAlign w:val="center"/>
          </w:tcPr>
          <w:p w14:paraId="11BA70FC"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468" w:type="dxa"/>
            <w:tcBorders>
              <w:right w:val="single" w:sz="4" w:space="0" w:color="auto"/>
            </w:tcBorders>
          </w:tcPr>
          <w:p w14:paraId="388D37BB"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F13F9C" w:rsidRPr="00F77CDE" w14:paraId="7DD9C5B1"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3D47DC34" w14:textId="77777777" w:rsidR="00F13F9C" w:rsidRPr="00F77CDE" w:rsidRDefault="00F13F9C" w:rsidP="002A02DC">
            <w:pPr>
              <w:spacing w:line="480" w:lineRule="auto"/>
              <w:contextualSpacing/>
              <w:rPr>
                <w:rFonts w:ascii="Times New Roman" w:hAnsi="Times New Roman" w:cs="Times New Roman"/>
                <w:b w:val="0"/>
                <w:i/>
              </w:rPr>
            </w:pPr>
            <w:r w:rsidRPr="00F77CDE">
              <w:rPr>
                <w:rFonts w:ascii="Times New Roman" w:hAnsi="Times New Roman" w:cs="Times New Roman"/>
                <w:b w:val="0"/>
                <w:i/>
                <w:caps w:val="0"/>
              </w:rPr>
              <w:t>&lt;6 Months</w:t>
            </w:r>
          </w:p>
        </w:tc>
        <w:tc>
          <w:tcPr>
            <w:tcW w:w="3530" w:type="dxa"/>
            <w:tcBorders>
              <w:left w:val="single" w:sz="4" w:space="0" w:color="auto"/>
              <w:right w:val="single" w:sz="4" w:space="0" w:color="auto"/>
            </w:tcBorders>
            <w:vAlign w:val="center"/>
          </w:tcPr>
          <w:p w14:paraId="08D78BF0"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50202FE2"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F13F9C" w:rsidRPr="00F77CDE" w14:paraId="1E6F10A0"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26821A47" w14:textId="77777777" w:rsidR="00F13F9C" w:rsidRPr="00F77CDE" w:rsidRDefault="00F13F9C" w:rsidP="002A02DC">
            <w:pPr>
              <w:spacing w:line="480" w:lineRule="auto"/>
              <w:contextualSpacing/>
              <w:rPr>
                <w:rFonts w:ascii="Times New Roman" w:hAnsi="Times New Roman" w:cs="Times New Roman"/>
                <w:b w:val="0"/>
                <w:i/>
              </w:rPr>
            </w:pPr>
            <w:r w:rsidRPr="00F77CDE">
              <w:rPr>
                <w:rFonts w:ascii="Times New Roman" w:hAnsi="Times New Roman" w:cs="Times New Roman"/>
                <w:b w:val="0"/>
                <w:i/>
                <w:caps w:val="0"/>
              </w:rPr>
              <w:t>6 Months – 4 Years</w:t>
            </w:r>
          </w:p>
        </w:tc>
        <w:tc>
          <w:tcPr>
            <w:tcW w:w="3530" w:type="dxa"/>
            <w:tcBorders>
              <w:left w:val="single" w:sz="4" w:space="0" w:color="auto"/>
              <w:right w:val="single" w:sz="4" w:space="0" w:color="auto"/>
            </w:tcBorders>
            <w:vAlign w:val="center"/>
          </w:tcPr>
          <w:p w14:paraId="6836DCBF"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1BBF8C1E"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F13F9C" w:rsidRPr="00F77CDE" w14:paraId="6AA0E824"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25DD86AB" w14:textId="77777777" w:rsidR="00F13F9C" w:rsidRPr="00F77CDE" w:rsidRDefault="00F13F9C" w:rsidP="002A02DC">
            <w:pPr>
              <w:spacing w:line="480" w:lineRule="auto"/>
              <w:contextualSpacing/>
              <w:rPr>
                <w:rFonts w:ascii="Times New Roman" w:hAnsi="Times New Roman" w:cs="Times New Roman"/>
                <w:b w:val="0"/>
                <w:i/>
              </w:rPr>
            </w:pPr>
            <w:r w:rsidRPr="00F77CDE">
              <w:rPr>
                <w:rFonts w:ascii="Times New Roman" w:hAnsi="Times New Roman" w:cs="Times New Roman"/>
                <w:b w:val="0"/>
                <w:i/>
                <w:caps w:val="0"/>
              </w:rPr>
              <w:t>5 Years – 9 Years</w:t>
            </w:r>
          </w:p>
        </w:tc>
        <w:tc>
          <w:tcPr>
            <w:tcW w:w="3530" w:type="dxa"/>
            <w:tcBorders>
              <w:left w:val="single" w:sz="4" w:space="0" w:color="auto"/>
              <w:right w:val="single" w:sz="4" w:space="0" w:color="auto"/>
            </w:tcBorders>
            <w:vAlign w:val="center"/>
          </w:tcPr>
          <w:p w14:paraId="3E841EF8"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6DA4E98E"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F13F9C" w:rsidRPr="00F77CDE" w14:paraId="43930CF0" w14:textId="77777777" w:rsidTr="002A02DC">
        <w:trPr>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right w:val="single" w:sz="4" w:space="0" w:color="auto"/>
            </w:tcBorders>
            <w:vAlign w:val="center"/>
          </w:tcPr>
          <w:p w14:paraId="39F69B26" w14:textId="77777777" w:rsidR="00F13F9C" w:rsidRPr="00F77CDE" w:rsidRDefault="00F13F9C" w:rsidP="002A02DC">
            <w:pPr>
              <w:spacing w:line="480" w:lineRule="auto"/>
              <w:contextualSpacing/>
              <w:rPr>
                <w:rFonts w:ascii="Times New Roman" w:hAnsi="Times New Roman" w:cs="Times New Roman"/>
                <w:b w:val="0"/>
                <w:i/>
              </w:rPr>
            </w:pPr>
            <w:r w:rsidRPr="00F77CDE">
              <w:rPr>
                <w:rFonts w:ascii="Times New Roman" w:hAnsi="Times New Roman" w:cs="Times New Roman"/>
                <w:b w:val="0"/>
                <w:i/>
                <w:caps w:val="0"/>
              </w:rPr>
              <w:t>10 Years – 64 Years</w:t>
            </w:r>
          </w:p>
        </w:tc>
        <w:tc>
          <w:tcPr>
            <w:tcW w:w="3530" w:type="dxa"/>
            <w:tcBorders>
              <w:left w:val="single" w:sz="4" w:space="0" w:color="auto"/>
              <w:right w:val="single" w:sz="4" w:space="0" w:color="auto"/>
            </w:tcBorders>
            <w:vAlign w:val="center"/>
          </w:tcPr>
          <w:p w14:paraId="44AAD420"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+ 10 months</w:t>
            </w:r>
          </w:p>
        </w:tc>
        <w:tc>
          <w:tcPr>
            <w:tcW w:w="3468" w:type="dxa"/>
            <w:tcBorders>
              <w:right w:val="single" w:sz="4" w:space="0" w:color="auto"/>
            </w:tcBorders>
          </w:tcPr>
          <w:p w14:paraId="6898A8DD" w14:textId="77777777" w:rsidR="00F13F9C" w:rsidRPr="00F77CDE" w:rsidRDefault="00F13F9C" w:rsidP="00B43105">
            <w:pPr>
              <w:spacing w:line="48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3 years + 8 months</w:t>
            </w:r>
          </w:p>
        </w:tc>
      </w:tr>
      <w:tr w:rsidR="00F13F9C" w:rsidRPr="00F77CDE" w14:paraId="71D424EB" w14:textId="77777777" w:rsidTr="002A02D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bottom w:val="single" w:sz="4" w:space="0" w:color="auto"/>
              <w:right w:val="single" w:sz="4" w:space="0" w:color="auto"/>
            </w:tcBorders>
            <w:vAlign w:val="center"/>
          </w:tcPr>
          <w:p w14:paraId="7B64272E" w14:textId="7EE23E67" w:rsidR="00F13F9C" w:rsidRPr="00F77CDE" w:rsidRDefault="009B1B96" w:rsidP="002A02DC">
            <w:pPr>
              <w:spacing w:line="480" w:lineRule="auto"/>
              <w:contextualSpacing/>
              <w:rPr>
                <w:rFonts w:ascii="Times New Roman" w:hAnsi="Times New Roman" w:cs="Times New Roman"/>
                <w:b w:val="0"/>
                <w:i/>
              </w:rPr>
            </w:pPr>
            <w:bookmarkStart w:id="3" w:name="_Hlk513132526"/>
            <w:r w:rsidRPr="00F77CDE">
              <w:rPr>
                <w:rFonts w:ascii="Times New Roman" w:hAnsi="Times New Roman" w:cs="Times New Roman"/>
                <w:b w:val="0"/>
                <w:i/>
                <w:caps w:val="0"/>
              </w:rPr>
              <w:t>≥</w:t>
            </w:r>
            <w:r w:rsidR="00F13F9C" w:rsidRPr="00F77CDE">
              <w:rPr>
                <w:rFonts w:ascii="Times New Roman" w:hAnsi="Times New Roman" w:cs="Times New Roman"/>
                <w:b w:val="0"/>
                <w:i/>
                <w:caps w:val="0"/>
              </w:rPr>
              <w:t>65 Years</w:t>
            </w:r>
          </w:p>
        </w:tc>
        <w:tc>
          <w:tcPr>
            <w:tcW w:w="3530" w:type="dxa"/>
            <w:tcBorders>
              <w:left w:val="single" w:sz="4" w:space="0" w:color="auto"/>
              <w:bottom w:val="single" w:sz="4" w:space="0" w:color="auto"/>
              <w:right w:val="single" w:sz="4" w:space="0" w:color="auto"/>
            </w:tcBorders>
            <w:vAlign w:val="center"/>
          </w:tcPr>
          <w:p w14:paraId="4C40014D"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5 years + 4 months</w:t>
            </w:r>
          </w:p>
        </w:tc>
        <w:tc>
          <w:tcPr>
            <w:tcW w:w="3468" w:type="dxa"/>
            <w:tcBorders>
              <w:bottom w:val="single" w:sz="4" w:space="0" w:color="auto"/>
              <w:right w:val="single" w:sz="4" w:space="0" w:color="auto"/>
            </w:tcBorders>
          </w:tcPr>
          <w:p w14:paraId="4E7ECEE6" w14:textId="77777777" w:rsidR="00F13F9C" w:rsidRPr="00F77CDE" w:rsidRDefault="00F13F9C" w:rsidP="00B43105">
            <w:pPr>
              <w:spacing w:line="48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4 years + 6 months</w:t>
            </w:r>
          </w:p>
        </w:tc>
      </w:tr>
      <w:bookmarkEnd w:id="3"/>
    </w:tbl>
    <w:p w14:paraId="729943A1" w14:textId="77777777" w:rsidR="00F13F9C" w:rsidRPr="00F77CDE" w:rsidRDefault="00F13F9C" w:rsidP="00B43105">
      <w:pPr>
        <w:spacing w:line="480" w:lineRule="auto"/>
        <w:rPr>
          <w:rFonts w:ascii="Times New Roman" w:hAnsi="Times New Roman" w:cs="Times New Roman"/>
        </w:rPr>
      </w:pPr>
    </w:p>
    <w:p w14:paraId="7CC465DB" w14:textId="77777777" w:rsidR="009B045A" w:rsidRPr="00F77CDE" w:rsidRDefault="009B045A" w:rsidP="00B43105">
      <w:pPr>
        <w:spacing w:line="480" w:lineRule="auto"/>
        <w:rPr>
          <w:rFonts w:ascii="Times New Roman" w:hAnsi="Times New Roman" w:cs="Times New Roman"/>
        </w:rPr>
      </w:pPr>
    </w:p>
    <w:p w14:paraId="158471D4" w14:textId="77777777" w:rsidR="009B045A" w:rsidRPr="00F77CDE" w:rsidRDefault="009B045A" w:rsidP="00B43105">
      <w:pPr>
        <w:spacing w:line="480" w:lineRule="auto"/>
        <w:rPr>
          <w:rFonts w:ascii="Times New Roman" w:hAnsi="Times New Roman" w:cs="Times New Roman"/>
        </w:rPr>
      </w:pPr>
    </w:p>
    <w:p w14:paraId="4AF97679" w14:textId="542E8880" w:rsidR="00413735" w:rsidRPr="006A74BC" w:rsidRDefault="00413735" w:rsidP="00B43105">
      <w:pPr>
        <w:pStyle w:val="Caption"/>
        <w:keepNext/>
        <w:spacing w:line="480" w:lineRule="auto"/>
        <w:rPr>
          <w:rFonts w:ascii="Times New Roman" w:hAnsi="Times New Roman" w:cs="Times New Roman"/>
          <w:i w:val="0"/>
          <w:color w:val="auto"/>
          <w:sz w:val="22"/>
          <w:szCs w:val="22"/>
        </w:rPr>
      </w:pPr>
      <w:r w:rsidRPr="006A74BC">
        <w:rPr>
          <w:rFonts w:ascii="Times New Roman" w:hAnsi="Times New Roman" w:cs="Times New Roman"/>
          <w:i w:val="0"/>
          <w:color w:val="auto"/>
          <w:sz w:val="22"/>
          <w:szCs w:val="22"/>
        </w:rPr>
        <w:lastRenderedPageBreak/>
        <w:t xml:space="preserve">Table </w:t>
      </w:r>
      <w:r w:rsidR="006A74BC" w:rsidRPr="006A74BC">
        <w:rPr>
          <w:rFonts w:ascii="Times New Roman" w:hAnsi="Times New Roman" w:cs="Times New Roman"/>
          <w:i w:val="0"/>
          <w:color w:val="auto"/>
          <w:sz w:val="22"/>
          <w:szCs w:val="22"/>
        </w:rPr>
        <w:t>S</w:t>
      </w:r>
      <w:r w:rsidRPr="006A74BC">
        <w:rPr>
          <w:rFonts w:ascii="Times New Roman" w:hAnsi="Times New Roman" w:cs="Times New Roman"/>
          <w:i w:val="0"/>
          <w:color w:val="auto"/>
          <w:sz w:val="22"/>
          <w:szCs w:val="22"/>
        </w:rPr>
        <w:fldChar w:fldCharType="begin"/>
      </w:r>
      <w:r w:rsidRPr="006A74BC">
        <w:rPr>
          <w:rFonts w:ascii="Times New Roman" w:hAnsi="Times New Roman" w:cs="Times New Roman"/>
          <w:i w:val="0"/>
          <w:color w:val="auto"/>
          <w:sz w:val="22"/>
          <w:szCs w:val="22"/>
        </w:rPr>
        <w:instrText xml:space="preserve"> SEQ Table \* ARABIC </w:instrText>
      </w:r>
      <w:r w:rsidRPr="006A74BC">
        <w:rPr>
          <w:rFonts w:ascii="Times New Roman" w:hAnsi="Times New Roman" w:cs="Times New Roman"/>
          <w:i w:val="0"/>
          <w:color w:val="auto"/>
          <w:sz w:val="22"/>
          <w:szCs w:val="22"/>
        </w:rPr>
        <w:fldChar w:fldCharType="separate"/>
      </w:r>
      <w:r w:rsidR="00FE7047" w:rsidRPr="006A74BC">
        <w:rPr>
          <w:rFonts w:ascii="Times New Roman" w:hAnsi="Times New Roman" w:cs="Times New Roman"/>
          <w:i w:val="0"/>
          <w:noProof/>
          <w:color w:val="auto"/>
          <w:sz w:val="22"/>
          <w:szCs w:val="22"/>
        </w:rPr>
        <w:t>2</w:t>
      </w:r>
      <w:r w:rsidRPr="006A74BC">
        <w:rPr>
          <w:rFonts w:ascii="Times New Roman" w:hAnsi="Times New Roman" w:cs="Times New Roman"/>
          <w:i w:val="0"/>
          <w:color w:val="auto"/>
          <w:sz w:val="22"/>
          <w:szCs w:val="22"/>
        </w:rPr>
        <w:fldChar w:fldCharType="end"/>
      </w:r>
      <w:r w:rsidRPr="006A74BC">
        <w:rPr>
          <w:rFonts w:ascii="Times New Roman" w:hAnsi="Times New Roman" w:cs="Times New Roman"/>
          <w:i w:val="0"/>
          <w:color w:val="auto"/>
          <w:sz w:val="22"/>
          <w:szCs w:val="22"/>
        </w:rPr>
        <w:t>: Summary of key seasonal signatures of monthly pertussis notifications from January 1991 - December 2016 for all of Australia and for each subgroup (by states and territories and by age groups)</w:t>
      </w:r>
      <w:r w:rsidR="00FE7047" w:rsidRPr="006A74BC">
        <w:rPr>
          <w:rFonts w:ascii="Times New Roman" w:hAnsi="Times New Roman" w:cs="Times New Roman"/>
          <w:i w:val="0"/>
          <w:color w:val="auto"/>
          <w:sz w:val="22"/>
          <w:szCs w:val="22"/>
        </w:rPr>
        <w:t xml:space="preserve"> estimated from models without </w:t>
      </w:r>
      <w:proofErr w:type="gramStart"/>
      <w:r w:rsidR="00FE7047" w:rsidRPr="006A74BC">
        <w:rPr>
          <w:rFonts w:ascii="Times New Roman" w:hAnsi="Times New Roman" w:cs="Times New Roman"/>
          <w:i w:val="0"/>
          <w:color w:val="auto"/>
          <w:sz w:val="22"/>
          <w:szCs w:val="22"/>
        </w:rPr>
        <w:t>AR(</w:t>
      </w:r>
      <w:proofErr w:type="gramEnd"/>
      <w:r w:rsidR="00FE7047" w:rsidRPr="006A74BC">
        <w:rPr>
          <w:rFonts w:ascii="Times New Roman" w:hAnsi="Times New Roman" w:cs="Times New Roman"/>
          <w:i w:val="0"/>
          <w:color w:val="auto"/>
          <w:sz w:val="22"/>
          <w:szCs w:val="22"/>
        </w:rPr>
        <w:t>1) component</w:t>
      </w:r>
      <w:r w:rsidRPr="006A74BC">
        <w:rPr>
          <w:rFonts w:ascii="Times New Roman" w:hAnsi="Times New Roman" w:cs="Times New Roman"/>
          <w:i w:val="0"/>
          <w:color w:val="auto"/>
          <w:sz w:val="22"/>
          <w:szCs w:val="22"/>
        </w:rPr>
        <w:t xml:space="preserve">. Numbers inside </w:t>
      </w:r>
      <w:proofErr w:type="gramStart"/>
      <w:r w:rsidRPr="006A74BC">
        <w:rPr>
          <w:rFonts w:ascii="Times New Roman" w:hAnsi="Times New Roman" w:cs="Times New Roman"/>
          <w:i w:val="0"/>
          <w:color w:val="auto"/>
          <w:sz w:val="22"/>
          <w:szCs w:val="22"/>
        </w:rPr>
        <w:t>( )</w:t>
      </w:r>
      <w:proofErr w:type="gramEnd"/>
      <w:r w:rsidRPr="006A74BC">
        <w:rPr>
          <w:rFonts w:ascii="Times New Roman" w:hAnsi="Times New Roman" w:cs="Times New Roman"/>
          <w:i w:val="0"/>
          <w:color w:val="auto"/>
          <w:sz w:val="22"/>
          <w:szCs w:val="22"/>
        </w:rPr>
        <w:t xml:space="preserve"> are the estimated 95% confidence intervals. </w:t>
      </w:r>
    </w:p>
    <w:tbl>
      <w:tblPr>
        <w:tblStyle w:val="PlainTable31"/>
        <w:tblW w:w="9398" w:type="dxa"/>
        <w:tblLook w:val="04A0" w:firstRow="1" w:lastRow="0" w:firstColumn="1" w:lastColumn="0" w:noHBand="0" w:noVBand="1"/>
      </w:tblPr>
      <w:tblGrid>
        <w:gridCol w:w="2405"/>
        <w:gridCol w:w="2214"/>
        <w:gridCol w:w="2391"/>
        <w:gridCol w:w="2388"/>
      </w:tblGrid>
      <w:tr w:rsidR="00F13F9C" w:rsidRPr="00F77CDE" w14:paraId="65529566" w14:textId="77777777" w:rsidTr="002A02DC">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auto"/>
              <w:left w:val="single" w:sz="4" w:space="0" w:color="auto"/>
            </w:tcBorders>
            <w:vAlign w:val="center"/>
          </w:tcPr>
          <w:p w14:paraId="5F42D2C0" w14:textId="77777777" w:rsidR="00F13F9C" w:rsidRPr="00F77CDE" w:rsidRDefault="00F13F9C" w:rsidP="00B43105">
            <w:pPr>
              <w:spacing w:line="360" w:lineRule="auto"/>
              <w:contextualSpacing/>
              <w:rPr>
                <w:rFonts w:ascii="Times New Roman" w:hAnsi="Times New Roman" w:cs="Times New Roman"/>
                <w:b w:val="0"/>
              </w:rPr>
            </w:pPr>
            <w:bookmarkStart w:id="4" w:name="_Hlk510790491"/>
          </w:p>
        </w:tc>
        <w:tc>
          <w:tcPr>
            <w:tcW w:w="2214" w:type="dxa"/>
            <w:tcBorders>
              <w:top w:val="single" w:sz="4" w:space="0" w:color="auto"/>
              <w:left w:val="single" w:sz="4" w:space="0" w:color="auto"/>
            </w:tcBorders>
            <w:vAlign w:val="center"/>
          </w:tcPr>
          <w:p w14:paraId="219C04F1" w14:textId="14C8DEF3" w:rsidR="00F13F9C" w:rsidRPr="00F77CDE" w:rsidRDefault="00F77CDE" w:rsidP="00B4310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caps w:val="0"/>
              </w:rPr>
              <w:t>Peak Month</w:t>
            </w:r>
          </w:p>
        </w:tc>
        <w:tc>
          <w:tcPr>
            <w:tcW w:w="2391" w:type="dxa"/>
            <w:tcBorders>
              <w:top w:val="single" w:sz="4" w:space="0" w:color="auto"/>
            </w:tcBorders>
            <w:vAlign w:val="center"/>
          </w:tcPr>
          <w:p w14:paraId="79764852" w14:textId="09E24723" w:rsidR="00F13F9C" w:rsidRPr="00F77CDE" w:rsidRDefault="00F77CDE" w:rsidP="00B4310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caps w:val="0"/>
              </w:rPr>
              <w:t>Yearly</w:t>
            </w:r>
          </w:p>
          <w:p w14:paraId="49C16986" w14:textId="65014DD1" w:rsidR="00F13F9C" w:rsidRPr="00F77CDE" w:rsidRDefault="00F77CDE" w:rsidP="00B4310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77CDE">
              <w:rPr>
                <w:rFonts w:ascii="Times New Roman" w:hAnsi="Times New Roman" w:cs="Times New Roman"/>
                <w:caps w:val="0"/>
              </w:rPr>
              <w:t>Amplitude</w:t>
            </w:r>
          </w:p>
        </w:tc>
        <w:tc>
          <w:tcPr>
            <w:tcW w:w="2388" w:type="dxa"/>
            <w:tcBorders>
              <w:top w:val="single" w:sz="4" w:space="0" w:color="auto"/>
              <w:right w:val="single" w:sz="4" w:space="0" w:color="auto"/>
            </w:tcBorders>
            <w:vAlign w:val="center"/>
          </w:tcPr>
          <w:p w14:paraId="1BFA1DB6" w14:textId="0B4D8001" w:rsidR="00F13F9C" w:rsidRPr="00F77CDE" w:rsidRDefault="00F77CDE" w:rsidP="00B4310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77CDE">
              <w:rPr>
                <w:rFonts w:ascii="Times New Roman" w:hAnsi="Times New Roman" w:cs="Times New Roman"/>
                <w:caps w:val="0"/>
              </w:rPr>
              <w:t>Multiannual Amplitude</w:t>
            </w:r>
          </w:p>
        </w:tc>
      </w:tr>
      <w:tr w:rsidR="00F13F9C" w:rsidRPr="00F77CDE" w14:paraId="770C7545"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2C3A526E" w14:textId="77777777" w:rsidR="00F13F9C" w:rsidRPr="00F77CDE" w:rsidRDefault="00F13F9C"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Australia</w:t>
            </w:r>
          </w:p>
        </w:tc>
        <w:tc>
          <w:tcPr>
            <w:tcW w:w="2214" w:type="dxa"/>
            <w:tcBorders>
              <w:left w:val="single" w:sz="4" w:space="0" w:color="auto"/>
            </w:tcBorders>
            <w:vAlign w:val="center"/>
          </w:tcPr>
          <w:p w14:paraId="547920C6"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45EB2B77"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(12.94, 1.80)</w:t>
            </w:r>
          </w:p>
        </w:tc>
        <w:tc>
          <w:tcPr>
            <w:tcW w:w="2391" w:type="dxa"/>
            <w:vAlign w:val="center"/>
          </w:tcPr>
          <w:p w14:paraId="69EF3E68"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1.30</w:t>
            </w:r>
          </w:p>
          <w:p w14:paraId="1A3A153E"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(1.23, 1.39)</w:t>
            </w:r>
          </w:p>
        </w:tc>
        <w:tc>
          <w:tcPr>
            <w:tcW w:w="2388" w:type="dxa"/>
            <w:tcBorders>
              <w:right w:val="single" w:sz="4" w:space="0" w:color="auto"/>
            </w:tcBorders>
            <w:vAlign w:val="center"/>
          </w:tcPr>
          <w:p w14:paraId="414DAFDC"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1.31</w:t>
            </w:r>
          </w:p>
          <w:p w14:paraId="5C605792"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(1.23, 1.40)</w:t>
            </w:r>
          </w:p>
        </w:tc>
      </w:tr>
      <w:tr w:rsidR="00F13F9C" w:rsidRPr="00F77CDE" w14:paraId="2572844F" w14:textId="77777777" w:rsidTr="002A02DC">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33FBD439" w14:textId="77777777" w:rsidR="00F13F9C" w:rsidRPr="00F77CDE" w:rsidRDefault="00F13F9C" w:rsidP="00B43105">
            <w:pPr>
              <w:spacing w:line="360" w:lineRule="auto"/>
              <w:contextualSpacing/>
              <w:jc w:val="center"/>
              <w:rPr>
                <w:rFonts w:ascii="Times New Roman" w:hAnsi="Times New Roman" w:cs="Times New Roman"/>
                <w:b w:val="0"/>
              </w:rPr>
            </w:pPr>
          </w:p>
        </w:tc>
        <w:tc>
          <w:tcPr>
            <w:tcW w:w="2214" w:type="dxa"/>
            <w:tcBorders>
              <w:left w:val="single" w:sz="4" w:space="0" w:color="auto"/>
            </w:tcBorders>
            <w:vAlign w:val="center"/>
          </w:tcPr>
          <w:p w14:paraId="5F0967CC"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391" w:type="dxa"/>
            <w:vAlign w:val="center"/>
          </w:tcPr>
          <w:p w14:paraId="06DFD5D4"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388" w:type="dxa"/>
            <w:tcBorders>
              <w:right w:val="single" w:sz="4" w:space="0" w:color="auto"/>
            </w:tcBorders>
            <w:vAlign w:val="center"/>
          </w:tcPr>
          <w:p w14:paraId="541ADBE3"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F13F9C" w:rsidRPr="00F77CDE" w14:paraId="7C36AA7D"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354A934E" w14:textId="77777777" w:rsidR="00F13F9C" w:rsidRPr="00F77CDE" w:rsidRDefault="00F13F9C" w:rsidP="00B43105">
            <w:pPr>
              <w:spacing w:line="360" w:lineRule="auto"/>
              <w:contextualSpacing/>
              <w:rPr>
                <w:rFonts w:ascii="Times New Roman" w:hAnsi="Times New Roman" w:cs="Times New Roman"/>
                <w:b w:val="0"/>
              </w:rPr>
            </w:pPr>
            <w:r w:rsidRPr="00F77CDE">
              <w:rPr>
                <w:rFonts w:ascii="Times New Roman" w:hAnsi="Times New Roman" w:cs="Times New Roman"/>
                <w:caps w:val="0"/>
              </w:rPr>
              <w:t>States/Territories</w:t>
            </w:r>
          </w:p>
        </w:tc>
        <w:tc>
          <w:tcPr>
            <w:tcW w:w="2214" w:type="dxa"/>
            <w:tcBorders>
              <w:left w:val="single" w:sz="4" w:space="0" w:color="auto"/>
            </w:tcBorders>
            <w:vAlign w:val="center"/>
          </w:tcPr>
          <w:p w14:paraId="0901F18E"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391" w:type="dxa"/>
            <w:vAlign w:val="center"/>
          </w:tcPr>
          <w:p w14:paraId="2A9C7C60"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388" w:type="dxa"/>
            <w:tcBorders>
              <w:right w:val="single" w:sz="4" w:space="0" w:color="auto"/>
            </w:tcBorders>
            <w:vAlign w:val="center"/>
          </w:tcPr>
          <w:p w14:paraId="505C33A9"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2A02DC" w:rsidRPr="00F77CDE" w14:paraId="423417F1" w14:textId="77777777" w:rsidTr="00EB6C8A">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58378448" w14:textId="6A0EAA22" w:rsidR="002A02DC" w:rsidRPr="00F77CDE" w:rsidRDefault="002A02DC" w:rsidP="002A02DC">
            <w:pPr>
              <w:spacing w:line="360" w:lineRule="auto"/>
              <w:contextualSpacing/>
              <w:rPr>
                <w:rFonts w:ascii="Times New Roman" w:hAnsi="Times New Roman" w:cs="Times New Roman"/>
                <w:b w:val="0"/>
                <w:i/>
              </w:rPr>
            </w:pPr>
            <w:r w:rsidRPr="002A02DC">
              <w:rPr>
                <w:rFonts w:ascii="Times New Roman" w:hAnsi="Times New Roman" w:cs="Times New Roman"/>
                <w:b w:val="0"/>
                <w:i/>
                <w:caps w:val="0"/>
              </w:rPr>
              <w:t>New South Wales</w:t>
            </w:r>
          </w:p>
        </w:tc>
        <w:tc>
          <w:tcPr>
            <w:tcW w:w="2214" w:type="dxa"/>
            <w:tcBorders>
              <w:left w:val="single" w:sz="4" w:space="0" w:color="auto"/>
            </w:tcBorders>
            <w:vAlign w:val="center"/>
          </w:tcPr>
          <w:p w14:paraId="64DA9632"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30C0E66A"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(12.73, 1.95)</w:t>
            </w:r>
          </w:p>
        </w:tc>
        <w:tc>
          <w:tcPr>
            <w:tcW w:w="2391" w:type="dxa"/>
            <w:vAlign w:val="center"/>
          </w:tcPr>
          <w:p w14:paraId="735439B6"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0136E6B8"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(1,19, 1.41)</w:t>
            </w:r>
          </w:p>
        </w:tc>
        <w:tc>
          <w:tcPr>
            <w:tcW w:w="2388" w:type="dxa"/>
            <w:tcBorders>
              <w:right w:val="single" w:sz="4" w:space="0" w:color="auto"/>
            </w:tcBorders>
            <w:vAlign w:val="center"/>
          </w:tcPr>
          <w:p w14:paraId="323DCE07"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1.24</w:t>
            </w:r>
          </w:p>
          <w:p w14:paraId="0815AA54"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(1.14, 1.35)</w:t>
            </w:r>
          </w:p>
        </w:tc>
      </w:tr>
      <w:tr w:rsidR="002A02DC" w:rsidRPr="00F77CDE" w14:paraId="58896BD7" w14:textId="77777777" w:rsidTr="00EB6C8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63875C51" w14:textId="51B77BB1" w:rsidR="002A02DC" w:rsidRPr="00F77CDE" w:rsidRDefault="002A02DC" w:rsidP="002A02DC">
            <w:pPr>
              <w:spacing w:line="360" w:lineRule="auto"/>
              <w:contextualSpacing/>
              <w:rPr>
                <w:rFonts w:ascii="Times New Roman" w:hAnsi="Times New Roman" w:cs="Times New Roman"/>
                <w:b w:val="0"/>
                <w:i/>
              </w:rPr>
            </w:pPr>
            <w:r w:rsidRPr="002A02DC">
              <w:rPr>
                <w:rFonts w:ascii="Times New Roman" w:hAnsi="Times New Roman" w:cs="Times New Roman"/>
                <w:b w:val="0"/>
                <w:i/>
                <w:caps w:val="0"/>
              </w:rPr>
              <w:t xml:space="preserve">Victoria </w:t>
            </w:r>
            <w:r w:rsidR="00804F7F">
              <w:rPr>
                <w:rFonts w:ascii="Times New Roman" w:hAnsi="Times New Roman" w:cs="Times New Roman"/>
                <w:b w:val="0"/>
                <w:i/>
                <w:caps w:val="0"/>
              </w:rPr>
              <w:t>a</w:t>
            </w:r>
            <w:r w:rsidRPr="002A02DC">
              <w:rPr>
                <w:rFonts w:ascii="Times New Roman" w:hAnsi="Times New Roman" w:cs="Times New Roman"/>
                <w:b w:val="0"/>
                <w:i/>
                <w:caps w:val="0"/>
              </w:rPr>
              <w:t xml:space="preserve">nd Tasmania </w:t>
            </w:r>
          </w:p>
        </w:tc>
        <w:tc>
          <w:tcPr>
            <w:tcW w:w="2214" w:type="dxa"/>
            <w:tcBorders>
              <w:left w:val="single" w:sz="4" w:space="0" w:color="auto"/>
            </w:tcBorders>
            <w:vAlign w:val="center"/>
          </w:tcPr>
          <w:p w14:paraId="5AED76D3"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62F46FF7"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(1.29, 2.35)</w:t>
            </w:r>
          </w:p>
        </w:tc>
        <w:tc>
          <w:tcPr>
            <w:tcW w:w="2391" w:type="dxa"/>
            <w:vAlign w:val="center"/>
          </w:tcPr>
          <w:p w14:paraId="56784579"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1.18</w:t>
            </w:r>
          </w:p>
          <w:p w14:paraId="5F0E1EA1"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(1.26, 1.34)</w:t>
            </w:r>
          </w:p>
        </w:tc>
        <w:tc>
          <w:tcPr>
            <w:tcW w:w="2388" w:type="dxa"/>
            <w:tcBorders>
              <w:right w:val="single" w:sz="4" w:space="0" w:color="auto"/>
            </w:tcBorders>
            <w:vAlign w:val="center"/>
          </w:tcPr>
          <w:p w14:paraId="3BB9E101"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64F9A706"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(1.21, 1.38)</w:t>
            </w:r>
          </w:p>
        </w:tc>
      </w:tr>
      <w:tr w:rsidR="002A02DC" w:rsidRPr="00F77CDE" w14:paraId="2F8FFE26" w14:textId="77777777" w:rsidTr="00EB6C8A">
        <w:trPr>
          <w:trHeight w:val="22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2AFB0F11" w14:textId="1DB6305C" w:rsidR="002A02DC" w:rsidRPr="00F77CDE" w:rsidRDefault="002A02DC" w:rsidP="002A02DC">
            <w:pPr>
              <w:spacing w:line="360" w:lineRule="auto"/>
              <w:contextualSpacing/>
              <w:rPr>
                <w:rFonts w:ascii="Times New Roman" w:hAnsi="Times New Roman" w:cs="Times New Roman"/>
                <w:b w:val="0"/>
                <w:i/>
              </w:rPr>
            </w:pPr>
            <w:r w:rsidRPr="002A02DC">
              <w:rPr>
                <w:rFonts w:ascii="Times New Roman" w:hAnsi="Times New Roman" w:cs="Times New Roman"/>
                <w:b w:val="0"/>
                <w:i/>
                <w:caps w:val="0"/>
              </w:rPr>
              <w:t xml:space="preserve">Queensland </w:t>
            </w:r>
            <w:r>
              <w:rPr>
                <w:rFonts w:ascii="Times New Roman" w:hAnsi="Times New Roman" w:cs="Times New Roman"/>
                <w:b w:val="0"/>
                <w:i/>
                <w:caps w:val="0"/>
              </w:rPr>
              <w:t>a</w:t>
            </w:r>
            <w:r w:rsidRPr="002A02DC">
              <w:rPr>
                <w:rFonts w:ascii="Times New Roman" w:hAnsi="Times New Roman" w:cs="Times New Roman"/>
                <w:b w:val="0"/>
                <w:i/>
                <w:caps w:val="0"/>
              </w:rPr>
              <w:t>nd Northern Territory</w:t>
            </w:r>
          </w:p>
        </w:tc>
        <w:tc>
          <w:tcPr>
            <w:tcW w:w="2214" w:type="dxa"/>
            <w:tcBorders>
              <w:left w:val="single" w:sz="4" w:space="0" w:color="auto"/>
            </w:tcBorders>
            <w:vAlign w:val="center"/>
          </w:tcPr>
          <w:p w14:paraId="7C7DD198"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February</w:t>
            </w:r>
          </w:p>
          <w:p w14:paraId="01DEACEF"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(1.52, 2.58)</w:t>
            </w:r>
          </w:p>
        </w:tc>
        <w:tc>
          <w:tcPr>
            <w:tcW w:w="2391" w:type="dxa"/>
            <w:vAlign w:val="center"/>
          </w:tcPr>
          <w:p w14:paraId="569CF1EA"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1.19</w:t>
            </w:r>
          </w:p>
          <w:p w14:paraId="5DF9747A"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(1.27, 1.36)</w:t>
            </w:r>
          </w:p>
        </w:tc>
        <w:tc>
          <w:tcPr>
            <w:tcW w:w="2388" w:type="dxa"/>
            <w:tcBorders>
              <w:right w:val="single" w:sz="4" w:space="0" w:color="auto"/>
            </w:tcBorders>
            <w:vAlign w:val="center"/>
          </w:tcPr>
          <w:p w14:paraId="45F64E54"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1.40</w:t>
            </w:r>
          </w:p>
          <w:p w14:paraId="1527B679"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(1.30, 1.50)</w:t>
            </w:r>
          </w:p>
        </w:tc>
      </w:tr>
      <w:tr w:rsidR="002A02DC" w:rsidRPr="00F77CDE" w14:paraId="7B73E265" w14:textId="77777777" w:rsidTr="00EB6C8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4215C881" w14:textId="4CF0E398" w:rsidR="002A02DC" w:rsidRPr="00F77CDE" w:rsidRDefault="002A02DC" w:rsidP="002A02DC">
            <w:pPr>
              <w:spacing w:line="360" w:lineRule="auto"/>
              <w:contextualSpacing/>
              <w:rPr>
                <w:rFonts w:ascii="Times New Roman" w:hAnsi="Times New Roman" w:cs="Times New Roman"/>
                <w:b w:val="0"/>
                <w:i/>
              </w:rPr>
            </w:pPr>
            <w:r w:rsidRPr="002A02DC">
              <w:rPr>
                <w:rFonts w:ascii="Times New Roman" w:hAnsi="Times New Roman" w:cs="Times New Roman"/>
                <w:b w:val="0"/>
                <w:i/>
                <w:caps w:val="0"/>
              </w:rPr>
              <w:t>South Australia</w:t>
            </w:r>
          </w:p>
        </w:tc>
        <w:tc>
          <w:tcPr>
            <w:tcW w:w="2214" w:type="dxa"/>
            <w:tcBorders>
              <w:left w:val="single" w:sz="4" w:space="0" w:color="auto"/>
            </w:tcBorders>
            <w:vAlign w:val="center"/>
          </w:tcPr>
          <w:p w14:paraId="58B9C864"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December</w:t>
            </w:r>
          </w:p>
          <w:p w14:paraId="6A4981C3"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(11.89, 1.04)</w:t>
            </w:r>
          </w:p>
        </w:tc>
        <w:tc>
          <w:tcPr>
            <w:tcW w:w="2391" w:type="dxa"/>
            <w:vAlign w:val="center"/>
          </w:tcPr>
          <w:p w14:paraId="21040316"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31F73663"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(1.26, 1.54)</w:t>
            </w:r>
          </w:p>
        </w:tc>
        <w:tc>
          <w:tcPr>
            <w:tcW w:w="2388" w:type="dxa"/>
            <w:tcBorders>
              <w:right w:val="single" w:sz="4" w:space="0" w:color="auto"/>
            </w:tcBorders>
            <w:vAlign w:val="center"/>
          </w:tcPr>
          <w:p w14:paraId="73EE542C"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1.87</w:t>
            </w:r>
          </w:p>
          <w:p w14:paraId="191FFE85" w14:textId="77777777" w:rsidR="002A02DC" w:rsidRPr="00F77CDE" w:rsidRDefault="002A02DC" w:rsidP="002A02D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(1.68, 2.07)</w:t>
            </w:r>
          </w:p>
        </w:tc>
      </w:tr>
      <w:tr w:rsidR="002A02DC" w:rsidRPr="00F77CDE" w14:paraId="15B16C0E" w14:textId="77777777" w:rsidTr="00EB6C8A">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27C131BB" w14:textId="36A22EAC" w:rsidR="002A02DC" w:rsidRPr="00F77CDE" w:rsidRDefault="002A02DC" w:rsidP="002A02DC">
            <w:pPr>
              <w:spacing w:line="360" w:lineRule="auto"/>
              <w:contextualSpacing/>
              <w:rPr>
                <w:rFonts w:ascii="Times New Roman" w:hAnsi="Times New Roman" w:cs="Times New Roman"/>
                <w:b w:val="0"/>
                <w:i/>
              </w:rPr>
            </w:pPr>
            <w:r w:rsidRPr="002A02DC">
              <w:rPr>
                <w:rFonts w:ascii="Times New Roman" w:hAnsi="Times New Roman" w:cs="Times New Roman"/>
                <w:b w:val="0"/>
                <w:i/>
                <w:caps w:val="0"/>
              </w:rPr>
              <w:t>Western Australia</w:t>
            </w:r>
          </w:p>
        </w:tc>
        <w:tc>
          <w:tcPr>
            <w:tcW w:w="2214" w:type="dxa"/>
            <w:tcBorders>
              <w:left w:val="single" w:sz="4" w:space="0" w:color="auto"/>
            </w:tcBorders>
            <w:vAlign w:val="center"/>
          </w:tcPr>
          <w:p w14:paraId="399DA249"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6F678BB4"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(1.76, 2.33)</w:t>
            </w:r>
          </w:p>
        </w:tc>
        <w:tc>
          <w:tcPr>
            <w:tcW w:w="2391" w:type="dxa"/>
            <w:vAlign w:val="center"/>
          </w:tcPr>
          <w:p w14:paraId="726779A4"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1.37</w:t>
            </w:r>
          </w:p>
          <w:p w14:paraId="06B26F29"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(1.24, 1.51)</w:t>
            </w:r>
          </w:p>
        </w:tc>
        <w:tc>
          <w:tcPr>
            <w:tcW w:w="2388" w:type="dxa"/>
            <w:tcBorders>
              <w:right w:val="single" w:sz="4" w:space="0" w:color="auto"/>
            </w:tcBorders>
            <w:vAlign w:val="center"/>
          </w:tcPr>
          <w:p w14:paraId="065F1EA3"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1.37</w:t>
            </w:r>
          </w:p>
          <w:p w14:paraId="0A27032C" w14:textId="77777777" w:rsidR="002A02DC" w:rsidRPr="00F77CDE" w:rsidRDefault="002A02DC" w:rsidP="002A02DC">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(1.24, 1.51)</w:t>
            </w:r>
          </w:p>
        </w:tc>
      </w:tr>
      <w:tr w:rsidR="00F13F9C" w:rsidRPr="00F77CDE" w14:paraId="4C383845"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528B09FC" w14:textId="77777777" w:rsidR="00F13F9C" w:rsidRPr="00F77CDE" w:rsidRDefault="00F13F9C" w:rsidP="00B43105">
            <w:pPr>
              <w:spacing w:line="360" w:lineRule="auto"/>
              <w:contextualSpacing/>
              <w:jc w:val="center"/>
              <w:rPr>
                <w:rFonts w:ascii="Times New Roman" w:hAnsi="Times New Roman" w:cs="Times New Roman"/>
                <w:b w:val="0"/>
              </w:rPr>
            </w:pPr>
          </w:p>
        </w:tc>
        <w:tc>
          <w:tcPr>
            <w:tcW w:w="2214" w:type="dxa"/>
            <w:tcBorders>
              <w:left w:val="single" w:sz="4" w:space="0" w:color="auto"/>
            </w:tcBorders>
            <w:vAlign w:val="center"/>
          </w:tcPr>
          <w:p w14:paraId="3B0AEB87"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391" w:type="dxa"/>
            <w:vAlign w:val="center"/>
          </w:tcPr>
          <w:p w14:paraId="2CFA71DC"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2388" w:type="dxa"/>
            <w:tcBorders>
              <w:right w:val="single" w:sz="4" w:space="0" w:color="auto"/>
            </w:tcBorders>
            <w:vAlign w:val="center"/>
          </w:tcPr>
          <w:p w14:paraId="1EEEDA44"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F13F9C" w:rsidRPr="00F77CDE" w14:paraId="0C97302D" w14:textId="77777777" w:rsidTr="002A02DC">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23D3998B" w14:textId="77777777" w:rsidR="00F13F9C" w:rsidRPr="00F77CDE" w:rsidRDefault="00F13F9C" w:rsidP="00B43105">
            <w:pPr>
              <w:spacing w:line="360" w:lineRule="auto"/>
              <w:contextualSpacing/>
              <w:rPr>
                <w:rFonts w:ascii="Times New Roman" w:hAnsi="Times New Roman" w:cs="Times New Roman"/>
                <w:b w:val="0"/>
              </w:rPr>
            </w:pPr>
            <w:r w:rsidRPr="00F77CDE">
              <w:rPr>
                <w:rFonts w:ascii="Times New Roman" w:hAnsi="Times New Roman" w:cs="Times New Roman"/>
                <w:caps w:val="0"/>
              </w:rPr>
              <w:t>Age Groups</w:t>
            </w:r>
          </w:p>
        </w:tc>
        <w:tc>
          <w:tcPr>
            <w:tcW w:w="2214" w:type="dxa"/>
            <w:tcBorders>
              <w:left w:val="single" w:sz="4" w:space="0" w:color="auto"/>
            </w:tcBorders>
            <w:vAlign w:val="center"/>
          </w:tcPr>
          <w:p w14:paraId="07B6213F"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391" w:type="dxa"/>
            <w:vAlign w:val="center"/>
          </w:tcPr>
          <w:p w14:paraId="712626C1"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388" w:type="dxa"/>
            <w:tcBorders>
              <w:right w:val="single" w:sz="4" w:space="0" w:color="auto"/>
            </w:tcBorders>
            <w:vAlign w:val="center"/>
          </w:tcPr>
          <w:p w14:paraId="5FA9B525"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F13F9C" w:rsidRPr="00F77CDE" w14:paraId="78551504"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1F1FD8C2" w14:textId="77777777" w:rsidR="00F13F9C" w:rsidRPr="00F77CDE" w:rsidRDefault="00F13F9C"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&lt;6 Months</w:t>
            </w:r>
          </w:p>
        </w:tc>
        <w:tc>
          <w:tcPr>
            <w:tcW w:w="2214" w:type="dxa"/>
            <w:tcBorders>
              <w:left w:val="single" w:sz="4" w:space="0" w:color="auto"/>
            </w:tcBorders>
            <w:vAlign w:val="center"/>
          </w:tcPr>
          <w:p w14:paraId="23CB5CFA"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February</w:t>
            </w:r>
          </w:p>
          <w:p w14:paraId="4BBA95C5"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(1.73, 2.59)</w:t>
            </w:r>
          </w:p>
        </w:tc>
        <w:tc>
          <w:tcPr>
            <w:tcW w:w="2391" w:type="dxa"/>
            <w:vAlign w:val="center"/>
          </w:tcPr>
          <w:p w14:paraId="50109430"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1.36</w:t>
            </w:r>
          </w:p>
          <w:p w14:paraId="2711C550"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(1.27, 1.45)</w:t>
            </w:r>
          </w:p>
        </w:tc>
        <w:tc>
          <w:tcPr>
            <w:tcW w:w="2388" w:type="dxa"/>
            <w:tcBorders>
              <w:right w:val="single" w:sz="4" w:space="0" w:color="auto"/>
            </w:tcBorders>
            <w:vAlign w:val="center"/>
          </w:tcPr>
          <w:p w14:paraId="6FCB59AA"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1.35</w:t>
            </w:r>
          </w:p>
          <w:p w14:paraId="673BB329"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(1.25, 1.45)</w:t>
            </w:r>
          </w:p>
        </w:tc>
      </w:tr>
      <w:tr w:rsidR="00F13F9C" w:rsidRPr="00F77CDE" w14:paraId="31962B78" w14:textId="77777777" w:rsidTr="002A02DC">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73143495" w14:textId="77777777" w:rsidR="00F13F9C" w:rsidRPr="00F77CDE" w:rsidRDefault="00F13F9C"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6 Months – 4 Years</w:t>
            </w:r>
          </w:p>
        </w:tc>
        <w:tc>
          <w:tcPr>
            <w:tcW w:w="2214" w:type="dxa"/>
            <w:tcBorders>
              <w:left w:val="single" w:sz="4" w:space="0" w:color="auto"/>
            </w:tcBorders>
            <w:vAlign w:val="center"/>
          </w:tcPr>
          <w:p w14:paraId="69323B53"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February</w:t>
            </w:r>
          </w:p>
          <w:p w14:paraId="471AE174"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(2.53, 3.46)</w:t>
            </w:r>
          </w:p>
        </w:tc>
        <w:tc>
          <w:tcPr>
            <w:tcW w:w="2391" w:type="dxa"/>
            <w:vAlign w:val="center"/>
          </w:tcPr>
          <w:p w14:paraId="6D47F41B"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1.35</w:t>
            </w:r>
          </w:p>
          <w:p w14:paraId="7C6CAF42"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(1.25, 1.45)</w:t>
            </w:r>
          </w:p>
        </w:tc>
        <w:tc>
          <w:tcPr>
            <w:tcW w:w="2388" w:type="dxa"/>
            <w:tcBorders>
              <w:right w:val="single" w:sz="4" w:space="0" w:color="auto"/>
            </w:tcBorders>
            <w:vAlign w:val="center"/>
          </w:tcPr>
          <w:p w14:paraId="708C7621"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579CB344"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(1.20, 1.39)</w:t>
            </w:r>
          </w:p>
        </w:tc>
      </w:tr>
      <w:tr w:rsidR="00F13F9C" w:rsidRPr="00F77CDE" w14:paraId="09AD64FD"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690E666B" w14:textId="77777777" w:rsidR="00F13F9C" w:rsidRPr="00F77CDE" w:rsidRDefault="00F13F9C"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5 Years – 9 Years</w:t>
            </w:r>
          </w:p>
        </w:tc>
        <w:tc>
          <w:tcPr>
            <w:tcW w:w="2214" w:type="dxa"/>
            <w:tcBorders>
              <w:left w:val="single" w:sz="4" w:space="0" w:color="auto"/>
            </w:tcBorders>
            <w:vAlign w:val="center"/>
          </w:tcPr>
          <w:p w14:paraId="687C102E"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7A859178"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(12.96, 1.73)</w:t>
            </w:r>
          </w:p>
        </w:tc>
        <w:tc>
          <w:tcPr>
            <w:tcW w:w="2391" w:type="dxa"/>
            <w:vAlign w:val="center"/>
          </w:tcPr>
          <w:p w14:paraId="712AA3D9"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1.48</w:t>
            </w:r>
          </w:p>
          <w:p w14:paraId="0BDCB465"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(1.37, 1.60)</w:t>
            </w:r>
          </w:p>
        </w:tc>
        <w:tc>
          <w:tcPr>
            <w:tcW w:w="2388" w:type="dxa"/>
            <w:tcBorders>
              <w:right w:val="single" w:sz="4" w:space="0" w:color="auto"/>
            </w:tcBorders>
            <w:vAlign w:val="center"/>
          </w:tcPr>
          <w:p w14:paraId="2D014436"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24A283F7"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(1.18, 1.40)</w:t>
            </w:r>
          </w:p>
        </w:tc>
      </w:tr>
      <w:tr w:rsidR="00F13F9C" w:rsidRPr="00F77CDE" w14:paraId="2450623B" w14:textId="77777777" w:rsidTr="002A02DC">
        <w:trPr>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vAlign w:val="center"/>
          </w:tcPr>
          <w:p w14:paraId="5C07F19C" w14:textId="77777777" w:rsidR="00F13F9C" w:rsidRPr="00F77CDE" w:rsidRDefault="00F13F9C"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10 Years – 64 Years</w:t>
            </w:r>
          </w:p>
        </w:tc>
        <w:tc>
          <w:tcPr>
            <w:tcW w:w="2214" w:type="dxa"/>
            <w:tcBorders>
              <w:left w:val="single" w:sz="4" w:space="0" w:color="auto"/>
            </w:tcBorders>
            <w:vAlign w:val="center"/>
          </w:tcPr>
          <w:p w14:paraId="37CCD440"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January</w:t>
            </w:r>
          </w:p>
          <w:p w14:paraId="47F76847"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(12.76, 1.60)</w:t>
            </w:r>
          </w:p>
        </w:tc>
        <w:tc>
          <w:tcPr>
            <w:tcW w:w="2391" w:type="dxa"/>
            <w:vAlign w:val="center"/>
          </w:tcPr>
          <w:p w14:paraId="79683B24"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1.30</w:t>
            </w:r>
          </w:p>
          <w:p w14:paraId="2EB1BBA1"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(1.23, 1.38)</w:t>
            </w:r>
          </w:p>
        </w:tc>
        <w:tc>
          <w:tcPr>
            <w:tcW w:w="2388" w:type="dxa"/>
            <w:tcBorders>
              <w:right w:val="single" w:sz="4" w:space="0" w:color="auto"/>
            </w:tcBorders>
            <w:vAlign w:val="center"/>
          </w:tcPr>
          <w:p w14:paraId="7377EA86"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1.33</w:t>
            </w:r>
          </w:p>
          <w:p w14:paraId="5A6D0B1E" w14:textId="77777777" w:rsidR="00F13F9C" w:rsidRPr="00F77CDE" w:rsidRDefault="00F13F9C" w:rsidP="00B4310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(1.26, 1.42)</w:t>
            </w:r>
          </w:p>
        </w:tc>
      </w:tr>
      <w:tr w:rsidR="00F13F9C" w:rsidRPr="00F77CDE" w14:paraId="451C15FC" w14:textId="77777777" w:rsidTr="002A02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bottom w:val="single" w:sz="4" w:space="0" w:color="auto"/>
            </w:tcBorders>
            <w:vAlign w:val="center"/>
          </w:tcPr>
          <w:p w14:paraId="3AD52D3A" w14:textId="337FA531" w:rsidR="00F13F9C" w:rsidRPr="00F77CDE" w:rsidRDefault="009B1B96" w:rsidP="002A02DC">
            <w:pPr>
              <w:spacing w:line="360" w:lineRule="auto"/>
              <w:contextualSpacing/>
              <w:rPr>
                <w:rFonts w:ascii="Times New Roman" w:hAnsi="Times New Roman" w:cs="Times New Roman"/>
                <w:b w:val="0"/>
                <w:i/>
              </w:rPr>
            </w:pPr>
            <w:r w:rsidRPr="00F77CDE">
              <w:rPr>
                <w:rFonts w:ascii="Times New Roman" w:hAnsi="Times New Roman" w:cs="Times New Roman"/>
                <w:b w:val="0"/>
                <w:i/>
                <w:caps w:val="0"/>
              </w:rPr>
              <w:t>≥</w:t>
            </w:r>
            <w:r w:rsidR="00F13F9C" w:rsidRPr="00F77CDE">
              <w:rPr>
                <w:rFonts w:ascii="Times New Roman" w:hAnsi="Times New Roman" w:cs="Times New Roman"/>
                <w:b w:val="0"/>
                <w:i/>
                <w:caps w:val="0"/>
              </w:rPr>
              <w:t>65 Years</w:t>
            </w:r>
          </w:p>
        </w:tc>
        <w:tc>
          <w:tcPr>
            <w:tcW w:w="2214" w:type="dxa"/>
            <w:tcBorders>
              <w:left w:val="single" w:sz="4" w:space="0" w:color="auto"/>
              <w:bottom w:val="single" w:sz="4" w:space="0" w:color="auto"/>
            </w:tcBorders>
            <w:vAlign w:val="center"/>
          </w:tcPr>
          <w:p w14:paraId="1F34E1F7"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December</w:t>
            </w:r>
          </w:p>
          <w:p w14:paraId="4ACD76AE"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(12.37, 1.35)</w:t>
            </w:r>
          </w:p>
        </w:tc>
        <w:tc>
          <w:tcPr>
            <w:tcW w:w="2391" w:type="dxa"/>
            <w:tcBorders>
              <w:bottom w:val="single" w:sz="4" w:space="0" w:color="auto"/>
            </w:tcBorders>
            <w:vAlign w:val="center"/>
          </w:tcPr>
          <w:p w14:paraId="474EC2A8"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1.28</w:t>
            </w:r>
          </w:p>
          <w:p w14:paraId="338E91E1"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(1.20, 1.36)</w:t>
            </w:r>
          </w:p>
        </w:tc>
        <w:tc>
          <w:tcPr>
            <w:tcW w:w="2388" w:type="dxa"/>
            <w:tcBorders>
              <w:bottom w:val="single" w:sz="4" w:space="0" w:color="auto"/>
              <w:right w:val="single" w:sz="4" w:space="0" w:color="auto"/>
            </w:tcBorders>
            <w:vAlign w:val="center"/>
          </w:tcPr>
          <w:p w14:paraId="7F7F3F53"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1.29</w:t>
            </w:r>
          </w:p>
          <w:p w14:paraId="4FAD4425" w14:textId="77777777" w:rsidR="00F13F9C" w:rsidRPr="00F77CDE" w:rsidRDefault="00F13F9C" w:rsidP="00B4310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7CDE">
              <w:rPr>
                <w:rFonts w:ascii="Times New Roman" w:hAnsi="Times New Roman" w:cs="Times New Roman"/>
              </w:rPr>
              <w:t>(1.21, 1.38)</w:t>
            </w:r>
          </w:p>
        </w:tc>
      </w:tr>
    </w:tbl>
    <w:bookmarkEnd w:id="4"/>
    <w:p w14:paraId="62305789" w14:textId="0B8D6314" w:rsidR="00F7143F" w:rsidRPr="00B43105" w:rsidRDefault="00F7143F" w:rsidP="00B43105">
      <w:pPr>
        <w:pStyle w:val="Caption"/>
        <w:spacing w:line="480" w:lineRule="auto"/>
        <w:ind w:right="-720"/>
        <w:rPr>
          <w:rFonts w:ascii="Times New Roman" w:hAnsi="Times New Roman" w:cs="Times New Roman"/>
          <w:i w:val="0"/>
          <w:color w:val="auto"/>
          <w:sz w:val="22"/>
          <w:szCs w:val="22"/>
        </w:rPr>
      </w:pPr>
      <w:r w:rsidRPr="00B43105">
        <w:rPr>
          <w:rFonts w:ascii="Times New Roman" w:hAnsi="Times New Roman" w:cs="Times New Roman"/>
          <w:i w:val="0"/>
          <w:color w:val="auto"/>
          <w:sz w:val="22"/>
          <w:szCs w:val="22"/>
        </w:rPr>
        <w:lastRenderedPageBreak/>
        <w:t xml:space="preserve">Figure </w:t>
      </w:r>
      <w:r w:rsidR="00B43105" w:rsidRPr="00B43105">
        <w:rPr>
          <w:rFonts w:ascii="Times New Roman" w:hAnsi="Times New Roman" w:cs="Times New Roman"/>
          <w:i w:val="0"/>
          <w:color w:val="auto"/>
          <w:sz w:val="22"/>
          <w:szCs w:val="22"/>
        </w:rPr>
        <w:t>S</w:t>
      </w:r>
      <w:r w:rsidRPr="00B43105">
        <w:rPr>
          <w:rFonts w:ascii="Times New Roman" w:hAnsi="Times New Roman" w:cs="Times New Roman"/>
          <w:i w:val="0"/>
          <w:color w:val="auto"/>
          <w:sz w:val="22"/>
          <w:szCs w:val="22"/>
        </w:rPr>
        <w:fldChar w:fldCharType="begin"/>
      </w:r>
      <w:r w:rsidRPr="00B43105">
        <w:rPr>
          <w:rFonts w:ascii="Times New Roman" w:hAnsi="Times New Roman" w:cs="Times New Roman"/>
          <w:i w:val="0"/>
          <w:color w:val="auto"/>
          <w:sz w:val="22"/>
          <w:szCs w:val="22"/>
        </w:rPr>
        <w:instrText xml:space="preserve"> SEQ Figure \* ARABIC </w:instrText>
      </w:r>
      <w:r w:rsidRPr="00B43105">
        <w:rPr>
          <w:rFonts w:ascii="Times New Roman" w:hAnsi="Times New Roman" w:cs="Times New Roman"/>
          <w:i w:val="0"/>
          <w:color w:val="auto"/>
          <w:sz w:val="22"/>
          <w:szCs w:val="22"/>
        </w:rPr>
        <w:fldChar w:fldCharType="separate"/>
      </w:r>
      <w:r w:rsidRPr="00B43105">
        <w:rPr>
          <w:rFonts w:ascii="Times New Roman" w:hAnsi="Times New Roman" w:cs="Times New Roman"/>
          <w:i w:val="0"/>
          <w:noProof/>
          <w:color w:val="auto"/>
          <w:sz w:val="22"/>
          <w:szCs w:val="22"/>
        </w:rPr>
        <w:t>3</w:t>
      </w:r>
      <w:r w:rsidRPr="00B43105">
        <w:rPr>
          <w:rFonts w:ascii="Times New Roman" w:hAnsi="Times New Roman" w:cs="Times New Roman"/>
          <w:i w:val="0"/>
          <w:color w:val="auto"/>
          <w:sz w:val="22"/>
          <w:szCs w:val="22"/>
        </w:rPr>
        <w:fldChar w:fldCharType="end"/>
      </w:r>
      <w:r w:rsidRPr="00B43105">
        <w:rPr>
          <w:rFonts w:ascii="Times New Roman" w:hAnsi="Times New Roman" w:cs="Times New Roman"/>
          <w:i w:val="0"/>
          <w:color w:val="auto"/>
          <w:sz w:val="22"/>
          <w:szCs w:val="22"/>
        </w:rPr>
        <w:t xml:space="preserve">: Actual (blue </w:t>
      </w:r>
      <m:oMath>
        <m:r>
          <w:rPr>
            <w:rFonts w:ascii="Cambria Math" w:hAnsi="Cambria Math" w:cs="Times New Roman"/>
            <w:color w:val="4472C4" w:themeColor="accent1"/>
            <w:sz w:val="22"/>
            <w:szCs w:val="22"/>
          </w:rPr>
          <m:t>-</m:t>
        </m:r>
      </m:oMath>
      <w:r w:rsidRPr="00B43105">
        <w:rPr>
          <w:rFonts w:ascii="Times New Roman" w:hAnsi="Times New Roman" w:cs="Times New Roman"/>
          <w:i w:val="0"/>
          <w:color w:val="auto"/>
          <w:sz w:val="22"/>
          <w:szCs w:val="22"/>
        </w:rPr>
        <w:t xml:space="preserve">) and fitted (red </w:t>
      </w:r>
      <m:oMath>
        <m:r>
          <w:rPr>
            <w:rFonts w:ascii="Cambria Math" w:hAnsi="Cambria Math" w:cs="Times New Roman"/>
            <w:color w:val="FF0000"/>
            <w:sz w:val="22"/>
            <w:szCs w:val="22"/>
          </w:rPr>
          <m:t>-</m:t>
        </m:r>
      </m:oMath>
      <w:r w:rsidRPr="00B43105">
        <w:rPr>
          <w:rFonts w:ascii="Times New Roman" w:hAnsi="Times New Roman" w:cs="Times New Roman"/>
          <w:i w:val="0"/>
          <w:color w:val="auto"/>
          <w:sz w:val="22"/>
          <w:szCs w:val="22"/>
        </w:rPr>
        <w:t>)</w:t>
      </w:r>
      <w:r w:rsidRPr="00B43105" w:rsidDel="00D1285E">
        <w:rPr>
          <w:rFonts w:ascii="Times New Roman" w:hAnsi="Times New Roman" w:cs="Times New Roman"/>
          <w:i w:val="0"/>
          <w:color w:val="auto"/>
          <w:sz w:val="22"/>
          <w:szCs w:val="22"/>
        </w:rPr>
        <w:t xml:space="preserve"> </w:t>
      </w:r>
      <w:r w:rsidRPr="00B43105">
        <w:rPr>
          <w:rFonts w:ascii="Times New Roman" w:hAnsi="Times New Roman" w:cs="Times New Roman"/>
          <w:i w:val="0"/>
          <w:color w:val="auto"/>
          <w:sz w:val="22"/>
          <w:szCs w:val="22"/>
        </w:rPr>
        <w:t xml:space="preserve">monthly pertussis notifications from January 1991 – December 2016 by states and territories and for all of Australia from models without AR(1) component (from upper left: </w:t>
      </w:r>
      <w:r w:rsidR="006A7958" w:rsidRPr="00D57F97">
        <w:rPr>
          <w:rFonts w:ascii="Times New Roman" w:hAnsi="Times New Roman" w:cs="Times New Roman"/>
          <w:i w:val="0"/>
          <w:color w:val="auto"/>
          <w:sz w:val="22"/>
          <w:szCs w:val="22"/>
        </w:rPr>
        <w:t>New South Wales (N</w:t>
      </w:r>
      <w:r w:rsidR="006A7958">
        <w:rPr>
          <w:rFonts w:ascii="Times New Roman" w:hAnsi="Times New Roman" w:cs="Times New Roman"/>
          <w:i w:val="0"/>
          <w:color w:val="auto"/>
          <w:sz w:val="22"/>
          <w:szCs w:val="22"/>
        </w:rPr>
        <w:t>SW</w:t>
      </w:r>
      <w:r w:rsidR="006A7958" w:rsidRPr="00D57F97">
        <w:rPr>
          <w:rFonts w:ascii="Times New Roman" w:hAnsi="Times New Roman" w:cs="Times New Roman"/>
          <w:i w:val="0"/>
          <w:color w:val="auto"/>
          <w:sz w:val="22"/>
          <w:szCs w:val="22"/>
        </w:rPr>
        <w:t>)</w:t>
      </w:r>
      <w:r w:rsidR="006A7958">
        <w:rPr>
          <w:rFonts w:ascii="Times New Roman" w:hAnsi="Times New Roman" w:cs="Times New Roman"/>
          <w:i w:val="0"/>
          <w:color w:val="auto"/>
          <w:sz w:val="22"/>
          <w:szCs w:val="22"/>
        </w:rPr>
        <w:t xml:space="preserve">, </w:t>
      </w:r>
      <w:r w:rsidR="006A7958" w:rsidRPr="00D57F97">
        <w:rPr>
          <w:rFonts w:ascii="Times New Roman" w:hAnsi="Times New Roman" w:cs="Times New Roman"/>
          <w:i w:val="0"/>
          <w:color w:val="auto"/>
          <w:sz w:val="22"/>
          <w:szCs w:val="22"/>
        </w:rPr>
        <w:t xml:space="preserve">Victoria </w:t>
      </w:r>
      <w:r w:rsidR="006A7958">
        <w:rPr>
          <w:rFonts w:ascii="Times New Roman" w:hAnsi="Times New Roman" w:cs="Times New Roman"/>
          <w:i w:val="0"/>
          <w:color w:val="auto"/>
          <w:sz w:val="22"/>
          <w:szCs w:val="22"/>
        </w:rPr>
        <w:t xml:space="preserve">and </w:t>
      </w:r>
      <w:r w:rsidR="006A7958" w:rsidRPr="00D57F97">
        <w:rPr>
          <w:rFonts w:ascii="Times New Roman" w:hAnsi="Times New Roman" w:cs="Times New Roman"/>
          <w:i w:val="0"/>
          <w:color w:val="auto"/>
          <w:sz w:val="22"/>
          <w:szCs w:val="22"/>
        </w:rPr>
        <w:t>Tasmania (V</w:t>
      </w:r>
      <w:r w:rsidR="006A7958">
        <w:rPr>
          <w:rFonts w:ascii="Times New Roman" w:hAnsi="Times New Roman" w:cs="Times New Roman"/>
          <w:i w:val="0"/>
          <w:color w:val="auto"/>
          <w:sz w:val="22"/>
          <w:szCs w:val="22"/>
        </w:rPr>
        <w:t>IC a</w:t>
      </w:r>
      <w:r w:rsidR="006A7958" w:rsidRPr="00D57F97">
        <w:rPr>
          <w:rFonts w:ascii="Times New Roman" w:hAnsi="Times New Roman" w:cs="Times New Roman"/>
          <w:i w:val="0"/>
          <w:color w:val="auto"/>
          <w:sz w:val="22"/>
          <w:szCs w:val="22"/>
        </w:rPr>
        <w:t>nd T</w:t>
      </w:r>
      <w:r w:rsidR="006A7958">
        <w:rPr>
          <w:rFonts w:ascii="Times New Roman" w:hAnsi="Times New Roman" w:cs="Times New Roman"/>
          <w:i w:val="0"/>
          <w:color w:val="auto"/>
          <w:sz w:val="22"/>
          <w:szCs w:val="22"/>
        </w:rPr>
        <w:t>AS</w:t>
      </w:r>
      <w:r w:rsidR="006A7958" w:rsidRPr="00D57F97">
        <w:rPr>
          <w:rFonts w:ascii="Times New Roman" w:hAnsi="Times New Roman" w:cs="Times New Roman"/>
          <w:i w:val="0"/>
          <w:color w:val="auto"/>
          <w:sz w:val="22"/>
          <w:szCs w:val="22"/>
        </w:rPr>
        <w:t>)</w:t>
      </w:r>
      <w:r w:rsidR="006A7958">
        <w:rPr>
          <w:rFonts w:ascii="Times New Roman" w:hAnsi="Times New Roman" w:cs="Times New Roman"/>
          <w:i w:val="0"/>
          <w:color w:val="auto"/>
          <w:sz w:val="22"/>
          <w:szCs w:val="22"/>
        </w:rPr>
        <w:t xml:space="preserve">, </w:t>
      </w:r>
      <w:r w:rsidR="006A7958" w:rsidRPr="00D57F97">
        <w:rPr>
          <w:rFonts w:ascii="Times New Roman" w:hAnsi="Times New Roman" w:cs="Times New Roman"/>
          <w:i w:val="0"/>
          <w:color w:val="auto"/>
          <w:sz w:val="22"/>
          <w:szCs w:val="22"/>
        </w:rPr>
        <w:t xml:space="preserve">Queensland </w:t>
      </w:r>
      <w:r w:rsidR="006A7958">
        <w:rPr>
          <w:rFonts w:ascii="Times New Roman" w:hAnsi="Times New Roman" w:cs="Times New Roman"/>
          <w:i w:val="0"/>
          <w:color w:val="auto"/>
          <w:sz w:val="22"/>
          <w:szCs w:val="22"/>
        </w:rPr>
        <w:t>a</w:t>
      </w:r>
      <w:r w:rsidR="006A7958" w:rsidRPr="00D57F97">
        <w:rPr>
          <w:rFonts w:ascii="Times New Roman" w:hAnsi="Times New Roman" w:cs="Times New Roman"/>
          <w:i w:val="0"/>
          <w:color w:val="auto"/>
          <w:sz w:val="22"/>
          <w:szCs w:val="22"/>
        </w:rPr>
        <w:t>nd Northern Territory (</w:t>
      </w:r>
      <w:r w:rsidR="006A7958">
        <w:rPr>
          <w:rFonts w:ascii="Times New Roman" w:hAnsi="Times New Roman" w:cs="Times New Roman"/>
          <w:i w:val="0"/>
          <w:color w:val="auto"/>
          <w:sz w:val="22"/>
          <w:szCs w:val="22"/>
        </w:rPr>
        <w:t>QLD and NT</w:t>
      </w:r>
      <w:r w:rsidR="006A7958" w:rsidRPr="00D57F97">
        <w:rPr>
          <w:rFonts w:ascii="Times New Roman" w:hAnsi="Times New Roman" w:cs="Times New Roman"/>
          <w:i w:val="0"/>
          <w:color w:val="auto"/>
          <w:sz w:val="22"/>
          <w:szCs w:val="22"/>
        </w:rPr>
        <w:t>)</w:t>
      </w:r>
      <w:r w:rsidR="006A7958">
        <w:rPr>
          <w:rFonts w:ascii="Times New Roman" w:hAnsi="Times New Roman" w:cs="Times New Roman"/>
          <w:i w:val="0"/>
          <w:color w:val="auto"/>
          <w:sz w:val="22"/>
          <w:szCs w:val="22"/>
        </w:rPr>
        <w:t xml:space="preserve">, </w:t>
      </w:r>
      <w:r w:rsidR="006A7958" w:rsidRPr="00D57F97">
        <w:rPr>
          <w:rFonts w:ascii="Times New Roman" w:hAnsi="Times New Roman" w:cs="Times New Roman"/>
          <w:i w:val="0"/>
          <w:color w:val="auto"/>
          <w:sz w:val="22"/>
          <w:szCs w:val="22"/>
        </w:rPr>
        <w:t>South Australia (S</w:t>
      </w:r>
      <w:r w:rsidR="006A7958">
        <w:rPr>
          <w:rFonts w:ascii="Times New Roman" w:hAnsi="Times New Roman" w:cs="Times New Roman"/>
          <w:i w:val="0"/>
          <w:color w:val="auto"/>
          <w:sz w:val="22"/>
          <w:szCs w:val="22"/>
        </w:rPr>
        <w:t>A</w:t>
      </w:r>
      <w:r w:rsidR="006A7958" w:rsidRPr="00D57F97">
        <w:rPr>
          <w:rFonts w:ascii="Times New Roman" w:hAnsi="Times New Roman" w:cs="Times New Roman"/>
          <w:i w:val="0"/>
          <w:color w:val="auto"/>
          <w:sz w:val="22"/>
          <w:szCs w:val="22"/>
        </w:rPr>
        <w:t>)</w:t>
      </w:r>
      <w:r w:rsidR="006A7958">
        <w:rPr>
          <w:rFonts w:ascii="Times New Roman" w:hAnsi="Times New Roman" w:cs="Times New Roman"/>
          <w:i w:val="0"/>
          <w:color w:val="auto"/>
          <w:sz w:val="22"/>
          <w:szCs w:val="22"/>
        </w:rPr>
        <w:t xml:space="preserve">, </w:t>
      </w:r>
      <w:r w:rsidR="006A7958" w:rsidRPr="00D57F97">
        <w:rPr>
          <w:rFonts w:ascii="Times New Roman" w:hAnsi="Times New Roman" w:cs="Times New Roman"/>
          <w:i w:val="0"/>
          <w:color w:val="auto"/>
          <w:sz w:val="22"/>
          <w:szCs w:val="22"/>
        </w:rPr>
        <w:t>Western Australia (W</w:t>
      </w:r>
      <w:r w:rsidR="006A7958">
        <w:rPr>
          <w:rFonts w:ascii="Times New Roman" w:hAnsi="Times New Roman" w:cs="Times New Roman"/>
          <w:i w:val="0"/>
          <w:color w:val="auto"/>
          <w:sz w:val="22"/>
          <w:szCs w:val="22"/>
        </w:rPr>
        <w:t>A</w:t>
      </w:r>
      <w:r w:rsidR="006A7958" w:rsidRPr="00D57F97">
        <w:rPr>
          <w:rFonts w:ascii="Times New Roman" w:hAnsi="Times New Roman" w:cs="Times New Roman"/>
          <w:i w:val="0"/>
          <w:color w:val="auto"/>
          <w:sz w:val="22"/>
          <w:szCs w:val="22"/>
        </w:rPr>
        <w:t>)</w:t>
      </w:r>
      <w:r w:rsidR="006A7958" w:rsidRPr="006A74BC">
        <w:rPr>
          <w:rFonts w:ascii="Times New Roman" w:hAnsi="Times New Roman" w:cs="Times New Roman"/>
          <w:i w:val="0"/>
          <w:color w:val="auto"/>
          <w:sz w:val="22"/>
          <w:szCs w:val="22"/>
        </w:rPr>
        <w:t>, and Australia</w:t>
      </w:r>
      <w:r w:rsidRPr="00B43105">
        <w:rPr>
          <w:rFonts w:ascii="Times New Roman" w:hAnsi="Times New Roman" w:cs="Times New Roman"/>
          <w:i w:val="0"/>
          <w:color w:val="auto"/>
          <w:sz w:val="22"/>
          <w:szCs w:val="22"/>
        </w:rPr>
        <w:t>).</w:t>
      </w:r>
    </w:p>
    <w:p w14:paraId="61843684" w14:textId="7D7CF140" w:rsidR="00773C70" w:rsidRPr="00F77CDE" w:rsidRDefault="00F13F9C" w:rsidP="00B43105">
      <w:pPr>
        <w:keepNext/>
        <w:spacing w:line="480" w:lineRule="auto"/>
        <w:rPr>
          <w:rFonts w:ascii="Times New Roman" w:hAnsi="Times New Roman" w:cs="Times New Roman"/>
        </w:rPr>
      </w:pPr>
      <w:r w:rsidRPr="00F77CDE">
        <w:rPr>
          <w:rFonts w:ascii="Times New Roman" w:hAnsi="Times New Roman" w:cs="Times New Roman"/>
          <w:noProof/>
          <w:lang w:val="en-AU" w:eastAsia="en-AU"/>
        </w:rPr>
        <w:drawing>
          <wp:inline distT="0" distB="0" distL="0" distR="0" wp14:anchorId="03BCC223" wp14:editId="6CB849EA">
            <wp:extent cx="6343650" cy="607187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AR_States_F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6676" cy="6074772"/>
                    </a:xfrm>
                    <a:prstGeom prst="rect">
                      <a:avLst/>
                    </a:prstGeom>
                    <a:ln>
                      <a:noFill/>
                    </a:ln>
                  </pic:spPr>
                </pic:pic>
              </a:graphicData>
            </a:graphic>
          </wp:inline>
        </w:drawing>
      </w:r>
    </w:p>
    <w:p w14:paraId="48B43116" w14:textId="77777777" w:rsidR="00D01E37" w:rsidRPr="00F77CDE" w:rsidRDefault="00D01E37" w:rsidP="00B43105">
      <w:pPr>
        <w:spacing w:line="480" w:lineRule="auto"/>
        <w:rPr>
          <w:rFonts w:ascii="Times New Roman" w:hAnsi="Times New Roman" w:cs="Times New Roman"/>
        </w:rPr>
      </w:pPr>
    </w:p>
    <w:p w14:paraId="43CBE63E" w14:textId="77777777" w:rsidR="00D01E37" w:rsidRPr="00F77CDE" w:rsidRDefault="00D01E37" w:rsidP="00B43105">
      <w:pPr>
        <w:spacing w:line="480" w:lineRule="auto"/>
        <w:rPr>
          <w:rFonts w:ascii="Times New Roman" w:hAnsi="Times New Roman" w:cs="Times New Roman"/>
        </w:rPr>
      </w:pPr>
    </w:p>
    <w:p w14:paraId="7032FDC7" w14:textId="482BF52A" w:rsidR="00F7143F" w:rsidRPr="00B43105" w:rsidRDefault="00F7143F" w:rsidP="00B43105">
      <w:pPr>
        <w:pStyle w:val="Caption"/>
        <w:spacing w:line="480" w:lineRule="auto"/>
        <w:ind w:right="-720"/>
        <w:rPr>
          <w:rFonts w:ascii="Times New Roman" w:hAnsi="Times New Roman" w:cs="Times New Roman"/>
          <w:i w:val="0"/>
          <w:color w:val="auto"/>
          <w:sz w:val="22"/>
          <w:szCs w:val="22"/>
        </w:rPr>
      </w:pPr>
      <w:r w:rsidRPr="00B43105">
        <w:rPr>
          <w:rFonts w:ascii="Times New Roman" w:hAnsi="Times New Roman" w:cs="Times New Roman"/>
          <w:i w:val="0"/>
          <w:color w:val="auto"/>
          <w:sz w:val="22"/>
          <w:szCs w:val="22"/>
        </w:rPr>
        <w:t xml:space="preserve">Figure </w:t>
      </w:r>
      <w:r w:rsidR="00B43105" w:rsidRPr="00B43105">
        <w:rPr>
          <w:rFonts w:ascii="Times New Roman" w:hAnsi="Times New Roman" w:cs="Times New Roman"/>
          <w:i w:val="0"/>
          <w:color w:val="auto"/>
          <w:sz w:val="22"/>
          <w:szCs w:val="22"/>
        </w:rPr>
        <w:t>S</w:t>
      </w:r>
      <w:r w:rsidRPr="00B43105">
        <w:rPr>
          <w:rFonts w:ascii="Times New Roman" w:hAnsi="Times New Roman" w:cs="Times New Roman"/>
          <w:i w:val="0"/>
          <w:color w:val="auto"/>
          <w:sz w:val="22"/>
          <w:szCs w:val="22"/>
        </w:rPr>
        <w:fldChar w:fldCharType="begin"/>
      </w:r>
      <w:r w:rsidRPr="00B43105">
        <w:rPr>
          <w:rFonts w:ascii="Times New Roman" w:hAnsi="Times New Roman" w:cs="Times New Roman"/>
          <w:i w:val="0"/>
          <w:color w:val="auto"/>
          <w:sz w:val="22"/>
          <w:szCs w:val="22"/>
        </w:rPr>
        <w:instrText xml:space="preserve"> SEQ Figure \* ARABIC </w:instrText>
      </w:r>
      <w:r w:rsidRPr="00B43105">
        <w:rPr>
          <w:rFonts w:ascii="Times New Roman" w:hAnsi="Times New Roman" w:cs="Times New Roman"/>
          <w:i w:val="0"/>
          <w:color w:val="auto"/>
          <w:sz w:val="22"/>
          <w:szCs w:val="22"/>
        </w:rPr>
        <w:fldChar w:fldCharType="separate"/>
      </w:r>
      <w:r w:rsidRPr="00B43105">
        <w:rPr>
          <w:rFonts w:ascii="Times New Roman" w:hAnsi="Times New Roman" w:cs="Times New Roman"/>
          <w:i w:val="0"/>
          <w:noProof/>
          <w:color w:val="auto"/>
          <w:sz w:val="22"/>
          <w:szCs w:val="22"/>
        </w:rPr>
        <w:t>4</w:t>
      </w:r>
      <w:r w:rsidRPr="00B43105">
        <w:rPr>
          <w:rFonts w:ascii="Times New Roman" w:hAnsi="Times New Roman" w:cs="Times New Roman"/>
          <w:i w:val="0"/>
          <w:color w:val="auto"/>
          <w:sz w:val="22"/>
          <w:szCs w:val="22"/>
        </w:rPr>
        <w:fldChar w:fldCharType="end"/>
      </w:r>
      <w:r w:rsidRPr="00B43105">
        <w:rPr>
          <w:rFonts w:ascii="Times New Roman" w:hAnsi="Times New Roman" w:cs="Times New Roman"/>
          <w:i w:val="0"/>
          <w:color w:val="auto"/>
          <w:sz w:val="22"/>
          <w:szCs w:val="22"/>
        </w:rPr>
        <w:t xml:space="preserve">: Actual (blue </w:t>
      </w:r>
      <m:oMath>
        <m:r>
          <w:rPr>
            <w:rFonts w:ascii="Cambria Math" w:hAnsi="Cambria Math" w:cs="Times New Roman"/>
            <w:color w:val="4472C4" w:themeColor="accent1"/>
            <w:sz w:val="22"/>
            <w:szCs w:val="22"/>
          </w:rPr>
          <m:t>-</m:t>
        </m:r>
      </m:oMath>
      <w:r w:rsidRPr="00B43105">
        <w:rPr>
          <w:rFonts w:ascii="Times New Roman" w:hAnsi="Times New Roman" w:cs="Times New Roman"/>
          <w:i w:val="0"/>
          <w:color w:val="auto"/>
          <w:sz w:val="22"/>
          <w:szCs w:val="22"/>
        </w:rPr>
        <w:t xml:space="preserve">) and fitted (red </w:t>
      </w:r>
      <m:oMath>
        <m:r>
          <w:rPr>
            <w:rFonts w:ascii="Cambria Math" w:hAnsi="Cambria Math" w:cs="Times New Roman"/>
            <w:color w:val="FF0000"/>
            <w:sz w:val="22"/>
            <w:szCs w:val="22"/>
          </w:rPr>
          <m:t>-</m:t>
        </m:r>
      </m:oMath>
      <w:r w:rsidRPr="00B43105">
        <w:rPr>
          <w:rFonts w:ascii="Times New Roman" w:hAnsi="Times New Roman" w:cs="Times New Roman"/>
          <w:i w:val="0"/>
          <w:color w:val="auto"/>
          <w:sz w:val="22"/>
          <w:szCs w:val="22"/>
        </w:rPr>
        <w:t>)</w:t>
      </w:r>
      <w:r w:rsidRPr="00B43105" w:rsidDel="00D1285E">
        <w:rPr>
          <w:rFonts w:ascii="Times New Roman" w:hAnsi="Times New Roman" w:cs="Times New Roman"/>
          <w:i w:val="0"/>
          <w:color w:val="auto"/>
          <w:sz w:val="22"/>
          <w:szCs w:val="22"/>
        </w:rPr>
        <w:t xml:space="preserve"> </w:t>
      </w:r>
      <w:r w:rsidRPr="00B43105">
        <w:rPr>
          <w:rFonts w:ascii="Times New Roman" w:hAnsi="Times New Roman" w:cs="Times New Roman"/>
          <w:i w:val="0"/>
          <w:color w:val="auto"/>
          <w:sz w:val="22"/>
          <w:szCs w:val="22"/>
        </w:rPr>
        <w:t xml:space="preserve">monthly pertussis notifications from January 1991 - December 2016 2016 by age groups and for all ages from models without AR(1) component (from upper left: &lt;6 months, 6 months – 4 years, 5–9 years, 10–64 years, </w:t>
      </w:r>
      <w:r w:rsidRPr="00B43105">
        <w:rPr>
          <w:rFonts w:ascii="Times New Roman" w:hAnsi="Times New Roman" w:cs="Times New Roman"/>
          <w:i w:val="0"/>
          <w:sz w:val="22"/>
          <w:szCs w:val="22"/>
        </w:rPr>
        <w:t>≥</w:t>
      </w:r>
      <w:r w:rsidRPr="00B43105">
        <w:rPr>
          <w:rFonts w:ascii="Times New Roman" w:hAnsi="Times New Roman" w:cs="Times New Roman"/>
          <w:i w:val="0"/>
          <w:color w:val="auto"/>
          <w:sz w:val="22"/>
          <w:szCs w:val="22"/>
        </w:rPr>
        <w:t>65 years, and all ages).</w:t>
      </w:r>
    </w:p>
    <w:p w14:paraId="6C1BF9FC" w14:textId="77777777" w:rsidR="00D01E37" w:rsidRPr="00F77CDE" w:rsidRDefault="00D01E37" w:rsidP="00B43105">
      <w:pPr>
        <w:keepNext/>
        <w:spacing w:line="480" w:lineRule="auto"/>
        <w:rPr>
          <w:rFonts w:ascii="Times New Roman" w:hAnsi="Times New Roman" w:cs="Times New Roman"/>
        </w:rPr>
      </w:pPr>
      <w:r w:rsidRPr="00F77CDE">
        <w:rPr>
          <w:rFonts w:ascii="Times New Roman" w:hAnsi="Times New Roman" w:cs="Times New Roman"/>
          <w:noProof/>
          <w:lang w:val="en-AU" w:eastAsia="en-AU"/>
        </w:rPr>
        <w:drawing>
          <wp:inline distT="0" distB="0" distL="0" distR="0" wp14:anchorId="20FF3BFA" wp14:editId="2D827521">
            <wp:extent cx="6355265" cy="608314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AR_Age_Fit.png"/>
                    <pic:cNvPicPr/>
                  </pic:nvPicPr>
                  <pic:blipFill>
                    <a:blip r:embed="rId8">
                      <a:extLst>
                        <a:ext uri="{28A0092B-C50C-407E-A947-70E740481C1C}">
                          <a14:useLocalDpi xmlns:a14="http://schemas.microsoft.com/office/drawing/2010/main" val="0"/>
                        </a:ext>
                      </a:extLst>
                    </a:blip>
                    <a:stretch>
                      <a:fillRect/>
                    </a:stretch>
                  </pic:blipFill>
                  <pic:spPr>
                    <a:xfrm>
                      <a:off x="0" y="0"/>
                      <a:ext cx="6355265" cy="6083148"/>
                    </a:xfrm>
                    <a:prstGeom prst="rect">
                      <a:avLst/>
                    </a:prstGeom>
                    <a:ln>
                      <a:noFill/>
                    </a:ln>
                  </pic:spPr>
                </pic:pic>
              </a:graphicData>
            </a:graphic>
          </wp:inline>
        </w:drawing>
      </w:r>
    </w:p>
    <w:p w14:paraId="53E8000D" w14:textId="77777777" w:rsidR="00D01E37" w:rsidRPr="00F77CDE" w:rsidRDefault="00D01E37" w:rsidP="00B43105">
      <w:pPr>
        <w:pStyle w:val="Caption"/>
        <w:spacing w:line="480" w:lineRule="auto"/>
        <w:rPr>
          <w:rFonts w:ascii="Times New Roman" w:hAnsi="Times New Roman" w:cs="Times New Roman"/>
          <w:sz w:val="22"/>
          <w:szCs w:val="22"/>
        </w:rPr>
      </w:pPr>
    </w:p>
    <w:sectPr w:rsidR="00D01E37" w:rsidRPr="00F77C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40F"/>
    <w:rsid w:val="000026A0"/>
    <w:rsid w:val="00046D5C"/>
    <w:rsid w:val="000D7257"/>
    <w:rsid w:val="001135C0"/>
    <w:rsid w:val="00222589"/>
    <w:rsid w:val="00244991"/>
    <w:rsid w:val="002A02DC"/>
    <w:rsid w:val="002C4396"/>
    <w:rsid w:val="00325EF4"/>
    <w:rsid w:val="003306B2"/>
    <w:rsid w:val="003917F4"/>
    <w:rsid w:val="003B0B21"/>
    <w:rsid w:val="003E48D1"/>
    <w:rsid w:val="00413735"/>
    <w:rsid w:val="004326E8"/>
    <w:rsid w:val="0044225A"/>
    <w:rsid w:val="00476082"/>
    <w:rsid w:val="004E543B"/>
    <w:rsid w:val="0050415B"/>
    <w:rsid w:val="00532EE8"/>
    <w:rsid w:val="00561A85"/>
    <w:rsid w:val="005623EB"/>
    <w:rsid w:val="0059318A"/>
    <w:rsid w:val="006A255F"/>
    <w:rsid w:val="006A74BC"/>
    <w:rsid w:val="006A7958"/>
    <w:rsid w:val="006B3ED6"/>
    <w:rsid w:val="007144F3"/>
    <w:rsid w:val="00756F2F"/>
    <w:rsid w:val="00773C70"/>
    <w:rsid w:val="007A51CC"/>
    <w:rsid w:val="00804F7F"/>
    <w:rsid w:val="00807C99"/>
    <w:rsid w:val="00896990"/>
    <w:rsid w:val="008A420A"/>
    <w:rsid w:val="008C0E0E"/>
    <w:rsid w:val="008F4787"/>
    <w:rsid w:val="0093340D"/>
    <w:rsid w:val="009B045A"/>
    <w:rsid w:val="009B1B96"/>
    <w:rsid w:val="00A7535D"/>
    <w:rsid w:val="00B35E25"/>
    <w:rsid w:val="00B37143"/>
    <w:rsid w:val="00B40FE2"/>
    <w:rsid w:val="00B43105"/>
    <w:rsid w:val="00BB151C"/>
    <w:rsid w:val="00BE1B05"/>
    <w:rsid w:val="00C1740F"/>
    <w:rsid w:val="00C40C1F"/>
    <w:rsid w:val="00C8261C"/>
    <w:rsid w:val="00D01E37"/>
    <w:rsid w:val="00D37BC5"/>
    <w:rsid w:val="00D415F3"/>
    <w:rsid w:val="00D57F97"/>
    <w:rsid w:val="00E21DB0"/>
    <w:rsid w:val="00E3516F"/>
    <w:rsid w:val="00EF774D"/>
    <w:rsid w:val="00F05AFA"/>
    <w:rsid w:val="00F13F9C"/>
    <w:rsid w:val="00F14B6E"/>
    <w:rsid w:val="00F56C00"/>
    <w:rsid w:val="00F7143F"/>
    <w:rsid w:val="00F77CDE"/>
    <w:rsid w:val="00FE7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8506"/>
  <w15:docId w15:val="{CDA9A962-D2FB-45C4-B1D3-7E7C9C53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4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B3ED6"/>
    <w:pPr>
      <w:spacing w:after="200" w:line="240" w:lineRule="auto"/>
    </w:pPr>
    <w:rPr>
      <w:i/>
      <w:iCs/>
      <w:color w:val="44546A" w:themeColor="text2"/>
      <w:sz w:val="18"/>
      <w:szCs w:val="18"/>
    </w:rPr>
  </w:style>
  <w:style w:type="table" w:customStyle="1" w:styleId="PlainTable31">
    <w:name w:val="Plain Table 31"/>
    <w:basedOn w:val="TableNormal"/>
    <w:next w:val="PlainTable32"/>
    <w:uiPriority w:val="43"/>
    <w:rsid w:val="00F13F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F13F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933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40D"/>
    <w:rPr>
      <w:rFonts w:ascii="Tahoma" w:hAnsi="Tahoma" w:cs="Tahoma"/>
      <w:sz w:val="16"/>
      <w:szCs w:val="16"/>
    </w:rPr>
  </w:style>
  <w:style w:type="character" w:styleId="CommentReference">
    <w:name w:val="annotation reference"/>
    <w:basedOn w:val="DefaultParagraphFont"/>
    <w:uiPriority w:val="99"/>
    <w:semiHidden/>
    <w:unhideWhenUsed/>
    <w:rsid w:val="0093340D"/>
    <w:rPr>
      <w:sz w:val="16"/>
      <w:szCs w:val="16"/>
    </w:rPr>
  </w:style>
  <w:style w:type="paragraph" w:styleId="CommentText">
    <w:name w:val="annotation text"/>
    <w:basedOn w:val="Normal"/>
    <w:link w:val="CommentTextChar"/>
    <w:uiPriority w:val="99"/>
    <w:semiHidden/>
    <w:unhideWhenUsed/>
    <w:rsid w:val="0093340D"/>
    <w:pPr>
      <w:spacing w:line="240" w:lineRule="auto"/>
    </w:pPr>
    <w:rPr>
      <w:sz w:val="20"/>
      <w:szCs w:val="20"/>
    </w:rPr>
  </w:style>
  <w:style w:type="character" w:customStyle="1" w:styleId="CommentTextChar">
    <w:name w:val="Comment Text Char"/>
    <w:basedOn w:val="DefaultParagraphFont"/>
    <w:link w:val="CommentText"/>
    <w:uiPriority w:val="99"/>
    <w:semiHidden/>
    <w:rsid w:val="0093340D"/>
    <w:rPr>
      <w:sz w:val="20"/>
      <w:szCs w:val="20"/>
    </w:rPr>
  </w:style>
  <w:style w:type="paragraph" w:styleId="CommentSubject">
    <w:name w:val="annotation subject"/>
    <w:basedOn w:val="CommentText"/>
    <w:next w:val="CommentText"/>
    <w:link w:val="CommentSubjectChar"/>
    <w:uiPriority w:val="99"/>
    <w:semiHidden/>
    <w:unhideWhenUsed/>
    <w:rsid w:val="0093340D"/>
    <w:rPr>
      <w:b/>
      <w:bCs/>
    </w:rPr>
  </w:style>
  <w:style w:type="character" w:customStyle="1" w:styleId="CommentSubjectChar">
    <w:name w:val="Comment Subject Char"/>
    <w:basedOn w:val="CommentTextChar"/>
    <w:link w:val="CommentSubject"/>
    <w:uiPriority w:val="99"/>
    <w:semiHidden/>
    <w:rsid w:val="0093340D"/>
    <w:rPr>
      <w:b/>
      <w:bCs/>
      <w:sz w:val="20"/>
      <w:szCs w:val="20"/>
    </w:rPr>
  </w:style>
  <w:style w:type="character" w:styleId="PlaceholderText">
    <w:name w:val="Placeholder Text"/>
    <w:basedOn w:val="DefaultParagraphFont"/>
    <w:uiPriority w:val="99"/>
    <w:semiHidden/>
    <w:rsid w:val="00F56C00"/>
    <w:rPr>
      <w:color w:val="808080"/>
    </w:rPr>
  </w:style>
  <w:style w:type="character" w:styleId="Hyperlink">
    <w:name w:val="Hyperlink"/>
    <w:basedOn w:val="DefaultParagraphFont"/>
    <w:uiPriority w:val="99"/>
    <w:unhideWhenUsed/>
    <w:rsid w:val="00561A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C0D7D49-A914-4F2D-9C9E-2683E605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1502</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Neil Leong</dc:creator>
  <cp:keywords/>
  <dc:description/>
  <cp:lastModifiedBy>Robert Neil Leong</cp:lastModifiedBy>
  <cp:revision>9</cp:revision>
  <dcterms:created xsi:type="dcterms:W3CDTF">2018-10-02T06:02:00Z</dcterms:created>
  <dcterms:modified xsi:type="dcterms:W3CDTF">2018-10-26T04:24:00Z</dcterms:modified>
</cp:coreProperties>
</file>