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BD" w:rsidRPr="00122188" w:rsidRDefault="00122188" w:rsidP="00122188">
      <w:pPr>
        <w:jc w:val="center"/>
        <w:rPr>
          <w:rStyle w:val="Accentuation"/>
          <w:rFonts w:ascii="Arial" w:hAnsi="Arial" w:cs="Arial"/>
          <w:lang w:val="en-GB"/>
        </w:rPr>
      </w:pPr>
      <w:r w:rsidRPr="00122188">
        <w:rPr>
          <w:rStyle w:val="Accentuation"/>
          <w:rFonts w:ascii="Arial" w:hAnsi="Arial" w:cs="Arial"/>
          <w:lang w:val="en-GB"/>
        </w:rPr>
        <w:t>Epidemiology and Infection</w:t>
      </w:r>
    </w:p>
    <w:p w:rsidR="00122188" w:rsidRPr="00122188" w:rsidRDefault="00122188" w:rsidP="00122188">
      <w:pPr>
        <w:spacing w:after="0" w:line="480" w:lineRule="auto"/>
        <w:jc w:val="center"/>
        <w:rPr>
          <w:rFonts w:ascii="Arial" w:hAnsi="Arial" w:cs="Arial"/>
          <w:b/>
          <w:lang w:val="en-GB"/>
        </w:rPr>
      </w:pPr>
      <w:r w:rsidRPr="00122188">
        <w:rPr>
          <w:rFonts w:ascii="Arial" w:hAnsi="Arial" w:cs="Arial"/>
          <w:b/>
          <w:lang w:val="en-GB"/>
        </w:rPr>
        <w:t xml:space="preserve">Factors associated with acquisition of </w:t>
      </w:r>
      <w:proofErr w:type="spellStart"/>
      <w:r w:rsidRPr="00122188">
        <w:rPr>
          <w:rFonts w:ascii="Arial" w:hAnsi="Arial" w:cs="Arial"/>
          <w:b/>
          <w:lang w:val="en-GB"/>
        </w:rPr>
        <w:t>glycopeptide</w:t>
      </w:r>
      <w:proofErr w:type="spellEnd"/>
      <w:r w:rsidRPr="00122188">
        <w:rPr>
          <w:rFonts w:ascii="Arial" w:hAnsi="Arial" w:cs="Arial"/>
          <w:b/>
          <w:lang w:val="en-GB"/>
        </w:rPr>
        <w:t>-resistant enterococci during a single-strain outbreak</w:t>
      </w:r>
    </w:p>
    <w:p w:rsidR="00122188" w:rsidRPr="00122188" w:rsidRDefault="00122188" w:rsidP="00122188">
      <w:pPr>
        <w:spacing w:after="0" w:line="480" w:lineRule="auto"/>
        <w:rPr>
          <w:rFonts w:ascii="Arial" w:hAnsi="Arial" w:cs="Arial"/>
          <w:sz w:val="20"/>
          <w:lang w:val="en-GB"/>
        </w:rPr>
      </w:pPr>
      <w:r w:rsidRPr="00122188">
        <w:rPr>
          <w:rFonts w:ascii="Arial" w:hAnsi="Arial" w:cs="Arial"/>
          <w:sz w:val="20"/>
          <w:lang w:val="en-GB"/>
        </w:rPr>
        <w:t>S. DEBOSCKER*</w:t>
      </w:r>
      <w:r w:rsidRPr="00122188">
        <w:rPr>
          <w:rFonts w:ascii="Arial" w:hAnsi="Arial" w:cs="Arial"/>
          <w:sz w:val="20"/>
          <w:vertAlign w:val="superscript"/>
          <w:lang w:val="en-GB"/>
        </w:rPr>
        <w:t>1</w:t>
      </w:r>
      <w:proofErr w:type="gramStart"/>
      <w:r w:rsidRPr="00122188">
        <w:rPr>
          <w:rFonts w:ascii="Arial" w:hAnsi="Arial" w:cs="Arial"/>
          <w:sz w:val="20"/>
          <w:vertAlign w:val="superscript"/>
          <w:lang w:val="en-GB"/>
        </w:rPr>
        <w:t>,2</w:t>
      </w:r>
      <w:proofErr w:type="gramEnd"/>
      <w:r w:rsidRPr="00122188">
        <w:rPr>
          <w:rFonts w:ascii="Arial" w:hAnsi="Arial" w:cs="Arial"/>
          <w:sz w:val="20"/>
          <w:lang w:val="en-GB"/>
        </w:rPr>
        <w:t>, P. SCHNEIDER</w:t>
      </w:r>
      <w:r w:rsidRPr="00122188">
        <w:rPr>
          <w:rFonts w:ascii="Arial" w:hAnsi="Arial" w:cs="Arial"/>
          <w:sz w:val="20"/>
          <w:vertAlign w:val="superscript"/>
          <w:lang w:val="en-GB"/>
        </w:rPr>
        <w:t>3</w:t>
      </w:r>
      <w:r w:rsidRPr="00122188">
        <w:rPr>
          <w:rFonts w:ascii="Arial" w:hAnsi="Arial" w:cs="Arial"/>
          <w:sz w:val="20"/>
          <w:lang w:val="en-GB"/>
        </w:rPr>
        <w:t>, F. SEVERAC</w:t>
      </w:r>
      <w:r w:rsidRPr="00122188">
        <w:rPr>
          <w:rFonts w:ascii="Arial" w:hAnsi="Arial" w:cs="Arial"/>
          <w:sz w:val="20"/>
          <w:vertAlign w:val="superscript"/>
          <w:lang w:val="en-GB"/>
        </w:rPr>
        <w:t>2,4</w:t>
      </w:r>
      <w:r w:rsidRPr="00122188">
        <w:rPr>
          <w:rFonts w:ascii="Arial" w:hAnsi="Arial" w:cs="Arial"/>
          <w:sz w:val="20"/>
          <w:lang w:val="en-GB"/>
        </w:rPr>
        <w:t>, C. MENARD</w:t>
      </w:r>
      <w:r w:rsidRPr="00122188">
        <w:rPr>
          <w:rFonts w:ascii="Arial" w:hAnsi="Arial" w:cs="Arial"/>
          <w:sz w:val="20"/>
          <w:vertAlign w:val="superscript"/>
          <w:lang w:val="en-GB"/>
        </w:rPr>
        <w:t>5</w:t>
      </w:r>
      <w:r w:rsidRPr="00122188">
        <w:rPr>
          <w:rFonts w:ascii="Arial" w:hAnsi="Arial" w:cs="Arial"/>
          <w:sz w:val="20"/>
          <w:lang w:val="en-GB"/>
        </w:rPr>
        <w:t>, J. GAUDART</w:t>
      </w:r>
      <w:r w:rsidRPr="00122188">
        <w:rPr>
          <w:rFonts w:ascii="Arial" w:hAnsi="Arial" w:cs="Arial"/>
          <w:sz w:val="20"/>
          <w:vertAlign w:val="superscript"/>
          <w:lang w:val="en-GB"/>
        </w:rPr>
        <w:t>6,7</w:t>
      </w:r>
      <w:r w:rsidRPr="00122188">
        <w:rPr>
          <w:rFonts w:ascii="Arial" w:hAnsi="Arial" w:cs="Arial"/>
          <w:sz w:val="20"/>
          <w:lang w:val="en-GB"/>
        </w:rPr>
        <w:t>, T. LAVIGNE</w:t>
      </w:r>
      <w:r w:rsidRPr="00122188">
        <w:rPr>
          <w:rFonts w:ascii="Arial" w:hAnsi="Arial" w:cs="Arial"/>
          <w:sz w:val="20"/>
          <w:vertAlign w:val="superscript"/>
          <w:lang w:val="en-GB"/>
        </w:rPr>
        <w:t>1,8</w:t>
      </w:r>
      <w:r w:rsidRPr="00122188">
        <w:rPr>
          <w:rFonts w:ascii="Arial" w:hAnsi="Arial" w:cs="Arial"/>
          <w:sz w:val="20"/>
          <w:lang w:val="en-GB"/>
        </w:rPr>
        <w:t>, N. MEYER</w:t>
      </w:r>
      <w:r w:rsidRPr="00122188">
        <w:rPr>
          <w:rFonts w:ascii="Arial" w:hAnsi="Arial" w:cs="Arial"/>
          <w:sz w:val="20"/>
          <w:vertAlign w:val="superscript"/>
          <w:lang w:val="en-GB"/>
        </w:rPr>
        <w:t>2,4</w:t>
      </w:r>
    </w:p>
    <w:p w:rsidR="00122188" w:rsidRPr="00122188" w:rsidRDefault="00122188" w:rsidP="00122188">
      <w:pPr>
        <w:spacing w:after="0" w:line="480" w:lineRule="auto"/>
        <w:jc w:val="center"/>
        <w:rPr>
          <w:rFonts w:ascii="Arial" w:hAnsi="Arial" w:cs="Arial"/>
          <w:i/>
          <w:lang w:val="en-GB"/>
        </w:rPr>
      </w:pPr>
    </w:p>
    <w:p w:rsidR="00122188" w:rsidRPr="00122188" w:rsidRDefault="00122188" w:rsidP="00122188">
      <w:pPr>
        <w:spacing w:after="0" w:line="480" w:lineRule="auto"/>
        <w:jc w:val="center"/>
        <w:rPr>
          <w:b/>
          <w:u w:val="single"/>
          <w:lang w:val="en-GB"/>
        </w:rPr>
      </w:pPr>
      <w:r w:rsidRPr="00122188">
        <w:rPr>
          <w:b/>
          <w:u w:val="single"/>
          <w:lang w:val="en-GB"/>
        </w:rPr>
        <w:t>Supplementary Material</w:t>
      </w:r>
    </w:p>
    <w:p w:rsidR="00122188" w:rsidRDefault="00122188" w:rsidP="00122188">
      <w:pPr>
        <w:spacing w:after="0" w:line="480" w:lineRule="auto"/>
        <w:jc w:val="both"/>
        <w:rPr>
          <w:rFonts w:ascii="Arial" w:hAnsi="Arial" w:cs="Arial"/>
          <w:szCs w:val="20"/>
          <w:lang w:val="en-US"/>
        </w:rPr>
      </w:pPr>
      <w:r w:rsidRPr="00122188">
        <w:rPr>
          <w:rFonts w:ascii="Arial" w:hAnsi="Arial" w:cs="Arial"/>
          <w:szCs w:val="20"/>
          <w:lang w:val="en-US"/>
        </w:rPr>
        <w:t>Informative priors and posterior Beta distribution</w:t>
      </w:r>
    </w:p>
    <w:tbl>
      <w:tblPr>
        <w:tblW w:w="10349" w:type="dxa"/>
        <w:tblInd w:w="-743" w:type="dxa"/>
        <w:tblLayout w:type="fixed"/>
        <w:tblLook w:val="0000" w:firstRow="0" w:lastRow="0" w:firstColumn="0" w:lastColumn="0" w:noHBand="0" w:noVBand="0"/>
      </w:tblPr>
      <w:tblGrid>
        <w:gridCol w:w="2127"/>
        <w:gridCol w:w="5812"/>
        <w:gridCol w:w="2410"/>
      </w:tblGrid>
      <w:tr w:rsidR="00122188" w:rsidRPr="00000002" w:rsidTr="003641EC">
        <w:trPr>
          <w:trHeight w:val="682"/>
        </w:trPr>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jc w:val="center"/>
              <w:rPr>
                <w:rFonts w:ascii="Arial" w:eastAsia="Times New Roman" w:hAnsi="Arial" w:cs="Arial"/>
                <w:b/>
                <w:bCs/>
                <w:sz w:val="20"/>
                <w:szCs w:val="20"/>
                <w:lang w:val="en-US"/>
              </w:rPr>
            </w:pPr>
            <w:r w:rsidRPr="00000002">
              <w:rPr>
                <w:rFonts w:ascii="Arial" w:eastAsia="Times New Roman" w:hAnsi="Arial" w:cs="Arial"/>
                <w:b/>
                <w:bCs/>
                <w:sz w:val="20"/>
                <w:szCs w:val="20"/>
                <w:lang w:val="en-US"/>
              </w:rPr>
              <w:t>Parameters</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Prior and posterior Beta distribution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2E5268" w:rsidRDefault="00122188" w:rsidP="003641EC">
            <w:pPr>
              <w:spacing w:after="0" w:line="480" w:lineRule="auto"/>
              <w:jc w:val="center"/>
              <w:rPr>
                <w:rFonts w:ascii="Arial" w:eastAsia="Times New Roman" w:hAnsi="Arial" w:cs="Arial"/>
                <w:b/>
                <w:bCs/>
                <w:sz w:val="20"/>
                <w:szCs w:val="20"/>
                <w:lang w:val="en-US"/>
              </w:rPr>
            </w:pPr>
            <w:r w:rsidRPr="00000002">
              <w:rPr>
                <w:rFonts w:ascii="Arial" w:eastAsia="Times New Roman" w:hAnsi="Arial" w:cs="Arial"/>
                <w:b/>
                <w:bCs/>
                <w:sz w:val="20"/>
                <w:szCs w:val="20"/>
                <w:lang w:val="en-US"/>
              </w:rPr>
              <w:t>Reference</w:t>
            </w:r>
            <w:r>
              <w:rPr>
                <w:rFonts w:ascii="Arial" w:eastAsia="Times New Roman" w:hAnsi="Arial" w:cs="Arial"/>
                <w:b/>
                <w:bCs/>
                <w:sz w:val="20"/>
                <w:szCs w:val="20"/>
                <w:lang w:val="en-US"/>
              </w:rPr>
              <w:t xml:space="preserve"> </w:t>
            </w:r>
            <w:r>
              <w:rPr>
                <w:rFonts w:ascii="Arial" w:eastAsia="Times New Roman" w:hAnsi="Arial" w:cs="Arial"/>
                <w:b/>
                <w:bCs/>
                <w:sz w:val="20"/>
                <w:szCs w:val="20"/>
                <w:lang w:val="en-US"/>
              </w:rPr>
              <w:br/>
              <w:t>(informative priors)</w:t>
            </w:r>
          </w:p>
        </w:tc>
      </w:tr>
      <w:tr w:rsidR="00122188" w:rsidRPr="00753B21" w:rsidTr="003641EC">
        <w:trPr>
          <w:trHeight w:val="1225"/>
        </w:trPr>
        <w:tc>
          <w:tcPr>
            <w:tcW w:w="2127" w:type="dxa"/>
            <w:tcBorders>
              <w:top w:val="single" w:sz="4" w:space="0" w:color="000000"/>
              <w:left w:val="single" w:sz="4" w:space="0" w:color="000000"/>
              <w:bottom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lang w:val="en-US"/>
              </w:rPr>
            </w:pPr>
            <w:r>
              <w:rPr>
                <w:rFonts w:ascii="Arial" w:eastAsia="Times New Roman" w:hAnsi="Arial" w:cs="Arial"/>
                <w:sz w:val="20"/>
                <w:szCs w:val="20"/>
                <w:lang w:val="en-US"/>
              </w:rPr>
              <w:t xml:space="preserve">Gender </w:t>
            </w:r>
            <w:bookmarkStart w:id="0" w:name="_GoBack"/>
            <w:bookmarkEnd w:id="0"/>
            <w:r>
              <w:rPr>
                <w:rFonts w:ascii="Arial" w:eastAsia="Times New Roman" w:hAnsi="Arial" w:cs="Arial"/>
                <w:sz w:val="20"/>
                <w:szCs w:val="20"/>
                <w:lang w:val="en-US"/>
              </w:rPr>
              <w:t>(male)</w:t>
            </w:r>
          </w:p>
          <w:p w:rsidR="00122188" w:rsidRPr="00000002" w:rsidRDefault="00122188" w:rsidP="003641EC">
            <w:pPr>
              <w:spacing w:after="0" w:line="480" w:lineRule="auto"/>
              <w:rPr>
                <w:rFonts w:ascii="Arial" w:eastAsia="Times New Roman" w:hAnsi="Arial" w:cs="Arial"/>
                <w:sz w:val="20"/>
                <w:szCs w:val="20"/>
                <w:lang w:val="en-US"/>
              </w:rPr>
            </w:pP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ind w:right="176"/>
              <w:rPr>
                <w:rFonts w:ascii="Arial" w:eastAsia="Times New Roman" w:hAnsi="Arial" w:cs="Arial"/>
                <w:sz w:val="20"/>
                <w:szCs w:val="20"/>
                <w:lang w:val="en-US"/>
              </w:rPr>
            </w:pPr>
            <w:r>
              <w:rPr>
                <w:noProof/>
                <w:lang w:eastAsia="fr-FR"/>
              </w:rPr>
              <w:drawing>
                <wp:inline distT="0" distB="0" distL="0" distR="0">
                  <wp:extent cx="3571875" cy="32004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t="10245"/>
                          <a:stretch>
                            <a:fillRect/>
                          </a:stretch>
                        </pic:blipFill>
                        <pic:spPr bwMode="auto">
                          <a:xfrm>
                            <a:off x="0" y="0"/>
                            <a:ext cx="3571875" cy="32004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753B21" w:rsidRDefault="00122188" w:rsidP="003641EC">
            <w:pPr>
              <w:spacing w:after="0" w:line="480" w:lineRule="auto"/>
              <w:rPr>
                <w:rFonts w:ascii="Arial" w:eastAsia="Times New Roman" w:hAnsi="Arial" w:cs="Arial"/>
                <w:sz w:val="20"/>
                <w:szCs w:val="20"/>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sidRPr="00753B21">
              <w:rPr>
                <w:rFonts w:ascii="Arial" w:eastAsia="Times New Roman" w:hAnsi="Arial" w:cs="Arial"/>
                <w:sz w:val="20"/>
                <w:szCs w:val="20"/>
              </w:rPr>
              <w:instrText xml:space="preserve"> ADDIN ZOTERO_ITEM CSL_CITATION {"citationID":"B0GwbCtk","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w:instrText>
            </w:r>
            <w:r>
              <w:rPr>
                <w:rFonts w:ascii="Arial" w:eastAsia="Times New Roman" w:hAnsi="Arial" w:cs="Arial"/>
                <w:sz w:val="20"/>
                <w:szCs w:val="20"/>
                <w:lang w:val="en-US"/>
              </w:rPr>
              <w:instrText>β</w:instrText>
            </w:r>
            <w:r w:rsidRPr="00753B21">
              <w:rPr>
                <w:rFonts w:ascii="Arial" w:eastAsia="Times New Roman" w:hAnsi="Arial" w:cs="Arial"/>
                <w:sz w:val="20"/>
                <w:szCs w:val="20"/>
              </w:rPr>
              <w:instrText xml:space="preserve">-lactams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13</w:t>
            </w:r>
            <w:r>
              <w:rPr>
                <w:rFonts w:ascii="Arial" w:eastAsia="Times New Roman" w:hAnsi="Arial" w:cs="Arial"/>
                <w:sz w:val="20"/>
                <w:szCs w:val="20"/>
                <w:lang w:val="en-US"/>
              </w:rPr>
              <w:fldChar w:fldCharType="end"/>
            </w:r>
            <w:r w:rsidRPr="00753B21">
              <w:rPr>
                <w:rFonts w:ascii="Arial" w:eastAsia="Times New Roman" w:hAnsi="Arial" w:cs="Arial"/>
                <w:sz w:val="20"/>
                <w:szCs w:val="20"/>
              </w:rPr>
              <w:t>]</w:t>
            </w:r>
          </w:p>
          <w:p w:rsidR="00122188" w:rsidRPr="00753B21" w:rsidRDefault="00122188" w:rsidP="003641EC">
            <w:pPr>
              <w:spacing w:after="0" w:line="480" w:lineRule="auto"/>
              <w:rPr>
                <w:rFonts w:ascii="Arial" w:eastAsia="Times New Roman" w:hAnsi="Arial" w:cs="Arial"/>
                <w:sz w:val="20"/>
                <w:szCs w:val="20"/>
              </w:rPr>
            </w:pPr>
            <w:proofErr w:type="spellStart"/>
            <w:r w:rsidRPr="00753B21">
              <w:rPr>
                <w:rFonts w:ascii="Arial" w:eastAsia="Times New Roman" w:hAnsi="Arial" w:cs="Arial"/>
                <w:sz w:val="20"/>
                <w:szCs w:val="20"/>
              </w:rPr>
              <w:t>McEvoy</w:t>
            </w:r>
            <w:proofErr w:type="spellEnd"/>
            <w:r w:rsidRPr="00753B21">
              <w:rPr>
                <w:rFonts w:ascii="Arial" w:eastAsia="Times New Roman" w:hAnsi="Arial" w:cs="Arial"/>
                <w:sz w:val="20"/>
                <w:szCs w:val="20"/>
              </w:rPr>
              <w:t xml:space="preserve"> SP, 2006 </w:t>
            </w:r>
            <w:r>
              <w:rPr>
                <w:rFonts w:ascii="Arial" w:eastAsia="Times New Roman" w:hAnsi="Arial" w:cs="Arial"/>
                <w:sz w:val="20"/>
                <w:szCs w:val="20"/>
              </w:rPr>
              <w:fldChar w:fldCharType="begin"/>
            </w:r>
            <w:r w:rsidRPr="00753B21">
              <w:rPr>
                <w:rFonts w:ascii="Arial" w:eastAsia="Times New Roman" w:hAnsi="Arial" w:cs="Arial"/>
                <w:sz w:val="20"/>
                <w:szCs w:val="20"/>
              </w:rPr>
              <w:instrText xml:space="preserve"> ADDIN ZOTERO_ITEM CSL_CITATION {"citationID":"fdH8MkYO","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Pr>
                <w:rFonts w:ascii="Arial" w:hAnsi="Arial" w:cs="Arial"/>
                <w:sz w:val="20"/>
              </w:rPr>
              <w:t>[</w:t>
            </w:r>
            <w:r w:rsidRPr="00753B21">
              <w:rPr>
                <w:rFonts w:ascii="Arial" w:hAnsi="Arial" w:cs="Arial"/>
                <w:sz w:val="20"/>
              </w:rPr>
              <w:t>10</w:t>
            </w:r>
            <w:r>
              <w:rPr>
                <w:rFonts w:ascii="Arial" w:eastAsia="Times New Roman" w:hAnsi="Arial" w:cs="Arial"/>
                <w:sz w:val="20"/>
                <w:szCs w:val="20"/>
              </w:rPr>
              <w:fldChar w:fldCharType="end"/>
            </w:r>
            <w:r>
              <w:rPr>
                <w:rFonts w:ascii="Arial" w:eastAsia="Times New Roman" w:hAnsi="Arial" w:cs="Arial"/>
                <w:sz w:val="20"/>
                <w:szCs w:val="20"/>
              </w:rPr>
              <w:t>]</w:t>
            </w:r>
          </w:p>
          <w:p w:rsidR="00122188" w:rsidRPr="00753B21" w:rsidRDefault="00122188" w:rsidP="003641EC">
            <w:pPr>
              <w:spacing w:after="0" w:line="480" w:lineRule="auto"/>
              <w:rPr>
                <w:rFonts w:ascii="Arial" w:hAnsi="Arial" w:cs="Arial"/>
                <w:sz w:val="20"/>
                <w:szCs w:val="20"/>
              </w:rPr>
            </w:pPr>
            <w:proofErr w:type="spellStart"/>
            <w:r w:rsidRPr="00753B21">
              <w:rPr>
                <w:rFonts w:ascii="Arial" w:eastAsia="Times New Roman" w:hAnsi="Arial" w:cs="Arial"/>
                <w:sz w:val="20"/>
                <w:szCs w:val="20"/>
              </w:rPr>
              <w:t>Karki</w:t>
            </w:r>
            <w:proofErr w:type="spellEnd"/>
            <w:r w:rsidRPr="00753B21">
              <w:rPr>
                <w:rFonts w:ascii="Arial" w:eastAsia="Times New Roman" w:hAnsi="Arial" w:cs="Arial"/>
                <w:sz w:val="20"/>
                <w:szCs w:val="20"/>
              </w:rPr>
              <w:t xml:space="preserve"> S, 2012 </w:t>
            </w:r>
            <w:r>
              <w:rPr>
                <w:rFonts w:ascii="Arial" w:eastAsia="Times New Roman" w:hAnsi="Arial" w:cs="Arial"/>
                <w:sz w:val="20"/>
                <w:szCs w:val="20"/>
                <w:lang w:val="en-US"/>
              </w:rPr>
              <w:fldChar w:fldCharType="begin"/>
            </w:r>
            <w:r w:rsidRPr="00753B21">
              <w:rPr>
                <w:rFonts w:ascii="Arial" w:eastAsia="Times New Roman" w:hAnsi="Arial" w:cs="Arial"/>
                <w:sz w:val="20"/>
                <w:szCs w:val="20"/>
              </w:rPr>
              <w:instrText xml:space="preserve"> ADDIN ZOTERO_ITEM CSL_CITATION {"citationID":"OMVWdcH9","properties":{"formattedCitation":"(15)","plainCitation":"(15)"},"citationItems":[{"id":23,"uris":["http://zotero.org/groups/312280/items/IFVNSQRH"],"uri":["http://zotero.org/groups/312280/items/IFVNSQRH"],"itemData":{"id":23,"type":"article-journal","title":"Prevalence and risk factors for VRE colonisation in a tertiary hospital in Melbourne, Australia: a cross sectional study","container-title":"Antimicrobial Resistance and Infection Control","page":"31","volume":"1","issue":"1","source":"www.aricjournal.com","abstract":"PMID: 23039285","DOI":"10.1186/2047-2994-1-31","ISSN":"2047-2994","note":"PMID: 23039285","shortTitle":"Prevalence and risk factors for VRE colonisation in a tertiary hospital in Melbourne, Australia","language":"en","author":[{"family":"Karki","given":"Surendra"},{"family":"Houston","given":"Leanne"},{"family":"Land","given":"Gillian"},{"family":"Bass","given":"Pauline"},{"family":"Kehoe","given":"Rosaleen"},{"family":"Borrell","given":"Sue"},{"family":"Watson","given":"Kerrie"},{"family":"Spelman","given":"Denis"},{"family":"Kennon","given":"Jacqueline"},{"family":"Harrington","given":"Glenys"},{"family":"Cheng","given":"Allen C."}],"issued":{"date-parts":[["2012",10,8]]},"PMID":"23039285"}}],"schema":"https://github.com/citation-style-language/schema/raw/master/csl-citation.json"}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15</w:t>
            </w:r>
            <w:r>
              <w:rPr>
                <w:rFonts w:ascii="Arial" w:eastAsia="Times New Roman" w:hAnsi="Arial" w:cs="Arial"/>
                <w:sz w:val="20"/>
                <w:szCs w:val="20"/>
                <w:lang w:val="en-US"/>
              </w:rPr>
              <w:fldChar w:fldCharType="end"/>
            </w:r>
            <w:r w:rsidRPr="0018516C">
              <w:rPr>
                <w:rFonts w:ascii="Arial" w:eastAsia="Times New Roman" w:hAnsi="Arial" w:cs="Arial"/>
                <w:sz w:val="20"/>
                <w:szCs w:val="20"/>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Chemotherapy</w:t>
            </w:r>
            <w:r>
              <w:rPr>
                <w:rFonts w:ascii="Arial" w:eastAsia="Times New Roman" w:hAnsi="Arial" w:cs="Arial"/>
                <w:sz w:val="20"/>
                <w:szCs w:val="20"/>
                <w:lang w:val="en-US"/>
              </w:rPr>
              <w:br/>
              <w:t>(Ongoing cancer treatment)</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71875" cy="32289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t="9863"/>
                          <a:stretch>
                            <a:fillRect/>
                          </a:stretch>
                        </pic:blipFill>
                        <pic:spPr bwMode="auto">
                          <a:xfrm>
                            <a:off x="0" y="0"/>
                            <a:ext cx="3571875" cy="3228975"/>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Hoshuyama</w:t>
            </w:r>
            <w:proofErr w:type="spellEnd"/>
            <w:r>
              <w:rPr>
                <w:rFonts w:ascii="Arial" w:eastAsia="Times New Roman" w:hAnsi="Arial" w:cs="Arial"/>
                <w:sz w:val="20"/>
                <w:szCs w:val="20"/>
                <w:lang w:val="en-US"/>
              </w:rPr>
              <w:t xml:space="preserve"> T, 2008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lpKlVFXn","properties":{"formattedCitation":"(7)","plainCitation":"(7)"},"citationItems":[{"id":43,"uris":["http://zotero.org/groups/312280/items/ZHB3ZUNW"],"uri":["http://zotero.org/groups/312280/items/ZHB3ZUNW"],"itemData":{"id":43,"type":"article-journal","title":"Vancomycin-resistant enterococci (VRE) outbreak at a university hospital in Kitakyushu, Japan: case-control studies","container-title":"Journal of Infection and Chemotherapy","page":"354-360","volume":"14","issue":"5","source":"link.springer.com.scd-rproxy.u-strasbg.fr","DOI":"10.1007/s10156-008-0628-x","ISSN":"1341-321X, 1437-7780","shortTitle":"Vancomycin-resistant enterococci (VRE) outbreak at a university hospital in Kitakyushu, Japan","journalAbbreviation":"J Infect Chemother","language":"en","author":[{"family":"Hoshuyama","given":"Tsutomu"},{"family":"Moriguchi","given":"Hiroyuki"},{"family":"Muratani","given":"Tetsuro"},{"family":"Matsumoto","given":"Tetsuro"}],"issued":{"date-parts":[["2008",10,21]]}}}],"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7</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tc>
      </w:tr>
      <w:tr w:rsidR="00122188" w:rsidRPr="00753B21"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hAnsi="Arial" w:cs="Arial"/>
                <w:color w:val="000000"/>
                <w:sz w:val="20"/>
                <w:szCs w:val="20"/>
                <w:lang w:val="en-US"/>
              </w:rPr>
              <w:t>Diabetes</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71875" cy="32480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t="8868"/>
                          <a:stretch>
                            <a:fillRect/>
                          </a:stretch>
                        </pic:blipFill>
                        <pic:spPr bwMode="auto">
                          <a:xfrm>
                            <a:off x="0" y="0"/>
                            <a:ext cx="3571875" cy="3248025"/>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753B21" w:rsidRDefault="00122188" w:rsidP="003641EC">
            <w:pPr>
              <w:spacing w:after="0" w:line="480" w:lineRule="auto"/>
              <w:rPr>
                <w:rFonts w:ascii="Arial" w:eastAsia="Times New Roman" w:hAnsi="Arial" w:cs="Arial"/>
                <w:sz w:val="20"/>
                <w:szCs w:val="20"/>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WzhxbFGy","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β-lactams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13</w:t>
            </w:r>
            <w:r>
              <w:rPr>
                <w:rFonts w:ascii="Arial" w:eastAsia="Times New Roman" w:hAnsi="Arial" w:cs="Arial"/>
                <w:sz w:val="20"/>
                <w:szCs w:val="20"/>
                <w:lang w:val="en-US"/>
              </w:rPr>
              <w:fldChar w:fldCharType="end"/>
            </w:r>
            <w:r w:rsidRPr="00753B21">
              <w:rPr>
                <w:rFonts w:ascii="Arial" w:eastAsia="Times New Roman" w:hAnsi="Arial" w:cs="Arial"/>
                <w:sz w:val="20"/>
                <w:szCs w:val="20"/>
              </w:rPr>
              <w:t>]</w:t>
            </w:r>
          </w:p>
          <w:p w:rsidR="00122188" w:rsidRPr="00753B21" w:rsidRDefault="00122188" w:rsidP="003641EC">
            <w:pPr>
              <w:spacing w:after="0" w:line="480" w:lineRule="auto"/>
              <w:rPr>
                <w:rFonts w:ascii="Arial" w:eastAsia="Times New Roman" w:hAnsi="Arial" w:cs="Arial"/>
                <w:sz w:val="20"/>
                <w:szCs w:val="20"/>
              </w:rPr>
            </w:pPr>
            <w:proofErr w:type="spellStart"/>
            <w:r w:rsidRPr="00753B21">
              <w:rPr>
                <w:rFonts w:ascii="Arial" w:eastAsia="Times New Roman" w:hAnsi="Arial" w:cs="Arial"/>
                <w:sz w:val="20"/>
                <w:szCs w:val="20"/>
              </w:rPr>
              <w:t>McEvoy</w:t>
            </w:r>
            <w:proofErr w:type="spellEnd"/>
            <w:r w:rsidRPr="00753B21">
              <w:rPr>
                <w:rFonts w:ascii="Arial" w:eastAsia="Times New Roman" w:hAnsi="Arial" w:cs="Arial"/>
                <w:sz w:val="20"/>
                <w:szCs w:val="20"/>
              </w:rPr>
              <w:t xml:space="preserve"> SP, 2006 </w:t>
            </w:r>
            <w:r>
              <w:rPr>
                <w:rFonts w:ascii="Arial" w:eastAsia="Times New Roman" w:hAnsi="Arial" w:cs="Arial"/>
                <w:sz w:val="20"/>
                <w:szCs w:val="20"/>
              </w:rPr>
              <w:fldChar w:fldCharType="begin"/>
            </w:r>
            <w:r>
              <w:rPr>
                <w:rFonts w:ascii="Arial" w:eastAsia="Times New Roman" w:hAnsi="Arial" w:cs="Arial"/>
                <w:sz w:val="20"/>
                <w:szCs w:val="20"/>
              </w:rPr>
              <w:instrText xml:space="preserve"> ADDIN ZOTERO_ITEM CSL_CITATION {"citationID":"P16R5ihg","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Pr>
                <w:rFonts w:ascii="Arial" w:hAnsi="Arial" w:cs="Arial"/>
                <w:sz w:val="20"/>
              </w:rPr>
              <w:t>[</w:t>
            </w:r>
            <w:r w:rsidRPr="00753B21">
              <w:rPr>
                <w:rFonts w:ascii="Arial" w:hAnsi="Arial" w:cs="Arial"/>
                <w:sz w:val="20"/>
              </w:rPr>
              <w:t>10</w:t>
            </w:r>
            <w:r>
              <w:rPr>
                <w:rFonts w:ascii="Arial" w:eastAsia="Times New Roman" w:hAnsi="Arial" w:cs="Arial"/>
                <w:sz w:val="20"/>
                <w:szCs w:val="20"/>
              </w:rPr>
              <w:fldChar w:fldCharType="end"/>
            </w:r>
            <w:r>
              <w:rPr>
                <w:rFonts w:ascii="Arial" w:eastAsia="Times New Roman" w:hAnsi="Arial" w:cs="Arial"/>
                <w:sz w:val="20"/>
                <w:szCs w:val="20"/>
              </w:rPr>
              <w:t>]</w:t>
            </w:r>
          </w:p>
          <w:p w:rsidR="00122188" w:rsidRPr="00753B21" w:rsidRDefault="00122188" w:rsidP="003641EC">
            <w:pPr>
              <w:spacing w:after="0" w:line="480" w:lineRule="auto"/>
              <w:rPr>
                <w:rFonts w:ascii="Arial" w:eastAsia="Times New Roman" w:hAnsi="Arial" w:cs="Arial"/>
                <w:sz w:val="20"/>
                <w:szCs w:val="20"/>
              </w:rPr>
            </w:pP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hAnsi="Arial" w:cs="Arial"/>
                <w:color w:val="000000"/>
                <w:sz w:val="20"/>
                <w:szCs w:val="20"/>
                <w:lang w:val="en-US"/>
              </w:rPr>
              <w:lastRenderedPageBreak/>
              <w:t>Chronic renal insufficiency</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71875" cy="32194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t="9659"/>
                          <a:stretch>
                            <a:fillRect/>
                          </a:stretch>
                        </pic:blipFill>
                        <pic:spPr bwMode="auto">
                          <a:xfrm>
                            <a:off x="0" y="0"/>
                            <a:ext cx="3571875" cy="321945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753B21" w:rsidRDefault="00122188" w:rsidP="003641EC">
            <w:pPr>
              <w:spacing w:after="0" w:line="480" w:lineRule="auto"/>
              <w:rPr>
                <w:rFonts w:ascii="Arial" w:eastAsia="Times New Roman" w:hAnsi="Arial" w:cs="Arial"/>
                <w:sz w:val="20"/>
                <w:szCs w:val="20"/>
              </w:rPr>
            </w:pPr>
            <w:proofErr w:type="spellStart"/>
            <w:r w:rsidRPr="00753B21">
              <w:rPr>
                <w:rFonts w:ascii="Arial" w:eastAsia="Times New Roman" w:hAnsi="Arial" w:cs="Arial"/>
                <w:sz w:val="20"/>
                <w:szCs w:val="20"/>
              </w:rPr>
              <w:t>McEvoy</w:t>
            </w:r>
            <w:proofErr w:type="spellEnd"/>
            <w:r w:rsidRPr="00753B21">
              <w:rPr>
                <w:rFonts w:ascii="Arial" w:eastAsia="Times New Roman" w:hAnsi="Arial" w:cs="Arial"/>
                <w:sz w:val="20"/>
                <w:szCs w:val="20"/>
              </w:rPr>
              <w:t xml:space="preserve"> SP, 2006 </w:t>
            </w:r>
            <w:r>
              <w:rPr>
                <w:rFonts w:ascii="Arial" w:eastAsia="Times New Roman" w:hAnsi="Arial" w:cs="Arial"/>
                <w:sz w:val="20"/>
                <w:szCs w:val="20"/>
              </w:rPr>
              <w:fldChar w:fldCharType="begin"/>
            </w:r>
            <w:r>
              <w:rPr>
                <w:rFonts w:ascii="Arial" w:eastAsia="Times New Roman" w:hAnsi="Arial" w:cs="Arial"/>
                <w:sz w:val="20"/>
                <w:szCs w:val="20"/>
              </w:rPr>
              <w:instrText xml:space="preserve"> ADDIN ZOTERO_ITEM CSL_CITATION {"citationID":"gySKNn9y","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Pr>
                <w:rFonts w:ascii="Arial" w:hAnsi="Arial" w:cs="Arial"/>
                <w:sz w:val="20"/>
              </w:rPr>
              <w:t>[</w:t>
            </w:r>
            <w:r w:rsidRPr="00753B21">
              <w:rPr>
                <w:rFonts w:ascii="Arial" w:hAnsi="Arial" w:cs="Arial"/>
                <w:sz w:val="20"/>
              </w:rPr>
              <w:t>10</w:t>
            </w:r>
            <w:r>
              <w:rPr>
                <w:rFonts w:ascii="Arial" w:eastAsia="Times New Roman" w:hAnsi="Arial" w:cs="Arial"/>
                <w:sz w:val="20"/>
                <w:szCs w:val="20"/>
              </w:rPr>
              <w:fldChar w:fldCharType="end"/>
            </w:r>
            <w:r>
              <w:rPr>
                <w:rFonts w:ascii="Arial" w:eastAsia="Times New Roman" w:hAnsi="Arial" w:cs="Arial"/>
                <w:sz w:val="20"/>
                <w:szCs w:val="20"/>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proofErr w:type="spellStart"/>
            <w:r w:rsidRPr="00000002">
              <w:rPr>
                <w:rFonts w:ascii="Arial" w:eastAsia="Times New Roman" w:hAnsi="Arial" w:cs="Arial"/>
                <w:sz w:val="20"/>
                <w:szCs w:val="20"/>
                <w:lang w:val="en-US"/>
              </w:rPr>
              <w:t>Glycopeptides</w:t>
            </w:r>
            <w:proofErr w:type="spellEnd"/>
            <w:r w:rsidRPr="00000002">
              <w:rPr>
                <w:rFonts w:ascii="Arial" w:eastAsia="Times New Roman" w:hAnsi="Arial" w:cs="Arial"/>
                <w:sz w:val="20"/>
                <w:szCs w:val="20"/>
                <w:lang w:val="en-US"/>
              </w:rPr>
              <w:t xml:space="preserve"> the previous month</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71875" cy="32385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t="9444"/>
                          <a:stretch>
                            <a:fillRect/>
                          </a:stretch>
                        </pic:blipFill>
                        <pic:spPr bwMode="auto">
                          <a:xfrm>
                            <a:off x="0" y="0"/>
                            <a:ext cx="357187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753B21" w:rsidRDefault="00122188" w:rsidP="003641EC">
            <w:pPr>
              <w:spacing w:after="0" w:line="480" w:lineRule="auto"/>
              <w:rPr>
                <w:rFonts w:ascii="Arial" w:eastAsia="Times New Roman" w:hAnsi="Arial" w:cs="Arial"/>
                <w:sz w:val="20"/>
                <w:szCs w:val="20"/>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JpifEthd","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β-lactams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13</w:t>
            </w:r>
            <w:r>
              <w:rPr>
                <w:rFonts w:ascii="Arial" w:eastAsia="Times New Roman" w:hAnsi="Arial" w:cs="Arial"/>
                <w:sz w:val="20"/>
                <w:szCs w:val="20"/>
                <w:lang w:val="en-US"/>
              </w:rPr>
              <w:fldChar w:fldCharType="end"/>
            </w:r>
            <w:r w:rsidRPr="00753B21">
              <w:rPr>
                <w:rFonts w:ascii="Arial" w:eastAsia="Times New Roman" w:hAnsi="Arial" w:cs="Arial"/>
                <w:sz w:val="20"/>
                <w:szCs w:val="20"/>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Fluoroquinolone the previous month</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t="9604"/>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753B21"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x21Hsde2","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w:instrText>
            </w:r>
            <w:r w:rsidRPr="00A93FF8">
              <w:rPr>
                <w:rFonts w:ascii="Arial" w:eastAsia="Times New Roman" w:hAnsi="Arial" w:cs="Arial"/>
                <w:sz w:val="20"/>
                <w:szCs w:val="20"/>
                <w:lang w:val="en-US"/>
              </w:rPr>
              <w:instrText xml:space="preserv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w:instrText>
            </w:r>
            <w:r>
              <w:rPr>
                <w:rFonts w:ascii="Arial" w:eastAsia="Times New Roman" w:hAnsi="Arial" w:cs="Arial"/>
                <w:sz w:val="20"/>
                <w:szCs w:val="20"/>
              </w:rPr>
              <w:instrText>β</w:instrText>
            </w:r>
            <w:r w:rsidRPr="00A93FF8">
              <w:rPr>
                <w:rFonts w:ascii="Arial" w:eastAsia="Times New Roman" w:hAnsi="Arial" w:cs="Arial"/>
                <w:sz w:val="20"/>
                <w:szCs w:val="20"/>
                <w:lang w:val="en-US"/>
              </w:rPr>
              <w:instrText xml:space="preserve">-lactams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sidRPr="00753B21">
              <w:rPr>
                <w:rFonts w:ascii="Arial" w:hAnsi="Arial" w:cs="Arial"/>
                <w:sz w:val="20"/>
                <w:lang w:val="en-US"/>
              </w:rPr>
              <w:t>[13</w:t>
            </w:r>
            <w:r>
              <w:rPr>
                <w:rFonts w:ascii="Arial" w:eastAsia="Times New Roman" w:hAnsi="Arial" w:cs="Arial"/>
                <w:sz w:val="20"/>
                <w:szCs w:val="20"/>
                <w:lang w:val="en-US"/>
              </w:rPr>
              <w:fldChar w:fldCharType="end"/>
            </w:r>
            <w:r w:rsidRPr="00753B21">
              <w:rPr>
                <w:rFonts w:ascii="Arial" w:eastAsia="Times New Roman" w:hAnsi="Arial" w:cs="Arial"/>
                <w:sz w:val="20"/>
                <w:szCs w:val="20"/>
                <w:lang w:val="en-US"/>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t>Antibiotics during hospitalization</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71875" cy="32385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t="9251"/>
                          <a:stretch>
                            <a:fillRect/>
                          </a:stretch>
                        </pic:blipFill>
                        <pic:spPr bwMode="auto">
                          <a:xfrm>
                            <a:off x="0" y="0"/>
                            <a:ext cx="357187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proofErr w:type="spellStart"/>
            <w:r w:rsidRPr="00753B21">
              <w:rPr>
                <w:rFonts w:ascii="Arial" w:eastAsia="Times New Roman" w:hAnsi="Arial" w:cs="Arial"/>
                <w:sz w:val="20"/>
                <w:szCs w:val="20"/>
                <w:lang w:val="en-US"/>
              </w:rPr>
              <w:t>Karki</w:t>
            </w:r>
            <w:proofErr w:type="spellEnd"/>
            <w:r w:rsidRPr="00753B21">
              <w:rPr>
                <w:rFonts w:ascii="Arial" w:eastAsia="Times New Roman" w:hAnsi="Arial" w:cs="Arial"/>
                <w:sz w:val="20"/>
                <w:szCs w:val="20"/>
                <w:lang w:val="en-US"/>
              </w:rPr>
              <w:t xml:space="preserve"> S, 2012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paK1Y1tl","properties":{"formattedCitation":"(15)","plainCitation":"(15)"},"citationItems":[{"id":23,"uris":["http://zotero.org/groups/312280/items/IFVNSQRH"],"uri":["http://zotero.org/groups/312280/items/IFVNSQRH"],"itemData":{"id":23,"type":"article-journal","title":"Prevalence and risk factors for VRE colonisation in a tertiary hospital in Melbourne, Australia: a cross sectional study","container-title":"Antimicrobial Resistance and Infection Control","page":"31","volume":"1","issue":"1","source":"www.aricjournal.com","abstract":"PMID: 23039285","DOI":"10.1186/2047-2994-1-31","ISSN":"2047-2994","note":"PMID: 23039285","shortTitle":"Prevalence and risk factors for VRE colonisation in a tertiary hospital in Melbourne, Australia","language":"en","author":[{"family":"Karki","given":"Surendra"},{"family":"Houston","given":"Leanne"},{"family":"Land","given":"Gillian"},{"family":"Bass","given":"Pauline"},{"family":"Kehoe","given":"Rosaleen"},{"family":"Borrell","given":"Sue"},{"family":"Watson","given":"Kerrie"},{"family":"Spelman","given":"Denis"},{"family":"Kennon","given":"Jacqueline"},{"family":"Harrington","given":"Glenys"},{"family":"Cheng","given":"Allen C."}],"issued":{"date-parts":[["2012",10,8]]},"PMID":"23039285"}}],"schema":"https://github.com/citation-style-language/schema/raw/master/csl-citation.json"} </w:instrText>
            </w:r>
            <w:r>
              <w:rPr>
                <w:rFonts w:ascii="Arial" w:eastAsia="Times New Roman" w:hAnsi="Arial" w:cs="Arial"/>
                <w:sz w:val="20"/>
                <w:szCs w:val="20"/>
                <w:lang w:val="en-US"/>
              </w:rPr>
              <w:fldChar w:fldCharType="separate"/>
            </w:r>
            <w:r w:rsidRPr="00753B21">
              <w:rPr>
                <w:rFonts w:ascii="Arial" w:hAnsi="Arial" w:cs="Arial"/>
                <w:sz w:val="20"/>
                <w:lang w:val="en-US"/>
              </w:rPr>
              <w:t>[15</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C3G  during hospitalization</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t="9579"/>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lang w:val="en-US"/>
              </w:rPr>
              <w:t xml:space="preserve">McEvoy SP, 2006 </w:t>
            </w:r>
            <w:r>
              <w:rPr>
                <w:rFonts w:ascii="Arial" w:eastAsia="Times New Roman" w:hAnsi="Arial" w:cs="Arial"/>
                <w:sz w:val="20"/>
                <w:szCs w:val="20"/>
              </w:rPr>
              <w:fldChar w:fldCharType="begin"/>
            </w:r>
            <w:r>
              <w:rPr>
                <w:rFonts w:ascii="Arial" w:eastAsia="Times New Roman" w:hAnsi="Arial" w:cs="Arial"/>
                <w:sz w:val="20"/>
                <w:szCs w:val="20"/>
                <w:lang w:val="en-US"/>
              </w:rPr>
              <w:instrText xml:space="preserve"> ADDIN ZOTERO_ITEM CSL_CITATION {"citationID":"uyrAfBno","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Pr>
                <w:rFonts w:ascii="Arial" w:hAnsi="Arial" w:cs="Arial"/>
                <w:sz w:val="20"/>
              </w:rPr>
              <w:t>[</w:t>
            </w:r>
            <w:r w:rsidRPr="00753B21">
              <w:rPr>
                <w:rFonts w:ascii="Arial" w:hAnsi="Arial" w:cs="Arial"/>
                <w:sz w:val="20"/>
              </w:rPr>
              <w:t>10</w:t>
            </w:r>
            <w:r>
              <w:rPr>
                <w:rFonts w:ascii="Arial" w:eastAsia="Times New Roman" w:hAnsi="Arial" w:cs="Arial"/>
                <w:sz w:val="20"/>
                <w:szCs w:val="20"/>
              </w:rPr>
              <w:fldChar w:fldCharType="end"/>
            </w:r>
            <w:r>
              <w:rPr>
                <w:rFonts w:ascii="Arial" w:eastAsia="Times New Roman" w:hAnsi="Arial" w:cs="Arial"/>
                <w:sz w:val="20"/>
                <w:szCs w:val="20"/>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t>Vancomycin during hospitalization</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t="9604"/>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MacIntyre</w:t>
            </w:r>
            <w:proofErr w:type="spellEnd"/>
            <w:r>
              <w:rPr>
                <w:rFonts w:ascii="Arial" w:eastAsia="Times New Roman" w:hAnsi="Arial" w:cs="Arial"/>
                <w:sz w:val="20"/>
                <w:szCs w:val="20"/>
                <w:lang w:val="en-US"/>
              </w:rPr>
              <w:t xml:space="preserve"> CR, 2001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UPzK6kiO","properties":{"formattedCitation":"(11)","plainCitation":"(11)"},"citationItems":[{"id":38,"uris":["http://zotero.org/groups/312280/items/TP5ZDHPC"],"uri":["http://zotero.org/groups/312280/items/TP5ZDHPC"],"itemData":{"id":38,"type":"article-journal","title":"Risk factors for colonization with vancomycin-resistant enterococci in a Melbourne hospital","container-title":"Infection Control and Hospital Epidemiology: The Official Journal of the Society of Hospital Epidemiologists of America","page":"624-629","volume":"22","issue":"10","source":"NCBI PubMed","abstract":"OBJECTIVE: To determine risk factors for colonization with vancomycin-resistant enterococci (VRE) in a hospital outbreak.\nDESIGN: Outbreak investigation and case-control study.\nSETTING: A referral teaching hospital in Melbourne, Australia.\nPARTICIPANTS: Cases were inpatients colonized (with or without clinical disease) with VRE between July 26 and November 28, 1998; controls were hospitalized patients without VRE.\nMETHODS: Five cases of VRE were identified between July 26 and November 8, 1998, by growth of VRE from various sites. Active case finding by cultures of rectal swabs from patients surveyed in wards was commenced on July 26, after the first isolate of VRE.\nRESULTS: There were 19 cases and 66 controls. All the VRE identified were vanB, and all were Enterococcus faecium. One molecular type predominated (18/19 cases). In a logistic-regression model, being on the same ward as a VRE case was the highest risk factor (odds ratio [OR], 82; 95% confidence interval [CI95], 5.7-1,176; P=.001). Having more than five antibiotics (OR, 11.9; CI95 1.1-129.6; P&lt;.05), use of metronidazole (OR, 10.9; CI95, 1.7-69.8; P=.01), and being a medical patient (OR, 8.1; CI95, 1.4-47.6; P&lt;.05) also were significant. Intensive care unit admission was associated with decreased risk (OR, 0.1; CI95, 0.01-0.8; P&lt;.05).\nCONCLUSION: Our findings are consistent with an acute hospital outbreak. Monitoring and control of antibiotic use, particularly metronidazole, may reduce VRE in our hospital. Ongoing surveillance and staff education also are necessary.","DOI":"10.1086/501833","ISSN":"0899-823X","note":"PMID: 11776348","journalAbbreviation":"Infect Control Hosp Epidemiol","language":"eng","author":[{"family":"MacIntyre","given":"C. R."},{"family":"Empson","given":"M."},{"family":"Boardman","given":"C."},{"family":"Sindhusake","given":"D."},{"family":"Lokan","given":"J."},{"family":"Brown","given":"G. V."}],"issued":{"date-parts":[["2001",10]]},"PMID":"11776348"}}],"schema":"https://github.com/citation-style-language/schema/raw/master/csl-citation.json"}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11</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p w:rsidR="00122188" w:rsidRPr="00753B21"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lang w:val="en-US"/>
              </w:rPr>
              <w:t xml:space="preserve">McEvoy SP, 2006 </w:t>
            </w:r>
            <w:r>
              <w:rPr>
                <w:rFonts w:ascii="Arial" w:eastAsia="Times New Roman" w:hAnsi="Arial" w:cs="Arial"/>
                <w:sz w:val="20"/>
                <w:szCs w:val="20"/>
              </w:rPr>
              <w:fldChar w:fldCharType="begin"/>
            </w:r>
            <w:r>
              <w:rPr>
                <w:rFonts w:ascii="Arial" w:eastAsia="Times New Roman" w:hAnsi="Arial" w:cs="Arial"/>
                <w:sz w:val="20"/>
                <w:szCs w:val="20"/>
                <w:lang w:val="en-US"/>
              </w:rPr>
              <w:instrText xml:space="preserve"> ADDIN ZOTERO_ITEM CSL_CITATION {"citationID":"VBUMKWQR","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sidRPr="00753B21">
              <w:rPr>
                <w:rFonts w:ascii="Arial" w:hAnsi="Arial" w:cs="Arial"/>
                <w:sz w:val="20"/>
                <w:lang w:val="en-US"/>
              </w:rPr>
              <w:t>[10</w:t>
            </w:r>
            <w:r>
              <w:rPr>
                <w:rFonts w:ascii="Arial" w:eastAsia="Times New Roman" w:hAnsi="Arial" w:cs="Arial"/>
                <w:sz w:val="20"/>
                <w:szCs w:val="20"/>
              </w:rPr>
              <w:fldChar w:fldCharType="end"/>
            </w:r>
            <w:r w:rsidRPr="00753B21">
              <w:rPr>
                <w:rFonts w:ascii="Arial" w:eastAsia="Times New Roman" w:hAnsi="Arial" w:cs="Arial"/>
                <w:sz w:val="20"/>
                <w:szCs w:val="20"/>
                <w:lang w:val="en-US"/>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Fluoroquinolone during hospitalization</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t="9251"/>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lang w:val="en-US"/>
              </w:rPr>
              <w:t xml:space="preserve">McEvoy SP, 2006 </w:t>
            </w:r>
            <w:r>
              <w:rPr>
                <w:rFonts w:ascii="Arial" w:eastAsia="Times New Roman" w:hAnsi="Arial" w:cs="Arial"/>
                <w:sz w:val="20"/>
                <w:szCs w:val="20"/>
              </w:rPr>
              <w:fldChar w:fldCharType="begin"/>
            </w:r>
            <w:r>
              <w:rPr>
                <w:rFonts w:ascii="Arial" w:eastAsia="Times New Roman" w:hAnsi="Arial" w:cs="Arial"/>
                <w:sz w:val="20"/>
                <w:szCs w:val="20"/>
                <w:lang w:val="en-US"/>
              </w:rPr>
              <w:instrText xml:space="preserve"> ADDIN ZOTERO_ITEM CSL_CITATION {"citationID":"7TrYKFHW","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sidRPr="00753B21">
              <w:rPr>
                <w:rFonts w:ascii="Arial" w:hAnsi="Arial" w:cs="Arial"/>
                <w:sz w:val="20"/>
                <w:lang w:val="en-US"/>
              </w:rPr>
              <w:t>[10</w:t>
            </w:r>
            <w:r>
              <w:rPr>
                <w:rFonts w:ascii="Arial" w:eastAsia="Times New Roman" w:hAnsi="Arial" w:cs="Arial"/>
                <w:sz w:val="20"/>
                <w:szCs w:val="20"/>
              </w:rPr>
              <w:fldChar w:fldCharType="end"/>
            </w:r>
            <w:r w:rsidRPr="00753B21">
              <w:rPr>
                <w:rFonts w:ascii="Arial" w:eastAsia="Times New Roman" w:hAnsi="Arial" w:cs="Arial"/>
                <w:sz w:val="20"/>
                <w:szCs w:val="20"/>
                <w:lang w:val="en-US"/>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t>Metronidazole during hospitalization</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609975" cy="32385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5">
                            <a:extLst>
                              <a:ext uri="{28A0092B-C50C-407E-A947-70E740481C1C}">
                                <a14:useLocalDpi xmlns:a14="http://schemas.microsoft.com/office/drawing/2010/main" val="0"/>
                              </a:ext>
                            </a:extLst>
                          </a:blip>
                          <a:srcRect t="10284"/>
                          <a:stretch>
                            <a:fillRect/>
                          </a:stretch>
                        </pic:blipFill>
                        <pic:spPr bwMode="auto">
                          <a:xfrm>
                            <a:off x="0" y="0"/>
                            <a:ext cx="360997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MacIntyre</w:t>
            </w:r>
            <w:proofErr w:type="spellEnd"/>
            <w:r>
              <w:rPr>
                <w:rFonts w:ascii="Arial" w:eastAsia="Times New Roman" w:hAnsi="Arial" w:cs="Arial"/>
                <w:sz w:val="20"/>
                <w:szCs w:val="20"/>
                <w:lang w:val="en-US"/>
              </w:rPr>
              <w:t xml:space="preserve"> CR, 2001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oIO1a3tU","properties":{"formattedCitation":"(11)","plainCitation":"(11)"},"citationItems":[{"id":38,"uris":["http://zotero.org/groups/312280/items/TP5ZDHPC"],"uri":["http://zotero.org/groups/312280/items/TP5ZDHPC"],"itemData":{"id":38,"type":"article-journal","title":"Risk factors for colonization with vancomycin-resistant enterococci in a Melbourne hospital","container-title":"Infection Control and Hospital Epidemiology: The Official Journal of the Society of Hospital Epidemiologists of America","page":"624-629","volume":"22","issue":"10","source":"NCBI PubMed","abstract":"OBJECTIVE: To determine risk factors for colonization with vancomycin-resistant enterococci (VRE) in a hospital outbreak.\nDESIGN: Outbreak investigation and case-control study.\nSETTING: A referral teaching hospital in Melbourne, Australia.\nPARTICIPANTS: Cases were inpatients colonized (with or without clinical disease) with VRE between July 26 and November 28, 1998; controls were hospitalized patients without VRE.\nMETHODS: Five cases of VRE were identified between July 26 and November 8, 1998, by growth of VRE from various sites. Active case finding by cultures of rectal swabs from patients surveyed in wards was commenced on July 26, after the first isolate of VRE.\nRESULTS: There were 19 cases and 66 controls. All the VRE identified were vanB, and all were Enterococcus faecium. One molecular type predominated (18/19 cases). In a logistic-regression model, being on the same ward as a VRE case was the highest risk factor (odds ratio [OR], 82; 95% confidence interval [CI95], 5.7-1,176; P=.001). Having more than five antibiotics (OR, 11.9; CI95 1.1-129.6; P&lt;.05), use of metronidazole (OR, 10.9; CI95, 1.7-69.8; P=.01), and being a medical patient (OR, 8.1; CI95, 1.4-47.6; P&lt;.05) also were significant. Intensive care unit admission was associated with decreased risk (OR, 0.1; CI95, 0.01-0.8; P&lt;.05).\nCONCLUSION: Our findings are consistent with an acute hospital outbreak. Monitoring and control of antibiotic use, particularly metronidazole, may reduce VRE in our hospital. Ongoing surveillance and staff education also are necessary.","DOI":"10.1086/501833","ISSN":"0899-823X","note":"PMID: 11776348","journalAbbreviation":"Infect Control Hosp Epidemiol","language":"eng","author":[{"family":"MacIntyre","given":"C. R."},{"family":"Empson","given":"M."},{"family":"Boardman","given":"C."},{"family":"Sindhusake","given":"D."},{"family":"Lokan","given":"J."},{"family":"Brown","given":"G. V."}],"issued":{"date-parts":[["2001",10]]},"PMID":"11776348"}}],"schema":"https://github.com/citation-style-language/schema/raw/master/csl-citation.json"}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11</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p w:rsidR="00122188"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lang w:val="en-US"/>
              </w:rPr>
              <w:t xml:space="preserve">McEvoy SP, 2006 </w:t>
            </w:r>
            <w:r>
              <w:rPr>
                <w:rFonts w:ascii="Arial" w:eastAsia="Times New Roman" w:hAnsi="Arial" w:cs="Arial"/>
                <w:sz w:val="20"/>
                <w:szCs w:val="20"/>
              </w:rPr>
              <w:fldChar w:fldCharType="begin"/>
            </w:r>
            <w:r>
              <w:rPr>
                <w:rFonts w:ascii="Arial" w:eastAsia="Times New Roman" w:hAnsi="Arial" w:cs="Arial"/>
                <w:sz w:val="20"/>
                <w:szCs w:val="20"/>
                <w:lang w:val="en-US"/>
              </w:rPr>
              <w:instrText xml:space="preserve"> ADDIN ZOTERO_ITEM CSL_CITATION {"citationID":"bugEGHZd","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sidRPr="00753B21">
              <w:rPr>
                <w:rFonts w:ascii="Arial" w:hAnsi="Arial" w:cs="Arial"/>
                <w:sz w:val="20"/>
                <w:lang w:val="en-US"/>
              </w:rPr>
              <w:t>[10</w:t>
            </w:r>
            <w:r>
              <w:rPr>
                <w:rFonts w:ascii="Arial" w:eastAsia="Times New Roman" w:hAnsi="Arial" w:cs="Arial"/>
                <w:sz w:val="20"/>
                <w:szCs w:val="20"/>
              </w:rPr>
              <w:fldChar w:fldCharType="end"/>
            </w:r>
            <w:r w:rsidRPr="00753B21">
              <w:rPr>
                <w:rFonts w:ascii="Arial" w:eastAsia="Times New Roman" w:hAnsi="Arial" w:cs="Arial"/>
                <w:sz w:val="20"/>
                <w:szCs w:val="20"/>
                <w:lang w:val="en-US"/>
              </w:rPr>
              <w:t>]</w:t>
            </w:r>
          </w:p>
          <w:p w:rsidR="00122188" w:rsidRPr="00000002" w:rsidRDefault="00122188" w:rsidP="003641EC">
            <w:pPr>
              <w:spacing w:after="0" w:line="480" w:lineRule="auto"/>
              <w:rPr>
                <w:rFonts w:ascii="Arial" w:eastAsia="Times New Roman" w:hAnsi="Arial" w:cs="Arial"/>
                <w:sz w:val="20"/>
                <w:szCs w:val="20"/>
                <w:lang w:val="en-US"/>
              </w:rPr>
            </w:pPr>
            <w:proofErr w:type="spellStart"/>
            <w:r w:rsidRPr="00753B21">
              <w:rPr>
                <w:rFonts w:ascii="Arial" w:eastAsia="Times New Roman" w:hAnsi="Arial" w:cs="Arial"/>
                <w:sz w:val="20"/>
                <w:szCs w:val="20"/>
                <w:lang w:val="en-US"/>
              </w:rPr>
              <w:t>Karki</w:t>
            </w:r>
            <w:proofErr w:type="spellEnd"/>
            <w:r w:rsidRPr="00753B21">
              <w:rPr>
                <w:rFonts w:ascii="Arial" w:eastAsia="Times New Roman" w:hAnsi="Arial" w:cs="Arial"/>
                <w:sz w:val="20"/>
                <w:szCs w:val="20"/>
                <w:lang w:val="en-US"/>
              </w:rPr>
              <w:t xml:space="preserve"> S, 2012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MB8hNZrF","properties":{"formattedCitation":"(15)","plainCitation":"(15)"},"citationItems":[{"id":23,"uris":["http://zotero.org/groups/312280/items/IFVNSQRH"],"uri":["http://zotero.org/groups/312280/items/IFVNSQRH"],"itemData":{"id":23,"type":"article-journal","title":"Prevalence and risk factors for VRE colonisation in a tertiary hospital in Melbourne, Australia: a cross sectional study","container-title":"Antimicrobial Resistance and Infection Control","page":"31","volume":"1","issue":"1","source":"www.aricjournal.com","abstract":"PMID: 23039285","DOI":"10.1186/2047-2994-1-31","ISSN":"2047-2994","note":"PMID: 23039285","shortTitle":"Prevalence and risk factors for VRE colonisation in a tertiary hospital in Melbourne, Australia","language":"en","author":[{"family":"Karki","given":"Surendra"},{"family":"Houston","given":"Leanne"},{"family":"Land","given":"Gillian"},{"family":"Bass","given":"Pauline"},{"family":"Kehoe","given":"Rosaleen"},{"family":"Borrell","given":"Sue"},{"family":"Watson","given":"Kerrie"},{"family":"Spelman","given":"Denis"},{"family":"Kennon","given":"Jacqueline"},{"family":"Harrington","given":"Glenys"},{"family":"Cheng","given":"Allen C."}],"issued":{"date-parts":[["2012",10,8]]},"PMID":"23039285"}}],"schema":"https://github.com/citation-style-language/schema/raw/master/csl-citation.json"} </w:instrText>
            </w:r>
            <w:r>
              <w:rPr>
                <w:rFonts w:ascii="Arial" w:eastAsia="Times New Roman" w:hAnsi="Arial" w:cs="Arial"/>
                <w:sz w:val="20"/>
                <w:szCs w:val="20"/>
                <w:lang w:val="en-US"/>
              </w:rPr>
              <w:fldChar w:fldCharType="separate"/>
            </w:r>
            <w:r w:rsidRPr="00753B21">
              <w:rPr>
                <w:rFonts w:ascii="Arial" w:hAnsi="Arial" w:cs="Arial"/>
                <w:sz w:val="20"/>
                <w:lang w:val="en-US"/>
              </w:rPr>
              <w:t>[15</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tc>
      </w:tr>
      <w:tr w:rsidR="00122188" w:rsidRPr="00753B21"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Dialysis</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6">
                            <a:extLst>
                              <a:ext uri="{28A0092B-C50C-407E-A947-70E740481C1C}">
                                <a14:useLocalDpi xmlns:a14="http://schemas.microsoft.com/office/drawing/2010/main" val="0"/>
                              </a:ext>
                            </a:extLst>
                          </a:blip>
                          <a:srcRect t="9251"/>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G3cIIH2k","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β-lactams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13</w:t>
            </w:r>
            <w:r>
              <w:rPr>
                <w:rFonts w:ascii="Arial" w:eastAsia="Times New Roman" w:hAnsi="Arial" w:cs="Arial"/>
                <w:sz w:val="20"/>
                <w:szCs w:val="20"/>
                <w:lang w:val="en-US"/>
              </w:rPr>
              <w:fldChar w:fldCharType="end"/>
            </w:r>
            <w:r w:rsidRPr="00753B21">
              <w:rPr>
                <w:rFonts w:ascii="Arial" w:eastAsia="Times New Roman" w:hAnsi="Arial" w:cs="Arial"/>
                <w:sz w:val="20"/>
                <w:szCs w:val="20"/>
              </w:rPr>
              <w:t>]</w:t>
            </w:r>
          </w:p>
          <w:p w:rsidR="00122188" w:rsidRDefault="00122188" w:rsidP="003641EC">
            <w:pPr>
              <w:spacing w:after="0" w:line="480" w:lineRule="auto"/>
              <w:rPr>
                <w:rFonts w:ascii="Arial" w:eastAsia="Times New Roman" w:hAnsi="Arial" w:cs="Arial"/>
                <w:sz w:val="20"/>
                <w:szCs w:val="20"/>
                <w:lang w:val="en-US"/>
              </w:rPr>
            </w:pPr>
            <w:proofErr w:type="spellStart"/>
            <w:r w:rsidRPr="00753B21">
              <w:rPr>
                <w:rFonts w:ascii="Arial" w:eastAsia="Times New Roman" w:hAnsi="Arial" w:cs="Arial"/>
                <w:sz w:val="20"/>
                <w:szCs w:val="20"/>
              </w:rPr>
              <w:t>MacIntyre</w:t>
            </w:r>
            <w:proofErr w:type="spellEnd"/>
            <w:r w:rsidRPr="00753B21">
              <w:rPr>
                <w:rFonts w:ascii="Arial" w:eastAsia="Times New Roman" w:hAnsi="Arial" w:cs="Arial"/>
                <w:sz w:val="20"/>
                <w:szCs w:val="20"/>
              </w:rPr>
              <w:t xml:space="preserve"> CR, 2001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sU7tzDVj","properties":{"formattedCitation":"(11)","plainCitation":"(11)"},"citationItems":[{"id":38,"uris":["http://zotero.org/groups/312280/items/TP5ZDHPC"],"uri":["http://zotero.org/groups/312280/items/TP5ZDHPC"],"itemData":{"id":38,"type":"article-journal","title":"Risk factors for colonization with vancomycin-resistant enterococci in a Melbourne hospital","container-title":"Infection Control and Hospital Epidemiology: The Official Journal of the Society of Hospital Epidemiologists of America","page":"624-629","volume":"22","issue":"10","source":"NCBI PubMed","abstract":"OBJECTIVE: To determine risk factors for colonization with vancomycin-resistant enterococci (VRE) in a hospital outbreak.\nDESIGN: Outbreak investigation and case-control study.\nSETTING: A referral teaching hospital in Melbourne, Australia.\nPARTICIPANTS: Cases were inpatients colonized (with or without clinical disease) with VRE between July 26 and November 28, 1998; controls were hospitalized patients without VRE.\nMETHODS: Five cases of VRE were identified between July 26 and November 8, 1998, by growth of VRE from various sites. Active case finding by cultures of rectal swabs from patients surveyed in wards was commenced on July 26, after the first isolate of VRE.\nRESULTS: There were 19 cases and 66 controls. All the VRE identified were vanB, and all were Enterococcus faecium. One molecular type predominated (18/19 cases). In a logistic-regression model, being on the same ward as a VRE case was the highest risk factor (odds ratio [OR], 82; 95% confidence interval [CI95], 5.7-1,176; P=.001). Having more than five antibiotics (OR, 11.9; CI95 1.1-129.6; P&lt;.05), use of metronidazole (OR, 10.9; CI95, 1.7-69.8; P=.01), and being a medical patient (OR, 8.1; CI95, 1.4-47.6; P&lt;.05) also were significant. Intensive care unit admission was associated with decreased risk (OR, 0.1; CI95, 0.01-0.8; P&lt;.05).\nCONCLUSION: Our findings are consistent with an acute hospital outbreak. Monitoring and control of antibiotic use, particularly metronidazole, may reduce VRE in our hospital. Ongoing surveillance and staff education also are necessary.","DOI":"10.1086/501833","ISSN":"0899-823X","note":"PMID: 11776348","journalAbbreviation":"Infect Control Hosp Epidemiol","language":"eng","author":[{"family":"MacIntyre","given":"C. R."},{"family":"Empson","given":"M."},{"family":"Boardman","given":"C."},{"family":"Sindhusake","given":"D."},{"family":"Lokan","given":"J."},{"family":"Brown","given":"G. V."}],"issued":{"date-parts":[["2001",10]]},"PMID":"11776348"}}],"schema":"https://github.com/citation-style-language/schema/raw/master/csl-citation.json"} </w:instrText>
            </w:r>
            <w:r>
              <w:rPr>
                <w:rFonts w:ascii="Arial" w:eastAsia="Times New Roman" w:hAnsi="Arial" w:cs="Arial"/>
                <w:sz w:val="20"/>
                <w:szCs w:val="20"/>
                <w:lang w:val="en-US"/>
              </w:rPr>
              <w:fldChar w:fldCharType="separate"/>
            </w:r>
            <w:r w:rsidRPr="00753B21">
              <w:rPr>
                <w:rFonts w:ascii="Arial" w:hAnsi="Arial" w:cs="Arial"/>
                <w:sz w:val="20"/>
                <w:lang w:val="en-US"/>
              </w:rPr>
              <w:t>[11</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p w:rsidR="00122188" w:rsidRPr="00753B21" w:rsidRDefault="00122188" w:rsidP="003641EC">
            <w:pPr>
              <w:spacing w:after="0" w:line="480" w:lineRule="auto"/>
              <w:rPr>
                <w:rFonts w:ascii="Arial" w:eastAsia="Times New Roman" w:hAnsi="Arial" w:cs="Arial"/>
                <w:sz w:val="20"/>
                <w:szCs w:val="20"/>
                <w:lang w:val="en-US"/>
              </w:rPr>
            </w:pPr>
          </w:p>
        </w:tc>
      </w:tr>
      <w:tr w:rsidR="00122188" w:rsidRPr="00A23B05"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proofErr w:type="spellStart"/>
            <w:r w:rsidRPr="00000002">
              <w:rPr>
                <w:rFonts w:ascii="Arial" w:eastAsia="Times New Roman" w:hAnsi="Arial" w:cs="Arial"/>
                <w:sz w:val="20"/>
                <w:szCs w:val="20"/>
                <w:lang w:val="en-US"/>
              </w:rPr>
              <w:t>Diarrhoea</w:t>
            </w:r>
            <w:proofErr w:type="spellEnd"/>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24250" cy="3238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7">
                            <a:extLst>
                              <a:ext uri="{28A0092B-C50C-407E-A947-70E740481C1C}">
                                <a14:useLocalDpi xmlns:a14="http://schemas.microsoft.com/office/drawing/2010/main" val="0"/>
                              </a:ext>
                            </a:extLst>
                          </a:blip>
                          <a:srcRect t="8218"/>
                          <a:stretch>
                            <a:fillRect/>
                          </a:stretch>
                        </pic:blipFill>
                        <pic:spPr bwMode="auto">
                          <a:xfrm>
                            <a:off x="0" y="0"/>
                            <a:ext cx="3524250"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rPr>
            </w:pPr>
            <w:r w:rsidRPr="00753B21">
              <w:rPr>
                <w:rFonts w:ascii="Arial" w:eastAsia="Times New Roman" w:hAnsi="Arial" w:cs="Arial"/>
                <w:sz w:val="20"/>
                <w:szCs w:val="20"/>
              </w:rPr>
              <w:t xml:space="preserve">Servais A, 2009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LIlagtFE","properties":{"formattedCitation":"(13)","plainCitation":"(13)"},"citationItems":[{"id":44,"uris":["http://zotero.org/groups/312280/items/ZUMIWABV"],"uri":["http://zotero.org/groups/312280/items/ZUMIWABV"],"itemData":{"id":44,"type":"article-journal","title":"Rapid Curbing of a Vancomycin-Resistant Enterococcus faecium Outbreak in a Nephrology Department","container-title":"Clinical Journal of the American Society of Nephrology","page":"1559-1564","volume":"4","issue":"10","source":"cjasn.asnjournals.org","abstract":"Background and objectives: Vancomycin-resistant enterococci (VRE) are recovered with increasing frequency among patients with chronic renal failure, making VRE a major concern in nephrology departments, especially for patients who are treated by hemodialysis. We report herein the successful aggressive management of a VRE outbreak in a nephrology department.\nDesign, setting, participants, &amp; measurements: An Enterococcus faecium vanB strain was isolated from a peritoneal dialysis solution from an inpatient. Immediately, infection control measures were enforced and active screening was performed for all contact patients. Carriers were isolated, and patients were divided into three cohorts: Positive, contact, and noncontact patients. We then performed a case-control study to understand risk factors for VRE carriage comparing VRE carriers with contact patients who were negative for VRE.\nResults: A total of 14 VRE-positive and 125 VRE-negative contact patients were identified. VRE-positive patients were more likely to receive hemodialysis and have longer hospital stays in nephrology. VRE-positive patients more often had a central venous catheter for a longer period of time and received more antibiotics than VRE-negative patients. Treatment with large-spectrum β-lactams and number of days in the nephrology ward were significantly associated with a higher risk for VRE carriage by using multivariate analysis.\nConclusions: These findings suggest that case mix, longer hospital stays, and antibiotic use are major risk factors for VRE acquisition. In addition, it demonstrates that strict enforcement of isolation precautions and cohorting associated with active screening are successful to curb the transmission of VRE in renal units despite continuous colonization pressure.","DOI":"10.2215/CJN.03310509","ISSN":"1555-9041, 1555-905X","note":"PMID: 19713290","journalAbbreviation":"CJASN","language":"en","author":[{"family":"Servais","given":"Aude"},{"family":"Mercadal","given":"Lucile"},{"family":"Brossier","given":"Florence"},{"family":"Venditto","given":"Marcia"},{"family":"Issad","given":"Belkacem"},{"family":"Isnard-Bagnis","given":"Corinne"},{"family":"Deray","given":"Gilbert"},{"family":"Robert","given":"Jérôme"}],"issued":{"date-parts":[["2009",10,1]]},"PMID":"19713290"}}],"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13</w:t>
            </w:r>
            <w:r>
              <w:rPr>
                <w:rFonts w:ascii="Arial" w:eastAsia="Times New Roman" w:hAnsi="Arial" w:cs="Arial"/>
                <w:sz w:val="20"/>
                <w:szCs w:val="20"/>
                <w:lang w:val="en-US"/>
              </w:rPr>
              <w:fldChar w:fldCharType="end"/>
            </w:r>
            <w:r w:rsidRPr="00753B21">
              <w:rPr>
                <w:rFonts w:ascii="Arial" w:eastAsia="Times New Roman" w:hAnsi="Arial" w:cs="Arial"/>
                <w:sz w:val="20"/>
                <w:szCs w:val="20"/>
              </w:rPr>
              <w:t>]</w:t>
            </w:r>
          </w:p>
          <w:p w:rsidR="00122188" w:rsidRPr="00A23B05" w:rsidRDefault="00122188" w:rsidP="003641EC">
            <w:pPr>
              <w:spacing w:after="0" w:line="480" w:lineRule="auto"/>
              <w:rPr>
                <w:rFonts w:ascii="Arial" w:eastAsia="Times New Roman" w:hAnsi="Arial" w:cs="Arial"/>
                <w:sz w:val="20"/>
                <w:szCs w:val="20"/>
              </w:rPr>
            </w:pPr>
            <w:proofErr w:type="spellStart"/>
            <w:r w:rsidRPr="00A23B05">
              <w:rPr>
                <w:rFonts w:ascii="Arial" w:eastAsia="Times New Roman" w:hAnsi="Arial" w:cs="Arial"/>
                <w:sz w:val="20"/>
                <w:szCs w:val="20"/>
              </w:rPr>
              <w:t>Karki</w:t>
            </w:r>
            <w:proofErr w:type="spellEnd"/>
            <w:r w:rsidRPr="00A23B05">
              <w:rPr>
                <w:rFonts w:ascii="Arial" w:eastAsia="Times New Roman" w:hAnsi="Arial" w:cs="Arial"/>
                <w:sz w:val="20"/>
                <w:szCs w:val="20"/>
              </w:rPr>
              <w:t xml:space="preserve"> S, 2012 </w:t>
            </w:r>
            <w:r>
              <w:rPr>
                <w:rFonts w:ascii="Arial" w:eastAsia="Times New Roman" w:hAnsi="Arial" w:cs="Arial"/>
                <w:sz w:val="20"/>
                <w:szCs w:val="20"/>
                <w:lang w:val="en-US"/>
              </w:rPr>
              <w:fldChar w:fldCharType="begin"/>
            </w:r>
            <w:r>
              <w:rPr>
                <w:rFonts w:ascii="Arial" w:eastAsia="Times New Roman" w:hAnsi="Arial" w:cs="Arial"/>
                <w:sz w:val="20"/>
                <w:szCs w:val="20"/>
              </w:rPr>
              <w:instrText xml:space="preserve"> ADDIN ZOTERO_ITEM CSL_CITATION {"citationID":"seG1sl4a","properties":{"formattedCitation":"(15)","plainCitation":"(15)"},"citationItems":[{"id":23,"uris":["http://zotero.org/groups/312280/items/IFVNSQRH"],"uri":["http://zotero.org/groups/312280/items/IFVNSQRH"],"itemData":{"id":23,"type":"article-journal","title":"Prevalence and risk factors for VRE colonisation in a tertiary hospital in Melbourne, Australia: a cross sectional study","container-title":"Antimicrobial Resistance and Infection Control","page":"31","volume":"1","issue":"1","source":"www.aricjournal.com","abstract":"PMID: 23039285","DOI":"10.1186/2047-2994-1-31","ISSN":"2047-2994","note":"PMID: 23039285","shortTitle":"Prevalence and risk factors for VRE colonisation in a tertiary hospital in Melbourne, Australia","language":"en","author":[{"family":"Karki","given":"Surendra"},{"family":"Houston","given":"Leanne"},{"family":"Land","given":"Gillian"},{"family":"Bass","given":"Pauline"},{"family":"Kehoe","given":"Rosaleen"},{"family":"Borrell","given":"Sue"},{"family":"Watson","given":"Kerrie"},{"family":"Spelman","given":"Denis"},{"family":"Kennon","given":"Jacqueline"},{"family":"Harrington","given":"Glenys"},{"family":"Cheng","given":"Allen C."}],"issued":{"date-parts":[["2012",10,8]]},"PMID":"23039285"}}],"schema":"https://github.com/citation-style-language/schema/raw/master/csl-citation.json"} </w:instrText>
            </w:r>
            <w:r>
              <w:rPr>
                <w:rFonts w:ascii="Arial" w:eastAsia="Times New Roman" w:hAnsi="Arial" w:cs="Arial"/>
                <w:sz w:val="20"/>
                <w:szCs w:val="20"/>
                <w:lang w:val="en-US"/>
              </w:rPr>
              <w:fldChar w:fldCharType="separate"/>
            </w:r>
            <w:r w:rsidRPr="00A23B05">
              <w:rPr>
                <w:rFonts w:ascii="Arial" w:hAnsi="Arial" w:cs="Arial"/>
                <w:sz w:val="20"/>
              </w:rPr>
              <w:t>[15</w:t>
            </w:r>
            <w:r>
              <w:rPr>
                <w:rFonts w:ascii="Arial" w:eastAsia="Times New Roman" w:hAnsi="Arial" w:cs="Arial"/>
                <w:sz w:val="20"/>
                <w:szCs w:val="20"/>
                <w:lang w:val="en-US"/>
              </w:rPr>
              <w:fldChar w:fldCharType="end"/>
            </w:r>
            <w:r w:rsidRPr="00A23B05">
              <w:rPr>
                <w:rFonts w:ascii="Arial" w:eastAsia="Times New Roman" w:hAnsi="Arial" w:cs="Arial"/>
                <w:sz w:val="20"/>
                <w:szCs w:val="20"/>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sidRPr="00000002">
              <w:rPr>
                <w:rFonts w:ascii="Arial" w:eastAsia="Times New Roman" w:hAnsi="Arial" w:cs="Arial"/>
                <w:sz w:val="20"/>
                <w:szCs w:val="20"/>
                <w:lang w:val="en-US"/>
              </w:rPr>
              <w:lastRenderedPageBreak/>
              <w:t>Prolonged bed rest</w:t>
            </w:r>
            <w:r>
              <w:rPr>
                <w:rFonts w:ascii="Arial" w:eastAsia="Times New Roman" w:hAnsi="Arial" w:cs="Arial"/>
                <w:sz w:val="20"/>
                <w:szCs w:val="20"/>
                <w:lang w:val="en-US"/>
              </w:rPr>
              <w:t xml:space="preserve"> (dependence)</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90925" cy="3238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8">
                            <a:extLst>
                              <a:ext uri="{28A0092B-C50C-407E-A947-70E740481C1C}">
                                <a14:useLocalDpi xmlns:a14="http://schemas.microsoft.com/office/drawing/2010/main" val="0"/>
                              </a:ext>
                            </a:extLst>
                          </a:blip>
                          <a:srcRect t="9932"/>
                          <a:stretch>
                            <a:fillRect/>
                          </a:stretch>
                        </pic:blipFill>
                        <pic:spPr bwMode="auto">
                          <a:xfrm>
                            <a:off x="0" y="0"/>
                            <a:ext cx="359092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Hoshuyama</w:t>
            </w:r>
            <w:proofErr w:type="spellEnd"/>
            <w:r>
              <w:rPr>
                <w:rFonts w:ascii="Arial" w:eastAsia="Times New Roman" w:hAnsi="Arial" w:cs="Arial"/>
                <w:sz w:val="20"/>
                <w:szCs w:val="20"/>
                <w:lang w:val="en-US"/>
              </w:rPr>
              <w:t xml:space="preserve"> T, 2008 </w:t>
            </w: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ZOTERO_ITEM CSL_CITATION {"citationID":"Fhvd0d5z","properties":{"formattedCitation":"(7)","plainCitation":"(7)"},"citationItems":[{"id":43,"uris":["http://zotero.org/groups/312280/items/ZHB3ZUNW"],"uri":["http://zotero.org/groups/312280/items/ZHB3ZUNW"],"itemData":{"id":43,"type":"article-journal","title":"Vancomycin-resistant enterococci (VRE) outbreak at a university hospital in Kitakyushu, Japan: case-control studies","container-title":"Journal of Infection and Chemotherapy","page":"354-360","volume":"14","issue":"5","source":"link.springer.com.scd-rproxy.u-strasbg.fr","DOI":"10.1007/s10156-008-0628-x","ISSN":"1341-321X, 1437-7780","shortTitle":"Vancomycin-resistant enterococci (VRE) outbreak at a university hospital in Kitakyushu, Japan","journalAbbreviation":"J Infect Chemother","language":"en","author":[{"family":"Hoshuyama","given":"Tsutomu"},{"family":"Moriguchi","given":"Hiroyuki"},{"family":"Muratani","given":"Tetsuro"},{"family":"Matsumoto","given":"Tetsuro"}],"issued":{"date-parts":[["2008",10,21]]}}}],"schema":"https://github.com/citation-style-language/schema/raw/master/csl-citation.json"} </w:instrText>
            </w:r>
            <w:r>
              <w:rPr>
                <w:rFonts w:ascii="Arial" w:eastAsia="Times New Roman" w:hAnsi="Arial" w:cs="Arial"/>
                <w:sz w:val="20"/>
                <w:szCs w:val="20"/>
                <w:lang w:val="en-US"/>
              </w:rPr>
              <w:fldChar w:fldCharType="separate"/>
            </w:r>
            <w:r>
              <w:rPr>
                <w:rFonts w:ascii="Arial" w:hAnsi="Arial" w:cs="Arial"/>
                <w:sz w:val="20"/>
              </w:rPr>
              <w:t>[</w:t>
            </w:r>
            <w:r w:rsidRPr="00753B21">
              <w:rPr>
                <w:rFonts w:ascii="Arial" w:hAnsi="Arial" w:cs="Arial"/>
                <w:sz w:val="20"/>
              </w:rPr>
              <w:t>7</w:t>
            </w:r>
            <w:r>
              <w:rPr>
                <w:rFonts w:ascii="Arial" w:eastAsia="Times New Roman" w:hAnsi="Arial" w:cs="Arial"/>
                <w:sz w:val="20"/>
                <w:szCs w:val="20"/>
                <w:lang w:val="en-US"/>
              </w:rPr>
              <w:fldChar w:fldCharType="end"/>
            </w:r>
            <w:r>
              <w:rPr>
                <w:rFonts w:ascii="Arial" w:eastAsia="Times New Roman" w:hAnsi="Arial" w:cs="Arial"/>
                <w:sz w:val="20"/>
                <w:szCs w:val="20"/>
                <w:lang w:val="en-US"/>
              </w:rPr>
              <w:t>]</w:t>
            </w:r>
          </w:p>
        </w:tc>
      </w:tr>
      <w:tr w:rsidR="00122188" w:rsidRPr="00000002" w:rsidTr="003641EC">
        <w:tc>
          <w:tcPr>
            <w:tcW w:w="2127"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rFonts w:ascii="Arial" w:eastAsia="Times New Roman" w:hAnsi="Arial" w:cs="Arial"/>
                <w:sz w:val="20"/>
                <w:szCs w:val="20"/>
                <w:lang w:val="en-US"/>
              </w:rPr>
              <w:t>Age</w:t>
            </w:r>
          </w:p>
        </w:tc>
        <w:tc>
          <w:tcPr>
            <w:tcW w:w="5812" w:type="dxa"/>
            <w:tcBorders>
              <w:top w:val="single" w:sz="4" w:space="0" w:color="000000"/>
              <w:left w:val="single" w:sz="4" w:space="0" w:color="000000"/>
              <w:bottom w:val="single" w:sz="4" w:space="0" w:color="000000"/>
            </w:tcBorders>
            <w:shd w:val="clear" w:color="auto" w:fill="auto"/>
            <w:vAlign w:val="center"/>
          </w:tcPr>
          <w:p w:rsidR="00122188" w:rsidRPr="00000002" w:rsidRDefault="00122188" w:rsidP="003641EC">
            <w:pPr>
              <w:spacing w:after="0" w:line="480" w:lineRule="auto"/>
              <w:rPr>
                <w:rFonts w:ascii="Arial" w:eastAsia="Times New Roman" w:hAnsi="Arial" w:cs="Arial"/>
                <w:sz w:val="20"/>
                <w:szCs w:val="20"/>
                <w:lang w:val="en-US"/>
              </w:rPr>
            </w:pPr>
            <w:r>
              <w:rPr>
                <w:noProof/>
                <w:lang w:eastAsia="fr-FR"/>
              </w:rPr>
              <w:drawing>
                <wp:inline distT="0" distB="0" distL="0" distR="0">
                  <wp:extent cx="3533775" cy="3238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9">
                            <a:extLst>
                              <a:ext uri="{28A0092B-C50C-407E-A947-70E740481C1C}">
                                <a14:useLocalDpi xmlns:a14="http://schemas.microsoft.com/office/drawing/2010/main" val="0"/>
                              </a:ext>
                            </a:extLst>
                          </a:blip>
                          <a:srcRect t="8218"/>
                          <a:stretch>
                            <a:fillRect/>
                          </a:stretch>
                        </pic:blipFill>
                        <pic:spPr bwMode="auto">
                          <a:xfrm>
                            <a:off x="0" y="0"/>
                            <a:ext cx="3533775" cy="3238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188" w:rsidRDefault="00122188" w:rsidP="003641EC">
            <w:pPr>
              <w:spacing w:after="0" w:line="480" w:lineRule="auto"/>
              <w:rPr>
                <w:rFonts w:ascii="Arial" w:eastAsia="Times New Roman" w:hAnsi="Arial" w:cs="Arial"/>
                <w:sz w:val="20"/>
                <w:szCs w:val="20"/>
                <w:lang w:val="en-US"/>
              </w:rPr>
            </w:pPr>
            <w:r w:rsidRPr="00753B21">
              <w:rPr>
                <w:rFonts w:ascii="Arial" w:eastAsia="Times New Roman" w:hAnsi="Arial" w:cs="Arial"/>
                <w:sz w:val="20"/>
                <w:szCs w:val="20"/>
                <w:lang w:val="en-US"/>
              </w:rPr>
              <w:t xml:space="preserve">McEvoy SP, 2006 </w:t>
            </w:r>
            <w:r>
              <w:rPr>
                <w:rFonts w:ascii="Arial" w:eastAsia="Times New Roman" w:hAnsi="Arial" w:cs="Arial"/>
                <w:sz w:val="20"/>
                <w:szCs w:val="20"/>
              </w:rPr>
              <w:fldChar w:fldCharType="begin"/>
            </w:r>
            <w:r>
              <w:rPr>
                <w:rFonts w:ascii="Arial" w:eastAsia="Times New Roman" w:hAnsi="Arial" w:cs="Arial"/>
                <w:sz w:val="20"/>
                <w:szCs w:val="20"/>
                <w:lang w:val="en-US"/>
              </w:rPr>
              <w:instrText xml:space="preserve"> ADDIN ZOTERO_ITEM CSL_CITATION {"citationID":"7VSm3sw0","properties":{"formattedCitation":"(10)","plainCitation":"(10)"},"citationItems":[{"id":31,"uris":["http://zotero.org/groups/312280/items/NJGJ4E8P"],"uri":["http://zotero.org/groups/312280/items/NJGJ4E8P"],"itemData":{"id":31,"type":"article-journal","title":"Risk factors for the acquisition of vancomycin-resistant enterococci during a single-strain outbreak at a major Australian teaching hospital","container-title":"Journal of Hospital Infection","page":"256-258","volume":"62","issue":"2","source":"ScienceDirect","DOI":"10.1016/j.jhin.2005.06.018","ISSN":"0195-6701","journalAbbreviation":"Journal of Hospital Infection","author":[{"family":"McEvoy","given":"S. P."},{"family":"Plant","given":"A. J."},{"family":"Pearman","given":"J. W."},{"family":"Christiansen","given":"K. J."}],"issued":{"date-parts":[["2006"]],"season":"février"}}}],"schema":"https://github.com/citation-style-language/schema/raw/master/csl-citation.json"} </w:instrText>
            </w:r>
            <w:r>
              <w:rPr>
                <w:rFonts w:ascii="Arial" w:eastAsia="Times New Roman" w:hAnsi="Arial" w:cs="Arial"/>
                <w:sz w:val="20"/>
                <w:szCs w:val="20"/>
              </w:rPr>
              <w:fldChar w:fldCharType="separate"/>
            </w:r>
            <w:r w:rsidRPr="00753B21">
              <w:rPr>
                <w:rFonts w:ascii="Arial" w:hAnsi="Arial" w:cs="Arial"/>
                <w:sz w:val="20"/>
                <w:lang w:val="en-US"/>
              </w:rPr>
              <w:t>[10</w:t>
            </w:r>
            <w:r>
              <w:rPr>
                <w:rFonts w:ascii="Arial" w:eastAsia="Times New Roman" w:hAnsi="Arial" w:cs="Arial"/>
                <w:sz w:val="20"/>
                <w:szCs w:val="20"/>
              </w:rPr>
              <w:fldChar w:fldCharType="end"/>
            </w:r>
            <w:r w:rsidRPr="00753B21">
              <w:rPr>
                <w:rFonts w:ascii="Arial" w:eastAsia="Times New Roman" w:hAnsi="Arial" w:cs="Arial"/>
                <w:sz w:val="20"/>
                <w:szCs w:val="20"/>
                <w:lang w:val="en-US"/>
              </w:rPr>
              <w:t>]</w:t>
            </w:r>
          </w:p>
          <w:p w:rsidR="00122188" w:rsidRPr="00000002" w:rsidRDefault="00122188" w:rsidP="003641EC">
            <w:pPr>
              <w:spacing w:after="0" w:line="480" w:lineRule="auto"/>
              <w:rPr>
                <w:rFonts w:ascii="Arial" w:eastAsia="Times New Roman" w:hAnsi="Arial" w:cs="Arial"/>
                <w:sz w:val="20"/>
                <w:szCs w:val="20"/>
                <w:lang w:val="en-US"/>
              </w:rPr>
            </w:pPr>
          </w:p>
        </w:tc>
      </w:tr>
    </w:tbl>
    <w:p w:rsidR="00122188" w:rsidRPr="00122188" w:rsidRDefault="00122188" w:rsidP="00122188">
      <w:pPr>
        <w:spacing w:after="0" w:line="480" w:lineRule="auto"/>
        <w:jc w:val="both"/>
        <w:rPr>
          <w:rFonts w:ascii="Arial" w:hAnsi="Arial" w:cs="Arial"/>
          <w:b/>
          <w:sz w:val="24"/>
          <w:lang w:val="en-US"/>
        </w:rPr>
      </w:pPr>
    </w:p>
    <w:p w:rsidR="00122188" w:rsidRPr="00122188" w:rsidRDefault="00122188" w:rsidP="00122188">
      <w:pPr>
        <w:spacing w:after="0" w:line="480" w:lineRule="auto"/>
        <w:jc w:val="center"/>
        <w:rPr>
          <w:b/>
          <w:u w:val="single"/>
          <w:lang w:val="en-US"/>
        </w:rPr>
      </w:pPr>
    </w:p>
    <w:p w:rsidR="00122188" w:rsidRPr="00122188" w:rsidRDefault="00122188" w:rsidP="00122188">
      <w:pPr>
        <w:spacing w:after="0" w:line="480" w:lineRule="auto"/>
        <w:jc w:val="center"/>
        <w:rPr>
          <w:rFonts w:ascii="Arial" w:hAnsi="Arial" w:cs="Arial"/>
          <w:b/>
          <w:i/>
          <w:u w:val="single"/>
          <w:lang w:val="en-GB"/>
        </w:rPr>
      </w:pPr>
    </w:p>
    <w:p w:rsidR="00122188" w:rsidRPr="00122188" w:rsidRDefault="00122188" w:rsidP="00122188">
      <w:pPr>
        <w:jc w:val="center"/>
        <w:rPr>
          <w:rFonts w:ascii="Arial" w:hAnsi="Arial" w:cs="Arial"/>
          <w:lang w:val="en-GB"/>
        </w:rPr>
      </w:pPr>
    </w:p>
    <w:sectPr w:rsidR="00122188" w:rsidRPr="0012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74"/>
    <w:rsid w:val="00122188"/>
    <w:rsid w:val="006B0351"/>
    <w:rsid w:val="00953874"/>
    <w:rsid w:val="00EA5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22188"/>
    <w:rPr>
      <w:i/>
      <w:iCs/>
    </w:rPr>
  </w:style>
  <w:style w:type="paragraph" w:styleId="Textedebulles">
    <w:name w:val="Balloon Text"/>
    <w:basedOn w:val="Normal"/>
    <w:link w:val="TextedebullesCar"/>
    <w:uiPriority w:val="99"/>
    <w:semiHidden/>
    <w:unhideWhenUsed/>
    <w:rsid w:val="00122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22188"/>
    <w:rPr>
      <w:i/>
      <w:iCs/>
    </w:rPr>
  </w:style>
  <w:style w:type="paragraph" w:styleId="Textedebulles">
    <w:name w:val="Balloon Text"/>
    <w:basedOn w:val="Normal"/>
    <w:link w:val="TextedebullesCar"/>
    <w:uiPriority w:val="99"/>
    <w:semiHidden/>
    <w:unhideWhenUsed/>
    <w:rsid w:val="00122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6626</Words>
  <Characters>36449</Characters>
  <Application>Microsoft Office Word</Application>
  <DocSecurity>0</DocSecurity>
  <Lines>303</Lines>
  <Paragraphs>85</Paragraphs>
  <ScaleCrop>false</ScaleCrop>
  <Company>HUS</Company>
  <LinksUpToDate>false</LinksUpToDate>
  <CharactersWithSpaces>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DEBOSCKER Stéphanie</dc:creator>
  <cp:lastModifiedBy>DEBOSCKER Stéphanie</cp:lastModifiedBy>
  <cp:revision>2</cp:revision>
  <dcterms:created xsi:type="dcterms:W3CDTF">2018-03-28T13:35:00Z</dcterms:created>
  <dcterms:modified xsi:type="dcterms:W3CDTF">2018-03-28T13:41:00Z</dcterms:modified>
</cp:coreProperties>
</file>