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33" w:rsidRPr="00751086" w:rsidRDefault="00975133" w:rsidP="00975133">
      <w:pPr>
        <w:spacing w:line="480" w:lineRule="auto"/>
        <w:jc w:val="both"/>
        <w:rPr>
          <w:color w:val="131413"/>
          <w:w w:val="105"/>
        </w:rPr>
      </w:pPr>
      <w:r w:rsidRPr="00751086">
        <w:t>Figure S1.</w:t>
      </w:r>
      <w:r w:rsidRPr="00751086">
        <w:rPr>
          <w:color w:val="131413"/>
          <w:w w:val="105"/>
        </w:rPr>
        <w:t xml:space="preserve"> Absence and presence of STIs/RTIs and concomitant LR-HPV infection, HR-HPV infection or no HPV infection in HIV- and HIV+ women</w:t>
      </w:r>
      <w:r>
        <w:rPr>
          <w:color w:val="131413"/>
          <w:w w:val="105"/>
        </w:rPr>
        <w:t>. The Fisher´s exact</w:t>
      </w:r>
      <w:r w:rsidRPr="00751086">
        <w:t xml:space="preserve"> test was used to compare factors between HIV- and HIV+ </w:t>
      </w:r>
      <w:r w:rsidRPr="00751086">
        <w:rPr>
          <w:color w:val="131413"/>
          <w:w w:val="105"/>
        </w:rPr>
        <w:t>women and within each group between STIs/RTIs present and absent.</w:t>
      </w:r>
    </w:p>
    <w:p w:rsidR="009D3B10" w:rsidRDefault="00975133">
      <w:bookmarkStart w:id="0" w:name="_GoBack"/>
      <w:bookmarkEnd w:id="0"/>
    </w:p>
    <w:sectPr w:rsidR="009D3B10" w:rsidSect="00C025E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3"/>
    <w:rsid w:val="00673247"/>
    <w:rsid w:val="006D2DC5"/>
    <w:rsid w:val="00975133"/>
    <w:rsid w:val="00C025E2"/>
    <w:rsid w:val="00C4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36266"/>
  <w14:defaultImageDpi w14:val="32767"/>
  <w15:chartTrackingRefBased/>
  <w15:docId w15:val="{F1FC00A7-3AB4-BD4C-881D-B18D6942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7513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Burson</dc:creator>
  <cp:keywords/>
  <dc:description/>
  <cp:lastModifiedBy>Caroline Burson</cp:lastModifiedBy>
  <cp:revision>1</cp:revision>
  <dcterms:created xsi:type="dcterms:W3CDTF">2018-10-21T20:22:00Z</dcterms:created>
  <dcterms:modified xsi:type="dcterms:W3CDTF">2018-10-21T20:22:00Z</dcterms:modified>
</cp:coreProperties>
</file>