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0B" w:rsidRPr="00633438" w:rsidRDefault="00633438" w:rsidP="006334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33438">
        <w:rPr>
          <w:rFonts w:ascii="Times New Roman" w:hAnsi="Times New Roman" w:cs="Times New Roman"/>
          <w:b/>
          <w:sz w:val="24"/>
          <w:szCs w:val="24"/>
          <w:u w:val="single"/>
        </w:rPr>
        <w:t>Supplementary Material</w:t>
      </w:r>
    </w:p>
    <w:p w:rsidR="00633438" w:rsidRDefault="00633438" w:rsidP="00633438">
      <w:pPr>
        <w:rPr>
          <w:rFonts w:ascii="Times New Roman" w:hAnsi="Times New Roman" w:cs="Times New Roman"/>
          <w:sz w:val="24"/>
          <w:szCs w:val="24"/>
        </w:rPr>
      </w:pPr>
    </w:p>
    <w:p w:rsidR="00633438" w:rsidRPr="00633438" w:rsidRDefault="00633438" w:rsidP="00633438">
      <w:pPr>
        <w:rPr>
          <w:rFonts w:ascii="Times New Roman" w:hAnsi="Times New Roman" w:cs="Times New Roman"/>
          <w:sz w:val="24"/>
          <w:szCs w:val="24"/>
        </w:rPr>
      </w:pPr>
      <w:r w:rsidRPr="00633438">
        <w:rPr>
          <w:rFonts w:ascii="Times New Roman" w:hAnsi="Times New Roman" w:cs="Times New Roman"/>
          <w:sz w:val="24"/>
          <w:szCs w:val="24"/>
        </w:rPr>
        <w:t xml:space="preserve">Table S1: </w:t>
      </w:r>
      <w:r w:rsidRPr="00633438">
        <w:rPr>
          <w:rFonts w:ascii="Times New Roman" w:hAnsi="Times New Roman" w:cs="Times New Roman"/>
          <w:sz w:val="24"/>
          <w:szCs w:val="24"/>
          <w:lang w:val="en-GB"/>
        </w:rPr>
        <w:t xml:space="preserve">Unadjusted analysis of predictors for </w:t>
      </w:r>
      <w:r w:rsidRPr="00633438">
        <w:rPr>
          <w:rFonts w:ascii="Times New Roman" w:hAnsi="Times New Roman" w:cs="Times New Roman"/>
          <w:i/>
          <w:sz w:val="24"/>
          <w:szCs w:val="24"/>
          <w:lang w:val="en-GB"/>
        </w:rPr>
        <w:t>Mycobacterium tuberculosis</w:t>
      </w:r>
      <w:r w:rsidRPr="00633438">
        <w:rPr>
          <w:rFonts w:ascii="Times New Roman" w:hAnsi="Times New Roman" w:cs="Times New Roman"/>
          <w:sz w:val="24"/>
          <w:szCs w:val="24"/>
          <w:lang w:val="en-GB"/>
        </w:rPr>
        <w:t xml:space="preserve"> infection in household contacts (N=883)</w:t>
      </w:r>
      <w:r w:rsidRPr="0063343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*</w:t>
      </w:r>
      <w:r w:rsidRPr="0063343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tbl>
      <w:tblPr>
        <w:tblStyle w:val="PlainTable2"/>
        <w:tblW w:w="9468" w:type="dxa"/>
        <w:tblLayout w:type="fixed"/>
        <w:tblLook w:val="04A0" w:firstRow="1" w:lastRow="0" w:firstColumn="1" w:lastColumn="0" w:noHBand="0" w:noVBand="1"/>
      </w:tblPr>
      <w:tblGrid>
        <w:gridCol w:w="3168"/>
        <w:gridCol w:w="1755"/>
        <w:gridCol w:w="1755"/>
        <w:gridCol w:w="1890"/>
        <w:gridCol w:w="900"/>
      </w:tblGrid>
      <w:tr w:rsidR="00633438" w:rsidRPr="008D792F" w:rsidTr="00EB6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TST positive</w:t>
            </w:r>
          </w:p>
          <w:p w:rsidR="00633438" w:rsidRPr="008D792F" w:rsidRDefault="00633438" w:rsidP="00322FE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N=609 (%)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TST negative</w:t>
            </w:r>
          </w:p>
          <w:p w:rsidR="00633438" w:rsidRPr="008D792F" w:rsidRDefault="00633438" w:rsidP="00322FE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N=274 (%)</w:t>
            </w:r>
          </w:p>
        </w:tc>
        <w:tc>
          <w:tcPr>
            <w:tcW w:w="1890" w:type="dxa"/>
          </w:tcPr>
          <w:p w:rsidR="00633438" w:rsidRPr="008D792F" w:rsidRDefault="00633438" w:rsidP="00322FE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Odds ratio (95%CI)</w:t>
            </w:r>
          </w:p>
        </w:tc>
        <w:tc>
          <w:tcPr>
            <w:tcW w:w="900" w:type="dxa"/>
          </w:tcPr>
          <w:p w:rsidR="00633438" w:rsidRPr="008D792F" w:rsidRDefault="00633438" w:rsidP="00322FE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8D792F">
              <w:rPr>
                <w:rFonts w:ascii="Times New Roman" w:hAnsi="Times New Roman" w:cs="Times New Roman"/>
                <w:i/>
                <w:sz w:val="24"/>
                <w:szCs w:val="24"/>
                <w:lang w:val="en-GB" w:eastAsia="zh-CN"/>
              </w:rPr>
              <w:t xml:space="preserve">p 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value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zh-CN"/>
              </w:rPr>
              <w:t>†</w:t>
            </w:r>
          </w:p>
        </w:tc>
      </w:tr>
      <w:tr w:rsidR="00633438" w:rsidRPr="008D792F" w:rsidTr="00633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IC characteristics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33438" w:rsidRPr="008D792F" w:rsidTr="0063343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Age, years, median (range)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33.6 (18-81.8)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37.3 (18-81.8)</w:t>
            </w:r>
          </w:p>
        </w:tc>
        <w:tc>
          <w:tcPr>
            <w:tcW w:w="1890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 (0.98, 1.0)</w:t>
            </w:r>
          </w:p>
        </w:tc>
        <w:tc>
          <w:tcPr>
            <w:tcW w:w="900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0.29</w:t>
            </w:r>
          </w:p>
        </w:tc>
      </w:tr>
      <w:tr w:rsidR="00633438" w:rsidRPr="008D792F" w:rsidTr="00633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33438" w:rsidRPr="008D792F" w:rsidRDefault="00633438" w:rsidP="00322FE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Sex of IC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Female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zh-CN"/>
              </w:rPr>
              <w:t>‡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Male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212 (34.8)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397 (65.2)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 (31.8)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187 (68.3)</w:t>
            </w:r>
          </w:p>
        </w:tc>
        <w:tc>
          <w:tcPr>
            <w:tcW w:w="1890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0.86 (0.52, 1.41)</w:t>
            </w:r>
          </w:p>
        </w:tc>
        <w:tc>
          <w:tcPr>
            <w:tcW w:w="900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0.54</w:t>
            </w:r>
          </w:p>
        </w:tc>
      </w:tr>
      <w:tr w:rsidR="00633438" w:rsidRPr="008D792F" w:rsidTr="00633438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Index case sputum AFB grade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2+ 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zh-CN"/>
              </w:rPr>
              <w:t>‡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3+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B6010" w:rsidRDefault="00EB6010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 (16.4)</w:t>
            </w: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509 (83.6)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B6010" w:rsidRDefault="00EB6010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 (24.8)</w:t>
            </w: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206 (75.2)</w:t>
            </w:r>
          </w:p>
        </w:tc>
        <w:tc>
          <w:tcPr>
            <w:tcW w:w="1890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B6010" w:rsidRDefault="00EB6010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1.6 (0.90, </w:t>
            </w:r>
            <w:r w:rsidR="002144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900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B6010" w:rsidRDefault="00EB6010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0.11</w:t>
            </w:r>
          </w:p>
        </w:tc>
      </w:tr>
      <w:tr w:rsidR="00633438" w:rsidRPr="008D792F" w:rsidTr="00633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Cavities on CXR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Absent 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zh-CN"/>
              </w:rPr>
              <w:t>‡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Present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131 (21.9)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468 (78.1)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 (31.6)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186 (68.4)</w:t>
            </w:r>
          </w:p>
        </w:tc>
        <w:tc>
          <w:tcPr>
            <w:tcW w:w="1890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2.01 (1.</w:t>
            </w:r>
            <w:r w:rsidR="002144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3.</w:t>
            </w:r>
            <w:r w:rsidR="002144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900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0.01</w:t>
            </w:r>
          </w:p>
        </w:tc>
      </w:tr>
      <w:tr w:rsidR="00633438" w:rsidRPr="008D792F" w:rsidTr="0063343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CXR score, median (range)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73.3 (0-140)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73.3 (0-123.3)</w:t>
            </w:r>
          </w:p>
        </w:tc>
        <w:tc>
          <w:tcPr>
            <w:tcW w:w="1890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1.01 (1.00, 1.02)</w:t>
            </w:r>
          </w:p>
        </w:tc>
        <w:tc>
          <w:tcPr>
            <w:tcW w:w="900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0.01</w:t>
            </w:r>
          </w:p>
        </w:tc>
      </w:tr>
      <w:tr w:rsidR="00633438" w:rsidRPr="008D792F" w:rsidTr="00EB6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Visual </w:t>
            </w:r>
            <w:proofErr w:type="spellStart"/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analog</w:t>
            </w:r>
            <w:proofErr w:type="spellEnd"/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cough scale category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0-3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zh-CN"/>
              </w:rPr>
              <w:t>‡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4-6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7-10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 (12.8)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134 (22.9)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377 (64.3)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 (25.7)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 (33.2)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109 (41.1)</w:t>
            </w:r>
          </w:p>
        </w:tc>
        <w:tc>
          <w:tcPr>
            <w:tcW w:w="1890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 (0.7, 2.</w:t>
            </w:r>
            <w:r w:rsidR="002144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 (1.</w:t>
            </w:r>
            <w:r w:rsidR="002144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5.</w:t>
            </w:r>
            <w:r w:rsidR="002144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900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&lt;0.01</w:t>
            </w:r>
          </w:p>
        </w:tc>
      </w:tr>
      <w:tr w:rsidR="00633438" w:rsidRPr="008D792F" w:rsidTr="0063343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Duration of illness, weeks, median (range)</w:t>
            </w:r>
          </w:p>
        </w:tc>
        <w:tc>
          <w:tcPr>
            <w:tcW w:w="1755" w:type="dxa"/>
          </w:tcPr>
          <w:p w:rsidR="00EB6010" w:rsidRDefault="00EB6010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 (2.0, 52.2)</w:t>
            </w:r>
          </w:p>
        </w:tc>
        <w:tc>
          <w:tcPr>
            <w:tcW w:w="1755" w:type="dxa"/>
          </w:tcPr>
          <w:p w:rsidR="00EB6010" w:rsidRDefault="00EB6010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B6010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8.70 (3.0, 52.2)</w:t>
            </w:r>
          </w:p>
        </w:tc>
        <w:tc>
          <w:tcPr>
            <w:tcW w:w="1890" w:type="dxa"/>
          </w:tcPr>
          <w:p w:rsidR="00EB6010" w:rsidRDefault="00EB6010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 (0.99, 1.0)</w:t>
            </w:r>
          </w:p>
        </w:tc>
        <w:tc>
          <w:tcPr>
            <w:tcW w:w="900" w:type="dxa"/>
          </w:tcPr>
          <w:p w:rsidR="00EB6010" w:rsidRDefault="00EB6010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0.16</w:t>
            </w:r>
          </w:p>
        </w:tc>
      </w:tr>
      <w:tr w:rsidR="00633438" w:rsidRPr="008D792F" w:rsidTr="00633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Karnofsky</w:t>
            </w:r>
            <w:proofErr w:type="spellEnd"/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score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zh-CN"/>
              </w:rPr>
              <w:t>§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&lt;=70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zh-CN"/>
              </w:rPr>
              <w:t>‡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&gt;=80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(3.3)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589 (96.7)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 (8.8)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250 (91.2)</w:t>
            </w:r>
          </w:p>
        </w:tc>
        <w:tc>
          <w:tcPr>
            <w:tcW w:w="1890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2.34 (0.90, 6.</w:t>
            </w:r>
            <w:r w:rsidR="002144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900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0.19</w:t>
            </w:r>
          </w:p>
        </w:tc>
      </w:tr>
      <w:tr w:rsidR="00633438" w:rsidRPr="008D792F" w:rsidTr="0063343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HHC characteristics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33438" w:rsidRPr="008D792F" w:rsidTr="00633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Age, years, median (range)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 (0.3</w:t>
            </w:r>
            <w:r w:rsidR="002144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-87)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16.5 (0.3</w:t>
            </w:r>
            <w:r w:rsidR="002144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-84)</w:t>
            </w:r>
          </w:p>
        </w:tc>
        <w:tc>
          <w:tcPr>
            <w:tcW w:w="1890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1.01 (1.01, 1.02)</w:t>
            </w:r>
          </w:p>
        </w:tc>
        <w:tc>
          <w:tcPr>
            <w:tcW w:w="900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&lt;0.01</w:t>
            </w:r>
          </w:p>
        </w:tc>
      </w:tr>
      <w:tr w:rsidR="00633438" w:rsidRPr="008D792F" w:rsidTr="00633438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Sex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Female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zh-CN"/>
              </w:rPr>
              <w:t>‡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Male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354 (58.1)</w:t>
            </w: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255 (41.9)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143 (52.2)</w:t>
            </w: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131 (47.8)</w:t>
            </w:r>
          </w:p>
        </w:tc>
        <w:tc>
          <w:tcPr>
            <w:tcW w:w="1890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91AA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0.79 (0.63,</w:t>
            </w:r>
            <w:r w:rsidR="00391A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900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0.05</w:t>
            </w:r>
          </w:p>
        </w:tc>
      </w:tr>
      <w:tr w:rsidR="00633438" w:rsidRPr="008D792F" w:rsidTr="00633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BMI, kg/m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median (range)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21.6 (4.2, 48.4)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20.3 (4.7, 39)</w:t>
            </w:r>
          </w:p>
        </w:tc>
        <w:tc>
          <w:tcPr>
            <w:tcW w:w="1890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 (0.98, 1.0)</w:t>
            </w:r>
          </w:p>
        </w:tc>
        <w:tc>
          <w:tcPr>
            <w:tcW w:w="900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0.82</w:t>
            </w:r>
          </w:p>
        </w:tc>
      </w:tr>
      <w:tr w:rsidR="00633438" w:rsidRPr="008D792F" w:rsidTr="00633438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Sleeping proximity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Other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zh-CN"/>
              </w:rPr>
              <w:t>‡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Same room, same bed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Same room, different bed</w:t>
            </w:r>
          </w:p>
          <w:p w:rsidR="00EB6010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Same house, different </w:t>
            </w:r>
            <w:r w:rsidR="00EB60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  <w:p w:rsidR="00633438" w:rsidRPr="008D792F" w:rsidRDefault="00EB6010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="00633438"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room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163 (27.2)</w:t>
            </w: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117 (19.5)</w:t>
            </w: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 (8)</w:t>
            </w:r>
          </w:p>
          <w:p w:rsidR="00633438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B6010" w:rsidRPr="008D792F" w:rsidRDefault="00EB6010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271 (45.2)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 (37.4)</w:t>
            </w: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 (8.5)</w:t>
            </w: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 (7)</w:t>
            </w:r>
          </w:p>
          <w:p w:rsidR="00EB6010" w:rsidRDefault="00EB6010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127 (47)</w:t>
            </w:r>
          </w:p>
        </w:tc>
        <w:tc>
          <w:tcPr>
            <w:tcW w:w="1890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3.33 (2.</w:t>
            </w:r>
            <w:r w:rsidR="002144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5.</w:t>
            </w:r>
            <w:r w:rsidR="002144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  <w:r w:rsidR="002144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(1.</w:t>
            </w:r>
            <w:r w:rsidR="002144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3.8)</w:t>
            </w:r>
          </w:p>
          <w:p w:rsidR="00EB6010" w:rsidRDefault="00EB6010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 (1.3, 2.4)</w:t>
            </w:r>
          </w:p>
        </w:tc>
        <w:tc>
          <w:tcPr>
            <w:tcW w:w="900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&lt;0.01</w:t>
            </w:r>
          </w:p>
        </w:tc>
      </w:tr>
      <w:tr w:rsidR="00633438" w:rsidRPr="008D792F" w:rsidTr="00633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Hours contact with index case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≤6 hours per day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zh-CN"/>
              </w:rPr>
              <w:t>‡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7-12 hours per day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13-18 hours per day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&gt;18 hours per day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B6010" w:rsidRDefault="00EB6010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170 (28.4)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193 (32.2)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159 (26.5)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 (12.9)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B6010" w:rsidRDefault="00EB6010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106 (39.4)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 (30.5)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 (20.8)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 (9.3)</w:t>
            </w:r>
          </w:p>
        </w:tc>
        <w:tc>
          <w:tcPr>
            <w:tcW w:w="1890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B6010" w:rsidRPr="008D792F" w:rsidRDefault="00EB6010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7F1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(1.1, 2.</w:t>
            </w:r>
            <w:r w:rsidR="007F1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  <w:r w:rsidR="007F1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(1.3, 3.2)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  <w:r w:rsidR="007F1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(1.5, 5.</w:t>
            </w:r>
            <w:r w:rsidR="007F1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900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B6010" w:rsidRDefault="00EB6010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&lt;0.01</w:t>
            </w:r>
          </w:p>
        </w:tc>
      </w:tr>
      <w:tr w:rsidR="00633438" w:rsidRPr="008D792F" w:rsidTr="0063343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Index Case Relation to HHC 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Other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zh-CN"/>
              </w:rPr>
              <w:t>‡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Spouse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Child/parent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317 (52.1)</w:t>
            </w: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 (13)</w:t>
            </w: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213 (35)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163 (59.5)</w:t>
            </w: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 (5.5)</w:t>
            </w: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 (35)</w:t>
            </w:r>
          </w:p>
        </w:tc>
        <w:tc>
          <w:tcPr>
            <w:tcW w:w="1890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 (1.</w:t>
            </w:r>
            <w:r w:rsidR="007F1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3.4)</w:t>
            </w: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7F1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(0.85, 1.</w:t>
            </w:r>
            <w:r w:rsidR="007F1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900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0.07</w:t>
            </w:r>
          </w:p>
        </w:tc>
      </w:tr>
      <w:tr w:rsidR="00633438" w:rsidRPr="008D792F" w:rsidTr="00633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Education 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None/Less than Primary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zh-CN"/>
              </w:rPr>
              <w:t>‡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Primary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Secondary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Post-Secondary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374 (62.5)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113 (18.9)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 (16.6)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 (2)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192 (71.1)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 (13.3)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 (14.8)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(0.7</w:t>
            </w:r>
            <w:r w:rsidR="007F1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90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 (1.</w:t>
            </w:r>
            <w:r w:rsidR="007F1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2.5)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7F1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(0.78, 2.0)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  <w:r w:rsidR="007F1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(0.58, 9.6)</w:t>
            </w:r>
          </w:p>
        </w:tc>
        <w:tc>
          <w:tcPr>
            <w:tcW w:w="900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0.09</w:t>
            </w:r>
          </w:p>
        </w:tc>
      </w:tr>
      <w:tr w:rsidR="00633438" w:rsidRPr="008D792F" w:rsidTr="0063343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BCG scar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Present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zh-CN"/>
              </w:rPr>
              <w:t>‡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Absent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490 (81.8)</w:t>
            </w: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109 (18.2)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211 (81.5)</w:t>
            </w: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 (18.5)</w:t>
            </w:r>
          </w:p>
        </w:tc>
        <w:tc>
          <w:tcPr>
            <w:tcW w:w="1890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0.54 (0.36, 0.83)</w:t>
            </w:r>
          </w:p>
        </w:tc>
        <w:tc>
          <w:tcPr>
            <w:tcW w:w="900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&lt;0.01</w:t>
            </w:r>
          </w:p>
        </w:tc>
      </w:tr>
      <w:tr w:rsidR="00633438" w:rsidRPr="008D792F" w:rsidTr="00633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33438" w:rsidRPr="008D792F" w:rsidRDefault="00633438" w:rsidP="00322FE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Occupation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Other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zh-CN"/>
              </w:rPr>
              <w:t>‡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At home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Office worker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436 (71.6)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144 (23.7)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 (4.8)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205 (74.8)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 (20.8)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 (4.4)</w:t>
            </w:r>
          </w:p>
        </w:tc>
        <w:tc>
          <w:tcPr>
            <w:tcW w:w="1890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0.88 (0.60, 1.3)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0.94 (0.45, </w:t>
            </w:r>
            <w:r w:rsidR="007F1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900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0.81</w:t>
            </w:r>
          </w:p>
        </w:tc>
      </w:tr>
      <w:tr w:rsidR="00633438" w:rsidRPr="008D792F" w:rsidTr="00633438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33438" w:rsidRPr="008D792F" w:rsidRDefault="00633438" w:rsidP="00322FE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Meals per day with IC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 None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zh-CN"/>
              </w:rPr>
              <w:t>‡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 1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 2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 3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123 (45.6)</w:t>
            </w: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 (17)</w:t>
            </w: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 (19.6)</w:t>
            </w: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 (17.8)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183 (30.6)</w:t>
            </w: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155 (25.9)</w:t>
            </w: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111 (18.5)</w:t>
            </w: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 (25)</w:t>
            </w:r>
          </w:p>
        </w:tc>
        <w:tc>
          <w:tcPr>
            <w:tcW w:w="1890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  <w:r w:rsidR="007F1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(1.3, 3.2)</w:t>
            </w: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 (1.</w:t>
            </w:r>
            <w:r w:rsidR="007F1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3.</w:t>
            </w:r>
            <w:r w:rsidR="007F1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  <w:r w:rsidR="007F1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(1.6, 4.0)</w:t>
            </w:r>
          </w:p>
        </w:tc>
        <w:tc>
          <w:tcPr>
            <w:tcW w:w="900" w:type="dxa"/>
          </w:tcPr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&lt;0.01</w:t>
            </w:r>
          </w:p>
        </w:tc>
      </w:tr>
      <w:tr w:rsidR="00633438" w:rsidRPr="008D792F" w:rsidTr="00633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33438" w:rsidRPr="008D792F" w:rsidRDefault="00633438" w:rsidP="00322FE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Provided Care for IC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 No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 w:eastAsia="zh-CN"/>
              </w:rPr>
              <w:t>‡</w:t>
            </w:r>
          </w:p>
          <w:p w:rsidR="00633438" w:rsidRPr="008D792F" w:rsidRDefault="00633438" w:rsidP="00322FE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 xml:space="preserve">   Yes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415 (69.3)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184 (30.7)</w:t>
            </w:r>
          </w:p>
        </w:tc>
        <w:tc>
          <w:tcPr>
            <w:tcW w:w="1755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211 (78.2)</w:t>
            </w: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59 (21.9)</w:t>
            </w:r>
          </w:p>
        </w:tc>
        <w:tc>
          <w:tcPr>
            <w:tcW w:w="1890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1.</w:t>
            </w:r>
            <w:r w:rsidR="007F1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(0.84, 1.</w:t>
            </w:r>
            <w:r w:rsidR="007F1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900" w:type="dxa"/>
          </w:tcPr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3438" w:rsidRPr="008D792F" w:rsidRDefault="00633438" w:rsidP="00322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7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0.25</w:t>
            </w:r>
          </w:p>
        </w:tc>
      </w:tr>
    </w:tbl>
    <w:p w:rsidR="00633438" w:rsidRPr="008D792F" w:rsidRDefault="00633438" w:rsidP="006334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D792F">
        <w:rPr>
          <w:rFonts w:ascii="Times New Roman" w:hAnsi="Times New Roman" w:cs="Times New Roman"/>
          <w:sz w:val="24"/>
          <w:szCs w:val="24"/>
          <w:lang w:val="en-GB"/>
        </w:rPr>
        <w:lastRenderedPageBreak/>
        <w:t>Footnotes:</w:t>
      </w:r>
    </w:p>
    <w:p w:rsidR="00633438" w:rsidRPr="008D792F" w:rsidRDefault="00633438" w:rsidP="006334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B7B3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*</w:t>
      </w:r>
      <w:r w:rsidR="00C00C8C" w:rsidRPr="005B7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model in Table S1 was run with the inclusion of age, sex and age*sex interaction (all at the same time) for each of the row variables</w:t>
      </w:r>
      <w:r w:rsidRPr="005B7B39">
        <w:rPr>
          <w:rFonts w:ascii="Times New Roman" w:hAnsi="Times New Roman" w:cs="Times New Roman"/>
          <w:sz w:val="24"/>
          <w:szCs w:val="24"/>
          <w:lang w:val="en-GB"/>
        </w:rPr>
        <w:t xml:space="preserve"> to predict TST positivity </w:t>
      </w:r>
      <w:r w:rsidR="00C00C8C" w:rsidRPr="005B7B39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5B7B39">
        <w:rPr>
          <w:rFonts w:ascii="Times New Roman" w:hAnsi="Times New Roman" w:cs="Times New Roman"/>
          <w:sz w:val="24"/>
          <w:szCs w:val="24"/>
          <w:lang w:val="en-GB"/>
        </w:rPr>
        <w:t>except for age and sex of household contacts where analysis is univariate</w:t>
      </w:r>
      <w:r w:rsidR="00C00C8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64C4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bookmarkStart w:id="1" w:name="_Hlk494656990"/>
      <w:r w:rsidR="00F64C41">
        <w:rPr>
          <w:rFonts w:ascii="Times New Roman" w:hAnsi="Times New Roman" w:cs="Times New Roman"/>
          <w:sz w:val="24"/>
          <w:szCs w:val="24"/>
          <w:lang w:val="en-GB"/>
        </w:rPr>
        <w:t xml:space="preserve">Age </w:t>
      </w:r>
      <w:r w:rsidR="00F75183">
        <w:rPr>
          <w:rFonts w:ascii="Times New Roman" w:hAnsi="Times New Roman" w:cs="Times New Roman"/>
          <w:sz w:val="24"/>
          <w:szCs w:val="24"/>
          <w:lang w:val="en-GB"/>
        </w:rPr>
        <w:t>is non-categorized</w:t>
      </w:r>
      <w:r w:rsidR="00AA345C">
        <w:rPr>
          <w:rFonts w:ascii="Times New Roman" w:hAnsi="Times New Roman" w:cs="Times New Roman"/>
          <w:sz w:val="24"/>
          <w:szCs w:val="24"/>
          <w:lang w:val="en-GB"/>
        </w:rPr>
        <w:t xml:space="preserve"> in this unadjusted</w:t>
      </w:r>
      <w:r w:rsidR="00F75183">
        <w:rPr>
          <w:rFonts w:ascii="Times New Roman" w:hAnsi="Times New Roman" w:cs="Times New Roman"/>
          <w:sz w:val="24"/>
          <w:szCs w:val="24"/>
          <w:lang w:val="en-GB"/>
        </w:rPr>
        <w:t xml:space="preserve"> analysis. </w:t>
      </w:r>
      <w:bookmarkEnd w:id="1"/>
    </w:p>
    <w:p w:rsidR="00633438" w:rsidRPr="008D792F" w:rsidRDefault="00633438" w:rsidP="006334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D792F">
        <w:rPr>
          <w:rFonts w:ascii="Times New Roman" w:hAnsi="Times New Roman" w:cs="Times New Roman"/>
          <w:sz w:val="24"/>
          <w:szCs w:val="24"/>
          <w:vertAlign w:val="superscript"/>
          <w:lang w:val="en-GB" w:eastAsia="zh-CN"/>
        </w:rPr>
        <w:t>†</w:t>
      </w:r>
      <w:r w:rsidRPr="008D792F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8D792F">
        <w:rPr>
          <w:rFonts w:ascii="Times New Roman" w:hAnsi="Times New Roman" w:cs="Times New Roman"/>
          <w:sz w:val="24"/>
          <w:szCs w:val="24"/>
          <w:lang w:val="en-GB"/>
        </w:rPr>
        <w:t>-value corresponds to type III test for each variable in the unadjusted model</w:t>
      </w:r>
    </w:p>
    <w:p w:rsidR="00633438" w:rsidRPr="008D792F" w:rsidRDefault="00633438" w:rsidP="006334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D792F">
        <w:rPr>
          <w:rFonts w:ascii="Times New Roman" w:hAnsi="Times New Roman" w:cs="Times New Roman"/>
          <w:sz w:val="24"/>
          <w:szCs w:val="24"/>
          <w:vertAlign w:val="superscript"/>
          <w:lang w:val="en-GB" w:eastAsia="zh-CN"/>
        </w:rPr>
        <w:t>‡</w:t>
      </w:r>
      <w:r w:rsidRPr="008D792F">
        <w:rPr>
          <w:rFonts w:ascii="Times New Roman" w:hAnsi="Times New Roman" w:cs="Times New Roman"/>
          <w:sz w:val="24"/>
          <w:szCs w:val="24"/>
          <w:lang w:val="en-GB"/>
        </w:rPr>
        <w:t>Reference category for odds ratios</w:t>
      </w:r>
    </w:p>
    <w:p w:rsidR="00633438" w:rsidRPr="008D792F" w:rsidRDefault="00633438" w:rsidP="006334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D792F">
        <w:rPr>
          <w:rFonts w:ascii="Times New Roman" w:hAnsi="Times New Roman" w:cs="Times New Roman"/>
          <w:sz w:val="24"/>
          <w:szCs w:val="24"/>
          <w:vertAlign w:val="superscript"/>
          <w:lang w:val="en-GB" w:eastAsia="zh-CN"/>
        </w:rPr>
        <w:t>§</w:t>
      </w:r>
      <w:proofErr w:type="spellStart"/>
      <w:r w:rsidRPr="008D792F">
        <w:rPr>
          <w:rFonts w:ascii="Times New Roman" w:hAnsi="Times New Roman" w:cs="Times New Roman"/>
          <w:sz w:val="24"/>
          <w:szCs w:val="24"/>
          <w:lang w:val="en-GB"/>
        </w:rPr>
        <w:t>Karnofsky</w:t>
      </w:r>
      <w:proofErr w:type="spellEnd"/>
      <w:r w:rsidRPr="008D792F">
        <w:rPr>
          <w:rFonts w:ascii="Times New Roman" w:hAnsi="Times New Roman" w:cs="Times New Roman"/>
          <w:sz w:val="24"/>
          <w:szCs w:val="24"/>
          <w:lang w:val="en-GB"/>
        </w:rPr>
        <w:t xml:space="preserve"> score = functional ability performance scale</w:t>
      </w:r>
    </w:p>
    <w:p w:rsidR="00633438" w:rsidRPr="008D792F" w:rsidRDefault="00633438" w:rsidP="006334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D792F">
        <w:rPr>
          <w:rFonts w:ascii="Times New Roman" w:hAnsi="Times New Roman" w:cs="Times New Roman"/>
          <w:sz w:val="24"/>
          <w:szCs w:val="24"/>
          <w:lang w:val="en-GB"/>
        </w:rPr>
        <w:t>Abbreviations:</w:t>
      </w:r>
    </w:p>
    <w:p w:rsidR="00633438" w:rsidRPr="008D792F" w:rsidRDefault="00633438" w:rsidP="006334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D792F">
        <w:rPr>
          <w:rFonts w:ascii="Times New Roman" w:hAnsi="Times New Roman" w:cs="Times New Roman"/>
          <w:sz w:val="24"/>
          <w:szCs w:val="24"/>
          <w:lang w:val="en-GB"/>
        </w:rPr>
        <w:t xml:space="preserve">TST = Tuberculin skin test, CI = confidence interval, IC = index case, AFB = acid-fast bacilli, CXR = chest x-ray, HHCs = household contacts, BMI = body mass index, BCG = </w:t>
      </w:r>
      <w:proofErr w:type="spellStart"/>
      <w:r w:rsidRPr="008D792F">
        <w:rPr>
          <w:rFonts w:ascii="Times New Roman" w:hAnsi="Times New Roman" w:cs="Times New Roman"/>
          <w:sz w:val="24"/>
          <w:szCs w:val="24"/>
          <w:lang w:val="en-GB"/>
        </w:rPr>
        <w:t>Bacille</w:t>
      </w:r>
      <w:proofErr w:type="spellEnd"/>
      <w:r w:rsidRPr="008D79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792F">
        <w:rPr>
          <w:rFonts w:ascii="Times New Roman" w:hAnsi="Times New Roman" w:cs="Times New Roman"/>
          <w:sz w:val="24"/>
          <w:szCs w:val="24"/>
          <w:lang w:val="en-GB"/>
        </w:rPr>
        <w:t>Calmette-Guérin</w:t>
      </w:r>
      <w:proofErr w:type="spellEnd"/>
      <w:r w:rsidRPr="008D792F">
        <w:rPr>
          <w:rFonts w:ascii="Times New Roman" w:hAnsi="Times New Roman" w:cs="Times New Roman"/>
          <w:sz w:val="24"/>
          <w:szCs w:val="24"/>
          <w:lang w:val="en-GB"/>
        </w:rPr>
        <w:t xml:space="preserve"> vaccine</w:t>
      </w:r>
    </w:p>
    <w:p w:rsidR="00633438" w:rsidRDefault="00633438" w:rsidP="00633438"/>
    <w:sectPr w:rsidR="006334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34" w:rsidRDefault="00AA6E34" w:rsidP="00633438">
      <w:pPr>
        <w:spacing w:after="0" w:line="240" w:lineRule="auto"/>
      </w:pPr>
      <w:r>
        <w:separator/>
      </w:r>
    </w:p>
  </w:endnote>
  <w:endnote w:type="continuationSeparator" w:id="0">
    <w:p w:rsidR="00AA6E34" w:rsidRDefault="00AA6E34" w:rsidP="0063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A00002EF" w:usb1="4000207B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34" w:rsidRDefault="00AA6E34" w:rsidP="00633438">
      <w:pPr>
        <w:spacing w:after="0" w:line="240" w:lineRule="auto"/>
      </w:pPr>
      <w:r>
        <w:separator/>
      </w:r>
    </w:p>
  </w:footnote>
  <w:footnote w:type="continuationSeparator" w:id="0">
    <w:p w:rsidR="00AA6E34" w:rsidRDefault="00AA6E34" w:rsidP="0063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38" w:rsidRDefault="00633438">
    <w:pPr>
      <w:pStyle w:val="Header"/>
    </w:pPr>
  </w:p>
  <w:p w:rsidR="00633438" w:rsidRDefault="00633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38"/>
    <w:rsid w:val="0013612A"/>
    <w:rsid w:val="002144E3"/>
    <w:rsid w:val="00303B99"/>
    <w:rsid w:val="00322CCE"/>
    <w:rsid w:val="00391AAE"/>
    <w:rsid w:val="005951E7"/>
    <w:rsid w:val="005B7B39"/>
    <w:rsid w:val="00633438"/>
    <w:rsid w:val="00640980"/>
    <w:rsid w:val="00713A2E"/>
    <w:rsid w:val="00783519"/>
    <w:rsid w:val="007B79EB"/>
    <w:rsid w:val="007F1B0E"/>
    <w:rsid w:val="00845EB9"/>
    <w:rsid w:val="008649AA"/>
    <w:rsid w:val="008D4585"/>
    <w:rsid w:val="00913F3E"/>
    <w:rsid w:val="009F3496"/>
    <w:rsid w:val="00A05F9F"/>
    <w:rsid w:val="00A91061"/>
    <w:rsid w:val="00AA345C"/>
    <w:rsid w:val="00AA6E34"/>
    <w:rsid w:val="00B11EB4"/>
    <w:rsid w:val="00BE490B"/>
    <w:rsid w:val="00BF3D7A"/>
    <w:rsid w:val="00C00C8C"/>
    <w:rsid w:val="00D247B4"/>
    <w:rsid w:val="00D5100A"/>
    <w:rsid w:val="00E071A4"/>
    <w:rsid w:val="00EA2605"/>
    <w:rsid w:val="00EB6010"/>
    <w:rsid w:val="00F46A06"/>
    <w:rsid w:val="00F64C41"/>
    <w:rsid w:val="00F7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38"/>
  </w:style>
  <w:style w:type="paragraph" w:styleId="Footer">
    <w:name w:val="footer"/>
    <w:basedOn w:val="Normal"/>
    <w:link w:val="FooterChar"/>
    <w:uiPriority w:val="99"/>
    <w:unhideWhenUsed/>
    <w:rsid w:val="00633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38"/>
  </w:style>
  <w:style w:type="character" w:styleId="CommentReference">
    <w:name w:val="annotation reference"/>
    <w:basedOn w:val="DefaultParagraphFont"/>
    <w:uiPriority w:val="99"/>
    <w:semiHidden/>
    <w:unhideWhenUsed/>
    <w:rsid w:val="00633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3438"/>
    <w:pPr>
      <w:spacing w:after="200" w:line="240" w:lineRule="auto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3438"/>
    <w:rPr>
      <w:rFonts w:eastAsia="SimSu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38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TableNormal"/>
    <w:uiPriority w:val="42"/>
    <w:rsid w:val="006334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38"/>
  </w:style>
  <w:style w:type="paragraph" w:styleId="Footer">
    <w:name w:val="footer"/>
    <w:basedOn w:val="Normal"/>
    <w:link w:val="FooterChar"/>
    <w:uiPriority w:val="99"/>
    <w:unhideWhenUsed/>
    <w:rsid w:val="00633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38"/>
  </w:style>
  <w:style w:type="character" w:styleId="CommentReference">
    <w:name w:val="annotation reference"/>
    <w:basedOn w:val="DefaultParagraphFont"/>
    <w:uiPriority w:val="99"/>
    <w:semiHidden/>
    <w:unhideWhenUsed/>
    <w:rsid w:val="00633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3438"/>
    <w:pPr>
      <w:spacing w:after="200" w:line="240" w:lineRule="auto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3438"/>
    <w:rPr>
      <w:rFonts w:eastAsia="SimSu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38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TableNormal"/>
    <w:uiPriority w:val="42"/>
    <w:rsid w:val="006334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Senthil C. Kumari</cp:lastModifiedBy>
  <cp:revision>7</cp:revision>
  <dcterms:created xsi:type="dcterms:W3CDTF">2017-12-12T23:29:00Z</dcterms:created>
  <dcterms:modified xsi:type="dcterms:W3CDTF">2018-06-07T04:19:00Z</dcterms:modified>
</cp:coreProperties>
</file>