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7AC7" w:rsidRDefault="00ED0FF0" w:rsidP="00ED0FF0">
      <w:pPr>
        <w:rPr>
          <w:rStyle w:val="a3"/>
          <w:rFonts w:ascii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ED0FF0">
        <w:rPr>
          <w:rStyle w:val="a3"/>
          <w:rFonts w:ascii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Epidemiology and Infection</w:t>
      </w:r>
    </w:p>
    <w:p w:rsidR="00ED0FF0" w:rsidRDefault="00ED0FF0" w:rsidP="00ED0FF0">
      <w:pPr>
        <w:widowControl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0FF0" w:rsidRPr="00ED0FF0" w:rsidRDefault="00ED0FF0" w:rsidP="00ED0FF0">
      <w:pPr>
        <w:widowControl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0FF0">
        <w:rPr>
          <w:rFonts w:ascii="Times New Roman" w:hAnsi="Times New Roman" w:cs="Times New Roman"/>
          <w:b/>
          <w:sz w:val="24"/>
          <w:szCs w:val="24"/>
        </w:rPr>
        <w:t>The Changing HIV-1 Genetic Characteristics and Transmitted Drug Resistance among Recently Infected Population in Yunnan, China</w:t>
      </w:r>
    </w:p>
    <w:p w:rsidR="00ED0FF0" w:rsidRPr="00ED0FF0" w:rsidRDefault="00ED0FF0" w:rsidP="00ED0FF0">
      <w:pPr>
        <w:widowControl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0FF0" w:rsidRDefault="00ED0FF0" w:rsidP="00ED0FF0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ED0FF0">
        <w:rPr>
          <w:rFonts w:ascii="Times New Roman" w:hAnsi="Times New Roman" w:cs="Times New Roman"/>
          <w:sz w:val="24"/>
          <w:szCs w:val="24"/>
        </w:rPr>
        <w:t>M. CHEN</w:t>
      </w:r>
      <w:r w:rsidRPr="00ED0FF0">
        <w:rPr>
          <w:rFonts w:ascii="Times New Roman" w:hAnsi="Times New Roman" w:cs="Times New Roman"/>
          <w:sz w:val="24"/>
          <w:szCs w:val="24"/>
          <w:vertAlign w:val="superscript"/>
        </w:rPr>
        <w:t>1, 2*</w:t>
      </w:r>
      <w:r w:rsidRPr="00ED0FF0">
        <w:rPr>
          <w:rFonts w:ascii="Times New Roman" w:hAnsi="Times New Roman" w:cs="Times New Roman"/>
          <w:sz w:val="24"/>
          <w:szCs w:val="24"/>
        </w:rPr>
        <w:t>, M. H. JIA</w:t>
      </w:r>
      <w:r w:rsidRPr="00ED0FF0">
        <w:rPr>
          <w:rFonts w:ascii="Times New Roman" w:hAnsi="Times New Roman" w:cs="Times New Roman"/>
          <w:sz w:val="24"/>
          <w:szCs w:val="24"/>
          <w:vertAlign w:val="superscript"/>
        </w:rPr>
        <w:t>1*</w:t>
      </w:r>
      <w:r w:rsidRPr="00ED0FF0">
        <w:rPr>
          <w:rFonts w:ascii="Times New Roman" w:hAnsi="Times New Roman" w:cs="Times New Roman"/>
          <w:sz w:val="24"/>
          <w:szCs w:val="24"/>
        </w:rPr>
        <w:t>, Y. L. MA</w:t>
      </w:r>
      <w:r w:rsidRPr="00ED0FF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D0FF0">
        <w:rPr>
          <w:rFonts w:ascii="Times New Roman" w:hAnsi="Times New Roman" w:cs="Times New Roman"/>
          <w:sz w:val="24"/>
          <w:szCs w:val="24"/>
        </w:rPr>
        <w:t>, H. B. LUO</w:t>
      </w:r>
      <w:r w:rsidRPr="00ED0FF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D0FF0">
        <w:rPr>
          <w:rFonts w:ascii="Times New Roman" w:hAnsi="Times New Roman" w:cs="Times New Roman"/>
          <w:sz w:val="24"/>
          <w:szCs w:val="24"/>
        </w:rPr>
        <w:t>, H. C. CHEN</w:t>
      </w:r>
      <w:r w:rsidRPr="00ED0FF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D0FF0">
        <w:rPr>
          <w:rFonts w:ascii="Times New Roman" w:hAnsi="Times New Roman" w:cs="Times New Roman"/>
          <w:sz w:val="24"/>
          <w:szCs w:val="24"/>
        </w:rPr>
        <w:t>, C. J. YANG</w:t>
      </w:r>
      <w:r w:rsidRPr="00ED0FF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D0FF0">
        <w:rPr>
          <w:rFonts w:ascii="Times New Roman" w:hAnsi="Times New Roman" w:cs="Times New Roman"/>
          <w:sz w:val="24"/>
          <w:szCs w:val="24"/>
        </w:rPr>
        <w:t>, J. DAI</w:t>
      </w:r>
      <w:r w:rsidRPr="00ED0FF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D0FF0">
        <w:rPr>
          <w:rFonts w:ascii="Times New Roman" w:hAnsi="Times New Roman" w:cs="Times New Roman"/>
          <w:sz w:val="24"/>
          <w:szCs w:val="24"/>
        </w:rPr>
        <w:t>, L. YANG</w:t>
      </w:r>
      <w:r w:rsidRPr="00ED0FF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D0FF0">
        <w:rPr>
          <w:rFonts w:ascii="Times New Roman" w:hAnsi="Times New Roman" w:cs="Times New Roman"/>
          <w:sz w:val="24"/>
          <w:szCs w:val="24"/>
        </w:rPr>
        <w:t>, L. J. DONG</w:t>
      </w:r>
      <w:r w:rsidRPr="00ED0FF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D0FF0">
        <w:rPr>
          <w:rFonts w:ascii="Times New Roman" w:hAnsi="Times New Roman" w:cs="Times New Roman"/>
          <w:sz w:val="24"/>
          <w:szCs w:val="24"/>
        </w:rPr>
        <w:t>, R. LU</w:t>
      </w:r>
      <w:r w:rsidRPr="00ED0FF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D0FF0">
        <w:rPr>
          <w:rFonts w:ascii="Times New Roman" w:hAnsi="Times New Roman" w:cs="Times New Roman"/>
          <w:sz w:val="24"/>
          <w:szCs w:val="24"/>
        </w:rPr>
        <w:t>, L. J. SONG</w:t>
      </w:r>
      <w:r w:rsidRPr="00ED0FF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D0FF0">
        <w:rPr>
          <w:rFonts w:ascii="Times New Roman" w:hAnsi="Times New Roman" w:cs="Times New Roman"/>
          <w:sz w:val="24"/>
          <w:szCs w:val="24"/>
        </w:rPr>
        <w:t xml:space="preserve">, </w:t>
      </w:r>
      <w:r w:rsidRPr="00ED0FF0">
        <w:rPr>
          <w:rFonts w:ascii="Times New Roman" w:hAnsi="Times New Roman" w:cs="Times New Roman" w:hint="eastAsia"/>
          <w:sz w:val="24"/>
          <w:szCs w:val="24"/>
        </w:rPr>
        <w:t>Y</w:t>
      </w:r>
      <w:r w:rsidRPr="00ED0FF0">
        <w:rPr>
          <w:rFonts w:ascii="Times New Roman" w:hAnsi="Times New Roman" w:cs="Times New Roman"/>
          <w:sz w:val="24"/>
          <w:szCs w:val="24"/>
        </w:rPr>
        <w:t>. HAN</w:t>
      </w:r>
      <w:r w:rsidRPr="00ED0FF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D0FF0">
        <w:rPr>
          <w:rFonts w:ascii="Times New Roman" w:hAnsi="Times New Roman" w:cs="Times New Roman"/>
          <w:sz w:val="24"/>
          <w:szCs w:val="24"/>
        </w:rPr>
        <w:t>, J. Y. LU</w:t>
      </w:r>
      <w:r w:rsidRPr="00ED0FF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D0FF0">
        <w:rPr>
          <w:rFonts w:ascii="Times New Roman" w:hAnsi="Times New Roman" w:cs="Times New Roman"/>
          <w:sz w:val="24"/>
          <w:szCs w:val="24"/>
        </w:rPr>
        <w:t xml:space="preserve">, </w:t>
      </w:r>
      <w:bookmarkStart w:id="0" w:name="OLE_LINK49"/>
      <w:r w:rsidRPr="00ED0FF0">
        <w:rPr>
          <w:rFonts w:ascii="Calibri" w:hAnsi="Calibri"/>
          <w:sz w:val="24"/>
          <w:szCs w:val="24"/>
        </w:rPr>
        <w:fldChar w:fldCharType="begin"/>
      </w:r>
      <w:r w:rsidRPr="00ED0FF0">
        <w:rPr>
          <w:sz w:val="24"/>
          <w:szCs w:val="24"/>
        </w:rPr>
        <w:instrText xml:space="preserve"> HYPERLINK "http://www.tandfonline.com/author/Cheung%2C+Allen+Ka+Loon" </w:instrText>
      </w:r>
      <w:r w:rsidRPr="00ED0FF0">
        <w:rPr>
          <w:rFonts w:ascii="Calibri" w:hAnsi="Calibri"/>
          <w:sz w:val="24"/>
          <w:szCs w:val="24"/>
        </w:rPr>
        <w:fldChar w:fldCharType="separate"/>
      </w:r>
      <w:r w:rsidRPr="00ED0FF0">
        <w:rPr>
          <w:rFonts w:ascii="Times New Roman" w:hAnsi="Times New Roman"/>
          <w:color w:val="000000"/>
          <w:sz w:val="24"/>
          <w:szCs w:val="24"/>
        </w:rPr>
        <w:t>A. K. L.  CHEUNG</w:t>
      </w:r>
      <w:r w:rsidRPr="00ED0FF0">
        <w:rPr>
          <w:rFonts w:ascii="Times New Roman" w:hAnsi="Times New Roman"/>
          <w:color w:val="000000"/>
          <w:sz w:val="24"/>
          <w:szCs w:val="24"/>
        </w:rPr>
        <w:fldChar w:fldCharType="end"/>
      </w:r>
      <w:bookmarkEnd w:id="0"/>
      <w:r w:rsidRPr="00ED0FF0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 w:rsidRPr="00ED0FF0">
        <w:rPr>
          <w:rFonts w:ascii="Times New Roman" w:hAnsi="Times New Roman" w:hint="eastAsia"/>
          <w:color w:val="000000"/>
          <w:sz w:val="24"/>
          <w:szCs w:val="24"/>
        </w:rPr>
        <w:t xml:space="preserve">, </w:t>
      </w:r>
      <w:r w:rsidRPr="00ED0FF0">
        <w:rPr>
          <w:rFonts w:ascii="Times New Roman" w:hAnsi="Times New Roman" w:cs="Times New Roman"/>
          <w:sz w:val="24"/>
          <w:szCs w:val="24"/>
        </w:rPr>
        <w:t>Z. W. CHEN</w:t>
      </w:r>
      <w:r w:rsidR="00FC4C0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D0FF0">
        <w:rPr>
          <w:rFonts w:ascii="Times New Roman" w:hAnsi="Times New Roman" w:cs="Times New Roman"/>
          <w:sz w:val="24"/>
          <w:szCs w:val="24"/>
        </w:rPr>
        <w:t>, L. LU</w:t>
      </w:r>
      <w:r w:rsidRPr="00ED0FF0">
        <w:rPr>
          <w:rFonts w:ascii="Times New Roman" w:hAnsi="Times New Roman" w:cs="Times New Roman"/>
          <w:sz w:val="24"/>
          <w:szCs w:val="24"/>
          <w:vertAlign w:val="superscript"/>
        </w:rPr>
        <w:t>1, 3#</w:t>
      </w:r>
    </w:p>
    <w:p w:rsidR="00ED0FF0" w:rsidRDefault="00ED0FF0" w:rsidP="00ED0FF0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ED0FF0" w:rsidRPr="001932CD" w:rsidRDefault="00ED0FF0" w:rsidP="00ED0FF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32CD">
        <w:rPr>
          <w:rFonts w:ascii="Times New Roman" w:hAnsi="Times New Roman" w:cs="Times New Roman"/>
          <w:sz w:val="24"/>
          <w:szCs w:val="24"/>
        </w:rPr>
        <w:t>1. Institute for AIDS/STD Control and Prevention, Yunnan Center for Disease Control and Prevention, Kunming, Yunnan, China</w:t>
      </w:r>
    </w:p>
    <w:p w:rsidR="00ED0FF0" w:rsidRPr="001932CD" w:rsidRDefault="00ED0FF0" w:rsidP="00ED0FF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32CD">
        <w:rPr>
          <w:rFonts w:ascii="Times New Roman" w:hAnsi="Times New Roman" w:cs="Times New Roman"/>
          <w:sz w:val="24"/>
          <w:szCs w:val="24"/>
        </w:rPr>
        <w:t xml:space="preserve">2. AIDS Institute and Department of Microbiology, Research Center for Infection and Immunity, Li </w:t>
      </w:r>
      <w:proofErr w:type="spellStart"/>
      <w:r w:rsidRPr="001932CD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Pr="001932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32CD">
        <w:rPr>
          <w:rFonts w:ascii="Times New Roman" w:hAnsi="Times New Roman" w:cs="Times New Roman"/>
          <w:sz w:val="24"/>
          <w:szCs w:val="24"/>
        </w:rPr>
        <w:t>Shing</w:t>
      </w:r>
      <w:proofErr w:type="spellEnd"/>
      <w:r w:rsidRPr="001932CD">
        <w:rPr>
          <w:rFonts w:ascii="Times New Roman" w:hAnsi="Times New Roman" w:cs="Times New Roman"/>
          <w:sz w:val="24"/>
          <w:szCs w:val="24"/>
        </w:rPr>
        <w:t xml:space="preserve"> Faculty of Medicine, The University of Hong Kong, Hong Kong SAR, China</w:t>
      </w:r>
    </w:p>
    <w:p w:rsidR="00ED0FF0" w:rsidRDefault="00ED0FF0" w:rsidP="00ED0FF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32CD">
        <w:rPr>
          <w:rFonts w:ascii="Times New Roman" w:hAnsi="Times New Roman" w:cs="Times New Roman"/>
          <w:sz w:val="24"/>
          <w:szCs w:val="24"/>
        </w:rPr>
        <w:t>3. College of Public Health, Kunming Medical University, Kunming, Yunnan, China</w:t>
      </w:r>
    </w:p>
    <w:p w:rsidR="00ED0FF0" w:rsidRDefault="00ED0FF0" w:rsidP="00ED0FF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0FF0" w:rsidRDefault="00ED0FF0" w:rsidP="00ED0FF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</w:t>
      </w:r>
      <w:r w:rsidR="00343386">
        <w:rPr>
          <w:rFonts w:ascii="Times New Roman" w:hAnsi="Times New Roman" w:cs="Times New Roman"/>
          <w:color w:val="000000" w:themeColor="text1"/>
          <w:sz w:val="24"/>
          <w:szCs w:val="24"/>
        </w:rPr>
        <w:t>UPPLEMENTARY MATERIAL</w:t>
      </w:r>
    </w:p>
    <w:p w:rsidR="000B6C07" w:rsidRDefault="000B6C07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0B6C07" w:rsidRPr="00C6529F" w:rsidRDefault="000B6C07" w:rsidP="000B6C07">
      <w:pPr>
        <w:ind w:leftChars="-405" w:left="-850"/>
        <w:rPr>
          <w:rFonts w:ascii="Times New Roman" w:hAnsi="Times New Roman" w:cs="Times New Roman"/>
          <w:b/>
          <w:color w:val="0000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 w:hint="eastAsia"/>
          <w:b/>
          <w:color w:val="000033"/>
          <w:sz w:val="24"/>
          <w:szCs w:val="24"/>
          <w:shd w:val="clear" w:color="auto" w:fill="FFFFFF"/>
        </w:rPr>
        <w:lastRenderedPageBreak/>
        <w:t xml:space="preserve">Supplemental </w:t>
      </w:r>
      <w:r w:rsidRPr="00C6529F">
        <w:rPr>
          <w:rFonts w:ascii="Times New Roman" w:hAnsi="Times New Roman" w:cs="Times New Roman"/>
          <w:b/>
          <w:color w:val="000033"/>
          <w:sz w:val="24"/>
          <w:szCs w:val="24"/>
          <w:shd w:val="clear" w:color="auto" w:fill="FFFFFF"/>
        </w:rPr>
        <w:t xml:space="preserve">Table </w:t>
      </w:r>
      <w:r>
        <w:rPr>
          <w:rFonts w:ascii="Times New Roman" w:hAnsi="Times New Roman" w:cs="Times New Roman"/>
          <w:b/>
          <w:color w:val="000033"/>
          <w:sz w:val="24"/>
          <w:szCs w:val="24"/>
          <w:shd w:val="clear" w:color="auto" w:fill="FFFFFF"/>
        </w:rPr>
        <w:t>S</w:t>
      </w:r>
      <w:r w:rsidRPr="00C6529F">
        <w:rPr>
          <w:rFonts w:ascii="Times New Roman" w:hAnsi="Times New Roman" w:cs="Times New Roman"/>
          <w:b/>
          <w:color w:val="000033"/>
          <w:sz w:val="24"/>
          <w:szCs w:val="24"/>
          <w:shd w:val="clear" w:color="auto" w:fill="FFFFFF"/>
        </w:rPr>
        <w:t xml:space="preserve">1. The constitutions of </w:t>
      </w:r>
      <w:r>
        <w:rPr>
          <w:rFonts w:ascii="Times New Roman" w:hAnsi="Times New Roman" w:cs="Times New Roman" w:hint="eastAsia"/>
          <w:b/>
          <w:color w:val="000033"/>
          <w:sz w:val="24"/>
          <w:szCs w:val="24"/>
          <w:shd w:val="clear" w:color="auto" w:fill="FFFFFF"/>
        </w:rPr>
        <w:t xml:space="preserve">newly </w:t>
      </w:r>
      <w:r w:rsidRPr="00C6529F">
        <w:rPr>
          <w:rFonts w:ascii="Times New Roman" w:hAnsi="Times New Roman" w:cs="Times New Roman"/>
          <w:b/>
          <w:color w:val="000033"/>
          <w:sz w:val="24"/>
          <w:szCs w:val="24"/>
          <w:shd w:val="clear" w:color="auto" w:fill="FFFFFF"/>
        </w:rPr>
        <w:t xml:space="preserve">reported HIV/AIDS cases </w:t>
      </w:r>
      <w:r>
        <w:rPr>
          <w:rFonts w:ascii="Times New Roman" w:hAnsi="Times New Roman" w:cs="Times New Roman"/>
          <w:b/>
          <w:color w:val="000033"/>
          <w:sz w:val="24"/>
          <w:szCs w:val="24"/>
          <w:shd w:val="clear" w:color="auto" w:fill="FFFFFF"/>
        </w:rPr>
        <w:t>by</w:t>
      </w:r>
      <w:r w:rsidRPr="00C6529F">
        <w:rPr>
          <w:rFonts w:ascii="Times New Roman" w:hAnsi="Times New Roman" w:cs="Times New Roman"/>
          <w:b/>
          <w:color w:val="000033"/>
          <w:sz w:val="24"/>
          <w:szCs w:val="24"/>
          <w:shd w:val="clear" w:color="auto" w:fill="FFFFFF"/>
        </w:rPr>
        <w:t xml:space="preserve"> the ways of discovering and infection routes.</w:t>
      </w:r>
    </w:p>
    <w:tbl>
      <w:tblPr>
        <w:tblW w:w="9944" w:type="dxa"/>
        <w:tblInd w:w="-737" w:type="dxa"/>
        <w:tblLook w:val="04A0" w:firstRow="1" w:lastRow="0" w:firstColumn="1" w:lastColumn="0" w:noHBand="0" w:noVBand="1"/>
      </w:tblPr>
      <w:tblGrid>
        <w:gridCol w:w="278"/>
        <w:gridCol w:w="4111"/>
        <w:gridCol w:w="1855"/>
        <w:gridCol w:w="1540"/>
        <w:gridCol w:w="1080"/>
        <w:gridCol w:w="1080"/>
      </w:tblGrid>
      <w:tr w:rsidR="000B6C07" w:rsidRPr="00C6529F" w:rsidTr="00455B23">
        <w:trPr>
          <w:trHeight w:val="810"/>
        </w:trPr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0232E4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0232E4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232E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January-December, 2014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232E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January-March, 2014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232E4">
              <w:rPr>
                <w:rFonts w:ascii="Symbol" w:eastAsia="宋体" w:hAnsi="Symbol" w:cs="Times New Roman"/>
                <w:color w:val="000000"/>
                <w:kern w:val="0"/>
                <w:szCs w:val="21"/>
              </w:rPr>
              <w:t></w:t>
            </w:r>
            <w:r w:rsidRPr="000232E4">
              <w:rPr>
                <w:rFonts w:ascii="宋体" w:eastAsia="宋体" w:hAnsi="宋体" w:cs="Times New Roman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B3208E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</w:pPr>
            <w:r w:rsidRPr="00B3208E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>p</w:t>
            </w:r>
          </w:p>
        </w:tc>
      </w:tr>
      <w:tr w:rsidR="000B6C07" w:rsidRPr="00C6529F" w:rsidTr="00455B23">
        <w:trPr>
          <w:trHeight w:val="270"/>
        </w:trPr>
        <w:tc>
          <w:tcPr>
            <w:tcW w:w="438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232E4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 xml:space="preserve">the ways of </w:t>
            </w:r>
            <w:r w:rsidRPr="00D45925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identification</w:t>
            </w:r>
          </w:p>
        </w:tc>
        <w:tc>
          <w:tcPr>
            <w:tcW w:w="1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232E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232E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232E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4.718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232E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0.194</w:t>
            </w:r>
          </w:p>
        </w:tc>
      </w:tr>
      <w:tr w:rsidR="000B6C07" w:rsidRPr="00C6529F" w:rsidTr="00455B23">
        <w:trPr>
          <w:trHeight w:val="270"/>
        </w:trPr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33"/>
                <w:sz w:val="24"/>
                <w:szCs w:val="24"/>
                <w:shd w:val="clear" w:color="auto" w:fill="FFFFFF"/>
              </w:rPr>
              <w:t>Provider-Initiated HIV Testing and Counseling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232E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6530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232E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1672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0B6C07" w:rsidRPr="00C6529F" w:rsidTr="00455B23">
        <w:trPr>
          <w:trHeight w:val="270"/>
        </w:trPr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9E3B6A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Voluntary Counseling and Testing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232E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2758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232E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0B6C07" w:rsidRPr="00C6529F" w:rsidTr="00455B23">
        <w:trPr>
          <w:trHeight w:val="270"/>
        </w:trPr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232E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Testing for Spouse/child of HIV infectors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232E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550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232E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0B6C07" w:rsidRPr="00C6529F" w:rsidTr="00455B23">
        <w:trPr>
          <w:trHeight w:val="270"/>
        </w:trPr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232E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Others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232E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232E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0B6C07" w:rsidRPr="00C6529F" w:rsidTr="00455B23">
        <w:trPr>
          <w:trHeight w:val="270"/>
        </w:trPr>
        <w:tc>
          <w:tcPr>
            <w:tcW w:w="4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232E4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Infection Routes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232E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7.048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232E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0.070</w:t>
            </w:r>
            <w:r w:rsidRPr="000232E4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perscript"/>
              </w:rPr>
              <w:t>a</w:t>
            </w:r>
          </w:p>
        </w:tc>
      </w:tr>
      <w:tr w:rsidR="000B6C07" w:rsidRPr="00C6529F" w:rsidTr="00455B23">
        <w:trPr>
          <w:trHeight w:val="270"/>
        </w:trPr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232E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Heterosexual contact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232E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9559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232E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2358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0B6C07" w:rsidRPr="00C6529F" w:rsidTr="00455B23">
        <w:trPr>
          <w:trHeight w:val="270"/>
        </w:trPr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232E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Homosexual contact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232E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480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232E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0B6C07" w:rsidRPr="00C6529F" w:rsidTr="00455B23">
        <w:trPr>
          <w:trHeight w:val="270"/>
        </w:trPr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232E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Intravenous drug injection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232E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1041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232E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296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0B6C07" w:rsidRPr="00C6529F" w:rsidTr="00455B23">
        <w:trPr>
          <w:trHeight w:val="270"/>
        </w:trPr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232E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Mother-to-child transmission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232E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232E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0B6C07" w:rsidRPr="00C6529F" w:rsidTr="00455B23">
        <w:trPr>
          <w:trHeight w:val="270"/>
        </w:trPr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232E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232E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Unknown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232E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232E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232E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6C07" w:rsidRPr="000232E4" w:rsidRDefault="000B6C07" w:rsidP="00455B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232E4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</w:tr>
    </w:tbl>
    <w:p w:rsidR="000B6C07" w:rsidRPr="00A56261" w:rsidRDefault="000B6C07" w:rsidP="000B6C07">
      <w:pPr>
        <w:pStyle w:val="a4"/>
        <w:numPr>
          <w:ilvl w:val="0"/>
          <w:numId w:val="1"/>
        </w:numPr>
        <w:ind w:rightChars="-364" w:right="-764" w:firstLineChars="0"/>
        <w:rPr>
          <w:rFonts w:ascii="Times New Roman" w:hAnsi="Times New Roman" w:cs="Times New Roman"/>
          <w:color w:val="000033"/>
          <w:sz w:val="24"/>
          <w:szCs w:val="24"/>
          <w:shd w:val="clear" w:color="auto" w:fill="FFFFFF"/>
        </w:rPr>
      </w:pPr>
      <w:r w:rsidRPr="00A56261">
        <w:rPr>
          <w:rFonts w:ascii="Times New Roman" w:hAnsi="Times New Roman" w:cs="Times New Roman"/>
          <w:color w:val="000033"/>
          <w:sz w:val="24"/>
          <w:szCs w:val="24"/>
          <w:shd w:val="clear" w:color="auto" w:fill="FFFFFF"/>
        </w:rPr>
        <w:t xml:space="preserve">Comparison of the constitutions of </w:t>
      </w:r>
      <w:r w:rsidRPr="00A56261">
        <w:rPr>
          <w:rFonts w:ascii="Times New Roman" w:hAnsi="Times New Roman" w:cs="Times New Roman" w:hint="eastAsia"/>
          <w:color w:val="000033"/>
          <w:sz w:val="24"/>
          <w:szCs w:val="24"/>
          <w:shd w:val="clear" w:color="auto" w:fill="FFFFFF"/>
        </w:rPr>
        <w:t>newly</w:t>
      </w:r>
      <w:r>
        <w:rPr>
          <w:rFonts w:ascii="Times New Roman" w:hAnsi="Times New Roman" w:cs="Times New Roman" w:hint="eastAsia"/>
          <w:color w:val="000033"/>
          <w:sz w:val="24"/>
          <w:szCs w:val="24"/>
          <w:shd w:val="clear" w:color="auto" w:fill="FFFFFF"/>
        </w:rPr>
        <w:t xml:space="preserve"> </w:t>
      </w:r>
      <w:r w:rsidRPr="00A56261">
        <w:rPr>
          <w:rFonts w:ascii="Times New Roman" w:hAnsi="Times New Roman" w:cs="Times New Roman"/>
          <w:color w:val="000033"/>
          <w:sz w:val="24"/>
          <w:szCs w:val="24"/>
          <w:shd w:val="clear" w:color="auto" w:fill="FFFFFF"/>
        </w:rPr>
        <w:t>reported HIV/AIDS cases among heterosexual contact, homosexual contact, intravenous drug injection and mother-to-child transmission.</w:t>
      </w:r>
    </w:p>
    <w:p w:rsidR="000B6C07" w:rsidRDefault="000B6C07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521124" w:rsidRDefault="00521124" w:rsidP="00ED0FF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521124" w:rsidSect="00521124">
          <w:footerReference w:type="default" r:id="rId7"/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:rsidR="00ED0FF0" w:rsidRDefault="00521124" w:rsidP="00ED0FF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096623" cy="61626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-S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981" cy="616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124" w:rsidRDefault="00521124" w:rsidP="00ED0FF0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EF0494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EF0494">
        <w:rPr>
          <w:rFonts w:ascii="Times New Roman" w:hAnsi="Times New Roman" w:cs="Times New Roman"/>
          <w:b/>
          <w:sz w:val="24"/>
          <w:szCs w:val="24"/>
        </w:rPr>
        <w:t xml:space="preserve">1. Neighbor-joining phylogenetic tree of </w:t>
      </w:r>
      <w:r w:rsidR="007368B8">
        <w:rPr>
          <w:rFonts w:ascii="Times New Roman" w:hAnsi="Times New Roman" w:cs="Times New Roman" w:hint="eastAsia"/>
          <w:b/>
          <w:sz w:val="24"/>
          <w:szCs w:val="24"/>
        </w:rPr>
        <w:t xml:space="preserve">the </w:t>
      </w:r>
      <w:r w:rsidRPr="00EF0494">
        <w:rPr>
          <w:rFonts w:ascii="Times New Roman" w:hAnsi="Times New Roman" w:cs="Times New Roman"/>
          <w:b/>
          <w:sz w:val="24"/>
          <w:szCs w:val="24"/>
        </w:rPr>
        <w:t xml:space="preserve">partial </w:t>
      </w:r>
      <w:r w:rsidRPr="00EF0494">
        <w:rPr>
          <w:rFonts w:ascii="Times New Roman" w:hAnsi="Times New Roman" w:cs="Times New Roman"/>
          <w:b/>
          <w:i/>
          <w:sz w:val="24"/>
          <w:szCs w:val="24"/>
        </w:rPr>
        <w:t>gag</w:t>
      </w:r>
      <w:r w:rsidRPr="00EF0494">
        <w:rPr>
          <w:rFonts w:ascii="Times New Roman" w:hAnsi="Times New Roman" w:cs="Times New Roman"/>
          <w:b/>
          <w:sz w:val="24"/>
          <w:szCs w:val="24"/>
        </w:rPr>
        <w:t xml:space="preserve"> gene.</w:t>
      </w:r>
      <w:r w:rsidRPr="00EF0494">
        <w:rPr>
          <w:rFonts w:ascii="Times New Roman" w:hAnsi="Times New Roman" w:cs="Times New Roman"/>
          <w:sz w:val="24"/>
          <w:szCs w:val="24"/>
        </w:rPr>
        <w:t xml:space="preserve"> The scale bar indicates 5% nucleotide sequence divergence. </w:t>
      </w:r>
      <w:r w:rsidRPr="00EF0494">
        <w:rPr>
          <w:rFonts w:ascii="Times New Roman" w:hAnsi="Times New Roman" w:cs="Times New Roman"/>
          <w:kern w:val="0"/>
          <w:sz w:val="24"/>
          <w:szCs w:val="24"/>
        </w:rPr>
        <w:t>Values on the branches represent the percentage of 1000 bootstra</w:t>
      </w:r>
      <w:r>
        <w:rPr>
          <w:rFonts w:ascii="Times New Roman" w:hAnsi="Times New Roman" w:cs="Times New Roman"/>
          <w:kern w:val="0"/>
          <w:sz w:val="24"/>
          <w:szCs w:val="24"/>
        </w:rPr>
        <w:t>p replicates</w:t>
      </w:r>
      <w:r w:rsidRPr="00EF0494">
        <w:rPr>
          <w:rFonts w:ascii="Times New Roman" w:hAnsi="Times New Roman" w:cs="Times New Roman"/>
          <w:kern w:val="0"/>
          <w:sz w:val="24"/>
          <w:szCs w:val="24"/>
        </w:rPr>
        <w:t>.</w:t>
      </w:r>
    </w:p>
    <w:p w:rsidR="00521124" w:rsidRDefault="00521124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:rsidR="00521124" w:rsidRDefault="00521124" w:rsidP="00ED0FF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134100" cy="6888543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-S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372" cy="689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124" w:rsidRDefault="00521124" w:rsidP="00ED0FF0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EF0494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EF0494">
        <w:rPr>
          <w:rFonts w:ascii="Times New Roman" w:hAnsi="Times New Roman" w:cs="Times New Roman"/>
          <w:b/>
          <w:sz w:val="24"/>
          <w:szCs w:val="24"/>
        </w:rPr>
        <w:t xml:space="preserve">2. Neighbor-joining phylogenetic tree of </w:t>
      </w:r>
      <w:r w:rsidR="007368B8"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Pr="00EF0494">
        <w:rPr>
          <w:rFonts w:ascii="Times New Roman" w:hAnsi="Times New Roman" w:cs="Times New Roman"/>
          <w:b/>
          <w:sz w:val="24"/>
          <w:szCs w:val="24"/>
        </w:rPr>
        <w:t xml:space="preserve">partial </w:t>
      </w:r>
      <w:r w:rsidRPr="00EF0494">
        <w:rPr>
          <w:rFonts w:ascii="Times New Roman" w:hAnsi="Times New Roman" w:cs="Times New Roman"/>
          <w:b/>
          <w:i/>
          <w:sz w:val="24"/>
          <w:szCs w:val="24"/>
        </w:rPr>
        <w:t>pol</w:t>
      </w:r>
      <w:r w:rsidRPr="00EF0494">
        <w:rPr>
          <w:rFonts w:ascii="Times New Roman" w:hAnsi="Times New Roman" w:cs="Times New Roman"/>
          <w:b/>
          <w:sz w:val="24"/>
          <w:szCs w:val="24"/>
        </w:rPr>
        <w:t xml:space="preserve"> gene.</w:t>
      </w:r>
      <w:r w:rsidRPr="00EF0494">
        <w:rPr>
          <w:rFonts w:ascii="Times New Roman" w:hAnsi="Times New Roman" w:cs="Times New Roman"/>
          <w:sz w:val="24"/>
          <w:szCs w:val="24"/>
        </w:rPr>
        <w:t xml:space="preserve"> The scale bar indicates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EF0494">
        <w:rPr>
          <w:rFonts w:ascii="Times New Roman" w:hAnsi="Times New Roman" w:cs="Times New Roman"/>
          <w:sz w:val="24"/>
          <w:szCs w:val="24"/>
        </w:rPr>
        <w:t xml:space="preserve">% nucleotide sequence divergence. </w:t>
      </w:r>
      <w:r w:rsidRPr="00EF0494">
        <w:rPr>
          <w:rFonts w:ascii="Times New Roman" w:hAnsi="Times New Roman" w:cs="Times New Roman"/>
          <w:kern w:val="0"/>
          <w:sz w:val="24"/>
          <w:szCs w:val="24"/>
        </w:rPr>
        <w:t>Values on the branches represent the percentage of 1000 bootstra</w:t>
      </w:r>
      <w:r>
        <w:rPr>
          <w:rFonts w:ascii="Times New Roman" w:hAnsi="Times New Roman" w:cs="Times New Roman"/>
          <w:kern w:val="0"/>
          <w:sz w:val="24"/>
          <w:szCs w:val="24"/>
        </w:rPr>
        <w:t>p replicates</w:t>
      </w:r>
      <w:r w:rsidRPr="00EF0494">
        <w:rPr>
          <w:rFonts w:ascii="Times New Roman" w:hAnsi="Times New Roman" w:cs="Times New Roman"/>
          <w:kern w:val="0"/>
          <w:sz w:val="24"/>
          <w:szCs w:val="24"/>
        </w:rPr>
        <w:t>.</w:t>
      </w:r>
    </w:p>
    <w:p w:rsidR="00521124" w:rsidRDefault="00521124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:rsidR="00521124" w:rsidRDefault="00521124" w:rsidP="00ED0FF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137138" cy="58578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-S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706" cy="586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124" w:rsidRDefault="00521124" w:rsidP="00521124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EF0494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EF0494">
        <w:rPr>
          <w:rFonts w:ascii="Times New Roman" w:hAnsi="Times New Roman" w:cs="Times New Roman"/>
          <w:b/>
          <w:sz w:val="24"/>
          <w:szCs w:val="24"/>
        </w:rPr>
        <w:t xml:space="preserve">3. Neighbor-joining phylogenetic tree of </w:t>
      </w:r>
      <w:r w:rsidR="007368B8">
        <w:rPr>
          <w:rFonts w:ascii="Times New Roman" w:hAnsi="Times New Roman" w:cs="Times New Roman"/>
          <w:b/>
          <w:sz w:val="24"/>
          <w:szCs w:val="24"/>
        </w:rPr>
        <w:t xml:space="preserve">the </w:t>
      </w:r>
      <w:bookmarkStart w:id="1" w:name="_GoBack"/>
      <w:bookmarkEnd w:id="1"/>
      <w:r w:rsidRPr="00EF0494">
        <w:rPr>
          <w:rFonts w:ascii="Times New Roman" w:hAnsi="Times New Roman" w:cs="Times New Roman"/>
          <w:b/>
          <w:sz w:val="24"/>
          <w:szCs w:val="24"/>
        </w:rPr>
        <w:t xml:space="preserve">partial </w:t>
      </w:r>
      <w:proofErr w:type="spellStart"/>
      <w:r w:rsidRPr="00EF0494">
        <w:rPr>
          <w:rFonts w:ascii="Times New Roman" w:hAnsi="Times New Roman" w:cs="Times New Roman"/>
          <w:b/>
          <w:i/>
          <w:sz w:val="24"/>
          <w:szCs w:val="24"/>
        </w:rPr>
        <w:t>env</w:t>
      </w:r>
      <w:proofErr w:type="spellEnd"/>
      <w:r w:rsidRPr="00EF0494">
        <w:rPr>
          <w:rFonts w:ascii="Times New Roman" w:hAnsi="Times New Roman" w:cs="Times New Roman"/>
          <w:b/>
          <w:sz w:val="24"/>
          <w:szCs w:val="24"/>
        </w:rPr>
        <w:t xml:space="preserve"> gene.</w:t>
      </w:r>
      <w:r w:rsidRPr="00EF0494">
        <w:rPr>
          <w:rFonts w:ascii="Times New Roman" w:hAnsi="Times New Roman" w:cs="Times New Roman"/>
          <w:sz w:val="24"/>
          <w:szCs w:val="24"/>
        </w:rPr>
        <w:t xml:space="preserve"> The scale bar indicates 10% nucleotide sequence divergence. </w:t>
      </w:r>
      <w:r w:rsidRPr="00EF0494">
        <w:rPr>
          <w:rFonts w:ascii="Times New Roman" w:hAnsi="Times New Roman" w:cs="Times New Roman"/>
          <w:kern w:val="0"/>
          <w:sz w:val="24"/>
          <w:szCs w:val="24"/>
        </w:rPr>
        <w:t>Values on the branches represent the percentage of 1000 bootstra</w:t>
      </w:r>
      <w:r>
        <w:rPr>
          <w:rFonts w:ascii="Times New Roman" w:hAnsi="Times New Roman" w:cs="Times New Roman"/>
          <w:kern w:val="0"/>
          <w:sz w:val="24"/>
          <w:szCs w:val="24"/>
        </w:rPr>
        <w:t>p replicates</w:t>
      </w:r>
      <w:r w:rsidRPr="00EF0494">
        <w:rPr>
          <w:rFonts w:ascii="Times New Roman" w:hAnsi="Times New Roman" w:cs="Times New Roman"/>
          <w:kern w:val="0"/>
          <w:sz w:val="24"/>
          <w:szCs w:val="24"/>
        </w:rPr>
        <w:t>.</w:t>
      </w:r>
    </w:p>
    <w:p w:rsidR="00521124" w:rsidRPr="00521124" w:rsidRDefault="00521124" w:rsidP="00ED0FF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521124" w:rsidRPr="00521124" w:rsidSect="00521124">
      <w:pgSz w:w="11906" w:h="16838"/>
      <w:pgMar w:top="1440" w:right="1134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0F84" w:rsidRDefault="00A90F84" w:rsidP="00605667">
      <w:r>
        <w:separator/>
      </w:r>
    </w:p>
  </w:endnote>
  <w:endnote w:type="continuationSeparator" w:id="0">
    <w:p w:rsidR="00A90F84" w:rsidRDefault="00A90F84" w:rsidP="006056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1571118"/>
      <w:docPartObj>
        <w:docPartGallery w:val="Page Numbers (Bottom of Page)"/>
        <w:docPartUnique/>
      </w:docPartObj>
    </w:sdtPr>
    <w:sdtEndPr/>
    <w:sdtContent>
      <w:p w:rsidR="00605667" w:rsidRDefault="00605667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68B8" w:rsidRPr="007368B8">
          <w:rPr>
            <w:noProof/>
            <w:lang w:val="zh-CN"/>
          </w:rPr>
          <w:t>4</w:t>
        </w:r>
        <w:r>
          <w:fldChar w:fldCharType="end"/>
        </w:r>
      </w:p>
    </w:sdtContent>
  </w:sdt>
  <w:p w:rsidR="00605667" w:rsidRDefault="0060566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0F84" w:rsidRDefault="00A90F84" w:rsidP="00605667">
      <w:r>
        <w:separator/>
      </w:r>
    </w:p>
  </w:footnote>
  <w:footnote w:type="continuationSeparator" w:id="0">
    <w:p w:rsidR="00A90F84" w:rsidRDefault="00A90F84" w:rsidP="006056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C027E1"/>
    <w:multiLevelType w:val="hybridMultilevel"/>
    <w:tmpl w:val="EA58B186"/>
    <w:lvl w:ilvl="0" w:tplc="FF808312">
      <w:start w:val="1"/>
      <w:numFmt w:val="lowerLetter"/>
      <w:lvlText w:val="%1."/>
      <w:lvlJc w:val="left"/>
      <w:pPr>
        <w:ind w:left="-4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-10" w:hanging="420"/>
      </w:pPr>
    </w:lvl>
    <w:lvl w:ilvl="2" w:tplc="0409001B" w:tentative="1">
      <w:start w:val="1"/>
      <w:numFmt w:val="lowerRoman"/>
      <w:lvlText w:val="%3."/>
      <w:lvlJc w:val="right"/>
      <w:pPr>
        <w:ind w:left="410" w:hanging="420"/>
      </w:pPr>
    </w:lvl>
    <w:lvl w:ilvl="3" w:tplc="0409000F" w:tentative="1">
      <w:start w:val="1"/>
      <w:numFmt w:val="decimal"/>
      <w:lvlText w:val="%4."/>
      <w:lvlJc w:val="left"/>
      <w:pPr>
        <w:ind w:left="830" w:hanging="420"/>
      </w:pPr>
    </w:lvl>
    <w:lvl w:ilvl="4" w:tplc="04090019" w:tentative="1">
      <w:start w:val="1"/>
      <w:numFmt w:val="lowerLetter"/>
      <w:lvlText w:val="%5)"/>
      <w:lvlJc w:val="left"/>
      <w:pPr>
        <w:ind w:left="1250" w:hanging="420"/>
      </w:pPr>
    </w:lvl>
    <w:lvl w:ilvl="5" w:tplc="0409001B" w:tentative="1">
      <w:start w:val="1"/>
      <w:numFmt w:val="lowerRoman"/>
      <w:lvlText w:val="%6."/>
      <w:lvlJc w:val="right"/>
      <w:pPr>
        <w:ind w:left="1670" w:hanging="420"/>
      </w:pPr>
    </w:lvl>
    <w:lvl w:ilvl="6" w:tplc="0409000F" w:tentative="1">
      <w:start w:val="1"/>
      <w:numFmt w:val="decimal"/>
      <w:lvlText w:val="%7."/>
      <w:lvlJc w:val="left"/>
      <w:pPr>
        <w:ind w:left="2090" w:hanging="420"/>
      </w:pPr>
    </w:lvl>
    <w:lvl w:ilvl="7" w:tplc="04090019" w:tentative="1">
      <w:start w:val="1"/>
      <w:numFmt w:val="lowerLetter"/>
      <w:lvlText w:val="%8)"/>
      <w:lvlJc w:val="left"/>
      <w:pPr>
        <w:ind w:left="2510" w:hanging="420"/>
      </w:pPr>
    </w:lvl>
    <w:lvl w:ilvl="8" w:tplc="0409001B" w:tentative="1">
      <w:start w:val="1"/>
      <w:numFmt w:val="lowerRoman"/>
      <w:lvlText w:val="%9."/>
      <w:lvlJc w:val="right"/>
      <w:pPr>
        <w:ind w:left="293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2A6"/>
    <w:rsid w:val="000B6C07"/>
    <w:rsid w:val="002072A6"/>
    <w:rsid w:val="00343386"/>
    <w:rsid w:val="00521124"/>
    <w:rsid w:val="00605667"/>
    <w:rsid w:val="007368B8"/>
    <w:rsid w:val="00917AC7"/>
    <w:rsid w:val="00A90F84"/>
    <w:rsid w:val="00C35A96"/>
    <w:rsid w:val="00D950A5"/>
    <w:rsid w:val="00DD44EB"/>
    <w:rsid w:val="00ED0FF0"/>
    <w:rsid w:val="00FC4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8892D61-A02D-4309-B11B-D187DAC2D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D0FF0"/>
    <w:rPr>
      <w:i/>
      <w:iCs/>
    </w:rPr>
  </w:style>
  <w:style w:type="paragraph" w:styleId="a4">
    <w:name w:val="List Paragraph"/>
    <w:basedOn w:val="a"/>
    <w:uiPriority w:val="34"/>
    <w:qFormat/>
    <w:rsid w:val="000B6C07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6056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605667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6056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60566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340</Words>
  <Characters>1944</Characters>
  <Application>Microsoft Office Word</Application>
  <DocSecurity>0</DocSecurity>
  <Lines>16</Lines>
  <Paragraphs>4</Paragraphs>
  <ScaleCrop>false</ScaleCrop>
  <Company/>
  <LinksUpToDate>false</LinksUpToDate>
  <CharactersWithSpaces>2280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M. Chen</cp:lastModifiedBy>
  <cp:revision>6</cp:revision>
  <dcterms:created xsi:type="dcterms:W3CDTF">2017-10-25T08:56:00Z</dcterms:created>
  <dcterms:modified xsi:type="dcterms:W3CDTF">2017-12-30T11:31:00Z</dcterms:modified>
</cp:coreProperties>
</file>