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6F" w:rsidRPr="003F4920" w:rsidRDefault="003C696F" w:rsidP="003C696F">
      <w:pPr>
        <w:rPr>
          <w:sz w:val="24"/>
          <w:szCs w:val="24"/>
          <w:lang w:eastAsia="en-AU"/>
        </w:rPr>
      </w:pPr>
      <w:r w:rsidRPr="003F4920">
        <w:rPr>
          <w:sz w:val="24"/>
          <w:szCs w:val="24"/>
          <w:lang w:eastAsia="en-AU"/>
        </w:rPr>
        <w:t xml:space="preserve">Supplementary </w:t>
      </w:r>
      <w:r>
        <w:rPr>
          <w:sz w:val="24"/>
          <w:szCs w:val="24"/>
          <w:lang w:eastAsia="en-AU"/>
        </w:rPr>
        <w:t>T</w:t>
      </w:r>
      <w:r w:rsidRPr="003F4920">
        <w:rPr>
          <w:sz w:val="24"/>
          <w:szCs w:val="24"/>
          <w:lang w:eastAsia="en-AU"/>
        </w:rPr>
        <w:t>able</w:t>
      </w:r>
      <w:r>
        <w:rPr>
          <w:sz w:val="24"/>
          <w:szCs w:val="24"/>
          <w:lang w:eastAsia="en-AU"/>
        </w:rPr>
        <w:t xml:space="preserve"> S1</w:t>
      </w:r>
      <w:r w:rsidRPr="003F4920">
        <w:rPr>
          <w:sz w:val="24"/>
          <w:szCs w:val="24"/>
          <w:lang w:eastAsia="en-AU"/>
        </w:rPr>
        <w:t>: Serum vitamin D, vitamin A and zinc status in 6-24 months old underweight and normal weight children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2740"/>
        <w:gridCol w:w="2835"/>
      </w:tblGrid>
      <w:tr w:rsidR="003C696F" w:rsidRPr="003F4920" w:rsidTr="000F30C5">
        <w:trPr>
          <w:trHeight w:val="847"/>
        </w:trPr>
        <w:tc>
          <w:tcPr>
            <w:tcW w:w="4079" w:type="dxa"/>
            <w:shd w:val="clear" w:color="auto" w:fill="auto"/>
            <w:noWrap/>
            <w:vAlign w:val="bottom"/>
            <w:hideMark/>
          </w:tcPr>
          <w:p w:rsidR="003C696F" w:rsidRPr="003F4920" w:rsidRDefault="003C696F" w:rsidP="000F30C5">
            <w:pPr>
              <w:spacing w:after="0" w:line="240" w:lineRule="auto"/>
              <w:jc w:val="center"/>
              <w:rPr>
                <w:lang w:val="es-MX" w:eastAsia="en-AU"/>
              </w:rPr>
            </w:pPr>
          </w:p>
        </w:tc>
        <w:tc>
          <w:tcPr>
            <w:tcW w:w="2740" w:type="dxa"/>
            <w:shd w:val="clear" w:color="auto" w:fill="auto"/>
            <w:noWrap/>
            <w:hideMark/>
          </w:tcPr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  <w:r w:rsidRPr="003F4920">
              <w:rPr>
                <w:lang w:eastAsia="en-AU"/>
              </w:rPr>
              <w:t>Underweight children</w:t>
            </w:r>
          </w:p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  <w:r w:rsidRPr="003F4920">
              <w:rPr>
                <w:lang w:eastAsia="en-AU"/>
              </w:rPr>
              <w:t>(Weight for age z score &lt;-2)</w:t>
            </w:r>
          </w:p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  <w:r w:rsidRPr="003F4920">
              <w:rPr>
                <w:lang w:eastAsia="en-AU"/>
              </w:rPr>
              <w:t>(n=466)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  <w:r w:rsidRPr="003F4920">
              <w:rPr>
                <w:lang w:eastAsia="en-AU"/>
              </w:rPr>
              <w:t>Normal weight children</w:t>
            </w:r>
          </w:p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  <w:r w:rsidRPr="003F4920">
              <w:rPr>
                <w:lang w:eastAsia="en-AU"/>
              </w:rPr>
              <w:t>(Weight for age z score ≥-1)</w:t>
            </w:r>
          </w:p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  <w:r w:rsidRPr="003F4920">
              <w:rPr>
                <w:lang w:eastAsia="en-AU"/>
              </w:rPr>
              <w:t>(n=445)</w:t>
            </w:r>
          </w:p>
        </w:tc>
      </w:tr>
      <w:tr w:rsidR="003C696F" w:rsidRPr="003F4920" w:rsidTr="000F30C5">
        <w:trPr>
          <w:trHeight w:val="300"/>
        </w:trPr>
        <w:tc>
          <w:tcPr>
            <w:tcW w:w="4079" w:type="dxa"/>
            <w:shd w:val="clear" w:color="auto" w:fill="auto"/>
            <w:noWrap/>
            <w:vAlign w:val="bottom"/>
            <w:hideMark/>
          </w:tcPr>
          <w:p w:rsidR="003C696F" w:rsidRPr="003F4920" w:rsidRDefault="003C696F" w:rsidP="000F30C5">
            <w:pPr>
              <w:spacing w:after="0" w:line="240" w:lineRule="auto"/>
              <w:rPr>
                <w:lang w:eastAsia="en-AU"/>
              </w:rPr>
            </w:pPr>
            <w:bookmarkStart w:id="0" w:name="RANGE!B3"/>
            <w:r w:rsidRPr="003F4920">
              <w:rPr>
                <w:lang w:val="es-MX" w:eastAsia="en-AU"/>
              </w:rPr>
              <w:t xml:space="preserve">Serum vitamin D </w:t>
            </w:r>
            <w:bookmarkEnd w:id="0"/>
            <w:r w:rsidRPr="003F4920">
              <w:rPr>
                <w:lang w:val="es-MX" w:eastAsia="en-AU"/>
              </w:rPr>
              <w:t>(nmol/</w:t>
            </w:r>
            <w:r>
              <w:rPr>
                <w:lang w:val="es-MX" w:eastAsia="en-AU"/>
              </w:rPr>
              <w:t>l</w:t>
            </w:r>
            <w:r w:rsidRPr="003F4920">
              <w:rPr>
                <w:lang w:val="es-MX" w:eastAsia="en-AU"/>
              </w:rPr>
              <w:t>)</w:t>
            </w:r>
            <w:r w:rsidRPr="003F4920">
              <w:rPr>
                <w:lang w:eastAsia="en-AU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</w:p>
        </w:tc>
      </w:tr>
      <w:tr w:rsidR="003C696F" w:rsidRPr="003F4920" w:rsidTr="000F30C5">
        <w:trPr>
          <w:trHeight w:val="300"/>
        </w:trPr>
        <w:tc>
          <w:tcPr>
            <w:tcW w:w="4079" w:type="dxa"/>
            <w:shd w:val="clear" w:color="auto" w:fill="auto"/>
            <w:noWrap/>
            <w:vAlign w:val="bottom"/>
            <w:hideMark/>
          </w:tcPr>
          <w:p w:rsidR="003C696F" w:rsidRPr="003F4920" w:rsidRDefault="003C696F" w:rsidP="000F30C5">
            <w:pPr>
              <w:spacing w:after="0" w:line="240" w:lineRule="auto"/>
              <w:ind w:left="227"/>
              <w:rPr>
                <w:lang w:eastAsia="en-AU"/>
              </w:rPr>
            </w:pPr>
            <w:r w:rsidRPr="003F4920">
              <w:rPr>
                <w:lang w:eastAsia="en-AU"/>
              </w:rPr>
              <w:t xml:space="preserve">Mean ± SD 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  <w:r w:rsidRPr="003F4920">
              <w:t>60.7±23.3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  <w:r w:rsidRPr="003F4920">
              <w:t>54.2±20.8</w:t>
            </w:r>
          </w:p>
        </w:tc>
      </w:tr>
      <w:tr w:rsidR="003C696F" w:rsidRPr="003F4920" w:rsidTr="000F30C5">
        <w:trPr>
          <w:trHeight w:val="300"/>
        </w:trPr>
        <w:tc>
          <w:tcPr>
            <w:tcW w:w="4079" w:type="dxa"/>
            <w:shd w:val="clear" w:color="auto" w:fill="auto"/>
            <w:noWrap/>
            <w:vAlign w:val="bottom"/>
            <w:hideMark/>
          </w:tcPr>
          <w:p w:rsidR="003C696F" w:rsidRPr="003F4920" w:rsidRDefault="003C696F" w:rsidP="000F30C5">
            <w:pPr>
              <w:spacing w:after="0" w:line="240" w:lineRule="auto"/>
              <w:ind w:left="227"/>
              <w:rPr>
                <w:lang w:eastAsia="en-AU"/>
              </w:rPr>
            </w:pPr>
            <w:r w:rsidRPr="003F4920">
              <w:rPr>
                <w:lang w:eastAsia="en-AU"/>
              </w:rPr>
              <w:t>Sufficient (≥75 nmol/</w:t>
            </w:r>
            <w:r>
              <w:rPr>
                <w:lang w:eastAsia="en-AU"/>
              </w:rPr>
              <w:t>l</w:t>
            </w:r>
            <w:r w:rsidRPr="003F4920">
              <w:rPr>
                <w:lang w:eastAsia="en-AU"/>
              </w:rPr>
              <w:t>) % (n)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  <w:r w:rsidRPr="003F4920">
              <w:rPr>
                <w:lang w:eastAsia="en-AU"/>
              </w:rPr>
              <w:t>23.4 (109)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  <w:r w:rsidRPr="003F4920">
              <w:rPr>
                <w:lang w:eastAsia="en-AU"/>
              </w:rPr>
              <w:t>15.0 (67)</w:t>
            </w:r>
          </w:p>
        </w:tc>
      </w:tr>
      <w:tr w:rsidR="003C696F" w:rsidRPr="003F4920" w:rsidTr="000F30C5">
        <w:trPr>
          <w:trHeight w:val="300"/>
        </w:trPr>
        <w:tc>
          <w:tcPr>
            <w:tcW w:w="4079" w:type="dxa"/>
            <w:shd w:val="clear" w:color="auto" w:fill="auto"/>
            <w:noWrap/>
            <w:vAlign w:val="bottom"/>
            <w:hideMark/>
          </w:tcPr>
          <w:p w:rsidR="003C696F" w:rsidRPr="003F4920" w:rsidRDefault="003C696F" w:rsidP="000F30C5">
            <w:pPr>
              <w:spacing w:after="0" w:line="240" w:lineRule="auto"/>
              <w:ind w:left="227"/>
              <w:rPr>
                <w:lang w:eastAsia="en-AU"/>
              </w:rPr>
            </w:pPr>
            <w:r w:rsidRPr="003F4920">
              <w:rPr>
                <w:lang w:eastAsia="en-AU"/>
              </w:rPr>
              <w:t xml:space="preserve">Insufficient  </w:t>
            </w:r>
            <w:r w:rsidRPr="003F4920">
              <w:t>(≥50 and &lt;75 nmol/</w:t>
            </w:r>
            <w:r>
              <w:t>l</w:t>
            </w:r>
            <w:r w:rsidRPr="003F4920">
              <w:t xml:space="preserve">) </w:t>
            </w:r>
            <w:r w:rsidRPr="003F4920">
              <w:rPr>
                <w:lang w:eastAsia="en-AU"/>
              </w:rPr>
              <w:t>% (n)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  <w:r w:rsidRPr="003F4920">
              <w:rPr>
                <w:lang w:eastAsia="en-AU"/>
              </w:rPr>
              <w:t>41.8 (195)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  <w:r w:rsidRPr="003F4920">
              <w:t>39.5(176)</w:t>
            </w:r>
          </w:p>
        </w:tc>
      </w:tr>
      <w:tr w:rsidR="003C696F" w:rsidRPr="003F4920" w:rsidTr="000F30C5">
        <w:trPr>
          <w:trHeight w:val="300"/>
        </w:trPr>
        <w:tc>
          <w:tcPr>
            <w:tcW w:w="4079" w:type="dxa"/>
            <w:shd w:val="clear" w:color="auto" w:fill="auto"/>
            <w:noWrap/>
            <w:vAlign w:val="bottom"/>
            <w:hideMark/>
          </w:tcPr>
          <w:p w:rsidR="003C696F" w:rsidRPr="003F4920" w:rsidRDefault="003C696F" w:rsidP="000F30C5">
            <w:pPr>
              <w:spacing w:after="0" w:line="240" w:lineRule="auto"/>
              <w:ind w:left="227"/>
              <w:rPr>
                <w:lang w:eastAsia="en-AU"/>
              </w:rPr>
            </w:pPr>
            <w:r w:rsidRPr="003F4920">
              <w:rPr>
                <w:lang w:eastAsia="en-AU"/>
              </w:rPr>
              <w:t>Deficient (&lt;50 nmol/</w:t>
            </w:r>
            <w:r>
              <w:rPr>
                <w:lang w:eastAsia="en-AU"/>
              </w:rPr>
              <w:t>l</w:t>
            </w:r>
            <w:r w:rsidRPr="003F4920">
              <w:rPr>
                <w:lang w:eastAsia="en-AU"/>
              </w:rPr>
              <w:t>) % (n)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  <w:r w:rsidRPr="003F4920">
              <w:rPr>
                <w:lang w:eastAsia="en-AU"/>
              </w:rPr>
              <w:t>34.8 (162)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  <w:r w:rsidRPr="003F4920">
              <w:t>45.5 (203)</w:t>
            </w:r>
          </w:p>
        </w:tc>
      </w:tr>
      <w:tr w:rsidR="003C696F" w:rsidRPr="003F4920" w:rsidTr="000F30C5">
        <w:trPr>
          <w:trHeight w:val="300"/>
        </w:trPr>
        <w:tc>
          <w:tcPr>
            <w:tcW w:w="4079" w:type="dxa"/>
            <w:shd w:val="clear" w:color="auto" w:fill="auto"/>
            <w:noWrap/>
            <w:vAlign w:val="bottom"/>
          </w:tcPr>
          <w:p w:rsidR="003C696F" w:rsidRPr="003F4920" w:rsidRDefault="003C696F" w:rsidP="000F30C5">
            <w:pPr>
              <w:spacing w:after="0" w:line="240" w:lineRule="auto"/>
              <w:rPr>
                <w:lang w:eastAsia="en-AU"/>
              </w:rPr>
            </w:pPr>
            <w:r w:rsidRPr="003F4920">
              <w:rPr>
                <w:lang w:eastAsia="en-AU"/>
              </w:rPr>
              <w:t>Serum vitamin A (</w:t>
            </w:r>
            <w:r w:rsidRPr="003F4920">
              <w:t>µmol/</w:t>
            </w:r>
            <w:r>
              <w:t>l</w:t>
            </w:r>
            <w:r w:rsidRPr="003F4920">
              <w:t>)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</w:p>
        </w:tc>
      </w:tr>
      <w:tr w:rsidR="003C696F" w:rsidRPr="003F4920" w:rsidTr="000F30C5">
        <w:trPr>
          <w:trHeight w:val="300"/>
        </w:trPr>
        <w:tc>
          <w:tcPr>
            <w:tcW w:w="4079" w:type="dxa"/>
            <w:shd w:val="clear" w:color="auto" w:fill="auto"/>
            <w:noWrap/>
            <w:vAlign w:val="bottom"/>
          </w:tcPr>
          <w:p w:rsidR="003C696F" w:rsidRPr="003F4920" w:rsidRDefault="003C696F" w:rsidP="000F30C5">
            <w:pPr>
              <w:spacing w:after="0" w:line="240" w:lineRule="auto"/>
              <w:ind w:left="227"/>
              <w:rPr>
                <w:lang w:eastAsia="en-AU"/>
              </w:rPr>
            </w:pPr>
            <w:r w:rsidRPr="003F4920">
              <w:rPr>
                <w:lang w:eastAsia="en-AU"/>
              </w:rPr>
              <w:t>Mean ± SD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  <w:r w:rsidRPr="003F4920">
              <w:t>0.77±0.27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  <w:r w:rsidRPr="003F4920">
              <w:t>0.83±0.27</w:t>
            </w:r>
          </w:p>
        </w:tc>
      </w:tr>
      <w:tr w:rsidR="003C696F" w:rsidRPr="003F4920" w:rsidTr="000F30C5">
        <w:trPr>
          <w:trHeight w:val="300"/>
        </w:trPr>
        <w:tc>
          <w:tcPr>
            <w:tcW w:w="4079" w:type="dxa"/>
            <w:shd w:val="clear" w:color="auto" w:fill="auto"/>
            <w:noWrap/>
            <w:vAlign w:val="bottom"/>
          </w:tcPr>
          <w:p w:rsidR="003C696F" w:rsidRPr="003F4920" w:rsidRDefault="003C696F" w:rsidP="000F30C5">
            <w:pPr>
              <w:spacing w:after="0" w:line="240" w:lineRule="auto"/>
              <w:ind w:left="227"/>
              <w:rPr>
                <w:lang w:eastAsia="en-AU"/>
              </w:rPr>
            </w:pPr>
            <w:r w:rsidRPr="003F4920">
              <w:rPr>
                <w:lang w:eastAsia="en-AU"/>
              </w:rPr>
              <w:t>Mild deficiency or normal status  (&gt;=0.7 µmol/</w:t>
            </w:r>
            <w:r>
              <w:rPr>
                <w:lang w:eastAsia="en-AU"/>
              </w:rPr>
              <w:t>l</w:t>
            </w:r>
            <w:r w:rsidRPr="003F4920">
              <w:rPr>
                <w:lang w:eastAsia="en-AU"/>
              </w:rPr>
              <w:t>) % (n)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  <w:r w:rsidRPr="003F4920">
              <w:rPr>
                <w:lang w:eastAsia="en-AU"/>
              </w:rPr>
              <w:t>59.4 (277)</w:t>
            </w:r>
          </w:p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  <w:r w:rsidRPr="003F4920">
              <w:rPr>
                <w:lang w:eastAsia="en-AU"/>
              </w:rPr>
              <w:t>65.9 (294)</w:t>
            </w:r>
          </w:p>
        </w:tc>
      </w:tr>
      <w:tr w:rsidR="003C696F" w:rsidRPr="003F4920" w:rsidTr="000F30C5">
        <w:trPr>
          <w:trHeight w:val="300"/>
        </w:trPr>
        <w:tc>
          <w:tcPr>
            <w:tcW w:w="4079" w:type="dxa"/>
            <w:shd w:val="clear" w:color="auto" w:fill="auto"/>
            <w:noWrap/>
            <w:vAlign w:val="bottom"/>
          </w:tcPr>
          <w:p w:rsidR="003C696F" w:rsidRPr="003F4920" w:rsidRDefault="003C696F" w:rsidP="000F30C5">
            <w:pPr>
              <w:spacing w:after="0" w:line="240" w:lineRule="auto"/>
              <w:ind w:left="227"/>
              <w:rPr>
                <w:lang w:eastAsia="en-AU"/>
              </w:rPr>
            </w:pPr>
            <w:r w:rsidRPr="003F4920">
              <w:t xml:space="preserve">moderate to severe serum retinol deficiency </w:t>
            </w:r>
            <w:r w:rsidRPr="003F4920">
              <w:rPr>
                <w:lang w:eastAsia="en-AU"/>
              </w:rPr>
              <w:t>(&lt;0.7 µmol/</w:t>
            </w:r>
            <w:r>
              <w:rPr>
                <w:lang w:eastAsia="en-AU"/>
              </w:rPr>
              <w:t>l</w:t>
            </w:r>
            <w:r w:rsidRPr="003F4920">
              <w:rPr>
                <w:lang w:eastAsia="en-AU"/>
              </w:rPr>
              <w:t>) % (n)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  <w:r w:rsidRPr="003F4920">
              <w:rPr>
                <w:lang w:eastAsia="en-AU"/>
              </w:rPr>
              <w:t>40.6 (189)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  <w:r w:rsidRPr="003F4920">
              <w:t>34.1 (152)</w:t>
            </w:r>
          </w:p>
        </w:tc>
      </w:tr>
      <w:tr w:rsidR="003C696F" w:rsidRPr="003F4920" w:rsidTr="000F30C5">
        <w:trPr>
          <w:trHeight w:val="300"/>
        </w:trPr>
        <w:tc>
          <w:tcPr>
            <w:tcW w:w="4079" w:type="dxa"/>
            <w:shd w:val="clear" w:color="auto" w:fill="auto"/>
            <w:noWrap/>
            <w:vAlign w:val="bottom"/>
          </w:tcPr>
          <w:p w:rsidR="003C696F" w:rsidRPr="003F4920" w:rsidRDefault="003C696F" w:rsidP="000F30C5">
            <w:pPr>
              <w:spacing w:after="0" w:line="240" w:lineRule="auto"/>
              <w:rPr>
                <w:lang w:eastAsia="en-AU"/>
              </w:rPr>
            </w:pPr>
            <w:r w:rsidRPr="003F4920">
              <w:rPr>
                <w:lang w:eastAsia="en-AU"/>
              </w:rPr>
              <w:t>Serum zinc (</w:t>
            </w:r>
            <w:r w:rsidRPr="003F4920">
              <w:t>µmol/</w:t>
            </w:r>
            <w:r>
              <w:t>l</w:t>
            </w:r>
            <w:r w:rsidRPr="003F4920">
              <w:t>)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</w:p>
        </w:tc>
      </w:tr>
      <w:tr w:rsidR="003C696F" w:rsidRPr="003F4920" w:rsidTr="000F30C5">
        <w:trPr>
          <w:trHeight w:val="300"/>
        </w:trPr>
        <w:tc>
          <w:tcPr>
            <w:tcW w:w="4079" w:type="dxa"/>
            <w:shd w:val="clear" w:color="auto" w:fill="auto"/>
            <w:noWrap/>
            <w:vAlign w:val="bottom"/>
          </w:tcPr>
          <w:p w:rsidR="003C696F" w:rsidRPr="003F4920" w:rsidRDefault="003C696F" w:rsidP="000F30C5">
            <w:pPr>
              <w:spacing w:after="0" w:line="240" w:lineRule="auto"/>
              <w:ind w:left="227"/>
              <w:rPr>
                <w:lang w:eastAsia="en-AU"/>
              </w:rPr>
            </w:pPr>
            <w:r w:rsidRPr="003F4920">
              <w:rPr>
                <w:lang w:eastAsia="en-AU"/>
              </w:rPr>
              <w:t>Mean ± SD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  <w:r w:rsidRPr="003F4920">
              <w:t>11.5±2.1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  <w:r w:rsidRPr="003F4920">
              <w:t>11.6±1.9</w:t>
            </w:r>
          </w:p>
        </w:tc>
      </w:tr>
      <w:tr w:rsidR="003C696F" w:rsidRPr="003F4920" w:rsidTr="000F30C5">
        <w:trPr>
          <w:trHeight w:val="300"/>
        </w:trPr>
        <w:tc>
          <w:tcPr>
            <w:tcW w:w="4079" w:type="dxa"/>
            <w:shd w:val="clear" w:color="auto" w:fill="auto"/>
            <w:noWrap/>
            <w:vAlign w:val="bottom"/>
          </w:tcPr>
          <w:p w:rsidR="003C696F" w:rsidRPr="003F4920" w:rsidRDefault="003C696F" w:rsidP="000F30C5">
            <w:pPr>
              <w:spacing w:after="0" w:line="240" w:lineRule="auto"/>
              <w:ind w:left="227"/>
              <w:rPr>
                <w:lang w:eastAsia="en-AU"/>
              </w:rPr>
            </w:pPr>
            <w:r w:rsidRPr="003F4920">
              <w:rPr>
                <w:lang w:eastAsia="en-AU"/>
              </w:rPr>
              <w:t>Sufficiency (</w:t>
            </w:r>
            <w:r w:rsidRPr="003F4920">
              <w:t>≥9.9 µmol/</w:t>
            </w:r>
            <w:r>
              <w:t>l</w:t>
            </w:r>
            <w:r w:rsidRPr="003F4920">
              <w:t xml:space="preserve">) </w:t>
            </w:r>
            <w:r w:rsidRPr="003F4920">
              <w:rPr>
                <w:lang w:eastAsia="en-AU"/>
              </w:rPr>
              <w:t>% (n)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  <w:r w:rsidRPr="003F4920">
              <w:rPr>
                <w:lang w:eastAsia="en-AU"/>
              </w:rPr>
              <w:t>80.0 (373)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  <w:r w:rsidRPr="003F4920">
              <w:rPr>
                <w:lang w:eastAsia="en-AU"/>
              </w:rPr>
              <w:t>83.9 (374)</w:t>
            </w:r>
          </w:p>
        </w:tc>
      </w:tr>
      <w:tr w:rsidR="003C696F" w:rsidRPr="00F963CE" w:rsidTr="000F30C5">
        <w:trPr>
          <w:trHeight w:val="300"/>
        </w:trPr>
        <w:tc>
          <w:tcPr>
            <w:tcW w:w="4079" w:type="dxa"/>
            <w:shd w:val="clear" w:color="auto" w:fill="auto"/>
            <w:noWrap/>
            <w:vAlign w:val="bottom"/>
          </w:tcPr>
          <w:p w:rsidR="003C696F" w:rsidRPr="003F4920" w:rsidRDefault="003C696F" w:rsidP="000F30C5">
            <w:pPr>
              <w:spacing w:after="0" w:line="240" w:lineRule="auto"/>
              <w:ind w:left="227"/>
              <w:rPr>
                <w:lang w:eastAsia="en-AU"/>
              </w:rPr>
            </w:pPr>
            <w:r w:rsidRPr="003F4920">
              <w:rPr>
                <w:lang w:eastAsia="en-AU"/>
              </w:rPr>
              <w:t>Insufficiency (</w:t>
            </w:r>
            <w:r w:rsidRPr="003F4920">
              <w:t>&lt;9.9 µmol/</w:t>
            </w:r>
            <w:r>
              <w:t>l</w:t>
            </w:r>
            <w:r w:rsidRPr="003F4920">
              <w:t xml:space="preserve">) </w:t>
            </w:r>
            <w:r w:rsidRPr="003F4920">
              <w:rPr>
                <w:lang w:eastAsia="en-AU"/>
              </w:rPr>
              <w:t>% (n)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3C696F" w:rsidRPr="003F4920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  <w:r w:rsidRPr="003F4920">
              <w:rPr>
                <w:lang w:eastAsia="en-AU"/>
              </w:rPr>
              <w:t>20.0 (93)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C696F" w:rsidRPr="00F963CE" w:rsidRDefault="003C696F" w:rsidP="000F30C5">
            <w:pPr>
              <w:spacing w:after="0" w:line="240" w:lineRule="auto"/>
              <w:jc w:val="center"/>
              <w:rPr>
                <w:lang w:eastAsia="en-AU"/>
              </w:rPr>
            </w:pPr>
            <w:r w:rsidRPr="003F4920">
              <w:t>16.1 (72)</w:t>
            </w:r>
          </w:p>
        </w:tc>
      </w:tr>
    </w:tbl>
    <w:p w:rsidR="003C696F" w:rsidRPr="00D05D6B" w:rsidRDefault="003C696F" w:rsidP="003C696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C696F" w:rsidRDefault="003C696F" w:rsidP="003C696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val="en-AU" w:eastAsia="en-AU"/>
        </w:rPr>
      </w:pPr>
    </w:p>
    <w:p w:rsidR="007003A4" w:rsidRDefault="007003A4">
      <w:bookmarkStart w:id="1" w:name="_GoBack"/>
      <w:bookmarkEnd w:id="1"/>
    </w:p>
    <w:sectPr w:rsidR="00700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6F"/>
    <w:rsid w:val="001E340A"/>
    <w:rsid w:val="003C696F"/>
    <w:rsid w:val="007003A4"/>
    <w:rsid w:val="00727B15"/>
    <w:rsid w:val="00C4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16C12-9983-4708-B751-C9CF8FDD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96F"/>
    <w:pPr>
      <w:spacing w:after="200" w:line="276" w:lineRule="auto"/>
    </w:pPr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2016-07-27T14:15:00Z</dcterms:created>
  <dcterms:modified xsi:type="dcterms:W3CDTF">2016-07-27T14:16:00Z</dcterms:modified>
</cp:coreProperties>
</file>