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50" w:rsidRDefault="009D0A50" w:rsidP="00F35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Epidemiology &amp; Infection</w:t>
      </w:r>
    </w:p>
    <w:p w:rsidR="00F354BF" w:rsidRPr="005D597A" w:rsidRDefault="00F354BF" w:rsidP="00F35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97A">
        <w:rPr>
          <w:rFonts w:ascii="Times New Roman" w:hAnsi="Times New Roman" w:cs="Times New Roman"/>
          <w:b/>
          <w:sz w:val="28"/>
          <w:szCs w:val="28"/>
          <w:lang w:val="en-US"/>
        </w:rPr>
        <w:t>Supplementary Material for the paper</w:t>
      </w:r>
    </w:p>
    <w:p w:rsidR="00F354BF" w:rsidRPr="005D597A" w:rsidRDefault="00F354BF" w:rsidP="00F35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97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D597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Spatio-temporal </w:t>
      </w:r>
      <w:proofErr w:type="gramStart"/>
      <w:r w:rsidRPr="005D597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Modeling</w:t>
      </w:r>
      <w:proofErr w:type="gramEnd"/>
      <w:r w:rsidRPr="005D597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of Foot-and-Mouth Outbreaks</w:t>
      </w:r>
      <w:r w:rsidRPr="005D597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F354BF" w:rsidRPr="005D597A" w:rsidRDefault="00F354BF" w:rsidP="005D597A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pt-BR"/>
        </w:rPr>
      </w:pPr>
      <w:r w:rsidRPr="005D597A">
        <w:rPr>
          <w:rFonts w:ascii="Times New Roman" w:hAnsi="Times New Roman" w:cs="Times New Roman"/>
          <w:bCs/>
          <w:iCs/>
          <w:sz w:val="28"/>
          <w:szCs w:val="28"/>
          <w:lang w:val="pt-BR"/>
        </w:rPr>
        <w:t>C. Malesios, N. Demiris, P. Kostoulas, K. Dadousis, T. Koutroumanidis and Z. Abas</w:t>
      </w:r>
    </w:p>
    <w:p w:rsidR="006C507D" w:rsidRPr="00F354BF" w:rsidRDefault="006C507D">
      <w:pPr>
        <w:rPr>
          <w:lang w:val="pt-BR"/>
        </w:rPr>
      </w:pPr>
    </w:p>
    <w:p w:rsidR="00D06A37" w:rsidRDefault="00D06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06A37" w:rsidRDefault="00D06A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354BF" w:rsidRDefault="00D06A37">
      <w:pPr>
        <w:rPr>
          <w:lang w:val="en-US"/>
        </w:rPr>
      </w:pPr>
      <w:r w:rsidRPr="001C17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421F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1C17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proofErr w:type="gramStart"/>
      <w:r w:rsidRPr="003D2400">
        <w:rPr>
          <w:rFonts w:ascii="Times New Roman" w:eastAsia="Times New Roman" w:hAnsi="Times New Roman" w:cs="Times New Roman"/>
          <w:sz w:val="24"/>
          <w:szCs w:val="24"/>
          <w:lang w:val="en-US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candidate variables for inclusion on the final model.</w:t>
      </w:r>
      <w:proofErr w:type="gramEnd"/>
    </w:p>
    <w:tbl>
      <w:tblPr>
        <w:tblStyle w:val="TableGrid"/>
        <w:tblW w:w="0" w:type="auto"/>
        <w:tblLook w:val="04A0"/>
      </w:tblPr>
      <w:tblGrid>
        <w:gridCol w:w="2390"/>
        <w:gridCol w:w="2044"/>
        <w:gridCol w:w="2044"/>
        <w:gridCol w:w="2044"/>
      </w:tblGrid>
      <w:tr w:rsidR="00280092" w:rsidTr="00280092">
        <w:tc>
          <w:tcPr>
            <w:tcW w:w="2390" w:type="dxa"/>
          </w:tcPr>
          <w:p w:rsidR="00280092" w:rsidRPr="0053117A" w:rsidRDefault="00280092">
            <w:pPr>
              <w:rPr>
                <w:b/>
                <w:vertAlign w:val="superscript"/>
                <w:lang w:val="en-US"/>
              </w:rPr>
            </w:pPr>
            <w:r w:rsidRPr="00D06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Covariates</w:t>
            </w:r>
            <w:r w:rsidR="005311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044" w:type="dxa"/>
          </w:tcPr>
          <w:p w:rsidR="00280092" w:rsidRPr="00F358B1" w:rsidRDefault="00280092" w:rsidP="0028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2044" w:type="dxa"/>
          </w:tcPr>
          <w:p w:rsidR="00280092" w:rsidRPr="00F358B1" w:rsidRDefault="00280092" w:rsidP="0028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2044" w:type="dxa"/>
          </w:tcPr>
          <w:p w:rsidR="00280092" w:rsidRPr="00F358B1" w:rsidRDefault="00280092" w:rsidP="0028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58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0F5D87" w:rsidTr="002A3BDB">
        <w:tc>
          <w:tcPr>
            <w:tcW w:w="2390" w:type="dxa"/>
          </w:tcPr>
          <w:p w:rsidR="000F5D87" w:rsidRPr="00D06A37" w:rsidRDefault="000F5D87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temperature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(°</w:t>
            </w:r>
            <w:r w:rsidRPr="000F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5D87" w:rsidTr="002A3BDB">
        <w:tc>
          <w:tcPr>
            <w:tcW w:w="2390" w:type="dxa"/>
          </w:tcPr>
          <w:p w:rsidR="000F5D87" w:rsidRPr="00D06A37" w:rsidRDefault="000F5D87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average maximum temperature 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(°</w:t>
            </w:r>
            <w:r w:rsidRPr="000F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5D87" w:rsidTr="002A3BDB">
        <w:tc>
          <w:tcPr>
            <w:tcW w:w="2390" w:type="dxa"/>
          </w:tcPr>
          <w:p w:rsidR="000F5D87" w:rsidRPr="00D06A37" w:rsidRDefault="000F5D87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minimum temperature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(°</w:t>
            </w:r>
            <w:r w:rsidRPr="000F5D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0F5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F5D87" w:rsidTr="002A3BDB">
        <w:tc>
          <w:tcPr>
            <w:tcW w:w="2390" w:type="dxa"/>
          </w:tcPr>
          <w:p w:rsidR="000F5D87" w:rsidRPr="00D06A37" w:rsidRDefault="000F5D87">
            <w:pPr>
              <w:rPr>
                <w:lang w:val="en-US"/>
              </w:rPr>
            </w:pPr>
            <w:proofErr w:type="gramStart"/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  <w:proofErr w:type="gramEnd"/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relative </w:t>
            </w: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humidity</w:t>
            </w:r>
            <w:r w:rsidR="00B5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0F5D87" w:rsidTr="002A3BDB">
        <w:tc>
          <w:tcPr>
            <w:tcW w:w="2390" w:type="dxa"/>
          </w:tcPr>
          <w:p w:rsidR="000F5D87" w:rsidRPr="00D06A37" w:rsidRDefault="000F5D87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wind speed</w:t>
            </w:r>
            <w:r w:rsidR="00B5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(knots)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0F5D87" w:rsidTr="002A3BDB">
        <w:tc>
          <w:tcPr>
            <w:tcW w:w="2390" w:type="dxa"/>
          </w:tcPr>
          <w:p w:rsidR="000F5D87" w:rsidRPr="000F5D87" w:rsidRDefault="000F5D87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average soil temperature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a 10 cm depth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(°</w:t>
            </w:r>
            <w:r w:rsidRPr="000F5D8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044" w:type="dxa"/>
            <w:vAlign w:val="bottom"/>
          </w:tcPr>
          <w:p w:rsidR="000F5D87" w:rsidRPr="000F5D87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80092" w:rsidTr="00280092">
        <w:tc>
          <w:tcPr>
            <w:tcW w:w="2390" w:type="dxa"/>
          </w:tcPr>
          <w:p w:rsidR="00280092" w:rsidRPr="00D06A37" w:rsidRDefault="00280092">
            <w:pPr>
              <w:rPr>
                <w:lang w:val="en-US"/>
              </w:rPr>
            </w:pPr>
            <w:r w:rsidRPr="00D06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cattle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</w:p>
        </w:tc>
      </w:tr>
      <w:tr w:rsidR="00280092" w:rsidTr="00280092">
        <w:tc>
          <w:tcPr>
            <w:tcW w:w="2390" w:type="dxa"/>
          </w:tcPr>
          <w:p w:rsidR="00280092" w:rsidRPr="00D06A37" w:rsidRDefault="0028009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sheep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44" w:type="dxa"/>
          </w:tcPr>
          <w:p w:rsidR="00280092" w:rsidRPr="00280092" w:rsidRDefault="000F5D87" w:rsidP="000F5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471</w:t>
            </w:r>
          </w:p>
        </w:tc>
      </w:tr>
    </w:tbl>
    <w:p w:rsidR="00D06A37" w:rsidRPr="00B92590" w:rsidRDefault="0053117A">
      <w:pPr>
        <w:rPr>
          <w:i/>
          <w:lang w:val="en-US"/>
        </w:rPr>
      </w:pPr>
      <w:r w:rsidRPr="00B925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(*) Source:</w:t>
      </w:r>
      <w:r w:rsidRPr="00B92590">
        <w:rPr>
          <w:i/>
          <w:lang w:val="en-US"/>
        </w:rPr>
        <w:t xml:space="preserve"> </w:t>
      </w:r>
      <w:r w:rsidRPr="00B925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Greek National Meteorological Service</w:t>
      </w:r>
    </w:p>
    <w:p w:rsidR="00D06A37" w:rsidRDefault="00D06A37">
      <w:pPr>
        <w:rPr>
          <w:lang w:val="en-US"/>
        </w:rPr>
      </w:pPr>
    </w:p>
    <w:p w:rsidR="00D06A37" w:rsidRDefault="00D06A37">
      <w:pPr>
        <w:rPr>
          <w:lang w:val="en-US"/>
        </w:rPr>
      </w:pPr>
    </w:p>
    <w:p w:rsidR="00D06A37" w:rsidRDefault="00D06A37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A5199D" w:rsidRDefault="00A5199D">
      <w:pPr>
        <w:rPr>
          <w:lang w:val="en-US"/>
        </w:rPr>
      </w:pPr>
    </w:p>
    <w:p w:rsidR="003E4B3E" w:rsidRPr="003E4B3E" w:rsidRDefault="00DC06E9" w:rsidP="003E4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lastRenderedPageBreak/>
        <w:t>The WinBUGS</w:t>
      </w:r>
      <w:r w:rsidR="003E4B3E" w:rsidRPr="003E4B3E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 xml:space="preserve"> program for the best selected model (ZIP model with g</w:t>
      </w:r>
      <w:r w:rsidR="00C86AC4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>-</w:t>
      </w:r>
      <w:r w:rsidR="003E4B3E" w:rsidRPr="003E4B3E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 xml:space="preserve"> prior</w:t>
      </w:r>
      <w:r w:rsidR="00A87021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>, SM-OU specification, kernel (A</w:t>
      </w:r>
      <w:r w:rsidR="003E4B3E" w:rsidRPr="003E4B3E">
        <w:rPr>
          <w:rFonts w:ascii="Times New Roman" w:eastAsia="Times New Roman" w:hAnsi="Times New Roman" w:cs="Times New Roman"/>
          <w:i/>
          <w:sz w:val="28"/>
          <w:szCs w:val="28"/>
          <w:lang w:val="en-US" w:eastAsia="el-GR"/>
        </w:rPr>
        <w:t>))</w:t>
      </w:r>
    </w:p>
    <w:p w:rsidR="00F354BF" w:rsidRDefault="00F354BF">
      <w:pPr>
        <w:rPr>
          <w:lang w:val="en-US"/>
        </w:rPr>
      </w:pPr>
    </w:p>
    <w:p w:rsidR="00A87021" w:rsidRDefault="00A87021" w:rsidP="00F354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model{</w:t>
      </w:r>
      <w:proofErr w:type="gramEnd"/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O[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1]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dpois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(lambda[1])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u[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1]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dbern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(p[1])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lambda[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1] &lt;- (1 - u[1]) * mu[1]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log(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mu[1]) &lt;- s </w:t>
      </w:r>
      <w:r w:rsidRPr="00A87021">
        <w:rPr>
          <w:rFonts w:ascii="Courier New" w:hAnsi="Courier New" w:cs="Courier New"/>
          <w:sz w:val="20"/>
          <w:szCs w:val="20"/>
          <w:lang w:val="en-US"/>
        </w:rPr>
        <w:t>+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A87021">
        <w:rPr>
          <w:rFonts w:ascii="Courier New" w:hAnsi="Courier New" w:cs="Courier New"/>
          <w:sz w:val="20"/>
          <w:szCs w:val="20"/>
          <w:lang w:val="en-US"/>
        </w:rPr>
        <w:t>b[9]*(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pow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((1+(x9[1]/b[10])),-b[11]))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logit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(p[1]) &lt;-s + </w:t>
      </w:r>
      <w:r w:rsidRPr="00A87021">
        <w:rPr>
          <w:rFonts w:ascii="Courier New" w:hAnsi="Courier New" w:cs="Courier New"/>
          <w:sz w:val="20"/>
          <w:szCs w:val="20"/>
          <w:lang w:val="en-US"/>
        </w:rPr>
        <w:t>c[7]*x7[1]+c[8]*x8[1]+c[9]*(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pow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((1+(x9[1]/c[10])),-c[11]))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228.15pt;margin-top:3.25pt;width:83.85pt;height:30.15pt;z-index:251661312" o:connectortype="elbow" adj="10794,-176346,-81956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for(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k in 2:3129) {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94454">
        <w:rPr>
          <w:rFonts w:ascii="Courier New" w:hAnsi="Courier New" w:cs="Courier New"/>
          <w:noProof/>
          <w:sz w:val="20"/>
          <w:szCs w:val="20"/>
          <w:lang w:val="en-US" w:eastAsia="zh-TW"/>
        </w:rPr>
        <w:pict>
          <v:rect id="_x0000_s1026" style="position:absolute;margin-left:312pt;margin-top:190.05pt;width:114.55pt;height:74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FA5A4F" w:rsidRPr="00FA5A4F" w:rsidRDefault="00FA5A4F">
                  <w:pPr>
                    <w:rPr>
                      <w:color w:val="4F81BD" w:themeColor="accent1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Incorporation of spatial kernel</w:t>
                  </w:r>
                </w:p>
              </w:txbxContent>
            </v:textbox>
            <w10:wrap type="square" anchorx="margin" anchory="margin"/>
          </v:rect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D1[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k]&lt;-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pow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((1+(x9[k]/b[10])),-b[11])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D2[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k]&lt;-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pow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((1+(x9[k]/c[10])),-c[11])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A87021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28" type="#_x0000_t34" style="position:absolute;margin-left:244.05pt;margin-top:8.1pt;width:67.95pt;height:53.6pt;flip:y;z-index:251662336" o:connectortype="elbow" adj="10792,141025,-106188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for(</w:t>
      </w:r>
      <w:proofErr w:type="spellStart"/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in 2:72){   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V1[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]&lt;-sum(D1[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startinds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]: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endinds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V2[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]&lt;-sum(D2[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startinds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]: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endinds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N1[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]&lt;-sum(x7[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startindn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]: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endindn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N2[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]&lt;-sum(x8[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startindn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]: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endindn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>O[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 ~ </w:t>
      </w:r>
      <w:proofErr w:type="spellStart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dpois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lambda[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u[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dbern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(p[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lambda[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 &lt;- (1 - u[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]) * mu[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94454">
        <w:rPr>
          <w:rFonts w:ascii="Courier New" w:hAnsi="Courier New" w:cs="Courier New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8pt;margin-top:4.45pt;width:143.55pt;height:32.75pt;z-index:251664384;mso-height-percent:200;mso-height-percent:200;mso-width-relative:margin;mso-height-relative:margin" strokeweight="1.5pt">
            <v:textbox style="mso-fit-shape-to-text:t">
              <w:txbxContent>
                <w:p w:rsidR="00043E11" w:rsidRPr="00043E11" w:rsidRDefault="00043E11">
                  <w:pPr>
                    <w:rPr>
                      <w:color w:val="4F81BD" w:themeColor="accent1"/>
                      <w:sz w:val="20"/>
                      <w:szCs w:val="20"/>
                      <w:lang w:val="en-US"/>
                    </w:rPr>
                  </w:pPr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Ornstein-</w:t>
                  </w:r>
                  <w:proofErr w:type="spellStart"/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Uhlenbeck</w:t>
                  </w:r>
                  <w:proofErr w:type="spellEnd"/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process</w:t>
                  </w:r>
                </w:p>
              </w:txbxContent>
            </v:textbox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log(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mu[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]) &lt;-mu1[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]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30" type="#_x0000_t34" style="position:absolute;margin-left:223.1pt;margin-top:1.55pt;width:118.7pt;height:12.6pt;flip:y;z-index:251665408" o:connectortype="elbow" adj=",732000,-56975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mu1[</w:t>
      </w:r>
      <w:proofErr w:type="spellStart"/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] ~ 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(M[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],U)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31" type="#_x0000_t34" style="position:absolute;margin-left:272.5pt;margin-top:2.85pt;width:70.05pt;height:12.55pt;flip:y;z-index:251666432" o:connectortype="elbow" adj="10792,756516,-111777">
            <v:stroke endarrow="block"/>
          </v:shape>
        </w:pict>
      </w:r>
      <w:r w:rsidR="00A87021">
        <w:rPr>
          <w:rFonts w:ascii="Courier New" w:hAnsi="Courier New" w:cs="Courier New"/>
          <w:sz w:val="20"/>
          <w:szCs w:val="20"/>
          <w:lang w:val="en-US"/>
        </w:rPr>
        <w:t>C[</w:t>
      </w:r>
      <w:proofErr w:type="spellStart"/>
      <w:r w:rsid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Start"/>
      <w:r w:rsidR="00A87021">
        <w:rPr>
          <w:rFonts w:ascii="Courier New" w:hAnsi="Courier New" w:cs="Courier New"/>
          <w:sz w:val="20"/>
          <w:szCs w:val="20"/>
          <w:lang w:val="en-US"/>
        </w:rPr>
        <w:t>]&lt;</w:t>
      </w:r>
      <w:proofErr w:type="gramEnd"/>
      <w:r w:rsidR="00A87021">
        <w:rPr>
          <w:rFonts w:ascii="Courier New" w:hAnsi="Courier New" w:cs="Courier New"/>
          <w:sz w:val="20"/>
          <w:szCs w:val="20"/>
          <w:lang w:val="en-US"/>
        </w:rPr>
        <w:t xml:space="preserve">- s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+</w:t>
      </w:r>
      <w:r w:rsidR="00A8702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b[9]*V1[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]+ gam1*O[i-1]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>M[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]&lt;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-C[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 + (log(mu[i-1])- C[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])*exp(-phi)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logit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(p[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]) &lt;-s </w:t>
      </w:r>
      <w:r w:rsidRPr="00A87021">
        <w:rPr>
          <w:rFonts w:ascii="Courier New" w:hAnsi="Courier New" w:cs="Courier New"/>
          <w:sz w:val="20"/>
          <w:szCs w:val="20"/>
          <w:lang w:val="en-US"/>
        </w:rPr>
        <w:t>+ c[7]*N1[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]+c[8]*N2[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]+c[9]*V2[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]+</w:t>
      </w:r>
      <w:r w:rsidRPr="00A87021">
        <w:rPr>
          <w:rFonts w:ascii="Courier New" w:hAnsi="Courier New" w:cs="Courier New"/>
          <w:sz w:val="20"/>
          <w:szCs w:val="20"/>
          <w:lang w:val="en-US"/>
        </w:rPr>
        <w:t>gam2*O[i-1]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>U&lt;-(2*phi)</w:t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/(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1-exp(-2*phi))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lamda</w:t>
      </w:r>
      <w:proofErr w:type="spellEnd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&lt;-exp(s)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(k in 7:9</w:t>
      </w: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) {b[k]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( 0,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(k in 7:9</w:t>
      </w: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) {c[k]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( 0,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(k in 10:11</w:t>
      </w:r>
      <w:r w:rsidRPr="00A87021">
        <w:rPr>
          <w:rFonts w:ascii="Courier New" w:hAnsi="Courier New" w:cs="Courier New"/>
          <w:sz w:val="20"/>
          <w:szCs w:val="20"/>
          <w:lang w:val="en-US"/>
        </w:rPr>
        <w:t>) {</w:t>
      </w:r>
      <w:r>
        <w:rPr>
          <w:rFonts w:ascii="Courier New" w:hAnsi="Courier New" w:cs="Courier New"/>
          <w:sz w:val="20"/>
          <w:szCs w:val="20"/>
          <w:lang w:val="en-US"/>
        </w:rPr>
        <w:t>b[k</w:t>
      </w: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( 0,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1)I(0,)</w:t>
      </w:r>
      <w:r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(k in 10:11</w:t>
      </w:r>
      <w:r w:rsidRPr="00A87021">
        <w:rPr>
          <w:rFonts w:ascii="Courier New" w:hAnsi="Courier New" w:cs="Courier New"/>
          <w:sz w:val="20"/>
          <w:szCs w:val="20"/>
          <w:lang w:val="en-US"/>
        </w:rPr>
        <w:t>) {</w:t>
      </w:r>
      <w:r>
        <w:rPr>
          <w:rFonts w:ascii="Courier New" w:hAnsi="Courier New" w:cs="Courier New"/>
          <w:sz w:val="20"/>
          <w:szCs w:val="20"/>
          <w:lang w:val="en-US"/>
        </w:rPr>
        <w:t>c[k</w:t>
      </w: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( 0,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1)I(0,)</w:t>
      </w:r>
      <w:r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gam1 ~ </w:t>
      </w:r>
      <w:proofErr w:type="spellStart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gam2 ~ </w:t>
      </w:r>
      <w:proofErr w:type="spellStart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0, 0.</w:t>
      </w:r>
      <w:r>
        <w:rPr>
          <w:rFonts w:ascii="Courier New" w:hAnsi="Courier New" w:cs="Courier New"/>
          <w:sz w:val="20"/>
          <w:szCs w:val="20"/>
          <w:lang w:val="en-US"/>
        </w:rPr>
        <w:t>000</w:t>
      </w:r>
      <w:r w:rsidRPr="00A87021">
        <w:rPr>
          <w:rFonts w:ascii="Courier New" w:hAnsi="Courier New" w:cs="Courier New"/>
          <w:sz w:val="20"/>
          <w:szCs w:val="20"/>
          <w:lang w:val="en-US"/>
        </w:rPr>
        <w:t>1)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33" type="#_x0000_t34" style="position:absolute;margin-left:223.1pt;margin-top:6.45pt;width:98.7pt;height:46.05pt;z-index:251669504" o:connectortype="elbow" adj=",-308263,-68520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in 1:6)</w:t>
      </w:r>
    </w:p>
    <w:p w:rsidR="00A87021" w:rsidRPr="00A87021" w:rsidRDefault="00A87021" w:rsidP="004C45FD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(j in 1:6)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94454">
        <w:rPr>
          <w:rFonts w:ascii="Courier New" w:hAnsi="Courier New" w:cs="Courier New"/>
          <w:noProof/>
          <w:sz w:val="20"/>
          <w:szCs w:val="20"/>
          <w:lang w:val="en-US" w:eastAsia="zh-TW"/>
        </w:rPr>
        <w:pict>
          <v:shape id="_x0000_s1032" type="#_x0000_t202" style="position:absolute;margin-left:320.9pt;margin-top:4.3pt;width:165.2pt;height:32pt;z-index:251668480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043E11" w:rsidRPr="00043E11" w:rsidRDefault="00043E11">
                  <w:pPr>
                    <w:rPr>
                      <w:color w:val="4F81BD" w:themeColor="accent1"/>
                      <w:sz w:val="20"/>
                      <w:szCs w:val="20"/>
                      <w:lang w:val="en-US"/>
                    </w:rPr>
                  </w:pPr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Incorporation of g-prior distribution</w:t>
                  </w:r>
                </w:p>
              </w:txbxContent>
            </v:textbox>
          </v:shape>
        </w:pic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ab/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inverse.V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, j]&lt;-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inprod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(x[ ,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 , x[ , j])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38" type="#_x0000_t34" style="position:absolute;margin-left:228.15pt;margin-top:4.3pt;width:93.65pt;height:48.55pt;flip:y;z-index:251671552" o:connectortype="elbow" adj="10794,338215,-73380">
            <v:stroke endarrow="block"/>
          </v:shape>
        </w:pict>
      </w:r>
      <w:r w:rsidR="004C45FD">
        <w:rPr>
          <w:rFonts w:ascii="Courier New" w:hAnsi="Courier New" w:cs="Courier New"/>
          <w:sz w:val="20"/>
          <w:szCs w:val="20"/>
          <w:lang w:val="en-US"/>
        </w:rPr>
        <w:tab/>
        <w:t xml:space="preserve">     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4C45FD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in 1:6)</w:t>
      </w:r>
    </w:p>
    <w:p w:rsidR="00A87021" w:rsidRPr="00A87021" w:rsidRDefault="004C45FD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{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lastRenderedPageBreak/>
        <w:pict>
          <v:shape id="_x0000_s1040" type="#_x0000_t34" style="position:absolute;margin-left:248.5pt;margin-top:.1pt;width:77.6pt;height:46.05pt;z-index:251673600" o:connectortype="elbow" adj=",-33819,-94222">
            <v:stroke endarrow="block"/>
          </v:shape>
        </w:pic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(j in 1:6)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r w:rsidRPr="00A87021">
        <w:rPr>
          <w:rFonts w:ascii="Courier New" w:hAnsi="Courier New" w:cs="Courier New"/>
          <w:sz w:val="20"/>
          <w:szCs w:val="20"/>
          <w:lang w:val="en-US"/>
        </w:rPr>
        <w:tab/>
        <w:t>{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39" type="#_x0000_t202" style="position:absolute;margin-left:326.1pt;margin-top:10.75pt;width:164.3pt;height:32.75pt;z-index:251672576;mso-width-percent:400;mso-height-percent:200;mso-width-percent:400;mso-height-percent:200;mso-width-relative:margin;mso-height-relative:margin" strokeweight="1.5pt">
            <v:textbox style="mso-fit-shape-to-text:t">
              <w:txbxContent>
                <w:p w:rsidR="00043E11" w:rsidRPr="00043E11" w:rsidRDefault="00043E11" w:rsidP="00043E11">
                  <w:pPr>
                    <w:rPr>
                      <w:color w:val="4F81BD" w:themeColor="accent1"/>
                      <w:sz w:val="20"/>
                      <w:szCs w:val="20"/>
                      <w:lang w:val="en-US"/>
                    </w:rPr>
                  </w:pPr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Incorporation of g-prior distribution</w:t>
                  </w:r>
                </w:p>
              </w:txbxContent>
            </v:textbox>
          </v:shape>
        </w:pict>
      </w:r>
      <w:proofErr w:type="spellStart"/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prior.T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, j]&lt;-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inverse.V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, j]*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lamda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/(K/(1-K))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r w:rsidRPr="00A87021">
        <w:rPr>
          <w:rFonts w:ascii="Courier New" w:hAnsi="Courier New" w:cs="Courier New"/>
          <w:sz w:val="20"/>
          <w:szCs w:val="20"/>
          <w:lang w:val="en-US"/>
        </w:rPr>
        <w:tab/>
        <w:t>}</w:t>
      </w:r>
    </w:p>
    <w:p w:rsidR="00A87021" w:rsidRPr="00A87021" w:rsidRDefault="004C45FD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>}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85.95pt;margin-top:4.45pt;width:40.15pt;height:0;z-index:25167667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45" type="#_x0000_t32" style="position:absolute;margin-left:285.95pt;margin-top:4.45pt;width:0;height:130.6pt;flip:y;z-index:251675648" o:connectortype="straight"/>
        </w:pic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s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( 0, 0.1)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b[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1:6]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dmnorm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(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mu.beta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[ ],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prior.T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 , 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(j in 1:6)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  <w:t>{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mu.beta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[j</w:t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]&lt;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-0.0}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c[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1:6] ~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dmnorm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(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mu.c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[ ], 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prior.T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[ , ])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(j in 1:6)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44" type="#_x0000_t32" style="position:absolute;margin-left:236.55pt;margin-top:10.45pt;width:48.55pt;height:0;z-index:251674624" o:connectortype="straight"/>
        </w:pic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ab/>
        <w:t>{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mu.c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[j</w: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]&lt;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-0.0}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K~</w:t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dbeta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1,1)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48" type="#_x0000_t202" style="position:absolute;margin-left:328.15pt;margin-top:7.95pt;width:143.55pt;height:32.75pt;z-index:251677696;mso-height-percent:200;mso-height-percent:200;mso-width-relative:margin;mso-height-relative:margin" strokeweight="1.5pt">
            <v:textbox style="mso-fit-shape-to-text:t">
              <w:txbxContent>
                <w:p w:rsidR="008D074F" w:rsidRPr="00043E11" w:rsidRDefault="008D074F" w:rsidP="008D074F">
                  <w:pPr>
                    <w:rPr>
                      <w:color w:val="4F81BD" w:themeColor="accent1"/>
                      <w:sz w:val="20"/>
                      <w:szCs w:val="20"/>
                      <w:lang w:val="en-US"/>
                    </w:rPr>
                  </w:pPr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Ornstein-</w:t>
                  </w:r>
                  <w:proofErr w:type="spellStart"/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>Uhlenbeck</w:t>
                  </w:r>
                  <w:proofErr w:type="spellEnd"/>
                  <w:r w:rsidRPr="00043E11">
                    <w:rPr>
                      <w:color w:val="4F81BD" w:themeColor="accent1"/>
                      <w:sz w:val="20"/>
                      <w:szCs w:val="20"/>
                      <w:lang w:val="en-US"/>
                    </w:rPr>
                    <w:t xml:space="preserve"> process</w:t>
                  </w:r>
                </w:p>
              </w:txbxContent>
            </v:textbox>
          </v:shape>
        </w:pict>
      </w:r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50" type="#_x0000_t32" style="position:absolute;margin-left:153.65pt;margin-top:4.5pt;width:173.8pt;height:0;z-index:251678720" o:connectortype="straight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phi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&lt;-exp(theta)</w:t>
      </w:r>
    </w:p>
    <w:p w:rsidR="00A87021" w:rsidRPr="00A87021" w:rsidRDefault="00294454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el-GR"/>
        </w:rPr>
        <w:pict>
          <v:shape id="_x0000_s1051" type="#_x0000_t32" style="position:absolute;margin-left:153.65pt;margin-top:9.9pt;width:173.55pt;height:.85pt;z-index:251679744" o:connectortype="straight">
            <v:stroke endarrow="block"/>
          </v:shape>
        </w:pict>
      </w:r>
      <w:proofErr w:type="gram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theta</w:t>
      </w:r>
      <w:proofErr w:type="gram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 xml:space="preserve"> ~ </w:t>
      </w:r>
      <w:proofErr w:type="spellStart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dnorm</w:t>
      </w:r>
      <w:proofErr w:type="spellEnd"/>
      <w:r w:rsidR="00A87021" w:rsidRPr="00A87021">
        <w:rPr>
          <w:rFonts w:ascii="Courier New" w:hAnsi="Courier New" w:cs="Courier New"/>
          <w:sz w:val="20"/>
          <w:szCs w:val="20"/>
          <w:lang w:val="en-US"/>
        </w:rPr>
        <w:t>( 0, 0.1)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                       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for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 in 1:72){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x0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>]&lt;-x[i,1]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x1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]&lt;-x[i,2]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x2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]&lt;-x[i,3]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x3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]&lt;-x[i,4]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x4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]&lt;-x[i,5]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x5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]&lt;-x[i,6]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ab/>
      </w:r>
      <w:proofErr w:type="gramStart"/>
      <w:r w:rsidRPr="00A87021">
        <w:rPr>
          <w:rFonts w:ascii="Courier New" w:hAnsi="Courier New" w:cs="Courier New"/>
          <w:sz w:val="20"/>
          <w:szCs w:val="20"/>
          <w:lang w:val="en-US"/>
        </w:rPr>
        <w:t>x6</w:t>
      </w:r>
      <w:proofErr w:type="gramEnd"/>
      <w:r w:rsidRPr="00A87021">
        <w:rPr>
          <w:rFonts w:ascii="Courier New" w:hAnsi="Courier New" w:cs="Courier New"/>
          <w:sz w:val="20"/>
          <w:szCs w:val="20"/>
          <w:lang w:val="en-US"/>
        </w:rPr>
        <w:t>[</w:t>
      </w:r>
      <w:proofErr w:type="spellStart"/>
      <w:r w:rsidRPr="00A87021">
        <w:rPr>
          <w:rFonts w:ascii="Courier New" w:hAnsi="Courier New" w:cs="Courier New"/>
          <w:sz w:val="20"/>
          <w:szCs w:val="20"/>
          <w:lang w:val="en-US"/>
        </w:rPr>
        <w:t>i</w:t>
      </w:r>
      <w:proofErr w:type="spellEnd"/>
      <w:r w:rsidRPr="00A87021">
        <w:rPr>
          <w:rFonts w:ascii="Courier New" w:hAnsi="Courier New" w:cs="Courier New"/>
          <w:sz w:val="20"/>
          <w:szCs w:val="20"/>
          <w:lang w:val="en-US"/>
        </w:rPr>
        <w:t xml:space="preserve">]&lt;-x[i,7]}  </w:t>
      </w:r>
    </w:p>
    <w:p w:rsidR="00A87021" w:rsidRPr="00A8702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A87021" w:rsidRPr="00965281" w:rsidRDefault="00A87021" w:rsidP="00A870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A87021">
        <w:rPr>
          <w:rFonts w:ascii="Courier New" w:hAnsi="Courier New" w:cs="Courier New"/>
          <w:sz w:val="20"/>
          <w:szCs w:val="20"/>
          <w:lang w:val="en-US"/>
        </w:rPr>
        <w:t>}</w:t>
      </w:r>
    </w:p>
    <w:sectPr w:rsidR="00A87021" w:rsidRPr="00965281" w:rsidSect="003A510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37" w:rsidRDefault="006E5337" w:rsidP="00F354BF">
      <w:pPr>
        <w:spacing w:after="0" w:line="240" w:lineRule="auto"/>
      </w:pPr>
      <w:r>
        <w:separator/>
      </w:r>
    </w:p>
  </w:endnote>
  <w:endnote w:type="continuationSeparator" w:id="0">
    <w:p w:rsidR="006E5337" w:rsidRDefault="006E5337" w:rsidP="00F3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4815"/>
      <w:docPartObj>
        <w:docPartGallery w:val="Page Numbers (Bottom of Page)"/>
        <w:docPartUnique/>
      </w:docPartObj>
    </w:sdtPr>
    <w:sdtContent>
      <w:p w:rsidR="00421F8A" w:rsidRDefault="00294454">
        <w:pPr>
          <w:pStyle w:val="Footer"/>
          <w:jc w:val="center"/>
        </w:pPr>
        <w:fldSimple w:instr=" PAGE   \* MERGEFORMAT ">
          <w:r w:rsidR="009D0A50">
            <w:rPr>
              <w:noProof/>
            </w:rPr>
            <w:t>3</w:t>
          </w:r>
        </w:fldSimple>
      </w:p>
    </w:sdtContent>
  </w:sdt>
  <w:p w:rsidR="00421F8A" w:rsidRDefault="00421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37" w:rsidRDefault="006E5337" w:rsidP="00F354BF">
      <w:pPr>
        <w:spacing w:after="0" w:line="240" w:lineRule="auto"/>
      </w:pPr>
      <w:r>
        <w:separator/>
      </w:r>
    </w:p>
  </w:footnote>
  <w:footnote w:type="continuationSeparator" w:id="0">
    <w:p w:rsidR="006E5337" w:rsidRDefault="006E5337" w:rsidP="00F3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07D"/>
    <w:rsid w:val="00043E11"/>
    <w:rsid w:val="000A73D5"/>
    <w:rsid w:val="000F5D87"/>
    <w:rsid w:val="001051C3"/>
    <w:rsid w:val="001533F4"/>
    <w:rsid w:val="001C1049"/>
    <w:rsid w:val="00280092"/>
    <w:rsid w:val="00294454"/>
    <w:rsid w:val="002A2750"/>
    <w:rsid w:val="002C4F37"/>
    <w:rsid w:val="003440DC"/>
    <w:rsid w:val="003967EF"/>
    <w:rsid w:val="003A510B"/>
    <w:rsid w:val="003E4B3E"/>
    <w:rsid w:val="00421F8A"/>
    <w:rsid w:val="004C45FD"/>
    <w:rsid w:val="0053117A"/>
    <w:rsid w:val="005D597A"/>
    <w:rsid w:val="00674A01"/>
    <w:rsid w:val="006C507D"/>
    <w:rsid w:val="006E5337"/>
    <w:rsid w:val="008D074F"/>
    <w:rsid w:val="00901E4E"/>
    <w:rsid w:val="00965281"/>
    <w:rsid w:val="009D0A50"/>
    <w:rsid w:val="00A157D1"/>
    <w:rsid w:val="00A440C6"/>
    <w:rsid w:val="00A5199D"/>
    <w:rsid w:val="00A5230A"/>
    <w:rsid w:val="00A87021"/>
    <w:rsid w:val="00B547F9"/>
    <w:rsid w:val="00B84FE2"/>
    <w:rsid w:val="00B92590"/>
    <w:rsid w:val="00BD25EE"/>
    <w:rsid w:val="00BD7E2E"/>
    <w:rsid w:val="00C86AC4"/>
    <w:rsid w:val="00D06A37"/>
    <w:rsid w:val="00DC06E9"/>
    <w:rsid w:val="00DF43EF"/>
    <w:rsid w:val="00F354BF"/>
    <w:rsid w:val="00F358B1"/>
    <w:rsid w:val="00FA548E"/>
    <w:rsid w:val="00FA5A4F"/>
    <w:rsid w:val="00FD72F0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0"/>
        <o:r id="V:Rule14" type="connector" idref="#_x0000_s1038"/>
        <o:r id="V:Rule15" type="connector" idref="#_x0000_s1031"/>
        <o:r id="V:Rule16" type="connector" idref="#_x0000_s1046"/>
        <o:r id="V:Rule17" type="connector" idref="#_x0000_s1027"/>
        <o:r id="V:Rule18" type="connector" idref="#_x0000_s1045"/>
        <o:r id="V:Rule19" type="connector" idref="#_x0000_s1051"/>
        <o:r id="V:Rule20" type="connector" idref="#_x0000_s1033"/>
        <o:r id="V:Rule21" type="connector" idref="#_x0000_s1028"/>
        <o:r id="V:Rule22" type="connector" idref="#_x0000_s1030"/>
        <o:r id="V:Rule23" type="connector" idref="#_x0000_s1050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4BF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basedOn w:val="DefaultParagraphFont"/>
    <w:uiPriority w:val="99"/>
    <w:unhideWhenUsed/>
    <w:rsid w:val="00F354BF"/>
    <w:rPr>
      <w:vertAlign w:val="superscript"/>
      <w:lang w:val="pt-BR"/>
    </w:rPr>
  </w:style>
  <w:style w:type="table" w:styleId="TableGrid">
    <w:name w:val="Table Grid"/>
    <w:basedOn w:val="TableNormal"/>
    <w:uiPriority w:val="59"/>
    <w:rsid w:val="00D0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1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F8A"/>
  </w:style>
  <w:style w:type="paragraph" w:styleId="Footer">
    <w:name w:val="footer"/>
    <w:basedOn w:val="Normal"/>
    <w:link w:val="FooterChar"/>
    <w:uiPriority w:val="99"/>
    <w:unhideWhenUsed/>
    <w:rsid w:val="00421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8A"/>
  </w:style>
  <w:style w:type="paragraph" w:styleId="BalloonText">
    <w:name w:val="Balloon Text"/>
    <w:basedOn w:val="Normal"/>
    <w:link w:val="BalloonTextChar"/>
    <w:uiPriority w:val="99"/>
    <w:semiHidden/>
    <w:unhideWhenUsed/>
    <w:rsid w:val="00FA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F050-4B0C-47D0-942C-ECBD292C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valadis</cp:lastModifiedBy>
  <cp:revision>24</cp:revision>
  <dcterms:created xsi:type="dcterms:W3CDTF">2015-06-12T08:54:00Z</dcterms:created>
  <dcterms:modified xsi:type="dcterms:W3CDTF">2015-11-04T14:32:00Z</dcterms:modified>
</cp:coreProperties>
</file>