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95" w:rsidRPr="00C84910" w:rsidRDefault="00114395" w:rsidP="00114395">
      <w:pPr>
        <w:rPr>
          <w:b/>
          <w:bCs/>
          <w:sz w:val="20"/>
          <w:szCs w:val="20"/>
        </w:rPr>
      </w:pPr>
      <w:r w:rsidRPr="00C84910">
        <w:rPr>
          <w:b/>
          <w:bCs/>
          <w:sz w:val="20"/>
          <w:szCs w:val="20"/>
        </w:rPr>
        <w:t>Supplementary Materials</w:t>
      </w:r>
    </w:p>
    <w:p w:rsidR="00114395" w:rsidRPr="00C84910" w:rsidRDefault="00114395" w:rsidP="00114395">
      <w:pPr>
        <w:pStyle w:val="NoSpacing"/>
        <w:spacing w:line="276" w:lineRule="auto"/>
        <w:rPr>
          <w:b/>
          <w:bCs/>
          <w:sz w:val="20"/>
          <w:szCs w:val="20"/>
        </w:rPr>
      </w:pPr>
      <w:r w:rsidRPr="00C84910">
        <w:rPr>
          <w:b/>
          <w:bCs/>
          <w:sz w:val="20"/>
          <w:szCs w:val="20"/>
          <w:highlight w:val="yellow"/>
        </w:rPr>
        <w:t>Supplementary Table 1.</w:t>
      </w:r>
      <w:r w:rsidRPr="00C84910">
        <w:rPr>
          <w:b/>
          <w:bCs/>
          <w:sz w:val="20"/>
          <w:szCs w:val="20"/>
        </w:rPr>
        <w:t xml:space="preserve"> </w:t>
      </w:r>
      <w:r w:rsidRPr="00C84910">
        <w:rPr>
          <w:b/>
          <w:bCs/>
          <w:i/>
          <w:iCs/>
          <w:sz w:val="20"/>
          <w:szCs w:val="20"/>
        </w:rPr>
        <w:t>Sample</w:t>
      </w:r>
      <w:r w:rsidRPr="00C84910">
        <w:rPr>
          <w:b/>
          <w:bCs/>
          <w:sz w:val="20"/>
          <w:szCs w:val="20"/>
        </w:rPr>
        <w:t xml:space="preserve"> </w:t>
      </w:r>
      <w:r w:rsidRPr="00C84910">
        <w:rPr>
          <w:b/>
          <w:bCs/>
          <w:i/>
          <w:iCs/>
          <w:sz w:val="20"/>
          <w:szCs w:val="20"/>
        </w:rPr>
        <w:t>characteristics.</w:t>
      </w:r>
      <w:bookmarkStart w:id="0" w:name="_GoBack"/>
      <w:bookmarkEnd w:id="0"/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1976"/>
        <w:gridCol w:w="1240"/>
        <w:gridCol w:w="1240"/>
        <w:gridCol w:w="1240"/>
        <w:gridCol w:w="1241"/>
      </w:tblGrid>
      <w:tr w:rsidR="00114395" w:rsidRPr="00C84910" w:rsidTr="00CC252F">
        <w:trPr>
          <w:trHeight w:val="20"/>
        </w:trPr>
        <w:tc>
          <w:tcPr>
            <w:tcW w:w="325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i/>
                <w:iCs/>
                <w:w w:val="90"/>
                <w:sz w:val="19"/>
                <w:szCs w:val="19"/>
                <w:lang w:eastAsia="en-GB"/>
              </w:rPr>
              <w:t> </w:t>
            </w:r>
          </w:p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480" w:type="dxa"/>
            <w:gridSpan w:val="2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>Cross-Sectional Sample</w:t>
            </w:r>
          </w:p>
        </w:tc>
        <w:tc>
          <w:tcPr>
            <w:tcW w:w="2481" w:type="dxa"/>
            <w:gridSpan w:val="2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>Longitudinal Sub-sample</w:t>
            </w:r>
          </w:p>
        </w:tc>
      </w:tr>
      <w:tr w:rsidR="00114395" w:rsidRPr="00C84910" w:rsidTr="00CC252F">
        <w:trPr>
          <w:trHeight w:val="567"/>
        </w:trPr>
        <w:tc>
          <w:tcPr>
            <w:tcW w:w="3256" w:type="dxa"/>
            <w:gridSpan w:val="2"/>
            <w:vMerge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>COVID Group</w:t>
            </w: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br/>
              <w:t xml:space="preserve">N=129 </w:t>
            </w:r>
          </w:p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>(23 M, 106 F)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>Non-COVID Group</w:t>
            </w: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br/>
              <w:t>N=93</w:t>
            </w:r>
          </w:p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>(32 M, 61 F)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>COVID Group</w:t>
            </w: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br/>
              <w:t>N=30</w:t>
            </w:r>
          </w:p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>(4 M, 26 F)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>Non-COVID Group</w:t>
            </w: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br/>
              <w:t>N=33</w:t>
            </w:r>
          </w:p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>(7 M, 26 F)</w:t>
            </w:r>
          </w:p>
        </w:tc>
      </w:tr>
      <w:tr w:rsidR="00114395" w:rsidRPr="00C84910" w:rsidTr="00CC252F">
        <w:trPr>
          <w:trHeight w:val="20"/>
        </w:trPr>
        <w:tc>
          <w:tcPr>
            <w:tcW w:w="32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i/>
                <w:iCs/>
                <w:w w:val="90"/>
                <w:sz w:val="19"/>
                <w:szCs w:val="19"/>
                <w:lang w:eastAsia="en-GB"/>
              </w:rPr>
              <w:t>n</w:t>
            </w: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 xml:space="preserve"> (% of N)</w:t>
            </w:r>
          </w:p>
        </w:tc>
      </w:tr>
      <w:tr w:rsidR="00114395" w:rsidRPr="00C84910" w:rsidTr="00CC252F">
        <w:trPr>
          <w:trHeight w:val="227"/>
        </w:trPr>
        <w:tc>
          <w:tcPr>
            <w:tcW w:w="128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>Ethnicity</w:t>
            </w: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White British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107 (82.9%)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41 (44.1%)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24 (80.0%)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28 (84.9%)</w:t>
            </w:r>
          </w:p>
        </w:tc>
      </w:tr>
      <w:tr w:rsidR="00114395" w:rsidRPr="00C84910" w:rsidTr="00CC252F">
        <w:trPr>
          <w:trHeight w:val="227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South Asian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13 (10.1%)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42 (45.2%)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(6.7%)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(6.1%)</w:t>
            </w:r>
          </w:p>
        </w:tc>
      </w:tr>
      <w:tr w:rsidR="00114395" w:rsidRPr="00C84910" w:rsidTr="00CC252F">
        <w:trPr>
          <w:trHeight w:val="227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Other Asian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(0.8%)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4 (4.3%)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(3.0%)</w:t>
            </w:r>
          </w:p>
        </w:tc>
      </w:tr>
      <w:tr w:rsidR="00114395" w:rsidRPr="00C84910" w:rsidTr="00CC252F">
        <w:trPr>
          <w:trHeight w:val="227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Black British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(0.8%)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(2.2%)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(3.0%)</w:t>
            </w:r>
          </w:p>
        </w:tc>
      </w:tr>
      <w:tr w:rsidR="00114395" w:rsidRPr="00C84910" w:rsidTr="00CC252F">
        <w:trPr>
          <w:trHeight w:val="227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Mixed Race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6 (4.7%)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(3.3%)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(10.0%)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</w:tr>
      <w:tr w:rsidR="00114395" w:rsidRPr="00C84910" w:rsidTr="00CC252F">
        <w:trPr>
          <w:trHeight w:val="227"/>
        </w:trPr>
        <w:tc>
          <w:tcPr>
            <w:tcW w:w="1280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Other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(0.8%)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(1.1%)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(3.3%)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>Educational Background</w:t>
            </w: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High School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7 (5.4%)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5 (5.4%)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(6.7%)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4 (12.1%)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College/6th Form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20 (15.5%)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11 (11.8%)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5 (16.7%)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(9.1%)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Vocational Qualification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16 (12.4%)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7 (7.5%)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4 (13.3.%)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6 (18.2%)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Bachelor's Degree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50 (38.8%)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33 (35.5%)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12 (40%)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11 (33.3%)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Master's Degree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26 (20.2%)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31 (33.3%)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6 (20%)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7 (21.2%)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PhD or Higher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7 (5.4%)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6 (6.5%)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(6.1%)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Prefer not to say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(2.3%)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(3.3%)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>Employment Status</w:t>
            </w: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Employed Full-time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61 (47.3%)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54 (58.1%)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15 (50.0%)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13 (39.4%)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Employed Part-time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26 (20.2%)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12 (12.9%)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5 (16.7%)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5 (15.2%)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Student Full-time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9 (7.0%)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10 (10.8%)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(10.0%)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(9.1%)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Student Part-time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(0.8%)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(2.2%)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(3.3%)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Unemployed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(0.8%)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(1.1%)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(3.3%)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Retired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(1.6%)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(2.2%)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(3.3%)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(6.1%)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Semi-retired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(2.3%)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(3.2%)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(3.3%)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Homemaker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(1.6%)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(1.1%)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Unable to Work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12 (9.3%)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(2.2%)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(6.1%)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Other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8 (6.2%)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5 (5.4%)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(9.1%)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Prefer not to say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4 (3.1%)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(1.1%)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(10.0%)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>Physical Health Conditions</w:t>
            </w: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Cancer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5 (3.9%)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(10.0%)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Diabetes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10 (7.8%)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5 (5.4%)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(6.7%)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Heart Condition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8 (6.2%)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(2.2%)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(6.7%)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(6.1%)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Immunosuppressed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8 (6.2%)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(2.2%)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(3.3%)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Kidney Disease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(0.8%)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Liver Disease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(1.6%)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(1.1%)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(6.7%)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Lung Condition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28 (21.7%)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7 (7.5%)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4 (13.3%)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(9.1%)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Neurological Condition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7 (5.4%)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(1.1%)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4 (13.3%)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Obesity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18 (14.0%)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7 (7.5%)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(6.7%)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(6.1%)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Organ Transplantation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(0.8%)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  <w:t>Mental Health Conditions</w:t>
            </w: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Anorexia Nervosa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(1.6%)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(2.2%)</w:t>
            </w:r>
          </w:p>
        </w:tc>
        <w:tc>
          <w:tcPr>
            <w:tcW w:w="1240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  <w:tc>
          <w:tcPr>
            <w:tcW w:w="1241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(6.1%)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Anxiety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56 (43.4%)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39 (41.9%)</w:t>
            </w:r>
          </w:p>
        </w:tc>
        <w:tc>
          <w:tcPr>
            <w:tcW w:w="1240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15 (50.0%)</w:t>
            </w:r>
          </w:p>
        </w:tc>
        <w:tc>
          <w:tcPr>
            <w:tcW w:w="1241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23 (69.7%)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ADHD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(2.3%)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(3.2%)</w:t>
            </w:r>
          </w:p>
        </w:tc>
        <w:tc>
          <w:tcPr>
            <w:tcW w:w="1240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(6.7%)</w:t>
            </w:r>
          </w:p>
        </w:tc>
        <w:tc>
          <w:tcPr>
            <w:tcW w:w="1241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Depression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48 (37.2%)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27 (29%)</w:t>
            </w:r>
          </w:p>
        </w:tc>
        <w:tc>
          <w:tcPr>
            <w:tcW w:w="1240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12 (40.0%)</w:t>
            </w:r>
          </w:p>
        </w:tc>
        <w:tc>
          <w:tcPr>
            <w:tcW w:w="1241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18 (54.5%)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Eating Disorder(s)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8 (6.2%)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4 (4.3%)</w:t>
            </w:r>
          </w:p>
        </w:tc>
        <w:tc>
          <w:tcPr>
            <w:tcW w:w="1240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(6.7%)</w:t>
            </w:r>
          </w:p>
        </w:tc>
        <w:tc>
          <w:tcPr>
            <w:tcW w:w="1241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(9.1%)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Insomnia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29 (22.5%)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13 (14%)</w:t>
            </w:r>
          </w:p>
        </w:tc>
        <w:tc>
          <w:tcPr>
            <w:tcW w:w="1240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4 (13.3%)</w:t>
            </w:r>
          </w:p>
        </w:tc>
        <w:tc>
          <w:tcPr>
            <w:tcW w:w="1241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9 (27.3%)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OCD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7 (5.4%)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5 (5.4%)</w:t>
            </w:r>
          </w:p>
        </w:tc>
        <w:tc>
          <w:tcPr>
            <w:tcW w:w="1240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(6.7%)</w:t>
            </w:r>
          </w:p>
        </w:tc>
        <w:tc>
          <w:tcPr>
            <w:tcW w:w="1241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(9.1%)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Panic Disorder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10 (7.8%)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7 (7.5%)</w:t>
            </w:r>
          </w:p>
        </w:tc>
        <w:tc>
          <w:tcPr>
            <w:tcW w:w="1240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(10.0%)</w:t>
            </w:r>
          </w:p>
        </w:tc>
        <w:tc>
          <w:tcPr>
            <w:tcW w:w="1241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7 (21.2%)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Personality Disorder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4 (3.1%)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(1.1%)</w:t>
            </w:r>
          </w:p>
        </w:tc>
        <w:tc>
          <w:tcPr>
            <w:tcW w:w="1240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(3.3%)</w:t>
            </w:r>
          </w:p>
        </w:tc>
        <w:tc>
          <w:tcPr>
            <w:tcW w:w="1241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(3.0%)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Phobias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9 (7.0%)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7 (7.5%)</w:t>
            </w:r>
          </w:p>
        </w:tc>
        <w:tc>
          <w:tcPr>
            <w:tcW w:w="1240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(10.0%)</w:t>
            </w:r>
          </w:p>
        </w:tc>
        <w:tc>
          <w:tcPr>
            <w:tcW w:w="1241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4 (12.1%)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PTSD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18 (14.0%)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6 (6.5%)</w:t>
            </w:r>
          </w:p>
        </w:tc>
        <w:tc>
          <w:tcPr>
            <w:tcW w:w="1240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5 (16.7%)</w:t>
            </w:r>
          </w:p>
        </w:tc>
        <w:tc>
          <w:tcPr>
            <w:tcW w:w="1241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6 (18.2%)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Psychosis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(1.6%)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(3.2%)</w:t>
            </w:r>
          </w:p>
        </w:tc>
        <w:tc>
          <w:tcPr>
            <w:tcW w:w="1240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  <w:tc>
          <w:tcPr>
            <w:tcW w:w="1241" w:type="dxa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3 (9.1%)</w:t>
            </w:r>
          </w:p>
        </w:tc>
      </w:tr>
      <w:tr w:rsidR="00114395" w:rsidRPr="00C84910" w:rsidTr="00CC252F">
        <w:trPr>
          <w:trHeight w:val="20"/>
        </w:trPr>
        <w:tc>
          <w:tcPr>
            <w:tcW w:w="128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19"/>
                <w:szCs w:val="19"/>
                <w:lang w:eastAsia="en-GB"/>
              </w:rPr>
            </w:pPr>
          </w:p>
        </w:tc>
        <w:tc>
          <w:tcPr>
            <w:tcW w:w="19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Other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2 (1.6%)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1 (1.1%)</w:t>
            </w:r>
          </w:p>
        </w:tc>
        <w:tc>
          <w:tcPr>
            <w:tcW w:w="1240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  <w:tc>
          <w:tcPr>
            <w:tcW w:w="1241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19"/>
                <w:szCs w:val="19"/>
                <w:lang w:eastAsia="en-GB"/>
              </w:rPr>
              <w:t>0 (0%)</w:t>
            </w:r>
          </w:p>
        </w:tc>
      </w:tr>
    </w:tbl>
    <w:p w:rsidR="00114395" w:rsidRPr="00C84910" w:rsidRDefault="00114395" w:rsidP="00114395">
      <w:pPr>
        <w:pStyle w:val="NoSpacing"/>
        <w:spacing w:line="276" w:lineRule="auto"/>
        <w:rPr>
          <w:sz w:val="20"/>
          <w:szCs w:val="20"/>
        </w:rPr>
      </w:pPr>
      <w:r w:rsidRPr="00C84910">
        <w:rPr>
          <w:sz w:val="20"/>
          <w:szCs w:val="20"/>
        </w:rPr>
        <w:t>M = males, F = females.</w:t>
      </w:r>
    </w:p>
    <w:p w:rsidR="00114395" w:rsidRPr="00C84910" w:rsidRDefault="00114395" w:rsidP="00114395">
      <w:pPr>
        <w:pStyle w:val="NoSpacing"/>
        <w:spacing w:line="276" w:lineRule="auto"/>
        <w:rPr>
          <w:b/>
          <w:bCs/>
          <w:sz w:val="20"/>
          <w:szCs w:val="20"/>
        </w:rPr>
      </w:pPr>
      <w:r w:rsidRPr="00C84910">
        <w:rPr>
          <w:b/>
          <w:bCs/>
          <w:sz w:val="20"/>
          <w:szCs w:val="20"/>
          <w:highlight w:val="yellow"/>
        </w:rPr>
        <w:lastRenderedPageBreak/>
        <w:t>Supplementary Table 2</w:t>
      </w:r>
      <w:r w:rsidRPr="00C84910">
        <w:rPr>
          <w:b/>
          <w:bCs/>
          <w:sz w:val="20"/>
          <w:szCs w:val="20"/>
        </w:rPr>
        <w:t xml:space="preserve">. </w:t>
      </w:r>
      <w:r w:rsidRPr="00C84910">
        <w:rPr>
          <w:b/>
          <w:bCs/>
          <w:i/>
          <w:iCs/>
          <w:sz w:val="20"/>
          <w:szCs w:val="20"/>
        </w:rPr>
        <w:t>COVID-19 diagnosis history and symptoms in COVID group participants.</w:t>
      </w:r>
      <w:r w:rsidRPr="00C84910">
        <w:rPr>
          <w:i/>
          <w:iCs/>
        </w:rPr>
        <w:tab/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099"/>
        <w:gridCol w:w="1027"/>
        <w:gridCol w:w="1028"/>
        <w:gridCol w:w="1028"/>
        <w:gridCol w:w="1028"/>
      </w:tblGrid>
      <w:tr w:rsidR="00114395" w:rsidRPr="00C84910" w:rsidTr="00CC252F">
        <w:trPr>
          <w:trHeight w:val="20"/>
        </w:trPr>
        <w:tc>
          <w:tcPr>
            <w:tcW w:w="3539" w:type="dxa"/>
            <w:gridSpan w:val="2"/>
            <w:vMerge w:val="restart"/>
            <w:shd w:val="clear" w:color="auto" w:fill="auto"/>
            <w:noWrap/>
            <w:vAlign w:val="bottom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 </w:t>
            </w:r>
          </w:p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  <w:t>Cross-Sectional Investigation</w:t>
            </w:r>
          </w:p>
        </w:tc>
        <w:tc>
          <w:tcPr>
            <w:tcW w:w="2056" w:type="dxa"/>
            <w:gridSpan w:val="2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  <w:t>Longitudinal</w:t>
            </w:r>
          </w:p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  <w:t>Investigation</w:t>
            </w:r>
          </w:p>
        </w:tc>
      </w:tr>
      <w:tr w:rsidR="00114395" w:rsidRPr="00C84910" w:rsidTr="00CC252F">
        <w:trPr>
          <w:trHeight w:val="20"/>
        </w:trPr>
        <w:tc>
          <w:tcPr>
            <w:tcW w:w="3539" w:type="dxa"/>
            <w:gridSpan w:val="2"/>
            <w:vMerge/>
            <w:shd w:val="clear" w:color="auto" w:fill="auto"/>
            <w:noWrap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i/>
                <w:iCs/>
                <w:w w:val="9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  <w:t>% of total</w:t>
            </w:r>
          </w:p>
        </w:tc>
        <w:tc>
          <w:tcPr>
            <w:tcW w:w="1028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i/>
                <w:iCs/>
                <w:w w:val="9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028" w:type="dxa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  <w:t>% of sub-sample total</w:t>
            </w:r>
          </w:p>
        </w:tc>
      </w:tr>
      <w:tr w:rsidR="00114395" w:rsidRPr="00C84910" w:rsidTr="00CC252F">
        <w:trPr>
          <w:trHeight w:val="20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  <w:t>Confirmed COVID-19 Diagnosis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-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  <w:t>COVID-19 Diagnosis Date</w:t>
            </w: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November '19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0.8%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3.3%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January '20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1.6%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6.7%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March '20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10.1%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3.3%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April '20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8.5%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6.6%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May '20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1.6%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June '20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0.8%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3.3%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August ‘20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0.8%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September '20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3.9%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3.3%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October '20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7.0%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6.6%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November '20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12.4%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16.5%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December '20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17.8%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26.6%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January '21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11.6%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9.9%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February '21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0.8%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March '21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1.6%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May ‘21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1.6%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June '21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1.6%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3.3%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July '21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1.6%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August ‘21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1.6%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September '21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3.1%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6.6%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October '21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3.9%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3.3%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November ‘21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2.3%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December ‘21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2.3%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January '22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2.3%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0%</w:t>
            </w:r>
          </w:p>
        </w:tc>
      </w:tr>
      <w:tr w:rsidR="00114395" w:rsidRPr="00C84910" w:rsidTr="00CC252F">
        <w:trPr>
          <w:trHeight w:val="57"/>
        </w:trPr>
        <w:tc>
          <w:tcPr>
            <w:tcW w:w="3539" w:type="dxa"/>
            <w:gridSpan w:val="2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  <w:t>Hospitalisation due to COVID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15.5%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6.7%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  <w:t xml:space="preserve">Acute COVID-19 Symptoms </w:t>
            </w: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Temperature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76.7%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60%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Dry Cough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66.6%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56.6%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Loss of Taste and/or Smell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64.3%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70%</w:t>
            </w:r>
          </w:p>
        </w:tc>
      </w:tr>
      <w:tr w:rsidR="00114395" w:rsidRPr="00C84910" w:rsidTr="00CC252F">
        <w:trPr>
          <w:trHeight w:val="57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64.3%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69.6%</w:t>
            </w:r>
          </w:p>
        </w:tc>
      </w:tr>
      <w:tr w:rsidR="00114395" w:rsidRPr="00C84910" w:rsidTr="00CC252F">
        <w:trPr>
          <w:trHeight w:val="57"/>
        </w:trPr>
        <w:tc>
          <w:tcPr>
            <w:tcW w:w="3539" w:type="dxa"/>
            <w:gridSpan w:val="2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  <w:t>Subjective Cognitive Function Impairment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78.3%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41.4%</w:t>
            </w:r>
          </w:p>
        </w:tc>
      </w:tr>
      <w:tr w:rsidR="00114395" w:rsidRPr="00C84910" w:rsidTr="00CC252F">
        <w:trPr>
          <w:trHeight w:val="20"/>
        </w:trPr>
        <w:tc>
          <w:tcPr>
            <w:tcW w:w="3539" w:type="dxa"/>
            <w:gridSpan w:val="2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  <w:t>Subjective Reduced Psychological Well-being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77.5%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43.3%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  <w:t>Chronic COVID-19 Symptoms</w:t>
            </w:r>
          </w:p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  <w:t>(Long COVID)</w:t>
            </w: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Abdominal pain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38.0%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10.3%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Arrhythmia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55.8%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17.2%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Body chills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47.3%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10.3%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Breathing problems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70.5%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37.9%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Chest pain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53.5%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13.7%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Chilblains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14.7%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1.6%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 xml:space="preserve">Confusion/delirium 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59.7%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27.5%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 xml:space="preserve">Diarrhoea 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34.1%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13.7%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Dry cough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35.7%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27.5%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Exhaustion/fatigue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88.4%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65.4%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Hallucinations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14.7%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0%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Headaches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73.6%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51.7%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 xml:space="preserve">Insomnia 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78.3%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58.5%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Irritability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72.9%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44.7%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Lack of appetite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48.1%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24.0%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Loss of taste and/or smell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36.4%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24.0%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 xml:space="preserve">Mild cognitive problems 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82.9%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55.0%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Muscle/body ache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75.2%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55.0%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Sore eyes/conjunctivitis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45.7%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24.0%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Sore throat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36.4%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17.2%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Temperature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27.9%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13.7%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Vomiting/nausea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26.4%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13.7%</w:t>
            </w:r>
          </w:p>
        </w:tc>
      </w:tr>
      <w:tr w:rsidR="00114395" w:rsidRPr="00C84910" w:rsidTr="00CC252F">
        <w:trPr>
          <w:trHeight w:val="20"/>
        </w:trPr>
        <w:tc>
          <w:tcPr>
            <w:tcW w:w="1440" w:type="dxa"/>
            <w:vMerge/>
            <w:tcBorders>
              <w:right w:val="nil"/>
            </w:tcBorders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09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22.5%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28" w:type="dxa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w w:val="90"/>
                <w:sz w:val="20"/>
                <w:szCs w:val="20"/>
                <w:lang w:eastAsia="en-GB"/>
              </w:rPr>
              <w:t>17.2%</w:t>
            </w:r>
          </w:p>
        </w:tc>
      </w:tr>
    </w:tbl>
    <w:p w:rsidR="00114395" w:rsidRPr="00C84910" w:rsidRDefault="00114395" w:rsidP="00114395">
      <w:pPr>
        <w:pStyle w:val="NoSpacing"/>
        <w:spacing w:line="276" w:lineRule="auto"/>
        <w:rPr>
          <w:sz w:val="20"/>
          <w:szCs w:val="20"/>
        </w:rPr>
        <w:sectPr w:rsidR="00114395" w:rsidRPr="00C84910" w:rsidSect="008B63B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14395" w:rsidRPr="00C84910" w:rsidRDefault="00114395" w:rsidP="00114395">
      <w:pPr>
        <w:rPr>
          <w:b/>
          <w:bCs/>
          <w:sz w:val="20"/>
          <w:szCs w:val="20"/>
        </w:rPr>
      </w:pPr>
      <w:r w:rsidRPr="00C84910">
        <w:rPr>
          <w:b/>
          <w:bCs/>
          <w:sz w:val="20"/>
          <w:szCs w:val="20"/>
          <w:highlight w:val="yellow"/>
        </w:rPr>
        <w:lastRenderedPageBreak/>
        <w:t>Supplementary Table 3</w:t>
      </w:r>
      <w:r w:rsidRPr="00C84910">
        <w:rPr>
          <w:b/>
          <w:bCs/>
          <w:sz w:val="20"/>
          <w:szCs w:val="20"/>
        </w:rPr>
        <w:t xml:space="preserve">. </w:t>
      </w:r>
      <w:r w:rsidRPr="00C84910">
        <w:rPr>
          <w:b/>
          <w:bCs/>
          <w:i/>
          <w:iCs/>
          <w:sz w:val="20"/>
          <w:szCs w:val="20"/>
        </w:rPr>
        <w:t>Descriptive statistics and group differences between COVID hospitalised versus non-hospitalised sample (ANOVA and ANCOVA results) in the demographic, mental health and well-being measures for the cross-sectional investigation.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1699"/>
        <w:gridCol w:w="1470"/>
        <w:gridCol w:w="1470"/>
        <w:gridCol w:w="1470"/>
        <w:gridCol w:w="1473"/>
        <w:gridCol w:w="1699"/>
        <w:gridCol w:w="1699"/>
        <w:gridCol w:w="1696"/>
      </w:tblGrid>
      <w:tr w:rsidR="00114395" w:rsidRPr="00C84910" w:rsidTr="00CC252F">
        <w:trPr>
          <w:trHeight w:val="340"/>
        </w:trPr>
        <w:tc>
          <w:tcPr>
            <w:tcW w:w="1065" w:type="pct"/>
            <w:gridSpan w:val="2"/>
            <w:vMerge w:val="restart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</w:p>
        </w:tc>
        <w:tc>
          <w:tcPr>
            <w:tcW w:w="1054" w:type="pct"/>
            <w:gridSpan w:val="2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  <w:lang w:eastAsia="en-GB"/>
              </w:rPr>
              <w:t>Hospitalised COVID Participants</w:t>
            </w:r>
            <w:r w:rsidRPr="00C84910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  <w:lang w:eastAsia="en-GB"/>
              </w:rPr>
              <w:br/>
            </w:r>
            <w:r w:rsidRPr="00C84910">
              <w:rPr>
                <w:rFonts w:eastAsia="Times New Roman" w:cstheme="minorHAnsi"/>
                <w:b/>
                <w:bCs/>
                <w:i/>
                <w:iCs/>
                <w:spacing w:val="-10"/>
                <w:sz w:val="20"/>
                <w:szCs w:val="20"/>
                <w:lang w:eastAsia="en-GB"/>
              </w:rPr>
              <w:t>n</w:t>
            </w:r>
            <w:r w:rsidRPr="00C84910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  <w:lang w:eastAsia="en-GB"/>
              </w:rPr>
              <w:t xml:space="preserve"> = 20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  <w:lang w:eastAsia="en-GB"/>
              </w:rPr>
              <w:t>Non-hospitalised COVID Participants</w:t>
            </w:r>
            <w:r w:rsidRPr="00C84910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  <w:lang w:eastAsia="en-GB"/>
              </w:rPr>
              <w:br/>
            </w:r>
            <w:r w:rsidRPr="00C84910">
              <w:rPr>
                <w:rFonts w:eastAsia="Times New Roman" w:cstheme="minorHAnsi"/>
                <w:b/>
                <w:bCs/>
                <w:i/>
                <w:iCs/>
                <w:spacing w:val="-10"/>
                <w:sz w:val="20"/>
                <w:szCs w:val="20"/>
                <w:lang w:eastAsia="en-GB"/>
              </w:rPr>
              <w:t>n</w:t>
            </w:r>
            <w:r w:rsidRPr="00C84910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  <w:lang w:eastAsia="en-GB"/>
              </w:rPr>
              <w:t xml:space="preserve"> = 109</w:t>
            </w:r>
          </w:p>
        </w:tc>
        <w:tc>
          <w:tcPr>
            <w:tcW w:w="609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ANOVA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br/>
              <w:t>F(1, 127) (</w:t>
            </w:r>
            <w:r w:rsidRPr="00C84910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sz w:val="20"/>
                <w:szCs w:val="20"/>
                <w:lang w:eastAsia="en-GB"/>
              </w:rPr>
              <w:t>p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 xml:space="preserve">) </w:t>
            </w:r>
            <w:r w:rsidRPr="00C84910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sz w:val="20"/>
                <w:szCs w:val="20"/>
                <w:lang w:eastAsia="en-GB"/>
              </w:rPr>
              <w:t>η</w:t>
            </w:r>
            <w:r w:rsidRPr="00C84910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sz w:val="20"/>
                <w:szCs w:val="20"/>
                <w:vertAlign w:val="subscript"/>
                <w:lang w:eastAsia="en-GB"/>
              </w:rPr>
              <w:t>p</w:t>
            </w:r>
            <w:r w:rsidRPr="00C84910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sz w:val="20"/>
                <w:szCs w:val="20"/>
                <w:lang w:eastAsia="en-GB"/>
              </w:rPr>
              <w:t>²</w:t>
            </w:r>
          </w:p>
        </w:tc>
        <w:tc>
          <w:tcPr>
            <w:tcW w:w="1217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ANCOVA (covarying for age)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br/>
              <w:t>F(1, 126) (</w:t>
            </w:r>
            <w:r w:rsidRPr="00C84910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sz w:val="20"/>
                <w:szCs w:val="20"/>
                <w:lang w:eastAsia="en-GB"/>
              </w:rPr>
              <w:t>p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 xml:space="preserve">) </w:t>
            </w:r>
            <w:r w:rsidRPr="00C84910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sz w:val="20"/>
                <w:szCs w:val="20"/>
                <w:lang w:eastAsia="en-GB"/>
              </w:rPr>
              <w:t>η</w:t>
            </w:r>
            <w:r w:rsidRPr="00C84910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sz w:val="20"/>
                <w:szCs w:val="20"/>
                <w:vertAlign w:val="subscript"/>
                <w:lang w:eastAsia="en-GB"/>
              </w:rPr>
              <w:t>p</w:t>
            </w:r>
            <w:r w:rsidRPr="00C84910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sz w:val="20"/>
                <w:szCs w:val="20"/>
                <w:lang w:eastAsia="en-GB"/>
              </w:rPr>
              <w:t>²</w:t>
            </w:r>
          </w:p>
        </w:tc>
      </w:tr>
      <w:tr w:rsidR="00114395" w:rsidRPr="00C84910" w:rsidTr="00CC252F">
        <w:trPr>
          <w:trHeight w:val="283"/>
        </w:trPr>
        <w:tc>
          <w:tcPr>
            <w:tcW w:w="1065" w:type="pct"/>
            <w:gridSpan w:val="2"/>
            <w:vMerge/>
          </w:tcPr>
          <w:p w:rsidR="00114395" w:rsidRPr="00C84910" w:rsidRDefault="00114395" w:rsidP="00CC25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iCs/>
                <w:spacing w:val="-10"/>
                <w:sz w:val="20"/>
                <w:szCs w:val="20"/>
                <w:lang w:eastAsia="en-GB"/>
              </w:rPr>
              <w:t>M</w:t>
            </w:r>
            <w:r w:rsidRPr="00C84910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  <w:lang w:eastAsia="en-GB"/>
              </w:rPr>
              <w:t>ean (SD)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Range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iCs/>
                <w:spacing w:val="-10"/>
                <w:sz w:val="20"/>
                <w:szCs w:val="20"/>
                <w:lang w:eastAsia="en-GB"/>
              </w:rPr>
              <w:t>M</w:t>
            </w:r>
            <w:r w:rsidRPr="00C84910">
              <w:rPr>
                <w:rFonts w:eastAsia="Times New Roman" w:cstheme="minorHAnsi"/>
                <w:b/>
                <w:bCs/>
                <w:spacing w:val="-10"/>
                <w:sz w:val="20"/>
                <w:szCs w:val="20"/>
                <w:lang w:eastAsia="en-GB"/>
              </w:rPr>
              <w:t>ean (SD)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Range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 xml:space="preserve">Hospital Effect 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Age Effect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 xml:space="preserve">Hospital Effect 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 w:val="restart"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Demographics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44.25 (11.36)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23-64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40.21 (11.10)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19-64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2.22 (0.138)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n/a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BMI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32.21 (10.98)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18.59-62.67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28.56 (9.57)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15.24-86.57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2.34 (0.128)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6.67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(0.011)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1.47 (0.228)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 w:val="restart"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Physical Health Status (SF-36)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Physical functioning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36.00 (18.82)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10-85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51.99 (34.10)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0-100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4.15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(0.044)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1.09 (0.299)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3.55 (0.062)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0.03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Physical health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10.00 (23.51)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0-100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28.21 (41.26)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0-100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3.66 (0.058)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1.40 (0.239)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3.05 (0.083)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0.02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Emotional problems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8.33 (23.88)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0-100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44.95 (44.86)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0-100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12.67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(0.001)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9.18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(0.003)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16.30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(&lt;0.001)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0.12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Energy/fatigue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15.75 (15.75)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0-55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22.69 (21.56)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0-80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1.88 (0.172)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0.03 (0.865)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1.78 (0.185)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Emotional well-being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49.80 (18.01)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4-72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54.08 (22.26)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8-96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0.66 (0.418)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11.64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(0.001)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1.65 (0.201)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Social functioning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36.88 (20.06)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0-75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52.75 (26.43)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0-100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6.51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(0.012)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3.14 (0.079)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7.75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(0.006)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0.06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Pain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40.75 (26.43)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0-90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56.81 (28.81)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0-100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5.38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(0.022)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0.36 (0.549)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4.91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(0.029)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0.04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General health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42.50 (19.90)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15-75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47.71 (22.45)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spacing w:val="-10"/>
                <w:sz w:val="20"/>
                <w:szCs w:val="20"/>
                <w:lang w:eastAsia="en-GB"/>
              </w:rPr>
              <w:t>0-95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0.94 (0.334)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0.06 (0.805)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0.86 (0.357)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 w:val="restart"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Mental Health (DASS-21)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15.30 (10.51)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2-42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14.29 (10.54)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0-42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0.15 (0.695)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3.34 (0.070)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0.40 (0.528)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0.003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Anxiety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11.90 (7.77)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0-26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10.20 (8.72)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0-38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0.66 (0.418)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19.75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(&lt;0.001)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2.09 (0.151)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0.02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Stress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18.10 (8.81)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6-36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13.85 (9.47)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0-40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3.47 (0.065)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18.85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(&lt;0.001)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6.45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(0.012)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0.05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 w:val="restart"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Sleep Quality (PSQI)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Sleep quality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1.80 (0.70)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1.72 (0.75)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0.22 (0.640)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0.31 (0.581)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0.29 (0.592)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0.002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Sleep latency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2.25 (0.91)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2.03 (0.98)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0.90 (0.346)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0.57 (0.451)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1.07 (0.302)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Sleep duration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1.42 (1.12)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1.03 (0.86)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3.11 (0.080)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0.003 (0.959)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3.06 (0.083)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0.02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Sleep efficiency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1.94 (1.16)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1.34 (1.11)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4.50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(0.036)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6.59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 xml:space="preserve">(0.012)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3.56 (0.061)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0.03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Sleep disturbance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1.75 (0.55)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1-3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1.61 (0.64)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0.90 (0.345)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0.04 (0.843)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0.98 (0.337)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Sleep medication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0.42 (1.02)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0.70 (1.21)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0.92 (0.339)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0.04 (0.841)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0.95 (0.331)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0.01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Daytime dysfunction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1.80 (0.89)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1-3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1.33 (0.83)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0-3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5.30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(0.023)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4.35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(0.039)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6.69 </w:t>
            </w:r>
            <w:r w:rsidRPr="00C84910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  <w:lang w:eastAsia="en-GB"/>
              </w:rPr>
              <w:t>(0.011)</w:t>
            </w: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0.05</w:t>
            </w:r>
          </w:p>
        </w:tc>
      </w:tr>
      <w:tr w:rsidR="00114395" w:rsidRPr="00C84910" w:rsidTr="00CC252F">
        <w:trPr>
          <w:trHeight w:val="283"/>
        </w:trPr>
        <w:tc>
          <w:tcPr>
            <w:tcW w:w="456" w:type="pct"/>
            <w:vMerge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Global score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11.10 (3.92)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2-16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9.69 (3.55)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2-18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highlight w:val="yellow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2.59 (0.110)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6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0.01 (0.914)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</w:pPr>
            <w:r w:rsidRPr="00C84910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 xml:space="preserve">2.57 (0.111) </w:t>
            </w:r>
            <w:r w:rsidRPr="00C84910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en-GB"/>
              </w:rPr>
              <w:t>0.02</w:t>
            </w:r>
          </w:p>
        </w:tc>
      </w:tr>
    </w:tbl>
    <w:p w:rsidR="00114395" w:rsidRPr="00C84910" w:rsidRDefault="00114395" w:rsidP="00114395">
      <w:pPr>
        <w:pStyle w:val="NoSpacing"/>
        <w:rPr>
          <w:sz w:val="20"/>
          <w:szCs w:val="20"/>
        </w:rPr>
      </w:pPr>
      <w:r w:rsidRPr="00C84910">
        <w:rPr>
          <w:sz w:val="20"/>
          <w:szCs w:val="20"/>
          <w:vertAlign w:val="superscript"/>
        </w:rPr>
        <w:t>a</w:t>
      </w:r>
      <w:r w:rsidRPr="00C84910">
        <w:rPr>
          <w:sz w:val="20"/>
          <w:szCs w:val="20"/>
        </w:rPr>
        <w:t xml:space="preserve"> Sample size reduced by 1 (hospitalised); </w:t>
      </w:r>
      <w:r w:rsidRPr="00C84910">
        <w:rPr>
          <w:sz w:val="20"/>
          <w:szCs w:val="20"/>
          <w:vertAlign w:val="superscript"/>
        </w:rPr>
        <w:t>b</w:t>
      </w:r>
      <w:r w:rsidRPr="00C84910">
        <w:rPr>
          <w:sz w:val="20"/>
          <w:szCs w:val="20"/>
        </w:rPr>
        <w:t xml:space="preserve"> Sample size reduced by 5 (2 hospitalised, 3 non-hospitalised); </w:t>
      </w:r>
      <w:r w:rsidRPr="00C84910">
        <w:rPr>
          <w:sz w:val="20"/>
          <w:szCs w:val="20"/>
          <w:vertAlign w:val="superscript"/>
        </w:rPr>
        <w:t>c</w:t>
      </w:r>
      <w:r w:rsidRPr="00C84910">
        <w:rPr>
          <w:sz w:val="20"/>
          <w:szCs w:val="20"/>
        </w:rPr>
        <w:t xml:space="preserve"> Sample size reduced by 2 (1 hospitalised, 1 non-hospitalised).</w:t>
      </w:r>
    </w:p>
    <w:p w:rsidR="00114395" w:rsidRPr="00C84910" w:rsidRDefault="00114395" w:rsidP="00114395">
      <w:pPr>
        <w:pStyle w:val="NoSpacing"/>
        <w:rPr>
          <w:sz w:val="20"/>
          <w:szCs w:val="20"/>
        </w:rPr>
      </w:pPr>
      <w:r w:rsidRPr="00C84910">
        <w:rPr>
          <w:sz w:val="20"/>
          <w:szCs w:val="20"/>
        </w:rPr>
        <w:t xml:space="preserve">SF-36: Short Form Health Survey-36; DASS-21: The Depression, Anxiety and Stress Scale-21; PSQI: Pittsburgh Sleep Quality Index. </w:t>
      </w:r>
    </w:p>
    <w:p w:rsidR="00114395" w:rsidRPr="00C84910" w:rsidRDefault="00114395" w:rsidP="00114395">
      <w:pPr>
        <w:pStyle w:val="NoSpacing"/>
        <w:rPr>
          <w:sz w:val="20"/>
          <w:szCs w:val="20"/>
        </w:rPr>
      </w:pPr>
    </w:p>
    <w:p w:rsidR="00114395" w:rsidRPr="00C84910" w:rsidRDefault="00114395" w:rsidP="00114395">
      <w:pPr>
        <w:pStyle w:val="NoSpacing"/>
        <w:tabs>
          <w:tab w:val="left" w:pos="8496"/>
        </w:tabs>
        <w:spacing w:line="276" w:lineRule="auto"/>
        <w:rPr>
          <w:sz w:val="20"/>
          <w:szCs w:val="20"/>
        </w:rPr>
      </w:pPr>
    </w:p>
    <w:p w:rsidR="00114395" w:rsidRPr="00C84910" w:rsidRDefault="00114395" w:rsidP="00114395">
      <w:pPr>
        <w:pStyle w:val="NoSpacing"/>
        <w:tabs>
          <w:tab w:val="left" w:pos="8496"/>
        </w:tabs>
        <w:spacing w:line="276" w:lineRule="auto"/>
        <w:rPr>
          <w:b/>
          <w:bCs/>
          <w:sz w:val="20"/>
          <w:szCs w:val="20"/>
          <w:highlight w:val="yellow"/>
        </w:rPr>
      </w:pPr>
    </w:p>
    <w:p w:rsidR="00114395" w:rsidRPr="00C84910" w:rsidRDefault="00114395" w:rsidP="00114395">
      <w:pPr>
        <w:pStyle w:val="NoSpacing"/>
        <w:tabs>
          <w:tab w:val="left" w:pos="8496"/>
        </w:tabs>
        <w:spacing w:line="276" w:lineRule="auto"/>
        <w:rPr>
          <w:b/>
          <w:bCs/>
          <w:sz w:val="20"/>
          <w:szCs w:val="20"/>
        </w:rPr>
      </w:pPr>
      <w:r w:rsidRPr="00C84910">
        <w:rPr>
          <w:b/>
          <w:bCs/>
          <w:sz w:val="20"/>
          <w:szCs w:val="20"/>
          <w:highlight w:val="yellow"/>
        </w:rPr>
        <w:lastRenderedPageBreak/>
        <w:t>Supplementary Table 4</w:t>
      </w:r>
      <w:r w:rsidRPr="00C84910">
        <w:rPr>
          <w:b/>
          <w:bCs/>
          <w:sz w:val="20"/>
          <w:szCs w:val="20"/>
        </w:rPr>
        <w:t xml:space="preserve">. </w:t>
      </w:r>
      <w:r w:rsidRPr="00C84910">
        <w:rPr>
          <w:b/>
          <w:bCs/>
          <w:i/>
          <w:iCs/>
          <w:sz w:val="20"/>
          <w:szCs w:val="20"/>
        </w:rPr>
        <w:t xml:space="preserve">Correlation between the cognitive variables and the individual chronic long COVID-19 symptoms in the COVID participants. 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0"/>
        <w:gridCol w:w="1233"/>
        <w:gridCol w:w="1253"/>
        <w:gridCol w:w="1333"/>
        <w:gridCol w:w="1423"/>
        <w:gridCol w:w="1158"/>
        <w:gridCol w:w="1188"/>
        <w:gridCol w:w="1414"/>
        <w:gridCol w:w="1297"/>
        <w:gridCol w:w="1289"/>
      </w:tblGrid>
      <w:tr w:rsidR="00114395" w:rsidRPr="00C84910" w:rsidTr="00CC252F">
        <w:trPr>
          <w:trHeight w:val="170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spacing w:val="-10"/>
                <w:w w:val="95"/>
                <w:sz w:val="20"/>
                <w:szCs w:val="20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20"/>
                <w:szCs w:val="20"/>
                <w:lang w:eastAsia="en-GB"/>
              </w:rPr>
              <w:t>Cross-Sectional Investigation</w:t>
            </w:r>
          </w:p>
        </w:tc>
      </w:tr>
      <w:tr w:rsidR="00114395" w:rsidRPr="00C84910" w:rsidTr="00CC252F">
        <w:trPr>
          <w:trHeight w:val="286"/>
        </w:trPr>
        <w:tc>
          <w:tcPr>
            <w:tcW w:w="846" w:type="pct"/>
            <w:vMerge w:val="restart"/>
            <w:shd w:val="clear" w:color="auto" w:fill="auto"/>
            <w:vAlign w:val="bottom"/>
          </w:tcPr>
          <w:p w:rsidR="00114395" w:rsidRPr="00C84910" w:rsidRDefault="00114395" w:rsidP="00CC252F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84910">
              <w:rPr>
                <w:b/>
                <w:bCs/>
                <w:i/>
                <w:iCs/>
                <w:sz w:val="18"/>
                <w:szCs w:val="18"/>
              </w:rPr>
              <w:t xml:space="preserve">Individual Long-COVID Symptoms </w:t>
            </w:r>
          </w:p>
        </w:tc>
        <w:tc>
          <w:tcPr>
            <w:tcW w:w="1369" w:type="pct"/>
            <w:gridSpan w:val="3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  <w:t xml:space="preserve">Processing Speed </w:t>
            </w:r>
          </w:p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(</w:t>
            </w:r>
            <w:r w:rsidRPr="00C84910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>n=119)</w:t>
            </w:r>
          </w:p>
        </w:tc>
        <w:tc>
          <w:tcPr>
            <w:tcW w:w="924" w:type="pct"/>
            <w:gridSpan w:val="2"/>
            <w:shd w:val="clear" w:color="auto" w:fill="auto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  <w:t xml:space="preserve">Attention </w:t>
            </w:r>
          </w:p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(</w:t>
            </w:r>
            <w:r w:rsidRPr="00C84910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>n</w:t>
            </w: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=116)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  <w:t xml:space="preserve">Working Memory </w:t>
            </w: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(</w:t>
            </w:r>
            <w:r w:rsidRPr="00C84910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>n</w:t>
            </w: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=127)</w:t>
            </w:r>
          </w:p>
        </w:tc>
        <w:tc>
          <w:tcPr>
            <w:tcW w:w="972" w:type="pct"/>
            <w:gridSpan w:val="2"/>
            <w:shd w:val="clear" w:color="auto" w:fill="auto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  <w:t xml:space="preserve">Executive Function </w:t>
            </w:r>
          </w:p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(</w:t>
            </w:r>
            <w:r w:rsidRPr="00C84910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>n</w:t>
            </w: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=129)</w:t>
            </w:r>
          </w:p>
        </w:tc>
        <w:tc>
          <w:tcPr>
            <w:tcW w:w="464" w:type="pct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  <w:t>Memory</w:t>
            </w: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 xml:space="preserve"> </w:t>
            </w:r>
          </w:p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(</w:t>
            </w:r>
            <w:r w:rsidRPr="00C84910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>n</w:t>
            </w: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=127)</w:t>
            </w:r>
          </w:p>
        </w:tc>
      </w:tr>
      <w:tr w:rsidR="00114395" w:rsidRPr="00C84910" w:rsidTr="00CC252F">
        <w:trPr>
          <w:trHeight w:val="567"/>
        </w:trPr>
        <w:tc>
          <w:tcPr>
            <w:tcW w:w="846" w:type="pct"/>
            <w:vMerge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28"/>
                <w:szCs w:val="28"/>
                <w:lang w:eastAsia="en-GB"/>
              </w:rPr>
            </w:pPr>
          </w:p>
        </w:tc>
        <w:tc>
          <w:tcPr>
            <w:tcW w:w="442" w:type="pct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 xml:space="preserve">Response accuracy (%) </w:t>
            </w: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br/>
            </w:r>
            <w:r w:rsidRPr="00C84910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>rho (p)</w:t>
            </w:r>
          </w:p>
        </w:tc>
        <w:tc>
          <w:tcPr>
            <w:tcW w:w="449" w:type="pct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RT correct responses (ms)</w:t>
            </w:r>
          </w:p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>rho (p)</w:t>
            </w:r>
          </w:p>
        </w:tc>
        <w:tc>
          <w:tcPr>
            <w:tcW w:w="478" w:type="pct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RT variability</w:t>
            </w:r>
          </w:p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(SD of RT)</w:t>
            </w: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br/>
            </w:r>
            <w:r w:rsidRPr="00C84910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>rho (p)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Response accuracy (%)</w:t>
            </w: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br/>
            </w:r>
            <w:r w:rsidRPr="00C84910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>rho (p)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RT Correct Responses (ms)</w:t>
            </w:r>
            <w:r w:rsidRPr="00C84910"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  <w:br/>
            </w:r>
            <w:r w:rsidRPr="00C84910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>rho (p)</w:t>
            </w:r>
            <w:r w:rsidRPr="00C84910">
              <w:rPr>
                <w:rFonts w:eastAsia="Times New Roman" w:cstheme="minorHAnsi"/>
                <w:b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Accuracy (%)</w:t>
            </w:r>
            <w:r w:rsidRPr="00C84910"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  <w:br/>
            </w:r>
            <w:r w:rsidRPr="00C84910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>rho (p)</w:t>
            </w:r>
            <w:r w:rsidRPr="00C84910">
              <w:rPr>
                <w:rFonts w:eastAsia="Times New Roman" w:cstheme="minorHAnsi"/>
                <w:b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bottom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Response accuracy (%)</w:t>
            </w:r>
            <w:r w:rsidRPr="00C84910"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  <w:br/>
            </w:r>
            <w:r w:rsidRPr="00C84910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>rho (p)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Completion time (ms)</w:t>
            </w:r>
            <w:r w:rsidRPr="00C84910">
              <w:rPr>
                <w:rFonts w:eastAsia="Times New Roman" w:cstheme="minorHAnsi"/>
                <w:b/>
                <w:bCs/>
                <w:spacing w:val="-10"/>
                <w:w w:val="95"/>
                <w:sz w:val="18"/>
                <w:szCs w:val="18"/>
                <w:lang w:eastAsia="en-GB"/>
              </w:rPr>
              <w:br/>
            </w:r>
            <w:r w:rsidRPr="00C84910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>rho (p)</w:t>
            </w:r>
          </w:p>
        </w:tc>
        <w:tc>
          <w:tcPr>
            <w:tcW w:w="464" w:type="pct"/>
            <w:vAlign w:val="bottom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t>Recognition accuracy (%)</w:t>
            </w:r>
            <w:r w:rsidRPr="00C84910">
              <w:rPr>
                <w:rFonts w:eastAsia="Times New Roman" w:cstheme="minorHAnsi"/>
                <w:bCs/>
                <w:spacing w:val="-10"/>
                <w:w w:val="95"/>
                <w:sz w:val="18"/>
                <w:szCs w:val="18"/>
                <w:lang w:eastAsia="en-GB"/>
              </w:rPr>
              <w:br/>
            </w:r>
            <w:r w:rsidRPr="00C84910">
              <w:rPr>
                <w:rFonts w:eastAsia="Times New Roman" w:cstheme="minorHAnsi"/>
                <w:bCs/>
                <w:i/>
                <w:iCs/>
                <w:spacing w:val="-10"/>
                <w:w w:val="95"/>
                <w:sz w:val="18"/>
                <w:szCs w:val="18"/>
                <w:lang w:eastAsia="en-GB"/>
              </w:rPr>
              <w:t>rho (p)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Abdominal pain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-0.075 (0.420)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0.177 (0.055)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0.089 (0.336)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-0.174 (0.062)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0.119 (0.204) 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-0.076 (0.395)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-0.139 (0.115)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0.158 (0.074)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-0.090 (0.314)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Arrhythmia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-0.208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(0.023)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0.208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(0.023)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0.195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(0.033)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-0.255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(0.006)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0.253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(0.006)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-0.166 (0.063)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-0.270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(0.002)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0.293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(0.001)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-0.199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(0.025)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Body chills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-0.053 (0.564)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0.227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 xml:space="preserve">(0.013) 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0.125 (0.174)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-0.155 (0.097)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0.216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(0.020)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-0.172 (0.053)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-0.086 (0.332)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0.193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(0.029)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0.015 (0.871)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Breathing problems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-0.099 (0.285)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0.202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(0.027)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0.167 (0.070)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-0.146 (0.118)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0.237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(0.011)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-0.130 (0.144)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-0.234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(0.008)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0.278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(0.001)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-0.169 (0.058)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Chest pain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-0.091 (0.323)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0.301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(0.001)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0.171 (0.063)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-0.237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(0.010)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0.344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(&lt;0.001)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-0.225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(0.011)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-0.293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(0.001)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0.344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(&lt;0.001)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-0.193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(0.030)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Chilblains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-0.136 (0.142)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0.016 (0.862) 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0.105 (0.258) 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-0.059 (0.531) 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0.070 (0.456)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-0.256 (0.528)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0.009 (0.918)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0.125 (0.159)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-0.159 (0.075)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Confusion/delirium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-0.147 (0.111)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0.160 (0.082) 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0.197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(0.032)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-0.226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(0.015)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0.256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(0.006)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-0.119 (0.181)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-0.126 (0.153)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0.173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(0.050)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-0.036 (0.685)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Diarrhoea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-0.087 (0.347)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0.265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(0.004)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0.121 (0.191)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-0.081 (0.390)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0.125 (0.181) 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-0.215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(0.015)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-0.089 (0.314)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0.263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(0.003)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-0.106 (0.235)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Dry cough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-0.006 (0.951)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0.066 (0.473) 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0.106 (0.251)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-0.107 (0.252)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0.057 (0.546) 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-0.119 (0.184)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-0.077 (0.387)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0.220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(0.012)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-0.081 (0.367)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Exhaustion/fatigue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-0.073 (0.430)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0.280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(0.002)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0.155 (0.091)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-0.165 (0.076)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0.283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(0.002)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-0.169 (0.057)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-0.178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(0.044)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0.272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(0.002)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-0.100 (0.262)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Hallucinations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-0.249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(0.006)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0.121 (0.189) 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0.162 (0.078) 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-0.222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(0.017)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0.157 (0.093) 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-0.274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 xml:space="preserve"> (0.002)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noWrap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-0.013 (0.888)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0.160 (0.070)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0.011 (0.901)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Headaches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-0.123 (0.182)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0.274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(0.003)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0.269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(0.003)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-0.186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(0.045)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0.315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(0.001)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-0.077 (0.392)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-0.166 (0.061)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0.222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(0.011)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-0.152 (0.088)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Insomnia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-0.104 (0.259)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0.213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(0.020)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0.146 (0.113)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-0.177 (0.057)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0.253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(0.006)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-0.075 (0.400)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-0.004 (0.966)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0.151 (0.087)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-0.056 (0.532)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Irritability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-0.099 (0.286)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0.141 (0.127) 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0.168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(0.068)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-0.188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(0.043)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0.240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(0.009)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-0.109 (0.223)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-0.097 (0.276)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0.129 (0.146)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-0.029 (0.749)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Lack of appetite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-0.047 (0.611)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0.185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(0.044)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0.108 (0.241)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-0.132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(0.158)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0.189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 xml:space="preserve">(0.043) 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-0.129 (0.148)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-0.066 (0.459)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0.253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(0.004)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-0.143 (0.109)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Loss of taste and/or smell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-0.059 (0.523)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0.295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(0.001)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0.091 (0.326)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-0.137 (0.143)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0.295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(0.001)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-0.145 (0.105)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-0.013 (0.888)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0.189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(0.032)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-0.083 (0.351)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Mild cognitive problems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-0.050 (0.586)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0.212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(0.021)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0.131 (0.157)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-0.176 (0.059)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0.360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(&lt;0.001)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-0.164 (0.065)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-0.132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(0.135)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0.293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(0.001)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-0.099 (0.266)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Muscle/body ache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-0.062 (0.506)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0.374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(&lt;0.001)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0.180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(0.050)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-0.180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(0.053)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0.373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(&lt;0.001)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-0.219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(0.013)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-0.170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(0.054)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0.345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(&lt;0.001)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-0.116 (0.195)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Sore eyes/conjunctivitis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-0.086 (0.354)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0.303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(0.001)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0.116 (0.208)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-0.112 (0.229)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0.276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(0.003)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-0.168 (0.059)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-0.046 (0.602)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0.261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(0.003)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0.007 (0.940)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Sore throat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-0.014 (0.877)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0.075 (0.418) 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0.011 (0.907)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-0.039 (0.677) 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0.055 (0.555) 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-0.034 (0.702)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-0.083 (0.353)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0.187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(0.034)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-0.054 (0.546)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Temperature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-0.118 (0.203)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-0.003 (0.973) 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0.080 (0.386)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-0.135 (0.149)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0.063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(0.500) 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-0.111 (0.214)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-0.121 (0.171) 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0.176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(0.046)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-0.005 (0.854) </w:t>
            </w:r>
          </w:p>
        </w:tc>
      </w:tr>
      <w:tr w:rsidR="00114395" w:rsidRPr="00C84910" w:rsidTr="00CC252F">
        <w:trPr>
          <w:trHeight w:val="244"/>
        </w:trPr>
        <w:tc>
          <w:tcPr>
            <w:tcW w:w="846" w:type="pct"/>
            <w:shd w:val="clear" w:color="auto" w:fill="auto"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Vomiting/nausea</w:t>
            </w:r>
          </w:p>
        </w:tc>
        <w:tc>
          <w:tcPr>
            <w:tcW w:w="442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-0.096 (0.299) </w:t>
            </w:r>
          </w:p>
        </w:tc>
        <w:tc>
          <w:tcPr>
            <w:tcW w:w="449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0.232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(0.011)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78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0.144 (0.119)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-0.271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(0.003)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0.157 (0.093) 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-0.104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(0.246) 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 xml:space="preserve">-0.189 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>(0.032)</w:t>
            </w:r>
          </w:p>
        </w:tc>
        <w:tc>
          <w:tcPr>
            <w:tcW w:w="465" w:type="pct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0.274</w:t>
            </w:r>
            <w:r w:rsidRPr="00C84910">
              <w:rPr>
                <w:rFonts w:eastAsia="Times New Roman" w:cstheme="minorHAnsi"/>
                <w:b/>
                <w:bCs/>
                <w:w w:val="95"/>
                <w:sz w:val="18"/>
                <w:szCs w:val="18"/>
                <w:lang w:eastAsia="en-GB"/>
              </w:rPr>
              <w:t xml:space="preserve"> (0.002)</w:t>
            </w:r>
          </w:p>
        </w:tc>
        <w:tc>
          <w:tcPr>
            <w:tcW w:w="464" w:type="pct"/>
            <w:vAlign w:val="center"/>
          </w:tcPr>
          <w:p w:rsidR="00114395" w:rsidRPr="00C84910" w:rsidRDefault="00114395" w:rsidP="00CC252F">
            <w:pPr>
              <w:spacing w:after="0" w:line="240" w:lineRule="auto"/>
              <w:jc w:val="center"/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</w:pPr>
            <w:r w:rsidRPr="00C84910">
              <w:rPr>
                <w:rFonts w:eastAsia="Times New Roman" w:cstheme="minorHAnsi"/>
                <w:w w:val="95"/>
                <w:sz w:val="18"/>
                <w:szCs w:val="18"/>
                <w:lang w:eastAsia="en-GB"/>
              </w:rPr>
              <w:t>-0.052 (0.561)</w:t>
            </w:r>
          </w:p>
        </w:tc>
      </w:tr>
    </w:tbl>
    <w:p w:rsidR="00114395" w:rsidRPr="00C84910" w:rsidRDefault="00114395" w:rsidP="00114395">
      <w:pPr>
        <w:pStyle w:val="NoSpacing"/>
        <w:rPr>
          <w:sz w:val="20"/>
          <w:szCs w:val="20"/>
        </w:rPr>
      </w:pPr>
    </w:p>
    <w:p w:rsidR="00114395" w:rsidRPr="00C84910" w:rsidRDefault="00114395" w:rsidP="00114395">
      <w:pPr>
        <w:spacing w:line="240" w:lineRule="auto"/>
        <w:ind w:left="720" w:hanging="720"/>
        <w:jc w:val="both"/>
        <w:rPr>
          <w:sz w:val="24"/>
          <w:szCs w:val="24"/>
        </w:rPr>
      </w:pPr>
    </w:p>
    <w:p w:rsidR="00A87AFC" w:rsidRDefault="0024690F"/>
    <w:sectPr w:rsidR="00A87AFC" w:rsidSect="00041C8B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120"/>
    <w:multiLevelType w:val="hybridMultilevel"/>
    <w:tmpl w:val="C324E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E50BB"/>
    <w:multiLevelType w:val="hybridMultilevel"/>
    <w:tmpl w:val="AFAAA56A"/>
    <w:lvl w:ilvl="0" w:tplc="F8A80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11926"/>
    <w:multiLevelType w:val="multilevel"/>
    <w:tmpl w:val="1AC6A4A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6C66916"/>
    <w:multiLevelType w:val="multilevel"/>
    <w:tmpl w:val="9140B0D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8B85C11"/>
    <w:multiLevelType w:val="hybridMultilevel"/>
    <w:tmpl w:val="652CAD06"/>
    <w:lvl w:ilvl="0" w:tplc="F8A80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95"/>
    <w:rsid w:val="00114395"/>
    <w:rsid w:val="0024690F"/>
    <w:rsid w:val="009346E8"/>
    <w:rsid w:val="009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34DB"/>
  <w15:chartTrackingRefBased/>
  <w15:docId w15:val="{5C456E2A-BB37-4D13-A7B9-C86D67D9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9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3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1143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3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39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14395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9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4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95"/>
    <w:rPr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114395"/>
    <w:pPr>
      <w:tabs>
        <w:tab w:val="left" w:pos="384"/>
      </w:tabs>
      <w:spacing w:after="240" w:line="240" w:lineRule="auto"/>
      <w:ind w:left="384" w:hanging="384"/>
    </w:pPr>
  </w:style>
  <w:style w:type="paragraph" w:styleId="ListParagraph">
    <w:name w:val="List Paragraph"/>
    <w:basedOn w:val="Normal"/>
    <w:uiPriority w:val="34"/>
    <w:qFormat/>
    <w:rsid w:val="001143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4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39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39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95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14395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4395"/>
    <w:rPr>
      <w:color w:val="605E5C"/>
      <w:shd w:val="clear" w:color="auto" w:fill="E1DFDD"/>
    </w:rPr>
  </w:style>
  <w:style w:type="character" w:customStyle="1" w:styleId="ls154">
    <w:name w:val="ls154"/>
    <w:basedOn w:val="DefaultParagraphFont"/>
    <w:rsid w:val="00114395"/>
  </w:style>
  <w:style w:type="character" w:customStyle="1" w:styleId="ls155">
    <w:name w:val="ls155"/>
    <w:basedOn w:val="DefaultParagraphFont"/>
    <w:rsid w:val="00114395"/>
  </w:style>
  <w:style w:type="character" w:customStyle="1" w:styleId="ff1">
    <w:name w:val="ff1"/>
    <w:basedOn w:val="DefaultParagraphFont"/>
    <w:rsid w:val="00114395"/>
  </w:style>
  <w:style w:type="character" w:customStyle="1" w:styleId="ls1c">
    <w:name w:val="ls1c"/>
    <w:basedOn w:val="DefaultParagraphFont"/>
    <w:rsid w:val="00114395"/>
  </w:style>
  <w:style w:type="character" w:customStyle="1" w:styleId="fs8">
    <w:name w:val="fs8"/>
    <w:basedOn w:val="DefaultParagraphFont"/>
    <w:rsid w:val="00114395"/>
  </w:style>
  <w:style w:type="character" w:customStyle="1" w:styleId="ls166">
    <w:name w:val="ls166"/>
    <w:basedOn w:val="DefaultParagraphFont"/>
    <w:rsid w:val="00114395"/>
  </w:style>
  <w:style w:type="paragraph" w:customStyle="1" w:styleId="pf0">
    <w:name w:val="pf0"/>
    <w:basedOn w:val="Normal"/>
    <w:rsid w:val="001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114395"/>
    <w:rPr>
      <w:rFonts w:ascii="Segoe UI" w:hAnsi="Segoe UI" w:cs="Segoe UI" w:hint="default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14395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395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1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0">
    <w:name w:val="font0"/>
    <w:basedOn w:val="Normal"/>
    <w:rsid w:val="0011439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5">
    <w:name w:val="font5"/>
    <w:basedOn w:val="Normal"/>
    <w:rsid w:val="001143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n-GB"/>
    </w:rPr>
  </w:style>
  <w:style w:type="paragraph" w:customStyle="1" w:styleId="font6">
    <w:name w:val="font6"/>
    <w:basedOn w:val="Normal"/>
    <w:rsid w:val="001143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en-GB"/>
    </w:rPr>
  </w:style>
  <w:style w:type="paragraph" w:customStyle="1" w:styleId="font7">
    <w:name w:val="font7"/>
    <w:basedOn w:val="Normal"/>
    <w:rsid w:val="001143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0"/>
      <w:szCs w:val="20"/>
      <w:lang w:eastAsia="en-GB"/>
    </w:rPr>
  </w:style>
  <w:style w:type="paragraph" w:customStyle="1" w:styleId="font8">
    <w:name w:val="font8"/>
    <w:basedOn w:val="Normal"/>
    <w:rsid w:val="0011439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paragraph" w:customStyle="1" w:styleId="font9">
    <w:name w:val="font9"/>
    <w:basedOn w:val="Normal"/>
    <w:rsid w:val="0011439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font10">
    <w:name w:val="font10"/>
    <w:basedOn w:val="Normal"/>
    <w:rsid w:val="001143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customStyle="1" w:styleId="font11">
    <w:name w:val="font11"/>
    <w:basedOn w:val="Normal"/>
    <w:rsid w:val="001143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en-GB"/>
    </w:rPr>
  </w:style>
  <w:style w:type="paragraph" w:customStyle="1" w:styleId="font12">
    <w:name w:val="font12"/>
    <w:basedOn w:val="Normal"/>
    <w:rsid w:val="0011439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font13">
    <w:name w:val="font13"/>
    <w:basedOn w:val="Normal"/>
    <w:rsid w:val="001143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en-GB"/>
    </w:rPr>
  </w:style>
  <w:style w:type="paragraph" w:customStyle="1" w:styleId="font14">
    <w:name w:val="font14"/>
    <w:basedOn w:val="Normal"/>
    <w:rsid w:val="0011439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customStyle="1" w:styleId="xl65">
    <w:name w:val="xl65"/>
    <w:basedOn w:val="Normal"/>
    <w:rsid w:val="001143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1143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1143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1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69">
    <w:name w:val="xl69"/>
    <w:basedOn w:val="Normal"/>
    <w:rsid w:val="001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1143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1143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1143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1143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1143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1143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1143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1143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8">
    <w:name w:val="xl78"/>
    <w:basedOn w:val="Normal"/>
    <w:rsid w:val="001143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1143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1143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1143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2">
    <w:name w:val="xl82"/>
    <w:basedOn w:val="Normal"/>
    <w:rsid w:val="001143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1143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1143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5">
    <w:name w:val="xl85"/>
    <w:basedOn w:val="Normal"/>
    <w:rsid w:val="001143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6">
    <w:name w:val="xl86"/>
    <w:basedOn w:val="Normal"/>
    <w:rsid w:val="001143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7">
    <w:name w:val="xl87"/>
    <w:basedOn w:val="Normal"/>
    <w:rsid w:val="001143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8">
    <w:name w:val="xl88"/>
    <w:basedOn w:val="Normal"/>
    <w:rsid w:val="001143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9">
    <w:name w:val="xl89"/>
    <w:basedOn w:val="Normal"/>
    <w:rsid w:val="001143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0">
    <w:name w:val="xl90"/>
    <w:basedOn w:val="Normal"/>
    <w:rsid w:val="001143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1">
    <w:name w:val="xl91"/>
    <w:basedOn w:val="Normal"/>
    <w:rsid w:val="001143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2">
    <w:name w:val="xl92"/>
    <w:basedOn w:val="Normal"/>
    <w:rsid w:val="001143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3">
    <w:name w:val="xl93"/>
    <w:basedOn w:val="Normal"/>
    <w:rsid w:val="001143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4">
    <w:name w:val="xl94"/>
    <w:basedOn w:val="Normal"/>
    <w:rsid w:val="001143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5">
    <w:name w:val="xl95"/>
    <w:basedOn w:val="Normal"/>
    <w:rsid w:val="001143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6">
    <w:name w:val="xl96"/>
    <w:basedOn w:val="Normal"/>
    <w:rsid w:val="001143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7">
    <w:name w:val="xl97"/>
    <w:basedOn w:val="Normal"/>
    <w:rsid w:val="001143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8">
    <w:name w:val="xl98"/>
    <w:basedOn w:val="Normal"/>
    <w:rsid w:val="0011439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9">
    <w:name w:val="xl99"/>
    <w:basedOn w:val="Normal"/>
    <w:rsid w:val="0011439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0">
    <w:name w:val="xl100"/>
    <w:basedOn w:val="Normal"/>
    <w:rsid w:val="001143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1">
    <w:name w:val="xl101"/>
    <w:basedOn w:val="Normal"/>
    <w:rsid w:val="001143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2">
    <w:name w:val="xl102"/>
    <w:basedOn w:val="Normal"/>
    <w:rsid w:val="001143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3">
    <w:name w:val="xl103"/>
    <w:basedOn w:val="Normal"/>
    <w:rsid w:val="001143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4">
    <w:name w:val="xl104"/>
    <w:basedOn w:val="Normal"/>
    <w:rsid w:val="00114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5">
    <w:name w:val="xl105"/>
    <w:basedOn w:val="Normal"/>
    <w:rsid w:val="001143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1143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1143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8">
    <w:name w:val="xl108"/>
    <w:basedOn w:val="Normal"/>
    <w:rsid w:val="001143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9">
    <w:name w:val="xl109"/>
    <w:basedOn w:val="Normal"/>
    <w:rsid w:val="001143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"/>
    <w:rsid w:val="001143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"/>
    <w:rsid w:val="001143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1143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"/>
    <w:rsid w:val="001143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4">
    <w:name w:val="xl114"/>
    <w:basedOn w:val="Normal"/>
    <w:rsid w:val="001143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5">
    <w:name w:val="xl115"/>
    <w:basedOn w:val="Normal"/>
    <w:rsid w:val="001143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114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7">
    <w:name w:val="xl117"/>
    <w:basedOn w:val="Normal"/>
    <w:rsid w:val="001143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8">
    <w:name w:val="xl118"/>
    <w:basedOn w:val="Normal"/>
    <w:rsid w:val="001143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1143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0">
    <w:name w:val="xl120"/>
    <w:basedOn w:val="Normal"/>
    <w:rsid w:val="001143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1">
    <w:name w:val="xl121"/>
    <w:basedOn w:val="Normal"/>
    <w:rsid w:val="001143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1143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1143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1143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1143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11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1">
    <w:name w:val="xl201"/>
    <w:basedOn w:val="Normal"/>
    <w:rsid w:val="00114395"/>
    <w:pPr>
      <w:pBdr>
        <w:bottom w:val="single" w:sz="4" w:space="0" w:color="15293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2">
    <w:name w:val="xl202"/>
    <w:basedOn w:val="Normal"/>
    <w:rsid w:val="00114395"/>
    <w:pPr>
      <w:pBdr>
        <w:bottom w:val="single" w:sz="4" w:space="0" w:color="15293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3">
    <w:name w:val="xl203"/>
    <w:basedOn w:val="Normal"/>
    <w:rsid w:val="00114395"/>
    <w:pPr>
      <w:pBdr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4">
    <w:name w:val="xl204"/>
    <w:basedOn w:val="Normal"/>
    <w:rsid w:val="00114395"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5">
    <w:name w:val="xl205"/>
    <w:basedOn w:val="Normal"/>
    <w:rsid w:val="00114395"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6">
    <w:name w:val="xl206"/>
    <w:basedOn w:val="Normal"/>
    <w:rsid w:val="00114395"/>
    <w:pPr>
      <w:pBdr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7">
    <w:name w:val="xl207"/>
    <w:basedOn w:val="Normal"/>
    <w:rsid w:val="00114395"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8">
    <w:name w:val="xl208"/>
    <w:basedOn w:val="Normal"/>
    <w:rsid w:val="00114395"/>
    <w:pPr>
      <w:pBdr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9">
    <w:name w:val="xl209"/>
    <w:basedOn w:val="Normal"/>
    <w:rsid w:val="00114395"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0">
    <w:name w:val="xl210"/>
    <w:basedOn w:val="Normal"/>
    <w:rsid w:val="00114395"/>
    <w:pPr>
      <w:pBdr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1">
    <w:name w:val="xl211"/>
    <w:basedOn w:val="Normal"/>
    <w:rsid w:val="00114395"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2">
    <w:name w:val="xl212"/>
    <w:basedOn w:val="Normal"/>
    <w:rsid w:val="00114395"/>
    <w:pPr>
      <w:pBdr>
        <w:top w:val="single" w:sz="4" w:space="0" w:color="AEAEAE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3">
    <w:name w:val="xl213"/>
    <w:basedOn w:val="Normal"/>
    <w:rsid w:val="00114395"/>
    <w:pPr>
      <w:pBdr>
        <w:top w:val="single" w:sz="4" w:space="0" w:color="AEAEAE"/>
        <w:bottom w:val="single" w:sz="4" w:space="0" w:color="AEAEA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4">
    <w:name w:val="xl214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5">
    <w:name w:val="xl215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6">
    <w:name w:val="xl216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7">
    <w:name w:val="xl217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8">
    <w:name w:val="xl218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9">
    <w:name w:val="xl219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0">
    <w:name w:val="xl220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1">
    <w:name w:val="xl221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2">
    <w:name w:val="xl222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3">
    <w:name w:val="xl223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4">
    <w:name w:val="xl224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5">
    <w:name w:val="xl225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6">
    <w:name w:val="xl226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7">
    <w:name w:val="xl227"/>
    <w:basedOn w:val="Normal"/>
    <w:rsid w:val="00114395"/>
    <w:pPr>
      <w:pBdr>
        <w:top w:val="single" w:sz="4" w:space="0" w:color="AEAEAE"/>
        <w:bottom w:val="single" w:sz="4" w:space="0" w:color="AEAEAE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8">
    <w:name w:val="xl228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9">
    <w:name w:val="xl229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0">
    <w:name w:val="xl230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1">
    <w:name w:val="xl231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2">
    <w:name w:val="xl232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3">
    <w:name w:val="xl233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4">
    <w:name w:val="xl234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5">
    <w:name w:val="xl235"/>
    <w:basedOn w:val="Normal"/>
    <w:rsid w:val="00114395"/>
    <w:pPr>
      <w:pBdr>
        <w:top w:val="single" w:sz="4" w:space="0" w:color="AEAEAE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6">
    <w:name w:val="xl236"/>
    <w:basedOn w:val="Normal"/>
    <w:rsid w:val="00114395"/>
    <w:pPr>
      <w:pBdr>
        <w:top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7">
    <w:name w:val="xl237"/>
    <w:basedOn w:val="Normal"/>
    <w:rsid w:val="00114395"/>
    <w:pPr>
      <w:pBdr>
        <w:top w:val="single" w:sz="4" w:space="0" w:color="AEAEAE"/>
        <w:left w:val="single" w:sz="4" w:space="0" w:color="E0E0E0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8">
    <w:name w:val="xl238"/>
    <w:basedOn w:val="Normal"/>
    <w:rsid w:val="00114395"/>
    <w:pPr>
      <w:pBdr>
        <w:top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9">
    <w:name w:val="xl239"/>
    <w:basedOn w:val="Normal"/>
    <w:rsid w:val="00114395"/>
    <w:pPr>
      <w:pBdr>
        <w:top w:val="single" w:sz="4" w:space="0" w:color="AEAEAE"/>
        <w:left w:val="single" w:sz="4" w:space="0" w:color="E0E0E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0">
    <w:name w:val="xl240"/>
    <w:basedOn w:val="Normal"/>
    <w:rsid w:val="00114395"/>
    <w:pPr>
      <w:pBdr>
        <w:top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1">
    <w:name w:val="xl241"/>
    <w:basedOn w:val="Normal"/>
    <w:rsid w:val="00114395"/>
    <w:pPr>
      <w:pBdr>
        <w:top w:val="single" w:sz="4" w:space="0" w:color="AEAEAE"/>
        <w:left w:val="single" w:sz="4" w:space="0" w:color="E0E0E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2">
    <w:name w:val="xl242"/>
    <w:basedOn w:val="Normal"/>
    <w:rsid w:val="00114395"/>
    <w:pPr>
      <w:pBdr>
        <w:top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3">
    <w:name w:val="xl243"/>
    <w:basedOn w:val="Normal"/>
    <w:rsid w:val="00114395"/>
    <w:pPr>
      <w:pBdr>
        <w:top w:val="single" w:sz="4" w:space="0" w:color="AEAEAE"/>
        <w:left w:val="single" w:sz="4" w:space="0" w:color="E0E0E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4">
    <w:name w:val="xl244"/>
    <w:basedOn w:val="Normal"/>
    <w:rsid w:val="00114395"/>
    <w:pPr>
      <w:pBdr>
        <w:top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5">
    <w:name w:val="xl245"/>
    <w:basedOn w:val="Normal"/>
    <w:rsid w:val="00114395"/>
    <w:pPr>
      <w:pBdr>
        <w:top w:val="single" w:sz="4" w:space="0" w:color="AEAEAE"/>
        <w:left w:val="single" w:sz="4" w:space="0" w:color="E0E0E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6">
    <w:name w:val="xl246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7">
    <w:name w:val="xl247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8">
    <w:name w:val="xl248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9">
    <w:name w:val="xl249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0">
    <w:name w:val="xl250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1">
    <w:name w:val="xl251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2">
    <w:name w:val="xl252"/>
    <w:basedOn w:val="Normal"/>
    <w:rsid w:val="00114395"/>
    <w:pPr>
      <w:pBdr>
        <w:top w:val="single" w:sz="4" w:space="0" w:color="AEAEAE"/>
        <w:bottom w:val="single" w:sz="4" w:space="0" w:color="15293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3">
    <w:name w:val="xl253"/>
    <w:basedOn w:val="Normal"/>
    <w:rsid w:val="00114395"/>
    <w:pPr>
      <w:pBdr>
        <w:top w:val="single" w:sz="4" w:space="0" w:color="AEAEAE"/>
        <w:bottom w:val="single" w:sz="4" w:space="0" w:color="15293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4">
    <w:name w:val="xl254"/>
    <w:basedOn w:val="Normal"/>
    <w:rsid w:val="00114395"/>
    <w:pPr>
      <w:pBdr>
        <w:top w:val="single" w:sz="4" w:space="0" w:color="AEAEAE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5">
    <w:name w:val="xl255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6">
    <w:name w:val="xl256"/>
    <w:basedOn w:val="Normal"/>
    <w:rsid w:val="00114395"/>
    <w:pPr>
      <w:pBdr>
        <w:top w:val="single" w:sz="4" w:space="0" w:color="AEAEAE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7">
    <w:name w:val="xl257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8">
    <w:name w:val="xl258"/>
    <w:basedOn w:val="Normal"/>
    <w:rsid w:val="00114395"/>
    <w:pPr>
      <w:pBdr>
        <w:top w:val="single" w:sz="4" w:space="0" w:color="AEAEAE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9">
    <w:name w:val="xl259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0">
    <w:name w:val="xl260"/>
    <w:basedOn w:val="Normal"/>
    <w:rsid w:val="00114395"/>
    <w:pPr>
      <w:pBdr>
        <w:top w:val="single" w:sz="4" w:space="0" w:color="AEAEAE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1">
    <w:name w:val="xl261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2">
    <w:name w:val="xl262"/>
    <w:basedOn w:val="Normal"/>
    <w:rsid w:val="00114395"/>
    <w:pPr>
      <w:pBdr>
        <w:top w:val="single" w:sz="4" w:space="0" w:color="AEAEAE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3">
    <w:name w:val="xl263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4">
    <w:name w:val="xl264"/>
    <w:basedOn w:val="Normal"/>
    <w:rsid w:val="001143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5">
    <w:name w:val="xl265"/>
    <w:basedOn w:val="Normal"/>
    <w:rsid w:val="001143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6">
    <w:name w:val="xl266"/>
    <w:basedOn w:val="Normal"/>
    <w:rsid w:val="001143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7">
    <w:name w:val="xl267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8">
    <w:name w:val="xl268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9">
    <w:name w:val="xl269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0">
    <w:name w:val="xl270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1">
    <w:name w:val="xl271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2">
    <w:name w:val="xl272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3">
    <w:name w:val="xl273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4">
    <w:name w:val="xl274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5">
    <w:name w:val="xl275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6">
    <w:name w:val="xl276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7">
    <w:name w:val="xl277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8">
    <w:name w:val="xl278"/>
    <w:basedOn w:val="Normal"/>
    <w:rsid w:val="00114395"/>
    <w:pPr>
      <w:pBdr>
        <w:top w:val="single" w:sz="4" w:space="0" w:color="AEAEAE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9">
    <w:name w:val="xl279"/>
    <w:basedOn w:val="Normal"/>
    <w:rsid w:val="00114395"/>
    <w:pPr>
      <w:pBdr>
        <w:top w:val="single" w:sz="4" w:space="0" w:color="AEAEAE"/>
        <w:left w:val="single" w:sz="4" w:space="0" w:color="E0E0E0"/>
        <w:bottom w:val="single" w:sz="4" w:space="0" w:color="AEAEAE"/>
        <w:right w:val="single" w:sz="4" w:space="0" w:color="E0E0E0"/>
      </w:pBdr>
      <w:shd w:val="clear" w:color="000000" w:fill="FFC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1783</Words>
  <Characters>10168</Characters>
  <Application>Microsoft Office Word</Application>
  <DocSecurity>0</DocSecurity>
  <Lines>84</Lines>
  <Paragraphs>23</Paragraphs>
  <ScaleCrop>false</ScaleCrop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Vengadesan</dc:creator>
  <cp:keywords/>
  <dc:description/>
  <cp:lastModifiedBy>Ram Vengadesan</cp:lastModifiedBy>
  <cp:revision>2</cp:revision>
  <dcterms:created xsi:type="dcterms:W3CDTF">2023-06-06T13:05:00Z</dcterms:created>
  <dcterms:modified xsi:type="dcterms:W3CDTF">2023-06-06T13:06:00Z</dcterms:modified>
</cp:coreProperties>
</file>