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D8" w:rsidRPr="008F375F" w:rsidRDefault="007C7652" w:rsidP="00866BD8">
      <w:pPr>
        <w:rPr>
          <w:rFonts w:ascii="Times New Roman" w:hAnsi="Times New Roman" w:cs="Times New Roman"/>
          <w:i/>
          <w:lang w:eastAsia="en-US"/>
        </w:rPr>
      </w:pPr>
      <w:r w:rsidRPr="008F375F">
        <w:rPr>
          <w:rFonts w:ascii="Times New Roman" w:hAnsi="Times New Roman" w:cs="Times New Roman"/>
          <w:b/>
        </w:rPr>
        <w:t>Appendix I</w:t>
      </w:r>
      <w:r w:rsidR="005E388E" w:rsidRPr="008F375F">
        <w:rPr>
          <w:rFonts w:ascii="Times New Roman" w:hAnsi="Times New Roman" w:cs="Times New Roman"/>
          <w:b/>
        </w:rPr>
        <w:t>I</w:t>
      </w:r>
      <w:r w:rsidRPr="008F375F">
        <w:rPr>
          <w:rFonts w:ascii="Times New Roman" w:hAnsi="Times New Roman" w:cs="Times New Roman"/>
          <w:b/>
        </w:rPr>
        <w:t xml:space="preserve"> –</w:t>
      </w:r>
      <w:r w:rsidR="00866BD8" w:rsidRPr="008F375F">
        <w:rPr>
          <w:rFonts w:ascii="Times New Roman" w:hAnsi="Times New Roman" w:cs="Times New Roman"/>
          <w:b/>
        </w:rPr>
        <w:t xml:space="preserve"> </w:t>
      </w:r>
      <w:r w:rsidR="005E388E" w:rsidRPr="008F375F">
        <w:rPr>
          <w:rFonts w:ascii="Times New Roman" w:hAnsi="Times New Roman" w:cs="Times New Roman"/>
          <w:lang w:eastAsia="en-US"/>
        </w:rPr>
        <w:t xml:space="preserve">Key outcomes at 6 and 12 months </w:t>
      </w:r>
      <w:r w:rsidR="005E388E" w:rsidRPr="008F375F">
        <w:rPr>
          <w:rFonts w:ascii="Times New Roman" w:hAnsi="Times New Roman" w:cs="Times New Roman"/>
          <w:szCs w:val="24"/>
          <w:lang w:eastAsia="en-US"/>
        </w:rPr>
        <w:t>for participants from Serbia</w:t>
      </w:r>
    </w:p>
    <w:tbl>
      <w:tblPr>
        <w:tblW w:w="512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565"/>
        <w:gridCol w:w="1342"/>
        <w:gridCol w:w="596"/>
        <w:gridCol w:w="1329"/>
        <w:gridCol w:w="1985"/>
        <w:gridCol w:w="1134"/>
      </w:tblGrid>
      <w:tr w:rsidR="009B2BD1" w:rsidRPr="009B2BD1" w:rsidTr="00182B2C"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Outcome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Standard care</w:t>
            </w:r>
          </w:p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(control arm)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DIALOG+</w:t>
            </w:r>
          </w:p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(intervention arm)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Difference</w:t>
            </w:r>
            <w:r w:rsidR="00B17D4E" w:rsidRPr="009B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17D4E" w:rsidRPr="009B2BD1">
              <w:rPr>
                <w:rFonts w:ascii="Times New Roman" w:hAnsi="Times New Roman" w:cs="Times New Roman"/>
                <w:vertAlign w:val="superscript"/>
                <w:lang w:eastAsia="en-US"/>
              </w:rPr>
              <w:t>a</w:t>
            </w:r>
          </w:p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Statistics</w:t>
            </w:r>
          </w:p>
        </w:tc>
      </w:tr>
      <w:tr w:rsidR="009B2BD1" w:rsidRPr="009B2BD1" w:rsidTr="00182B2C"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Mean ± SD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Mean ± SD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Mean (95% CI)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b/>
                <w:lang w:eastAsia="en-US"/>
              </w:rPr>
            </w:pPr>
            <w:r w:rsidRPr="009B2BD1">
              <w:rPr>
                <w:rFonts w:ascii="Times New Roman" w:hAnsi="Times New Roman" w:cs="Times New Roman"/>
                <w:b/>
                <w:lang w:eastAsia="en-US"/>
              </w:rPr>
              <w:t>Quality of Life (MANSA)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Baseline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4.16 ± 0.59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4.48 ± 0.74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 xml:space="preserve">6 months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4.42 ± 0.71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4.93 ± 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0.23 (-0.12, 0.59)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0.19</w:t>
            </w: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12 months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4.42 ± 0.65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5.18 ± 0.86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0.55 (0.18, 0.92)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b/>
                <w:bCs/>
                <w:lang w:eastAsia="en-US"/>
              </w:rPr>
              <w:t>0.004</w:t>
            </w: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b/>
                <w:lang w:eastAsia="en-US"/>
              </w:rPr>
            </w:pPr>
            <w:r w:rsidRPr="009B2BD1">
              <w:rPr>
                <w:rFonts w:ascii="Times New Roman" w:hAnsi="Times New Roman" w:cs="Times New Roman"/>
                <w:b/>
                <w:lang w:eastAsia="en-US"/>
              </w:rPr>
              <w:t>Observed clinical symptoms (BPRS)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Baseline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1.91 ± 0.44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1.81 ± 0.48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 xml:space="preserve">6 months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1.77 ± 0.52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1.68 ± 0.45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-0.02 (-0.22, 0.17)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0.83</w:t>
            </w: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12 months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1.65 ± 0.40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1.63 ± 0.38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-0.07 (-0.30, 0.17)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0.57</w:t>
            </w: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b/>
                <w:lang w:eastAsia="en-US"/>
              </w:rPr>
            </w:pPr>
            <w:r w:rsidRPr="009B2BD1">
              <w:rPr>
                <w:rFonts w:ascii="Times New Roman" w:hAnsi="Times New Roman" w:cs="Times New Roman"/>
                <w:b/>
                <w:lang w:eastAsia="en-US"/>
              </w:rPr>
              <w:t>Self-reported mental health problems (BSI)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Baseline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1.18 ± 0.67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0.85 ± 0.64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 xml:space="preserve">6 months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1.05 ± 0.66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0.83 ± 0.59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0.01 (-0.21, 0.23)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0.92</w:t>
            </w: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12 months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1.04 ± 0.69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0.75 ± 0.64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-0.04 (-0.26, 0.19)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B57E2C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0.74</w:t>
            </w: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</w:rPr>
            </w:pPr>
            <w:r w:rsidRPr="009B2BD1">
              <w:rPr>
                <w:rFonts w:ascii="Times New Roman" w:hAnsi="Times New Roman" w:cs="Times New Roman"/>
                <w:b/>
                <w:lang w:eastAsia="en-US"/>
              </w:rPr>
              <w:t>Treatment satisfaction (CSQ-8)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Baseline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26.1 ± 3.3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27.3 ± 3.3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9B2BD1" w:rsidRDefault="005E388E" w:rsidP="00B17D4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B2BD1" w:rsidRPr="007A55B6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 xml:space="preserve">6 months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26.3 ± 4.2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29.2 ± 2.9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2.0 (0.6, 3.5)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b/>
                <w:bCs/>
                <w:lang w:eastAsia="en-US"/>
              </w:rPr>
              <w:t>0.007</w:t>
            </w:r>
          </w:p>
        </w:tc>
      </w:tr>
      <w:tr w:rsidR="007A55B6" w:rsidRPr="007A55B6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B6" w:rsidRPr="007A55B6" w:rsidRDefault="007A55B6">
            <w:pPr>
              <w:pStyle w:val="NoSpacing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12 months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B6" w:rsidRPr="007A55B6" w:rsidRDefault="007A55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B6" w:rsidRPr="007A55B6" w:rsidRDefault="007A55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27.1 ± 4.3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B6" w:rsidRPr="007A55B6" w:rsidRDefault="007A55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B6" w:rsidRPr="007A55B6" w:rsidRDefault="007A55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28.8 ± 3.9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B6" w:rsidRPr="007A55B6" w:rsidRDefault="007A55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0.7 (-1.2, 2.7)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B6" w:rsidRPr="007A55B6" w:rsidRDefault="007A5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5B6">
              <w:rPr>
                <w:rFonts w:ascii="Times New Roman" w:hAnsi="Times New Roman" w:cs="Times New Roman"/>
                <w:lang w:eastAsia="en-US"/>
              </w:rPr>
              <w:t>0.44</w:t>
            </w:r>
          </w:p>
        </w:tc>
      </w:tr>
      <w:tr w:rsidR="009B2BD1" w:rsidRPr="007A55B6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85734D">
            <w:pPr>
              <w:pStyle w:val="NoSpacing"/>
              <w:rPr>
                <w:rFonts w:ascii="Times New Roman" w:hAnsi="Times New Roman" w:cs="Times New Roman"/>
              </w:rPr>
            </w:pPr>
            <w:r w:rsidRPr="007A55B6">
              <w:rPr>
                <w:rFonts w:ascii="Times New Roman" w:hAnsi="Times New Roman" w:cs="Times New Roman"/>
                <w:b/>
                <w:lang w:eastAsia="en-US"/>
              </w:rPr>
              <w:t>Negative symptoms (CAINS-MAP)</w:t>
            </w:r>
            <w:r w:rsidR="00B17D4E" w:rsidRPr="007A55B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B17D4E" w:rsidRPr="007A55B6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b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88E" w:rsidRPr="007A55B6" w:rsidRDefault="005E388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bookmarkStart w:id="0" w:name="_GoBack"/>
        <w:bookmarkEnd w:id="0"/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Baseline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19.6 ± 6.3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17.2 ± 8.5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6 months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12 months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17.3 ± 7.7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16.1 ± 7.9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-0.5 (-4.7, 3.6)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0.8</w:t>
            </w: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85734D">
            <w:pPr>
              <w:pStyle w:val="NoSpacing"/>
              <w:rPr>
                <w:rFonts w:ascii="Times New Roman" w:hAnsi="Times New Roman" w:cs="Times New Roman"/>
              </w:rPr>
            </w:pPr>
            <w:r w:rsidRPr="009B2BD1">
              <w:rPr>
                <w:rFonts w:ascii="Times New Roman" w:hAnsi="Times New Roman" w:cs="Times New Roman"/>
                <w:b/>
                <w:lang w:eastAsia="en-US"/>
              </w:rPr>
              <w:t xml:space="preserve">Negative symptoms (CAINS-EXP) </w:t>
            </w:r>
            <w:r w:rsidRPr="009B2BD1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b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Baseline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1.89 ± 1.53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34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2.38 ± 1.65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6 months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B2BD1" w:rsidRPr="009B2BD1" w:rsidTr="00182B2C">
        <w:trPr>
          <w:trHeight w:val="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85734D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12 months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1.86 ± 1.90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34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1.97 ± 1.71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B2BD1">
              <w:rPr>
                <w:rFonts w:ascii="Times New Roman" w:hAnsi="Times New Roman" w:cs="Times New Roman"/>
                <w:szCs w:val="24"/>
                <w:lang w:eastAsia="en-US"/>
              </w:rPr>
              <w:t>-0.14 (-0.89, 0.62)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D4E" w:rsidRPr="009B2BD1" w:rsidRDefault="00B17D4E" w:rsidP="00B17D4E">
            <w:pPr>
              <w:pStyle w:val="NoSpacing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BD1">
              <w:rPr>
                <w:rFonts w:ascii="Times New Roman" w:hAnsi="Times New Roman" w:cs="Times New Roman"/>
                <w:lang w:eastAsia="en-US"/>
              </w:rPr>
              <w:t>0.72</w:t>
            </w:r>
          </w:p>
        </w:tc>
      </w:tr>
    </w:tbl>
    <w:p w:rsidR="00004C34" w:rsidRPr="003B1105" w:rsidRDefault="00004C34" w:rsidP="00004C34">
      <w:pPr>
        <w:spacing w:after="16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3B1105">
        <w:rPr>
          <w:rFonts w:ascii="Times New Roman" w:hAnsi="Times New Roman"/>
          <w:i/>
          <w:sz w:val="16"/>
          <w:szCs w:val="16"/>
          <w:lang w:eastAsia="en-US"/>
        </w:rPr>
        <w:t>Note.</w:t>
      </w:r>
      <w:r w:rsidRPr="003B1105">
        <w:rPr>
          <w:rFonts w:ascii="Times New Roman" w:hAnsi="Times New Roman"/>
          <w:sz w:val="16"/>
          <w:szCs w:val="16"/>
          <w:lang w:eastAsia="en-US"/>
        </w:rPr>
        <w:t xml:space="preserve"> </w:t>
      </w:r>
      <w:proofErr w:type="spellStart"/>
      <w:proofErr w:type="gramStart"/>
      <w:r w:rsidRPr="003B1105">
        <w:rPr>
          <w:rFonts w:ascii="Times New Roman" w:hAnsi="Times New Roman"/>
          <w:bCs/>
          <w:sz w:val="16"/>
          <w:szCs w:val="16"/>
          <w:vertAlign w:val="superscript"/>
        </w:rPr>
        <w:t>a</w:t>
      </w:r>
      <w:r w:rsidRPr="003B1105">
        <w:rPr>
          <w:rFonts w:ascii="Times New Roman" w:hAnsi="Times New Roman" w:cs="Times New Roman"/>
          <w:sz w:val="16"/>
          <w:szCs w:val="16"/>
          <w:lang w:eastAsia="en-US"/>
        </w:rPr>
        <w:t>Differences</w:t>
      </w:r>
      <w:proofErr w:type="spellEnd"/>
      <w:proofErr w:type="gramEnd"/>
      <w:r w:rsidRPr="003B1105">
        <w:rPr>
          <w:rFonts w:ascii="Times New Roman" w:hAnsi="Times New Roman" w:cs="Times New Roman"/>
          <w:sz w:val="16"/>
          <w:szCs w:val="16"/>
          <w:lang w:eastAsia="en-US"/>
        </w:rPr>
        <w:t xml:space="preserve"> calculated as outcomes for DIALOG+ minus values for Standard care. Differences adjusted for outcome values at baseline, patient age, </w:t>
      </w:r>
      <w:proofErr w:type="gramStart"/>
      <w:r w:rsidRPr="003B1105">
        <w:rPr>
          <w:rFonts w:ascii="Times New Roman" w:hAnsi="Times New Roman" w:cs="Times New Roman"/>
          <w:sz w:val="16"/>
          <w:szCs w:val="16"/>
          <w:lang w:eastAsia="en-US"/>
        </w:rPr>
        <w:t>diagnosis</w:t>
      </w:r>
      <w:proofErr w:type="gramEnd"/>
      <w:r w:rsidRPr="003B1105">
        <w:rPr>
          <w:rFonts w:ascii="Times New Roman" w:hAnsi="Times New Roman" w:cs="Times New Roman"/>
          <w:sz w:val="16"/>
          <w:szCs w:val="16"/>
          <w:lang w:eastAsia="en-US"/>
        </w:rPr>
        <w:t xml:space="preserve"> and clinician type. </w:t>
      </w:r>
      <w:proofErr w:type="spellStart"/>
      <w:proofErr w:type="gramStart"/>
      <w:r w:rsidRPr="003B1105">
        <w:rPr>
          <w:rFonts w:ascii="Times New Roman" w:hAnsi="Times New Roman" w:cs="Times New Roman"/>
          <w:sz w:val="16"/>
          <w:szCs w:val="16"/>
          <w:vertAlign w:val="superscript"/>
          <w:lang w:eastAsia="en-US"/>
        </w:rPr>
        <w:t>b</w:t>
      </w:r>
      <w:r w:rsidRPr="003B1105">
        <w:rPr>
          <w:rFonts w:ascii="Times New Roman" w:hAnsi="Times New Roman"/>
          <w:sz w:val="16"/>
          <w:szCs w:val="16"/>
          <w:lang w:eastAsia="en-US"/>
        </w:rPr>
        <w:t>CAINS</w:t>
      </w:r>
      <w:proofErr w:type="spellEnd"/>
      <w:proofErr w:type="gramEnd"/>
      <w:r w:rsidRPr="003B1105">
        <w:rPr>
          <w:rFonts w:ascii="Times New Roman" w:hAnsi="Times New Roman"/>
          <w:sz w:val="16"/>
          <w:szCs w:val="16"/>
          <w:lang w:eastAsia="en-US"/>
        </w:rPr>
        <w:t xml:space="preserve"> was administered only</w:t>
      </w:r>
      <w:r w:rsidRPr="003B1105">
        <w:rPr>
          <w:rFonts w:ascii="Times New Roman" w:hAnsi="Times New Roman" w:cs="Times New Roman"/>
          <w:sz w:val="16"/>
          <w:szCs w:val="16"/>
          <w:lang w:eastAsia="en-US"/>
        </w:rPr>
        <w:t xml:space="preserve"> at baseline and 12 months. </w:t>
      </w:r>
    </w:p>
    <w:p w:rsidR="00866BD8" w:rsidRPr="008F375F" w:rsidRDefault="00866BD8" w:rsidP="00866BD8">
      <w:pPr>
        <w:rPr>
          <w:rFonts w:ascii="Times New Roman" w:hAnsi="Times New Roman" w:cs="Times New Roman"/>
          <w:iCs/>
          <w:lang w:eastAsia="en-US"/>
        </w:rPr>
      </w:pPr>
    </w:p>
    <w:p w:rsidR="00866BD8" w:rsidRPr="008F375F" w:rsidRDefault="00866BD8" w:rsidP="00866BD8">
      <w:pPr>
        <w:spacing w:after="160" w:line="259" w:lineRule="auto"/>
        <w:rPr>
          <w:rFonts w:ascii="Times New Roman" w:hAnsi="Times New Roman" w:cs="Times New Roman"/>
          <w:iCs/>
          <w:lang w:eastAsia="en-US"/>
        </w:rPr>
      </w:pPr>
    </w:p>
    <w:sectPr w:rsidR="00866BD8" w:rsidRPr="008F3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2"/>
    <w:rsid w:val="00004C34"/>
    <w:rsid w:val="00113F30"/>
    <w:rsid w:val="001377B9"/>
    <w:rsid w:val="00182B2C"/>
    <w:rsid w:val="002547C4"/>
    <w:rsid w:val="005E388E"/>
    <w:rsid w:val="006015EB"/>
    <w:rsid w:val="00745E23"/>
    <w:rsid w:val="007A55B6"/>
    <w:rsid w:val="007C7652"/>
    <w:rsid w:val="00866BD8"/>
    <w:rsid w:val="008E4C1C"/>
    <w:rsid w:val="008F375F"/>
    <w:rsid w:val="009B2BD1"/>
    <w:rsid w:val="00B17D4E"/>
    <w:rsid w:val="00B57E2C"/>
    <w:rsid w:val="00C32E8E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B9"/>
  </w:style>
  <w:style w:type="paragraph" w:styleId="Heading1">
    <w:name w:val="heading 1"/>
    <w:basedOn w:val="Normal"/>
    <w:link w:val="Heading1Char"/>
    <w:uiPriority w:val="9"/>
    <w:qFormat/>
    <w:rsid w:val="00137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qFormat/>
    <w:rsid w:val="00137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7B9"/>
    <w:pPr>
      <w:ind w:left="720"/>
      <w:contextualSpacing/>
    </w:pPr>
  </w:style>
  <w:style w:type="table" w:styleId="TableGrid">
    <w:name w:val="Table Grid"/>
    <w:basedOn w:val="TableNormal"/>
    <w:uiPriority w:val="59"/>
    <w:rsid w:val="00866BD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E38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88E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88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8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D1"/>
    <w:pPr>
      <w:suppressAutoHyphens w:val="0"/>
      <w:autoSpaceDN/>
      <w:spacing w:after="12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D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B9"/>
  </w:style>
  <w:style w:type="paragraph" w:styleId="Heading1">
    <w:name w:val="heading 1"/>
    <w:basedOn w:val="Normal"/>
    <w:link w:val="Heading1Char"/>
    <w:uiPriority w:val="9"/>
    <w:qFormat/>
    <w:rsid w:val="00137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qFormat/>
    <w:rsid w:val="00137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7B9"/>
    <w:pPr>
      <w:ind w:left="720"/>
      <w:contextualSpacing/>
    </w:pPr>
  </w:style>
  <w:style w:type="table" w:styleId="TableGrid">
    <w:name w:val="Table Grid"/>
    <w:basedOn w:val="TableNormal"/>
    <w:uiPriority w:val="59"/>
    <w:rsid w:val="00866BD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E38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88E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88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8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D1"/>
    <w:pPr>
      <w:suppressAutoHyphens w:val="0"/>
      <w:autoSpaceDN/>
      <w:spacing w:after="12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CD31CF-D3F7-410E-AF14-63BD9995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NinaLap</dc:creator>
  <cp:lastModifiedBy>NinaLap</cp:lastModifiedBy>
  <cp:revision>12</cp:revision>
  <dcterms:created xsi:type="dcterms:W3CDTF">2021-10-24T00:31:00Z</dcterms:created>
  <dcterms:modified xsi:type="dcterms:W3CDTF">2021-11-24T23:06:00Z</dcterms:modified>
</cp:coreProperties>
</file>