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F1A0B" w14:textId="77777777" w:rsidR="003B4C5F" w:rsidRDefault="003B4C5F" w:rsidP="00053260">
      <w:pPr>
        <w:jc w:val="center"/>
        <w:rPr>
          <w:rFonts w:ascii="Arial" w:hAnsi="Arial" w:cs="Arial"/>
          <w:b/>
          <w:lang w:val="en-US"/>
        </w:rPr>
      </w:pPr>
      <w:r w:rsidRPr="003B4C5F">
        <w:rPr>
          <w:rFonts w:ascii="Arial" w:hAnsi="Arial" w:cs="Arial"/>
          <w:b/>
          <w:lang w:val="en-US"/>
        </w:rPr>
        <w:t xml:space="preserve">Linking language features to clinical symptoms and multimodal imaging in individuals at clinical high risk for psychosis </w:t>
      </w:r>
    </w:p>
    <w:p w14:paraId="13BB651B" w14:textId="4A946C46" w:rsidR="002C67BD" w:rsidRPr="003E262D" w:rsidRDefault="00B26291" w:rsidP="002C67BD">
      <w:pPr>
        <w:spacing w:after="0"/>
        <w:contextualSpacing/>
        <w:rPr>
          <w:rFonts w:ascii="Arial" w:hAnsi="Arial" w:cs="Arial"/>
          <w:b/>
          <w:lang w:val="en-US"/>
        </w:rPr>
      </w:pPr>
      <w:r w:rsidRPr="003E262D">
        <w:rPr>
          <w:rFonts w:ascii="Arial" w:hAnsi="Arial" w:cs="Arial"/>
          <w:b/>
          <w:lang w:val="en-US"/>
        </w:rPr>
        <w:t xml:space="preserve">Supplementary Material </w:t>
      </w:r>
      <w:r w:rsidR="002C67BD" w:rsidRPr="003E262D">
        <w:rPr>
          <w:rFonts w:ascii="Arial" w:hAnsi="Arial" w:cs="Arial"/>
          <w:b/>
          <w:lang w:val="en-US"/>
        </w:rPr>
        <w:t>1. Supplementary Methods</w:t>
      </w:r>
    </w:p>
    <w:p w14:paraId="172273F6" w14:textId="77777777" w:rsidR="002C67BD" w:rsidRPr="003E262D" w:rsidRDefault="002C67BD" w:rsidP="002C67BD">
      <w:pPr>
        <w:spacing w:after="0"/>
        <w:contextualSpacing/>
        <w:rPr>
          <w:rFonts w:ascii="Arial" w:hAnsi="Arial" w:cs="Arial"/>
          <w:b/>
          <w:lang w:val="en-US"/>
        </w:rPr>
      </w:pPr>
      <w:r w:rsidRPr="003E262D">
        <w:rPr>
          <w:rFonts w:ascii="Arial" w:hAnsi="Arial" w:cs="Arial"/>
          <w:b/>
          <w:lang w:val="en-US"/>
        </w:rPr>
        <w:t xml:space="preserve">1.1 Sample </w:t>
      </w:r>
    </w:p>
    <w:p w14:paraId="1FC75983" w14:textId="77777777" w:rsidR="002C67BD" w:rsidRPr="003E262D" w:rsidRDefault="002C67BD" w:rsidP="002C67BD">
      <w:pPr>
        <w:spacing w:after="0"/>
        <w:contextualSpacing/>
        <w:rPr>
          <w:rFonts w:ascii="Arial" w:hAnsi="Arial" w:cs="Arial"/>
          <w:lang w:val="en-US"/>
        </w:rPr>
      </w:pPr>
      <w:r w:rsidRPr="003E262D">
        <w:rPr>
          <w:rFonts w:ascii="Arial" w:hAnsi="Arial" w:cs="Arial"/>
          <w:lang w:val="en-US"/>
        </w:rPr>
        <w:t xml:space="preserve">1.1.1 Recruitment </w:t>
      </w:r>
    </w:p>
    <w:p w14:paraId="3DC1C043" w14:textId="77777777" w:rsidR="002C67BD" w:rsidRPr="003E262D" w:rsidRDefault="002C67BD" w:rsidP="002C67BD">
      <w:pPr>
        <w:spacing w:after="0"/>
        <w:contextualSpacing/>
        <w:rPr>
          <w:rFonts w:ascii="Arial" w:hAnsi="Arial" w:cs="Arial"/>
          <w:lang w:val="en-US"/>
        </w:rPr>
      </w:pPr>
      <w:r w:rsidRPr="003E262D">
        <w:rPr>
          <w:rFonts w:ascii="Arial" w:hAnsi="Arial" w:cs="Arial"/>
          <w:lang w:val="en-US"/>
        </w:rPr>
        <w:t xml:space="preserve">1.1.2 Sample characteristics by site </w:t>
      </w:r>
    </w:p>
    <w:p w14:paraId="4CF9B184" w14:textId="77777777" w:rsidR="002C67BD" w:rsidRPr="003E262D" w:rsidRDefault="002C67BD" w:rsidP="002C67BD">
      <w:pPr>
        <w:spacing w:after="0"/>
        <w:contextualSpacing/>
        <w:rPr>
          <w:rFonts w:ascii="Arial" w:hAnsi="Arial" w:cs="Arial"/>
          <w:lang w:val="en-US"/>
        </w:rPr>
      </w:pPr>
      <w:r w:rsidRPr="003E262D">
        <w:rPr>
          <w:rFonts w:ascii="Arial" w:hAnsi="Arial" w:cs="Arial"/>
          <w:lang w:val="en-US"/>
        </w:rPr>
        <w:t xml:space="preserve">Supplementary Table S1. Demographic and clinical characteristics of the sample at each site </w:t>
      </w:r>
    </w:p>
    <w:p w14:paraId="221BF35D" w14:textId="77777777" w:rsidR="002C67BD" w:rsidRPr="003E262D" w:rsidRDefault="002C67BD" w:rsidP="002C67BD">
      <w:pPr>
        <w:spacing w:after="0"/>
        <w:contextualSpacing/>
        <w:rPr>
          <w:rFonts w:ascii="Arial" w:hAnsi="Arial" w:cs="Arial"/>
          <w:lang w:val="en-US"/>
        </w:rPr>
      </w:pPr>
      <w:r w:rsidRPr="003E262D">
        <w:rPr>
          <w:rFonts w:ascii="Arial" w:hAnsi="Arial" w:cs="Arial"/>
          <w:lang w:val="en-US"/>
        </w:rPr>
        <w:t>1.1.3 Clinical assessment</w:t>
      </w:r>
    </w:p>
    <w:p w14:paraId="25540B88" w14:textId="77777777" w:rsidR="002C67BD" w:rsidRPr="003E262D" w:rsidRDefault="002C67BD" w:rsidP="002C67BD">
      <w:pPr>
        <w:spacing w:after="0"/>
        <w:contextualSpacing/>
        <w:rPr>
          <w:rFonts w:ascii="Arial" w:hAnsi="Arial" w:cs="Arial"/>
          <w:lang w:val="en-US"/>
        </w:rPr>
      </w:pPr>
      <w:r w:rsidRPr="003E262D">
        <w:rPr>
          <w:rFonts w:ascii="Arial" w:hAnsi="Arial" w:cs="Arial"/>
          <w:lang w:val="en-US"/>
        </w:rPr>
        <w:t>Supplementary Table S2. Definition of clinical features assessed</w:t>
      </w:r>
    </w:p>
    <w:p w14:paraId="244B2498" w14:textId="77777777" w:rsidR="002C67BD" w:rsidRPr="003E262D" w:rsidRDefault="002C67BD" w:rsidP="002C67BD">
      <w:pPr>
        <w:spacing w:after="0"/>
        <w:contextualSpacing/>
        <w:rPr>
          <w:rFonts w:ascii="Arial" w:hAnsi="Arial" w:cs="Arial"/>
          <w:lang w:val="en-US"/>
        </w:rPr>
      </w:pPr>
      <w:r w:rsidRPr="003E262D">
        <w:rPr>
          <w:rFonts w:ascii="Arial" w:hAnsi="Arial" w:cs="Arial"/>
          <w:lang w:val="en-US"/>
        </w:rPr>
        <w:t xml:space="preserve">1.1.4 Language assessment </w:t>
      </w:r>
    </w:p>
    <w:p w14:paraId="71C799EE" w14:textId="77777777" w:rsidR="002C67BD" w:rsidRPr="003E262D" w:rsidRDefault="002C67BD" w:rsidP="002C67BD">
      <w:pPr>
        <w:spacing w:after="0"/>
        <w:contextualSpacing/>
        <w:rPr>
          <w:rFonts w:ascii="Arial" w:hAnsi="Arial" w:cs="Arial"/>
          <w:lang w:val="en-US"/>
        </w:rPr>
      </w:pPr>
      <w:r w:rsidRPr="003E262D">
        <w:rPr>
          <w:rFonts w:ascii="Arial" w:hAnsi="Arial" w:cs="Arial"/>
          <w:lang w:val="en-US"/>
        </w:rPr>
        <w:t>1.1.5 Speech processing</w:t>
      </w:r>
    </w:p>
    <w:p w14:paraId="116940F1" w14:textId="2123E964" w:rsidR="002C67BD" w:rsidRDefault="002C67BD" w:rsidP="002C67BD">
      <w:pPr>
        <w:spacing w:after="0"/>
        <w:contextualSpacing/>
        <w:rPr>
          <w:rFonts w:ascii="Arial" w:hAnsi="Arial" w:cs="Arial"/>
          <w:lang w:val="en-US"/>
        </w:rPr>
      </w:pPr>
      <w:r w:rsidRPr="003E262D">
        <w:rPr>
          <w:rFonts w:ascii="Arial" w:hAnsi="Arial" w:cs="Arial"/>
          <w:lang w:val="en-US"/>
        </w:rPr>
        <w:t>Supplementary Table S3. Definition of the linguistic features assessed</w:t>
      </w:r>
    </w:p>
    <w:p w14:paraId="79BD6210" w14:textId="3ED95F41" w:rsidR="00341364" w:rsidRDefault="00341364" w:rsidP="002C67BD">
      <w:pPr>
        <w:spacing w:after="0"/>
        <w:contextualSpacing/>
        <w:rPr>
          <w:rFonts w:ascii="Arial" w:hAnsi="Arial" w:cs="Arial"/>
          <w:lang w:val="en-US"/>
        </w:rPr>
      </w:pPr>
      <w:r>
        <w:rPr>
          <w:rFonts w:ascii="Arial" w:hAnsi="Arial" w:cs="Arial"/>
          <w:lang w:val="en-US"/>
        </w:rPr>
        <w:t>1.1.6 Speech analyses</w:t>
      </w:r>
    </w:p>
    <w:p w14:paraId="34281E5A" w14:textId="5843EB67" w:rsidR="00341364" w:rsidRPr="003E262D" w:rsidRDefault="00341364" w:rsidP="002C67BD">
      <w:pPr>
        <w:spacing w:after="0"/>
        <w:contextualSpacing/>
        <w:rPr>
          <w:rFonts w:ascii="Arial" w:hAnsi="Arial" w:cs="Arial"/>
          <w:lang w:val="en-US"/>
        </w:rPr>
      </w:pPr>
      <w:r>
        <w:rPr>
          <w:rFonts w:ascii="Arial" w:hAnsi="Arial" w:cs="Arial"/>
          <w:lang w:val="en-US"/>
        </w:rPr>
        <w:t>1.1.7 Code availability</w:t>
      </w:r>
    </w:p>
    <w:p w14:paraId="0DED0C3C" w14:textId="77777777" w:rsidR="002C67BD" w:rsidRPr="003E262D" w:rsidRDefault="002C67BD" w:rsidP="002C67BD">
      <w:pPr>
        <w:spacing w:after="0"/>
        <w:contextualSpacing/>
        <w:rPr>
          <w:rFonts w:ascii="Arial" w:hAnsi="Arial" w:cs="Arial"/>
          <w:b/>
          <w:lang w:val="en-US"/>
        </w:rPr>
      </w:pPr>
      <w:r w:rsidRPr="003E262D">
        <w:rPr>
          <w:rFonts w:ascii="Arial" w:hAnsi="Arial" w:cs="Arial"/>
          <w:b/>
          <w:lang w:val="en-US"/>
        </w:rPr>
        <w:t>1.2. Neuroimaging</w:t>
      </w:r>
    </w:p>
    <w:p w14:paraId="59FB137E" w14:textId="77777777" w:rsidR="002C67BD" w:rsidRPr="003E262D" w:rsidRDefault="002C67BD" w:rsidP="002C67BD">
      <w:pPr>
        <w:spacing w:after="0"/>
        <w:contextualSpacing/>
        <w:rPr>
          <w:rFonts w:ascii="Arial" w:hAnsi="Arial" w:cs="Arial"/>
          <w:lang w:val="en-US"/>
        </w:rPr>
      </w:pPr>
      <w:r w:rsidRPr="003E262D">
        <w:rPr>
          <w:rFonts w:ascii="Arial" w:hAnsi="Arial" w:cs="Arial"/>
          <w:lang w:val="en-US"/>
        </w:rPr>
        <w:t xml:space="preserve">1.2.1 Neuroimaging acquisition </w:t>
      </w:r>
    </w:p>
    <w:p w14:paraId="10279D5F" w14:textId="77777777" w:rsidR="002C67BD" w:rsidRPr="003E262D" w:rsidRDefault="002C67BD" w:rsidP="002C67BD">
      <w:pPr>
        <w:spacing w:after="0"/>
        <w:contextualSpacing/>
        <w:rPr>
          <w:rFonts w:ascii="Arial" w:hAnsi="Arial" w:cs="Arial"/>
          <w:lang w:val="en-US"/>
        </w:rPr>
      </w:pPr>
      <w:r w:rsidRPr="003E262D">
        <w:rPr>
          <w:rFonts w:ascii="Arial" w:hAnsi="Arial" w:cs="Arial"/>
          <w:lang w:val="en-US"/>
        </w:rPr>
        <w:t>1.2.2 Resting-state functional MRI data processing</w:t>
      </w:r>
    </w:p>
    <w:p w14:paraId="5ACCFBC2" w14:textId="77777777" w:rsidR="002C67BD" w:rsidRPr="003E262D" w:rsidRDefault="002C67BD" w:rsidP="002C67BD">
      <w:pPr>
        <w:spacing w:after="0"/>
        <w:contextualSpacing/>
        <w:rPr>
          <w:rFonts w:ascii="Arial" w:hAnsi="Arial" w:cs="Arial"/>
          <w:lang w:val="en-US"/>
        </w:rPr>
      </w:pPr>
      <w:r w:rsidRPr="003E262D">
        <w:rPr>
          <w:rFonts w:ascii="Arial" w:hAnsi="Arial" w:cs="Arial"/>
          <w:lang w:val="en-US"/>
        </w:rPr>
        <w:t>Supplementary Figure S1. Spatial definition of the resting-state networks</w:t>
      </w:r>
    </w:p>
    <w:p w14:paraId="04E32ECD" w14:textId="77777777" w:rsidR="002C67BD" w:rsidRPr="003E262D" w:rsidRDefault="002C67BD" w:rsidP="002C67BD">
      <w:pPr>
        <w:spacing w:after="0"/>
        <w:contextualSpacing/>
        <w:rPr>
          <w:rFonts w:ascii="Arial" w:hAnsi="Arial" w:cs="Arial"/>
          <w:lang w:val="en-US"/>
        </w:rPr>
      </w:pPr>
      <w:r w:rsidRPr="003E262D">
        <w:rPr>
          <w:rFonts w:ascii="Arial" w:hAnsi="Arial" w:cs="Arial"/>
          <w:lang w:val="en-US"/>
        </w:rPr>
        <w:t>Supplementary Table S4. Definition of functional connectivity variables</w:t>
      </w:r>
    </w:p>
    <w:p w14:paraId="1A87227A" w14:textId="77777777" w:rsidR="002C67BD" w:rsidRPr="003E262D" w:rsidRDefault="002C67BD" w:rsidP="002C67BD">
      <w:pPr>
        <w:spacing w:after="0"/>
        <w:contextualSpacing/>
        <w:rPr>
          <w:rFonts w:ascii="Arial" w:hAnsi="Arial" w:cs="Arial"/>
          <w:lang w:val="en-US"/>
        </w:rPr>
      </w:pPr>
      <w:r w:rsidRPr="003E262D">
        <w:rPr>
          <w:rFonts w:ascii="Arial" w:hAnsi="Arial" w:cs="Arial"/>
          <w:lang w:val="en-US"/>
        </w:rPr>
        <w:t>1.2.3 Structural MRI data processing</w:t>
      </w:r>
    </w:p>
    <w:p w14:paraId="4D42580B" w14:textId="77777777" w:rsidR="002C67BD" w:rsidRPr="003E262D" w:rsidRDefault="002C67BD" w:rsidP="002C67BD">
      <w:pPr>
        <w:spacing w:after="0"/>
        <w:contextualSpacing/>
        <w:rPr>
          <w:rFonts w:ascii="Arial" w:hAnsi="Arial" w:cs="Arial"/>
          <w:lang w:val="en-US"/>
        </w:rPr>
      </w:pPr>
      <w:r w:rsidRPr="003E262D">
        <w:rPr>
          <w:rFonts w:ascii="Arial" w:hAnsi="Arial" w:cs="Arial"/>
          <w:lang w:val="en-US"/>
        </w:rPr>
        <w:t>Supplementary Table S5. Definition of morphometric variables derived via Freesurfer 6</w:t>
      </w:r>
    </w:p>
    <w:p w14:paraId="053880E8" w14:textId="485199DC" w:rsidR="002C67BD" w:rsidRPr="003E262D" w:rsidRDefault="002C67BD" w:rsidP="002C67BD">
      <w:pPr>
        <w:spacing w:after="0"/>
        <w:contextualSpacing/>
        <w:rPr>
          <w:rFonts w:ascii="Arial" w:hAnsi="Arial" w:cs="Arial"/>
          <w:b/>
          <w:lang w:val="en-US"/>
        </w:rPr>
      </w:pPr>
      <w:r w:rsidRPr="003E262D">
        <w:rPr>
          <w:rFonts w:ascii="Arial" w:hAnsi="Arial" w:cs="Arial"/>
          <w:b/>
          <w:lang w:val="en-US"/>
        </w:rPr>
        <w:t xml:space="preserve">1.3 </w:t>
      </w:r>
      <w:r w:rsidR="00004B7F" w:rsidRPr="003E262D">
        <w:rPr>
          <w:rFonts w:ascii="Arial" w:hAnsi="Arial" w:cs="Arial"/>
          <w:b/>
          <w:lang w:val="en-US"/>
        </w:rPr>
        <w:t>Case-control differences in brain morphometry and resting-state connectivity</w:t>
      </w:r>
    </w:p>
    <w:p w14:paraId="63B5EEC4" w14:textId="7C8EDE5A" w:rsidR="002C67BD" w:rsidRPr="003E262D" w:rsidRDefault="002C67BD" w:rsidP="002C67BD">
      <w:pPr>
        <w:spacing w:after="0"/>
        <w:contextualSpacing/>
        <w:rPr>
          <w:rFonts w:ascii="Arial" w:hAnsi="Arial" w:cs="Arial"/>
          <w:b/>
          <w:lang w:val="en-US"/>
        </w:rPr>
      </w:pPr>
      <w:r w:rsidRPr="003E262D">
        <w:rPr>
          <w:rFonts w:ascii="Arial" w:hAnsi="Arial" w:cs="Arial"/>
          <w:b/>
          <w:lang w:val="en-US"/>
        </w:rPr>
        <w:t xml:space="preserve">1.4 </w:t>
      </w:r>
      <w:r w:rsidR="00004B7F" w:rsidRPr="003E262D">
        <w:rPr>
          <w:rFonts w:ascii="Arial" w:hAnsi="Arial" w:cs="Arial"/>
          <w:b/>
          <w:lang w:val="en-US"/>
        </w:rPr>
        <w:t>Sparse canonical correlation analysis (</w:t>
      </w:r>
      <w:proofErr w:type="spellStart"/>
      <w:r w:rsidR="00004B7F" w:rsidRPr="003E262D">
        <w:rPr>
          <w:rFonts w:ascii="Arial" w:hAnsi="Arial" w:cs="Arial"/>
          <w:b/>
          <w:lang w:val="en-US"/>
        </w:rPr>
        <w:t>sCCA</w:t>
      </w:r>
      <w:proofErr w:type="spellEnd"/>
      <w:r w:rsidR="00004B7F" w:rsidRPr="003E262D">
        <w:rPr>
          <w:rFonts w:ascii="Arial" w:hAnsi="Arial" w:cs="Arial"/>
          <w:b/>
          <w:lang w:val="en-US"/>
        </w:rPr>
        <w:t>)</w:t>
      </w:r>
    </w:p>
    <w:p w14:paraId="5595AEAB" w14:textId="77777777" w:rsidR="002C67BD" w:rsidRPr="003E262D" w:rsidRDefault="002C67BD" w:rsidP="002C67BD">
      <w:pPr>
        <w:spacing w:after="0"/>
        <w:contextualSpacing/>
        <w:rPr>
          <w:rFonts w:ascii="Arial" w:hAnsi="Arial" w:cs="Arial"/>
          <w:b/>
          <w:lang w:val="en-US"/>
        </w:rPr>
      </w:pPr>
    </w:p>
    <w:p w14:paraId="6A5AAB50" w14:textId="77777777" w:rsidR="002C67BD" w:rsidRPr="003E262D" w:rsidRDefault="002C67BD" w:rsidP="002C67BD">
      <w:pPr>
        <w:spacing w:after="0"/>
        <w:contextualSpacing/>
        <w:rPr>
          <w:rFonts w:ascii="Arial" w:hAnsi="Arial" w:cs="Arial"/>
          <w:b/>
          <w:lang w:val="en-US"/>
        </w:rPr>
      </w:pPr>
      <w:r w:rsidRPr="003E262D">
        <w:rPr>
          <w:rFonts w:ascii="Arial" w:hAnsi="Arial" w:cs="Arial"/>
          <w:b/>
          <w:lang w:val="en-US"/>
        </w:rPr>
        <w:t>2. Supplementary Results</w:t>
      </w:r>
    </w:p>
    <w:p w14:paraId="336B0A0F" w14:textId="77777777" w:rsidR="002C67BD" w:rsidRPr="003E262D" w:rsidRDefault="002C67BD" w:rsidP="002C67BD">
      <w:pPr>
        <w:spacing w:after="0"/>
        <w:contextualSpacing/>
        <w:rPr>
          <w:rFonts w:ascii="Arial" w:hAnsi="Arial" w:cs="Arial"/>
          <w:b/>
          <w:lang w:val="en-US"/>
        </w:rPr>
      </w:pPr>
      <w:r w:rsidRPr="003E262D">
        <w:rPr>
          <w:rFonts w:ascii="Arial" w:hAnsi="Arial" w:cs="Arial"/>
          <w:b/>
          <w:lang w:val="en-US"/>
        </w:rPr>
        <w:t xml:space="preserve">2.1 Language </w:t>
      </w:r>
    </w:p>
    <w:p w14:paraId="2C6DADCD" w14:textId="77777777" w:rsidR="002C67BD" w:rsidRPr="003E262D" w:rsidRDefault="002C67BD" w:rsidP="002C67BD">
      <w:pPr>
        <w:spacing w:after="0"/>
        <w:contextualSpacing/>
        <w:rPr>
          <w:rFonts w:ascii="Arial" w:hAnsi="Arial" w:cs="Arial"/>
          <w:lang w:val="en-US"/>
        </w:rPr>
      </w:pPr>
      <w:r w:rsidRPr="003E262D">
        <w:rPr>
          <w:rFonts w:ascii="Arial" w:hAnsi="Arial" w:cs="Arial"/>
          <w:lang w:val="en-US"/>
        </w:rPr>
        <w:t xml:space="preserve">Supplementary Table S6. Linguistic features of the sample at each site </w:t>
      </w:r>
    </w:p>
    <w:p w14:paraId="06B16ED6" w14:textId="38E407AD" w:rsidR="002C67BD" w:rsidRPr="003E262D" w:rsidRDefault="002C67BD" w:rsidP="002C67BD">
      <w:pPr>
        <w:contextualSpacing/>
        <w:rPr>
          <w:rFonts w:ascii="Arial" w:hAnsi="Arial" w:cs="Arial"/>
          <w:b/>
          <w:lang w:val="en-US"/>
        </w:rPr>
      </w:pPr>
      <w:r w:rsidRPr="003E262D">
        <w:rPr>
          <w:rFonts w:ascii="Arial" w:hAnsi="Arial" w:cs="Arial"/>
          <w:b/>
          <w:lang w:val="en-US"/>
        </w:rPr>
        <w:t>2.2 sCCA for language and clinical features</w:t>
      </w:r>
      <w:r w:rsidR="006C42EB">
        <w:rPr>
          <w:rFonts w:ascii="Arial" w:hAnsi="Arial" w:cs="Arial"/>
          <w:b/>
          <w:lang w:val="en-US"/>
        </w:rPr>
        <w:t xml:space="preserve"> in the CHR sample</w:t>
      </w:r>
    </w:p>
    <w:p w14:paraId="5FF5C7A8" w14:textId="3CDA21A7" w:rsidR="002C67BD" w:rsidRPr="003E262D" w:rsidRDefault="002C67BD" w:rsidP="002C67BD">
      <w:pPr>
        <w:contextualSpacing/>
        <w:rPr>
          <w:rFonts w:ascii="Arial" w:hAnsi="Arial" w:cs="Arial"/>
          <w:lang w:val="en-US"/>
        </w:rPr>
      </w:pPr>
      <w:r w:rsidRPr="003E262D">
        <w:rPr>
          <w:rFonts w:ascii="Arial" w:hAnsi="Arial" w:cs="Arial"/>
          <w:lang w:val="en-US"/>
        </w:rPr>
        <w:t xml:space="preserve">Supplementary Table S7. Weights of the linguistic features in the significant mode of the sparse canonical correlation of linguistic and clinical measures </w:t>
      </w:r>
      <w:r w:rsidR="006C42EB">
        <w:rPr>
          <w:rFonts w:ascii="Arial" w:hAnsi="Arial" w:cs="Arial"/>
          <w:lang w:val="en-US"/>
        </w:rPr>
        <w:t>in the CHR sample</w:t>
      </w:r>
    </w:p>
    <w:p w14:paraId="72F94F8B" w14:textId="091F6641" w:rsidR="002C67BD" w:rsidRPr="003E262D" w:rsidRDefault="002C67BD" w:rsidP="002C67BD">
      <w:pPr>
        <w:contextualSpacing/>
        <w:rPr>
          <w:rFonts w:ascii="Arial" w:hAnsi="Arial" w:cs="Arial"/>
          <w:lang w:val="en-US"/>
        </w:rPr>
      </w:pPr>
      <w:r w:rsidRPr="003E262D">
        <w:rPr>
          <w:rFonts w:ascii="Arial" w:hAnsi="Arial" w:cs="Arial"/>
          <w:lang w:val="en-US"/>
        </w:rPr>
        <w:t>Supplementary Table S8. Weights of the clinical features in the significant mode of the sparse canonical correlation of linguistic and clinical measures</w:t>
      </w:r>
      <w:r w:rsidR="006C42EB">
        <w:rPr>
          <w:rFonts w:ascii="Arial" w:hAnsi="Arial" w:cs="Arial"/>
          <w:lang w:val="en-US"/>
        </w:rPr>
        <w:t xml:space="preserve"> in the CHR sample</w:t>
      </w:r>
    </w:p>
    <w:p w14:paraId="616D8DB1" w14:textId="741B1E08" w:rsidR="002C67BD" w:rsidRPr="003E262D" w:rsidRDefault="002C67BD" w:rsidP="002C67BD">
      <w:pPr>
        <w:contextualSpacing/>
        <w:rPr>
          <w:rFonts w:ascii="Arial" w:hAnsi="Arial" w:cs="Arial"/>
          <w:b/>
          <w:lang w:val="en-US"/>
        </w:rPr>
      </w:pPr>
      <w:r w:rsidRPr="003E262D">
        <w:rPr>
          <w:rFonts w:ascii="Arial" w:hAnsi="Arial" w:cs="Arial"/>
          <w:b/>
          <w:lang w:val="en-US"/>
        </w:rPr>
        <w:t>2.3 sCCA for language and resting-state network connectivity</w:t>
      </w:r>
      <w:r w:rsidR="006C42EB">
        <w:rPr>
          <w:rFonts w:ascii="Arial" w:hAnsi="Arial" w:cs="Arial"/>
          <w:b/>
          <w:lang w:val="en-US"/>
        </w:rPr>
        <w:t xml:space="preserve"> in the whole sample</w:t>
      </w:r>
    </w:p>
    <w:p w14:paraId="42E1A56E" w14:textId="1BC332C5" w:rsidR="002C67BD" w:rsidRPr="003E262D" w:rsidRDefault="002C67BD" w:rsidP="002C67BD">
      <w:pPr>
        <w:contextualSpacing/>
        <w:rPr>
          <w:rFonts w:ascii="Arial" w:hAnsi="Arial" w:cs="Arial"/>
          <w:lang w:val="en-US"/>
        </w:rPr>
      </w:pPr>
      <w:r w:rsidRPr="003E262D">
        <w:rPr>
          <w:rFonts w:ascii="Arial" w:hAnsi="Arial" w:cs="Arial"/>
          <w:lang w:val="en-US"/>
        </w:rPr>
        <w:t xml:space="preserve">Supplementary Table S9. Weights of the linguistic features in the significant mode of the sparse canonical correlation of linguistic and brain functional measures </w:t>
      </w:r>
      <w:r w:rsidR="006C42EB">
        <w:rPr>
          <w:rFonts w:ascii="Arial" w:hAnsi="Arial" w:cs="Arial"/>
          <w:lang w:val="en-US"/>
        </w:rPr>
        <w:t>in the whole sample</w:t>
      </w:r>
    </w:p>
    <w:p w14:paraId="6594368A" w14:textId="73AE52AD" w:rsidR="002C67BD" w:rsidRPr="003E262D" w:rsidRDefault="002C67BD" w:rsidP="002C67BD">
      <w:pPr>
        <w:contextualSpacing/>
        <w:rPr>
          <w:rFonts w:ascii="Arial" w:hAnsi="Arial" w:cs="Arial"/>
          <w:lang w:val="en-US"/>
        </w:rPr>
      </w:pPr>
      <w:r w:rsidRPr="003E262D">
        <w:rPr>
          <w:rFonts w:ascii="Arial" w:hAnsi="Arial" w:cs="Arial"/>
          <w:lang w:val="en-US"/>
        </w:rPr>
        <w:t>Supplementary Table S10. Weights of the functional features in the significant mode of the sparse canonical correlation of linguistic and brain functional measures</w:t>
      </w:r>
      <w:r w:rsidR="006C42EB">
        <w:rPr>
          <w:rFonts w:ascii="Arial" w:hAnsi="Arial" w:cs="Arial"/>
          <w:lang w:val="en-US"/>
        </w:rPr>
        <w:t xml:space="preserve"> in the whole sample</w:t>
      </w:r>
    </w:p>
    <w:p w14:paraId="01FD3436" w14:textId="6FDE0C87" w:rsidR="002C67BD" w:rsidRPr="003E262D" w:rsidRDefault="002C67BD" w:rsidP="002C67BD">
      <w:pPr>
        <w:contextualSpacing/>
        <w:rPr>
          <w:rFonts w:ascii="Arial" w:hAnsi="Arial" w:cs="Arial"/>
        </w:rPr>
      </w:pPr>
      <w:r w:rsidRPr="003E262D">
        <w:rPr>
          <w:rFonts w:ascii="Arial" w:hAnsi="Arial" w:cs="Arial"/>
          <w:b/>
          <w:lang w:val="en-US"/>
        </w:rPr>
        <w:t>2.4 sCCA for language and brain structure</w:t>
      </w:r>
      <w:r w:rsidRPr="003E262D">
        <w:rPr>
          <w:rFonts w:ascii="Arial" w:hAnsi="Arial" w:cs="Arial"/>
        </w:rPr>
        <w:t xml:space="preserve"> </w:t>
      </w:r>
      <w:r w:rsidR="006C42EB" w:rsidRPr="006C42EB">
        <w:rPr>
          <w:rFonts w:ascii="Arial" w:hAnsi="Arial" w:cs="Arial"/>
          <w:b/>
        </w:rPr>
        <w:t>in the whole sample</w:t>
      </w:r>
    </w:p>
    <w:p w14:paraId="69C8BA8E" w14:textId="1A1EABA1" w:rsidR="002C67BD" w:rsidRPr="003E262D" w:rsidRDefault="002C67BD" w:rsidP="002C67BD">
      <w:pPr>
        <w:contextualSpacing/>
        <w:rPr>
          <w:rFonts w:ascii="Arial" w:hAnsi="Arial" w:cs="Arial"/>
          <w:lang w:val="en-US"/>
        </w:rPr>
      </w:pPr>
      <w:r w:rsidRPr="003E262D">
        <w:rPr>
          <w:rFonts w:ascii="Arial" w:hAnsi="Arial" w:cs="Arial"/>
          <w:lang w:val="en-US"/>
        </w:rPr>
        <w:t xml:space="preserve">Supplementary Table S11. Weights of the linguistic features in the significant mode of the sparse canonical correlation of linguistic and brain structural measures </w:t>
      </w:r>
      <w:r w:rsidR="006C42EB">
        <w:rPr>
          <w:rFonts w:ascii="Arial" w:hAnsi="Arial" w:cs="Arial"/>
          <w:lang w:val="en-US"/>
        </w:rPr>
        <w:t>in the whole sample</w:t>
      </w:r>
    </w:p>
    <w:p w14:paraId="54A9C99B" w14:textId="2DE974DB" w:rsidR="002C67BD" w:rsidRPr="003E262D" w:rsidRDefault="002C67BD" w:rsidP="002C67BD">
      <w:pPr>
        <w:contextualSpacing/>
        <w:rPr>
          <w:rFonts w:ascii="Arial" w:hAnsi="Arial" w:cs="Arial"/>
          <w:lang w:val="en-US"/>
        </w:rPr>
      </w:pPr>
      <w:r w:rsidRPr="003E262D">
        <w:rPr>
          <w:rFonts w:ascii="Arial" w:hAnsi="Arial" w:cs="Arial"/>
          <w:lang w:val="en-US"/>
        </w:rPr>
        <w:t>Supplementary Table S12. Weights of the morphometric features in the significant mode of the sparse canonical correlation of linguistic and brain structural measures</w:t>
      </w:r>
      <w:r w:rsidR="006C42EB">
        <w:rPr>
          <w:rFonts w:ascii="Arial" w:hAnsi="Arial" w:cs="Arial"/>
          <w:lang w:val="en-US"/>
        </w:rPr>
        <w:t xml:space="preserve"> in the whole sample</w:t>
      </w:r>
    </w:p>
    <w:p w14:paraId="1CB9CE64" w14:textId="37C8EA3E" w:rsidR="002C67BD" w:rsidRPr="00053260" w:rsidRDefault="002C67BD" w:rsidP="002C67BD">
      <w:pPr>
        <w:contextualSpacing/>
        <w:rPr>
          <w:rFonts w:ascii="Arial" w:hAnsi="Arial" w:cs="Arial"/>
          <w:b/>
          <w:lang w:val="en-US"/>
        </w:rPr>
      </w:pPr>
      <w:r w:rsidRPr="003E262D">
        <w:rPr>
          <w:rFonts w:ascii="Arial" w:hAnsi="Arial" w:cs="Arial"/>
          <w:b/>
          <w:lang w:val="en-US"/>
        </w:rPr>
        <w:t>2.5 sCCA for language and pooled structural and functional neuroimaging variables</w:t>
      </w:r>
    </w:p>
    <w:p w14:paraId="1F2F9D2F" w14:textId="77777777" w:rsidR="002C67BD" w:rsidRPr="003E262D" w:rsidRDefault="002C67BD" w:rsidP="002C67BD">
      <w:pPr>
        <w:contextualSpacing/>
        <w:rPr>
          <w:rFonts w:ascii="Arial" w:hAnsi="Arial" w:cs="Arial"/>
          <w:b/>
          <w:lang w:val="en-US"/>
        </w:rPr>
      </w:pPr>
      <w:r w:rsidRPr="003E262D">
        <w:rPr>
          <w:rFonts w:ascii="Arial" w:hAnsi="Arial" w:cs="Arial"/>
          <w:b/>
          <w:lang w:val="en-US"/>
        </w:rPr>
        <w:t>2.6 Case-Control differences in morphometry and functional connectivity</w:t>
      </w:r>
    </w:p>
    <w:p w14:paraId="445595F6" w14:textId="0A4A1CF9" w:rsidR="007E3D3E" w:rsidRPr="003E262D" w:rsidRDefault="00F75F39" w:rsidP="00D53243">
      <w:pPr>
        <w:rPr>
          <w:rFonts w:ascii="Arial" w:hAnsi="Arial" w:cs="Arial"/>
          <w:b/>
          <w:lang w:val="en-US"/>
        </w:rPr>
      </w:pPr>
      <w:r w:rsidRPr="003E262D">
        <w:rPr>
          <w:rFonts w:ascii="Arial" w:hAnsi="Arial" w:cs="Arial"/>
          <w:lang w:val="en-US"/>
        </w:rPr>
        <w:br w:type="page"/>
      </w:r>
      <w:r w:rsidR="007E3D3E" w:rsidRPr="003E262D">
        <w:rPr>
          <w:rFonts w:ascii="Arial" w:hAnsi="Arial" w:cs="Arial"/>
          <w:b/>
          <w:lang w:val="en-US"/>
        </w:rPr>
        <w:lastRenderedPageBreak/>
        <w:t>1. Supplementary Methods</w:t>
      </w:r>
    </w:p>
    <w:p w14:paraId="5FA38DDD" w14:textId="77777777" w:rsidR="007E3D3E" w:rsidRPr="003E262D" w:rsidRDefault="007E3D3E" w:rsidP="007E3D3E">
      <w:pPr>
        <w:pStyle w:val="ListParagraph"/>
        <w:numPr>
          <w:ilvl w:val="1"/>
          <w:numId w:val="2"/>
        </w:numPr>
        <w:spacing w:after="0"/>
        <w:rPr>
          <w:rFonts w:ascii="Arial" w:hAnsi="Arial" w:cs="Arial"/>
          <w:b/>
          <w:lang w:val="en-US"/>
        </w:rPr>
      </w:pPr>
      <w:r w:rsidRPr="003E262D">
        <w:rPr>
          <w:rFonts w:ascii="Arial" w:hAnsi="Arial" w:cs="Arial"/>
          <w:b/>
          <w:lang w:val="en-US"/>
        </w:rPr>
        <w:t xml:space="preserve">Sample </w:t>
      </w:r>
    </w:p>
    <w:p w14:paraId="20863672" w14:textId="77777777" w:rsidR="007E3D3E" w:rsidRPr="003E262D" w:rsidRDefault="007E3D3E" w:rsidP="006C4889">
      <w:pPr>
        <w:pStyle w:val="ListParagraph"/>
        <w:numPr>
          <w:ilvl w:val="2"/>
          <w:numId w:val="2"/>
        </w:numPr>
        <w:spacing w:after="0"/>
        <w:rPr>
          <w:rFonts w:ascii="Arial" w:hAnsi="Arial" w:cs="Arial"/>
          <w:b/>
          <w:lang w:val="en-US"/>
        </w:rPr>
      </w:pPr>
      <w:r w:rsidRPr="003E262D">
        <w:rPr>
          <w:rFonts w:ascii="Arial" w:hAnsi="Arial" w:cs="Arial"/>
          <w:b/>
          <w:lang w:val="en-US"/>
        </w:rPr>
        <w:t xml:space="preserve">Recruitment </w:t>
      </w:r>
    </w:p>
    <w:p w14:paraId="1E68297D" w14:textId="7ED8B0C2" w:rsidR="00747FCF" w:rsidRPr="003E262D" w:rsidRDefault="0092723D" w:rsidP="009929CF">
      <w:pPr>
        <w:spacing w:after="0"/>
        <w:jc w:val="both"/>
        <w:rPr>
          <w:rFonts w:ascii="Arial" w:hAnsi="Arial" w:cs="Arial"/>
          <w:lang w:val="en-US"/>
        </w:rPr>
      </w:pPr>
      <w:r w:rsidRPr="003E262D">
        <w:rPr>
          <w:rFonts w:ascii="Arial" w:hAnsi="Arial" w:cs="Arial"/>
          <w:lang w:val="en-US"/>
        </w:rPr>
        <w:t xml:space="preserve">All participants, regardless of diagnosis, </w:t>
      </w:r>
      <w:r w:rsidR="009929CF" w:rsidRPr="003E262D">
        <w:rPr>
          <w:rFonts w:ascii="Arial" w:hAnsi="Arial" w:cs="Arial"/>
          <w:lang w:val="en-US"/>
        </w:rPr>
        <w:t>were recruited into the study via local distribution of flyers and online advertisements in the New York</w:t>
      </w:r>
      <w:r w:rsidR="0010480D">
        <w:rPr>
          <w:rFonts w:ascii="Arial" w:hAnsi="Arial" w:cs="Arial"/>
          <w:lang w:val="en-US"/>
        </w:rPr>
        <w:t xml:space="preserve"> City Metropolitan</w:t>
      </w:r>
      <w:r w:rsidR="009929CF" w:rsidRPr="003E262D">
        <w:rPr>
          <w:rFonts w:ascii="Arial" w:hAnsi="Arial" w:cs="Arial"/>
          <w:lang w:val="en-US"/>
        </w:rPr>
        <w:t xml:space="preserve"> area, and referrals from schools, brochures, the internet, other programs, and the community. </w:t>
      </w:r>
      <w:r w:rsidR="00747FCF" w:rsidRPr="003E262D">
        <w:rPr>
          <w:rFonts w:ascii="Arial" w:hAnsi="Arial" w:cs="Arial"/>
          <w:lang w:val="en-US"/>
        </w:rPr>
        <w:t xml:space="preserve">The process was the same at both </w:t>
      </w:r>
      <w:r w:rsidR="006C42EB" w:rsidRPr="003E262D">
        <w:rPr>
          <w:rFonts w:ascii="Arial" w:hAnsi="Arial" w:cs="Arial"/>
          <w:lang w:val="en-US"/>
        </w:rPr>
        <w:t>recruit</w:t>
      </w:r>
      <w:r w:rsidR="006C42EB">
        <w:rPr>
          <w:rFonts w:ascii="Arial" w:hAnsi="Arial" w:cs="Arial"/>
          <w:lang w:val="en-US"/>
        </w:rPr>
        <w:t>ment</w:t>
      </w:r>
      <w:r w:rsidR="006C42EB" w:rsidRPr="003E262D">
        <w:rPr>
          <w:rFonts w:ascii="Arial" w:hAnsi="Arial" w:cs="Arial"/>
          <w:lang w:val="en-US"/>
        </w:rPr>
        <w:t xml:space="preserve"> </w:t>
      </w:r>
      <w:r w:rsidR="00747FCF" w:rsidRPr="003E262D">
        <w:rPr>
          <w:rFonts w:ascii="Arial" w:hAnsi="Arial" w:cs="Arial"/>
          <w:lang w:val="en-US"/>
        </w:rPr>
        <w:t>sites.</w:t>
      </w:r>
    </w:p>
    <w:p w14:paraId="0C3A463C" w14:textId="5518C118" w:rsidR="0092723D" w:rsidRPr="003E262D" w:rsidRDefault="0092723D" w:rsidP="009929CF">
      <w:pPr>
        <w:spacing w:after="0"/>
        <w:jc w:val="both"/>
        <w:rPr>
          <w:rFonts w:ascii="Arial" w:hAnsi="Arial" w:cs="Arial"/>
          <w:lang w:val="en-US"/>
        </w:rPr>
      </w:pPr>
      <w:r w:rsidRPr="003E262D">
        <w:rPr>
          <w:rFonts w:ascii="Arial" w:hAnsi="Arial" w:cs="Arial"/>
          <w:lang w:val="en-US"/>
        </w:rPr>
        <w:t xml:space="preserve">For </w:t>
      </w:r>
      <w:r w:rsidR="0010480D">
        <w:rPr>
          <w:rFonts w:ascii="Arial" w:hAnsi="Arial" w:cs="Arial"/>
          <w:lang w:val="en-US"/>
        </w:rPr>
        <w:t>individuals at clinical high risk for psychosis</w:t>
      </w:r>
      <w:r w:rsidR="00747FCF" w:rsidRPr="003E262D">
        <w:rPr>
          <w:rFonts w:ascii="Arial" w:hAnsi="Arial" w:cs="Arial"/>
          <w:lang w:val="en-US"/>
        </w:rPr>
        <w:t>,</w:t>
      </w:r>
      <w:r w:rsidRPr="003E262D">
        <w:rPr>
          <w:rFonts w:ascii="Arial" w:hAnsi="Arial" w:cs="Arial"/>
          <w:lang w:val="en-US"/>
        </w:rPr>
        <w:t xml:space="preserve"> inclusion criteria were based on meeting </w:t>
      </w:r>
      <w:r w:rsidR="0010480D">
        <w:rPr>
          <w:rFonts w:ascii="Arial" w:hAnsi="Arial" w:cs="Arial"/>
          <w:lang w:val="en-US"/>
        </w:rPr>
        <w:t>criteria for</w:t>
      </w:r>
      <w:r w:rsidRPr="003E262D">
        <w:rPr>
          <w:rFonts w:ascii="Arial" w:hAnsi="Arial" w:cs="Arial"/>
          <w:lang w:val="en-US"/>
        </w:rPr>
        <w:t xml:space="preserve"> Attenuated Positive Syndrome as described in the main text. Healthy individuals were selected to be free of personal lifetime history of psychiatric disorders based on the </w:t>
      </w:r>
      <w:r w:rsidR="00083A4B" w:rsidRPr="003E262D">
        <w:rPr>
          <w:rFonts w:ascii="Arial" w:hAnsi="Arial" w:cs="Arial"/>
          <w:lang w:val="en-US"/>
        </w:rPr>
        <w:t>Structured Clinical Interview (SCID) for DSM-</w:t>
      </w:r>
      <w:r w:rsidR="0010480D">
        <w:rPr>
          <w:rFonts w:ascii="Arial" w:hAnsi="Arial" w:cs="Arial"/>
          <w:lang w:val="en-US"/>
        </w:rPr>
        <w:t>5</w:t>
      </w:r>
      <w:r w:rsidR="00644F82" w:rsidRPr="00644F82">
        <w:rPr>
          <w:rFonts w:ascii="Arial" w:hAnsi="Arial" w:cs="Arial"/>
          <w:vertAlign w:val="superscript"/>
          <w:lang w:val="en-US"/>
        </w:rPr>
        <w:t>1</w:t>
      </w:r>
      <w:r w:rsidRPr="003E262D">
        <w:rPr>
          <w:rFonts w:ascii="Arial" w:hAnsi="Arial" w:cs="Arial"/>
          <w:lang w:val="en-US"/>
        </w:rPr>
        <w:t xml:space="preserve"> and </w:t>
      </w:r>
      <w:r w:rsidR="00516CF6">
        <w:rPr>
          <w:rFonts w:ascii="Arial" w:hAnsi="Arial" w:cs="Arial"/>
          <w:lang w:val="en-US"/>
        </w:rPr>
        <w:t>absence of</w:t>
      </w:r>
      <w:r w:rsidR="00516CF6" w:rsidRPr="003E262D">
        <w:rPr>
          <w:rFonts w:ascii="Arial" w:hAnsi="Arial" w:cs="Arial"/>
          <w:lang w:val="en-US"/>
        </w:rPr>
        <w:t xml:space="preserve"> </w:t>
      </w:r>
      <w:r w:rsidRPr="003E262D">
        <w:rPr>
          <w:rFonts w:ascii="Arial" w:hAnsi="Arial" w:cs="Arial"/>
          <w:lang w:val="en-US"/>
        </w:rPr>
        <w:t xml:space="preserve">family history in first degree relatives. </w:t>
      </w:r>
      <w:r w:rsidR="00747FCF" w:rsidRPr="003E262D">
        <w:rPr>
          <w:rFonts w:ascii="Arial" w:hAnsi="Arial" w:cs="Arial"/>
          <w:lang w:val="en-US"/>
        </w:rPr>
        <w:t>Adopted individuals were thus excluded.</w:t>
      </w:r>
    </w:p>
    <w:p w14:paraId="3815FE45" w14:textId="1AAC1945" w:rsidR="003F49AF" w:rsidRPr="003E262D" w:rsidRDefault="0092723D" w:rsidP="00747FCF">
      <w:pPr>
        <w:spacing w:after="0"/>
        <w:jc w:val="both"/>
        <w:rPr>
          <w:rFonts w:ascii="Arial" w:hAnsi="Arial" w:cs="Arial"/>
          <w:lang w:val="en-US"/>
        </w:rPr>
      </w:pPr>
      <w:r w:rsidRPr="003E262D">
        <w:rPr>
          <w:rFonts w:ascii="Arial" w:hAnsi="Arial" w:cs="Arial"/>
          <w:lang w:val="en-US"/>
        </w:rPr>
        <w:t>Further eligibility criteria for all participants were: (a) age 14-</w:t>
      </w:r>
      <w:r w:rsidR="00516CF6">
        <w:rPr>
          <w:rFonts w:ascii="Arial" w:hAnsi="Arial" w:cs="Arial"/>
          <w:lang w:val="en-US"/>
        </w:rPr>
        <w:t>35</w:t>
      </w:r>
      <w:r w:rsidR="00516CF6" w:rsidRPr="003E262D">
        <w:rPr>
          <w:rFonts w:ascii="Arial" w:hAnsi="Arial" w:cs="Arial"/>
          <w:lang w:val="en-US"/>
        </w:rPr>
        <w:t xml:space="preserve"> </w:t>
      </w:r>
      <w:r w:rsidRPr="003E262D">
        <w:rPr>
          <w:rFonts w:ascii="Arial" w:hAnsi="Arial" w:cs="Arial"/>
          <w:lang w:val="en-US"/>
        </w:rPr>
        <w:t>years; (</w:t>
      </w:r>
      <w:r w:rsidR="00747FCF" w:rsidRPr="003E262D">
        <w:rPr>
          <w:rFonts w:ascii="Arial" w:hAnsi="Arial" w:cs="Arial"/>
          <w:lang w:val="en-US"/>
        </w:rPr>
        <w:t>c</w:t>
      </w:r>
      <w:r w:rsidRPr="003E262D">
        <w:rPr>
          <w:rFonts w:ascii="Arial" w:hAnsi="Arial" w:cs="Arial"/>
          <w:lang w:val="en-US"/>
        </w:rPr>
        <w:t xml:space="preserve">) no </w:t>
      </w:r>
      <w:r w:rsidR="009929CF" w:rsidRPr="003E262D">
        <w:rPr>
          <w:rFonts w:ascii="Arial" w:hAnsi="Arial" w:cs="Arial"/>
          <w:lang w:val="en-US"/>
        </w:rPr>
        <w:t xml:space="preserve">imminent </w:t>
      </w:r>
      <w:r w:rsidRPr="003E262D">
        <w:rPr>
          <w:rFonts w:ascii="Arial" w:hAnsi="Arial" w:cs="Arial"/>
          <w:lang w:val="en-US"/>
        </w:rPr>
        <w:t>risk of harm to self or others; (</w:t>
      </w:r>
      <w:r w:rsidR="00747FCF" w:rsidRPr="003E262D">
        <w:rPr>
          <w:rFonts w:ascii="Arial" w:hAnsi="Arial" w:cs="Arial"/>
          <w:lang w:val="en-US"/>
        </w:rPr>
        <w:t>d</w:t>
      </w:r>
      <w:r w:rsidRPr="003E262D">
        <w:rPr>
          <w:rFonts w:ascii="Arial" w:hAnsi="Arial" w:cs="Arial"/>
          <w:lang w:val="en-US"/>
        </w:rPr>
        <w:t xml:space="preserve">) no </w:t>
      </w:r>
      <w:r w:rsidR="00516CF6">
        <w:rPr>
          <w:rFonts w:ascii="Arial" w:hAnsi="Arial" w:cs="Arial"/>
          <w:lang w:val="en-US"/>
        </w:rPr>
        <w:t>past</w:t>
      </w:r>
      <w:r w:rsidR="00516CF6" w:rsidRPr="003E262D">
        <w:rPr>
          <w:rFonts w:ascii="Arial" w:hAnsi="Arial" w:cs="Arial"/>
          <w:lang w:val="en-US"/>
        </w:rPr>
        <w:t xml:space="preserve"> </w:t>
      </w:r>
      <w:r w:rsidR="006C42EB">
        <w:rPr>
          <w:rFonts w:ascii="Arial" w:hAnsi="Arial" w:cs="Arial"/>
          <w:lang w:val="en-US"/>
        </w:rPr>
        <w:t xml:space="preserve">or current </w:t>
      </w:r>
      <w:r w:rsidR="009929CF" w:rsidRPr="003E262D">
        <w:rPr>
          <w:rFonts w:ascii="Arial" w:hAnsi="Arial" w:cs="Arial"/>
          <w:lang w:val="en-US"/>
        </w:rPr>
        <w:t xml:space="preserve">substance use </w:t>
      </w:r>
      <w:r w:rsidR="00516CF6">
        <w:rPr>
          <w:rFonts w:ascii="Arial" w:hAnsi="Arial" w:cs="Arial"/>
          <w:lang w:val="en-US"/>
        </w:rPr>
        <w:t>disorder</w:t>
      </w:r>
      <w:r w:rsidRPr="003E262D">
        <w:rPr>
          <w:rFonts w:ascii="Arial" w:hAnsi="Arial" w:cs="Arial"/>
          <w:lang w:val="en-US"/>
        </w:rPr>
        <w:t xml:space="preserve">; (c) </w:t>
      </w:r>
      <w:r w:rsidR="00747FCF" w:rsidRPr="003E262D">
        <w:rPr>
          <w:rFonts w:ascii="Arial" w:hAnsi="Arial" w:cs="Arial"/>
          <w:lang w:val="en-US"/>
        </w:rPr>
        <w:t>no major</w:t>
      </w:r>
      <w:r w:rsidR="009929CF" w:rsidRPr="003E262D">
        <w:rPr>
          <w:rFonts w:ascii="Arial" w:hAnsi="Arial" w:cs="Arial"/>
          <w:lang w:val="en-US"/>
        </w:rPr>
        <w:t xml:space="preserve"> medical or neurological disorder</w:t>
      </w:r>
      <w:r w:rsidRPr="003E262D">
        <w:rPr>
          <w:rFonts w:ascii="Arial" w:hAnsi="Arial" w:cs="Arial"/>
          <w:lang w:val="en-US"/>
        </w:rPr>
        <w:t>; (</w:t>
      </w:r>
      <w:r w:rsidR="00747FCF" w:rsidRPr="003E262D">
        <w:rPr>
          <w:rFonts w:ascii="Arial" w:hAnsi="Arial" w:cs="Arial"/>
          <w:lang w:val="en-US"/>
        </w:rPr>
        <w:t>e</w:t>
      </w:r>
      <w:r w:rsidRPr="003E262D">
        <w:rPr>
          <w:rFonts w:ascii="Arial" w:hAnsi="Arial" w:cs="Arial"/>
          <w:lang w:val="en-US"/>
        </w:rPr>
        <w:t xml:space="preserve">) </w:t>
      </w:r>
      <w:r w:rsidR="00747FCF" w:rsidRPr="003E262D">
        <w:rPr>
          <w:rFonts w:ascii="Arial" w:hAnsi="Arial" w:cs="Arial"/>
          <w:lang w:val="en-US"/>
        </w:rPr>
        <w:t>no intellectual disability</w:t>
      </w:r>
      <w:r w:rsidR="00D01459">
        <w:rPr>
          <w:rFonts w:ascii="Arial" w:hAnsi="Arial" w:cs="Arial"/>
          <w:lang w:val="en-US"/>
        </w:rPr>
        <w:t xml:space="preserve"> (IQ &lt; 70)</w:t>
      </w:r>
      <w:r w:rsidR="00747FCF" w:rsidRPr="003E262D">
        <w:rPr>
          <w:rFonts w:ascii="Arial" w:hAnsi="Arial" w:cs="Arial"/>
          <w:lang w:val="en-US"/>
        </w:rPr>
        <w:t xml:space="preserve">; (f) no </w:t>
      </w:r>
      <w:r w:rsidR="009929CF" w:rsidRPr="003E262D">
        <w:rPr>
          <w:rFonts w:ascii="Arial" w:hAnsi="Arial" w:cs="Arial"/>
          <w:lang w:val="en-US"/>
        </w:rPr>
        <w:t>vision deficits not amenable to correction</w:t>
      </w:r>
      <w:r w:rsidR="00747FCF" w:rsidRPr="003E262D">
        <w:rPr>
          <w:rFonts w:ascii="Arial" w:hAnsi="Arial" w:cs="Arial"/>
          <w:lang w:val="en-US"/>
        </w:rPr>
        <w:t xml:space="preserve"> by wearing glasses; (g) no</w:t>
      </w:r>
      <w:r w:rsidR="009929CF" w:rsidRPr="003E262D">
        <w:rPr>
          <w:rFonts w:ascii="Arial" w:hAnsi="Arial" w:cs="Arial"/>
          <w:lang w:val="en-US"/>
        </w:rPr>
        <w:t xml:space="preserve"> hearing deficits</w:t>
      </w:r>
      <w:r w:rsidR="00747FCF" w:rsidRPr="003E262D">
        <w:rPr>
          <w:rFonts w:ascii="Arial" w:hAnsi="Arial" w:cs="Arial"/>
          <w:lang w:val="en-US"/>
        </w:rPr>
        <w:t>; (h) no contraindication to MRI (e.g., metal implants or paramagnetic objects. Additional exclusion criteria for women were</w:t>
      </w:r>
      <w:r w:rsidR="009929CF" w:rsidRPr="003E262D">
        <w:rPr>
          <w:rFonts w:ascii="Arial" w:hAnsi="Arial" w:cs="Arial"/>
          <w:lang w:val="en-US"/>
        </w:rPr>
        <w:t xml:space="preserve"> pregnancy</w:t>
      </w:r>
      <w:r w:rsidR="00747FCF" w:rsidRPr="003E262D">
        <w:rPr>
          <w:rFonts w:ascii="Arial" w:hAnsi="Arial" w:cs="Arial"/>
          <w:lang w:val="en-US"/>
        </w:rPr>
        <w:t xml:space="preserve"> or nursing.</w:t>
      </w:r>
    </w:p>
    <w:p w14:paraId="7F8CCCF7" w14:textId="77777777" w:rsidR="00747FCF" w:rsidRPr="003E262D" w:rsidRDefault="00747FCF" w:rsidP="00747FCF">
      <w:pPr>
        <w:spacing w:after="0"/>
        <w:jc w:val="both"/>
        <w:rPr>
          <w:rFonts w:ascii="Arial" w:hAnsi="Arial" w:cs="Arial"/>
          <w:lang w:val="en-US"/>
        </w:rPr>
      </w:pPr>
    </w:p>
    <w:p w14:paraId="36420506" w14:textId="7462D522" w:rsidR="00B26291" w:rsidRPr="003E262D" w:rsidRDefault="007E3D3E" w:rsidP="007E3D3E">
      <w:pPr>
        <w:spacing w:after="0"/>
        <w:rPr>
          <w:rFonts w:ascii="Arial" w:hAnsi="Arial" w:cs="Arial"/>
          <w:b/>
          <w:lang w:val="en-US"/>
        </w:rPr>
      </w:pPr>
      <w:r w:rsidRPr="003E262D">
        <w:rPr>
          <w:rFonts w:ascii="Arial" w:hAnsi="Arial" w:cs="Arial"/>
          <w:b/>
          <w:lang w:val="en-US"/>
        </w:rPr>
        <w:t xml:space="preserve">1.1.2 </w:t>
      </w:r>
      <w:r w:rsidR="00B26291" w:rsidRPr="003E262D">
        <w:rPr>
          <w:rFonts w:ascii="Arial" w:hAnsi="Arial" w:cs="Arial"/>
          <w:b/>
          <w:lang w:val="en-US"/>
        </w:rPr>
        <w:t xml:space="preserve">Sample </w:t>
      </w:r>
      <w:r w:rsidRPr="003E262D">
        <w:rPr>
          <w:rFonts w:ascii="Arial" w:hAnsi="Arial" w:cs="Arial"/>
          <w:b/>
          <w:lang w:val="en-US"/>
        </w:rPr>
        <w:t>c</w:t>
      </w:r>
      <w:r w:rsidR="00B26291" w:rsidRPr="003E262D">
        <w:rPr>
          <w:rFonts w:ascii="Arial" w:hAnsi="Arial" w:cs="Arial"/>
          <w:b/>
          <w:lang w:val="en-US"/>
        </w:rPr>
        <w:t xml:space="preserve">haracteristics by </w:t>
      </w:r>
      <w:r w:rsidRPr="003E262D">
        <w:rPr>
          <w:rFonts w:ascii="Arial" w:hAnsi="Arial" w:cs="Arial"/>
          <w:b/>
          <w:lang w:val="en-US"/>
        </w:rPr>
        <w:t>s</w:t>
      </w:r>
      <w:r w:rsidR="00B26291" w:rsidRPr="003E262D">
        <w:rPr>
          <w:rFonts w:ascii="Arial" w:hAnsi="Arial" w:cs="Arial"/>
          <w:b/>
          <w:lang w:val="en-US"/>
        </w:rPr>
        <w:t>ite</w:t>
      </w:r>
    </w:p>
    <w:p w14:paraId="1DC77DFD" w14:textId="747EE77D" w:rsidR="0021106D" w:rsidRPr="003E262D" w:rsidRDefault="00B26291" w:rsidP="0021106D">
      <w:pPr>
        <w:spacing w:after="0"/>
        <w:rPr>
          <w:rFonts w:ascii="Arial" w:hAnsi="Arial" w:cs="Arial"/>
          <w:lang w:val="en-US"/>
        </w:rPr>
      </w:pPr>
      <w:r w:rsidRPr="003E262D">
        <w:rPr>
          <w:rFonts w:ascii="Arial" w:hAnsi="Arial" w:cs="Arial"/>
          <w:lang w:val="en-US"/>
        </w:rPr>
        <w:t>Patients and healthy participants were recruited at Columbia University, and at the Icahn School of Medicine at Mount Sinai (ISMMS)</w:t>
      </w:r>
      <w:r w:rsidR="00516CF6">
        <w:rPr>
          <w:rFonts w:ascii="Arial" w:hAnsi="Arial" w:cs="Arial"/>
          <w:lang w:val="en-US"/>
        </w:rPr>
        <w:t xml:space="preserve"> in New York</w:t>
      </w:r>
      <w:r w:rsidRPr="003E262D">
        <w:rPr>
          <w:rFonts w:ascii="Arial" w:hAnsi="Arial" w:cs="Arial"/>
          <w:lang w:val="en-US"/>
        </w:rPr>
        <w:t xml:space="preserve">. The same eligibility criteria were </w:t>
      </w:r>
      <w:r w:rsidR="00516CF6">
        <w:rPr>
          <w:rFonts w:ascii="Arial" w:hAnsi="Arial" w:cs="Arial"/>
          <w:lang w:val="en-US"/>
        </w:rPr>
        <w:t>followed</w:t>
      </w:r>
      <w:r w:rsidR="00516CF6" w:rsidRPr="003E262D">
        <w:rPr>
          <w:rFonts w:ascii="Arial" w:hAnsi="Arial" w:cs="Arial"/>
          <w:lang w:val="en-US"/>
        </w:rPr>
        <w:t xml:space="preserve"> </w:t>
      </w:r>
      <w:r w:rsidRPr="003E262D">
        <w:rPr>
          <w:rFonts w:ascii="Arial" w:hAnsi="Arial" w:cs="Arial"/>
          <w:lang w:val="en-US"/>
        </w:rPr>
        <w:t>at both sites</w:t>
      </w:r>
      <w:r w:rsidR="0021106D" w:rsidRPr="003E262D">
        <w:rPr>
          <w:rFonts w:ascii="Arial" w:hAnsi="Arial" w:cs="Arial"/>
          <w:lang w:val="en-US"/>
        </w:rPr>
        <w:t xml:space="preserve">. </w:t>
      </w:r>
    </w:p>
    <w:p w14:paraId="09391F57" w14:textId="77777777" w:rsidR="0021106D" w:rsidRPr="003E262D" w:rsidRDefault="0021106D" w:rsidP="0021106D">
      <w:pPr>
        <w:spacing w:after="0"/>
        <w:rPr>
          <w:rFonts w:ascii="Arial" w:hAnsi="Arial" w:cs="Arial"/>
          <w:lang w:val="en-US"/>
        </w:rPr>
      </w:pPr>
    </w:p>
    <w:tbl>
      <w:tblPr>
        <w:tblStyle w:val="TableGrid"/>
        <w:tblW w:w="0" w:type="auto"/>
        <w:tblLook w:val="04A0" w:firstRow="1" w:lastRow="0" w:firstColumn="1" w:lastColumn="0" w:noHBand="0" w:noVBand="1"/>
      </w:tblPr>
      <w:tblGrid>
        <w:gridCol w:w="2245"/>
        <w:gridCol w:w="1733"/>
        <w:gridCol w:w="1656"/>
        <w:gridCol w:w="1587"/>
        <w:gridCol w:w="1795"/>
      </w:tblGrid>
      <w:tr w:rsidR="00B26291" w:rsidRPr="003E262D" w14:paraId="43250734" w14:textId="77777777" w:rsidTr="00747FCF">
        <w:tc>
          <w:tcPr>
            <w:tcW w:w="9016" w:type="dxa"/>
            <w:gridSpan w:val="5"/>
          </w:tcPr>
          <w:p w14:paraId="51C66532" w14:textId="77777777" w:rsidR="00B26291" w:rsidRPr="003E262D" w:rsidRDefault="00B26291" w:rsidP="00B26291">
            <w:pPr>
              <w:contextualSpacing/>
              <w:rPr>
                <w:rFonts w:ascii="Arial" w:hAnsi="Arial" w:cs="Arial"/>
                <w:b/>
                <w:lang w:val="en-US"/>
              </w:rPr>
            </w:pPr>
            <w:r w:rsidRPr="003E262D">
              <w:rPr>
                <w:rFonts w:ascii="Arial" w:hAnsi="Arial" w:cs="Arial"/>
                <w:b/>
                <w:lang w:val="en-US"/>
              </w:rPr>
              <w:t xml:space="preserve">Supplementary Table S1. Demographic and clinical characteristics of the sample recruited at each site </w:t>
            </w:r>
          </w:p>
        </w:tc>
      </w:tr>
      <w:tr w:rsidR="002567C1" w:rsidRPr="003E262D" w14:paraId="71BEBE87" w14:textId="77777777" w:rsidTr="006C42EB">
        <w:tc>
          <w:tcPr>
            <w:tcW w:w="2245" w:type="dxa"/>
          </w:tcPr>
          <w:p w14:paraId="7E924023" w14:textId="77777777" w:rsidR="00B26291" w:rsidRPr="003E262D" w:rsidRDefault="00B26291" w:rsidP="00B26291">
            <w:pPr>
              <w:contextualSpacing/>
              <w:rPr>
                <w:rFonts w:ascii="Arial" w:hAnsi="Arial" w:cs="Arial"/>
                <w:b/>
                <w:lang w:val="en-US"/>
              </w:rPr>
            </w:pPr>
          </w:p>
        </w:tc>
        <w:tc>
          <w:tcPr>
            <w:tcW w:w="3389" w:type="dxa"/>
            <w:gridSpan w:val="2"/>
          </w:tcPr>
          <w:p w14:paraId="4BB36E48" w14:textId="77777777" w:rsidR="00B26291" w:rsidRPr="003E262D" w:rsidRDefault="00B26291" w:rsidP="00B26291">
            <w:pPr>
              <w:contextualSpacing/>
              <w:jc w:val="center"/>
              <w:rPr>
                <w:rFonts w:ascii="Arial" w:hAnsi="Arial" w:cs="Arial"/>
                <w:b/>
                <w:lang w:val="en-US"/>
              </w:rPr>
            </w:pPr>
            <w:r w:rsidRPr="003E262D">
              <w:rPr>
                <w:rFonts w:ascii="Arial" w:hAnsi="Arial" w:cs="Arial"/>
                <w:b/>
                <w:lang w:val="en-US"/>
              </w:rPr>
              <w:t>Columbia University</w:t>
            </w:r>
          </w:p>
        </w:tc>
        <w:tc>
          <w:tcPr>
            <w:tcW w:w="3382" w:type="dxa"/>
            <w:gridSpan w:val="2"/>
          </w:tcPr>
          <w:p w14:paraId="3D9AABD4" w14:textId="77777777" w:rsidR="00B26291" w:rsidRPr="003E262D" w:rsidRDefault="00B26291" w:rsidP="00B26291">
            <w:pPr>
              <w:contextualSpacing/>
              <w:jc w:val="center"/>
              <w:rPr>
                <w:rFonts w:ascii="Arial" w:hAnsi="Arial" w:cs="Arial"/>
                <w:b/>
                <w:lang w:val="en-US"/>
              </w:rPr>
            </w:pPr>
            <w:r w:rsidRPr="003E262D">
              <w:rPr>
                <w:rFonts w:ascii="Arial" w:hAnsi="Arial" w:cs="Arial"/>
                <w:b/>
                <w:lang w:val="en-US"/>
              </w:rPr>
              <w:t>ISMMS</w:t>
            </w:r>
          </w:p>
        </w:tc>
      </w:tr>
      <w:tr w:rsidR="00003853" w:rsidRPr="003E262D" w14:paraId="5248FE79" w14:textId="77777777" w:rsidTr="006C42EB">
        <w:tc>
          <w:tcPr>
            <w:tcW w:w="2245" w:type="dxa"/>
          </w:tcPr>
          <w:p w14:paraId="3DA02B11" w14:textId="77777777" w:rsidR="0021106D" w:rsidRPr="00CE3A44" w:rsidRDefault="0021106D" w:rsidP="00B26291">
            <w:pPr>
              <w:contextualSpacing/>
              <w:rPr>
                <w:rFonts w:ascii="Arial" w:hAnsi="Arial" w:cs="Arial"/>
                <w:b/>
                <w:lang w:val="en-US"/>
              </w:rPr>
            </w:pPr>
            <w:r w:rsidRPr="00CE3A44">
              <w:rPr>
                <w:rFonts w:ascii="Arial" w:hAnsi="Arial" w:cs="Arial"/>
                <w:b/>
                <w:lang w:val="en-US"/>
              </w:rPr>
              <w:t>Variable</w:t>
            </w:r>
          </w:p>
        </w:tc>
        <w:tc>
          <w:tcPr>
            <w:tcW w:w="1733" w:type="dxa"/>
          </w:tcPr>
          <w:p w14:paraId="44A105EA" w14:textId="77777777" w:rsidR="0021106D" w:rsidRPr="003E262D" w:rsidRDefault="0021106D" w:rsidP="0021106D">
            <w:pPr>
              <w:contextualSpacing/>
              <w:jc w:val="center"/>
              <w:rPr>
                <w:rFonts w:ascii="Arial" w:hAnsi="Arial" w:cs="Arial"/>
                <w:b/>
                <w:lang w:val="en-US"/>
              </w:rPr>
            </w:pPr>
            <w:r w:rsidRPr="003E262D">
              <w:rPr>
                <w:rFonts w:ascii="Arial" w:hAnsi="Arial" w:cs="Arial"/>
                <w:b/>
                <w:lang w:val="en-US"/>
              </w:rPr>
              <w:t>CHR</w:t>
            </w:r>
          </w:p>
          <w:p w14:paraId="706CBA92" w14:textId="77777777" w:rsidR="0021106D" w:rsidRPr="003E262D" w:rsidRDefault="0021106D" w:rsidP="0021106D">
            <w:pPr>
              <w:contextualSpacing/>
              <w:jc w:val="center"/>
              <w:rPr>
                <w:rFonts w:ascii="Arial" w:hAnsi="Arial" w:cs="Arial"/>
                <w:b/>
                <w:lang w:val="en-US"/>
              </w:rPr>
            </w:pPr>
            <w:r w:rsidRPr="003E262D">
              <w:rPr>
                <w:rFonts w:ascii="Arial" w:hAnsi="Arial" w:cs="Arial"/>
                <w:b/>
                <w:lang w:val="en-US"/>
              </w:rPr>
              <w:t xml:space="preserve"> Individuals</w:t>
            </w:r>
          </w:p>
          <w:p w14:paraId="163E67B5" w14:textId="73AF9476" w:rsidR="0021106D" w:rsidRPr="003E262D" w:rsidRDefault="0021106D" w:rsidP="009A369C">
            <w:pPr>
              <w:contextualSpacing/>
              <w:jc w:val="center"/>
              <w:rPr>
                <w:rFonts w:ascii="Arial" w:hAnsi="Arial" w:cs="Arial"/>
                <w:b/>
                <w:lang w:val="en-US"/>
              </w:rPr>
            </w:pPr>
            <w:r w:rsidRPr="003E262D">
              <w:rPr>
                <w:rFonts w:ascii="Arial" w:hAnsi="Arial" w:cs="Arial"/>
                <w:b/>
                <w:lang w:val="en-US"/>
              </w:rPr>
              <w:t>N=</w:t>
            </w:r>
            <w:r w:rsidR="009A369C" w:rsidRPr="003E262D">
              <w:rPr>
                <w:rFonts w:ascii="Arial" w:hAnsi="Arial" w:cs="Arial"/>
                <w:b/>
                <w:lang w:val="en-US"/>
              </w:rPr>
              <w:t>17</w:t>
            </w:r>
          </w:p>
        </w:tc>
        <w:tc>
          <w:tcPr>
            <w:tcW w:w="1656" w:type="dxa"/>
          </w:tcPr>
          <w:p w14:paraId="731D372F" w14:textId="77777777" w:rsidR="0021106D" w:rsidRPr="003E262D" w:rsidRDefault="0021106D" w:rsidP="0021106D">
            <w:pPr>
              <w:contextualSpacing/>
              <w:jc w:val="center"/>
              <w:rPr>
                <w:rFonts w:ascii="Arial" w:hAnsi="Arial" w:cs="Arial"/>
                <w:b/>
                <w:lang w:val="en-US"/>
              </w:rPr>
            </w:pPr>
            <w:r w:rsidRPr="003E262D">
              <w:rPr>
                <w:rFonts w:ascii="Arial" w:hAnsi="Arial" w:cs="Arial"/>
                <w:b/>
                <w:lang w:val="en-US"/>
              </w:rPr>
              <w:t xml:space="preserve">Healthy </w:t>
            </w:r>
          </w:p>
          <w:p w14:paraId="42DAFB43" w14:textId="77777777" w:rsidR="0021106D" w:rsidRPr="003E262D" w:rsidRDefault="0021106D" w:rsidP="0021106D">
            <w:pPr>
              <w:contextualSpacing/>
              <w:jc w:val="center"/>
              <w:rPr>
                <w:rFonts w:ascii="Arial" w:hAnsi="Arial" w:cs="Arial"/>
                <w:b/>
                <w:lang w:val="en-US"/>
              </w:rPr>
            </w:pPr>
            <w:r w:rsidRPr="003E262D">
              <w:rPr>
                <w:rFonts w:ascii="Arial" w:hAnsi="Arial" w:cs="Arial"/>
                <w:b/>
                <w:lang w:val="en-US"/>
              </w:rPr>
              <w:t>individuals</w:t>
            </w:r>
          </w:p>
          <w:p w14:paraId="65E61679" w14:textId="798FDA08" w:rsidR="0021106D" w:rsidRPr="003E262D" w:rsidRDefault="0021106D" w:rsidP="009A369C">
            <w:pPr>
              <w:contextualSpacing/>
              <w:jc w:val="center"/>
              <w:rPr>
                <w:rFonts w:ascii="Arial" w:hAnsi="Arial" w:cs="Arial"/>
                <w:b/>
                <w:lang w:val="en-US"/>
              </w:rPr>
            </w:pPr>
            <w:r w:rsidRPr="003E262D">
              <w:rPr>
                <w:rFonts w:ascii="Arial" w:hAnsi="Arial" w:cs="Arial"/>
                <w:b/>
                <w:lang w:val="en-US"/>
              </w:rPr>
              <w:t>N=</w:t>
            </w:r>
            <w:r w:rsidR="009A369C" w:rsidRPr="003E262D">
              <w:rPr>
                <w:rFonts w:ascii="Arial" w:hAnsi="Arial" w:cs="Arial"/>
                <w:b/>
                <w:lang w:val="en-US"/>
              </w:rPr>
              <w:t>13</w:t>
            </w:r>
          </w:p>
        </w:tc>
        <w:tc>
          <w:tcPr>
            <w:tcW w:w="1587" w:type="dxa"/>
          </w:tcPr>
          <w:p w14:paraId="46F917B1" w14:textId="77777777" w:rsidR="0021106D" w:rsidRPr="003E262D" w:rsidRDefault="0021106D" w:rsidP="0021106D">
            <w:pPr>
              <w:contextualSpacing/>
              <w:jc w:val="center"/>
              <w:rPr>
                <w:rFonts w:ascii="Arial" w:hAnsi="Arial" w:cs="Arial"/>
                <w:b/>
                <w:lang w:val="en-US"/>
              </w:rPr>
            </w:pPr>
            <w:r w:rsidRPr="003E262D">
              <w:rPr>
                <w:rFonts w:ascii="Arial" w:hAnsi="Arial" w:cs="Arial"/>
                <w:b/>
                <w:lang w:val="en-US"/>
              </w:rPr>
              <w:t>CHR Individuals</w:t>
            </w:r>
          </w:p>
          <w:p w14:paraId="5D0EC52E" w14:textId="32F5CF8C" w:rsidR="0021106D" w:rsidRPr="003E262D" w:rsidRDefault="0021106D" w:rsidP="0021106D">
            <w:pPr>
              <w:contextualSpacing/>
              <w:jc w:val="center"/>
              <w:rPr>
                <w:rFonts w:ascii="Arial" w:hAnsi="Arial" w:cs="Arial"/>
                <w:b/>
                <w:lang w:val="en-US"/>
              </w:rPr>
            </w:pPr>
            <w:r w:rsidRPr="003E262D">
              <w:rPr>
                <w:rFonts w:ascii="Arial" w:hAnsi="Arial" w:cs="Arial"/>
                <w:b/>
                <w:lang w:val="en-US"/>
              </w:rPr>
              <w:t>N=</w:t>
            </w:r>
            <w:r w:rsidR="00D26CCE" w:rsidRPr="003E262D">
              <w:rPr>
                <w:rFonts w:ascii="Arial" w:hAnsi="Arial" w:cs="Arial"/>
                <w:b/>
                <w:lang w:val="en-US"/>
              </w:rPr>
              <w:t>29</w:t>
            </w:r>
          </w:p>
        </w:tc>
        <w:tc>
          <w:tcPr>
            <w:tcW w:w="1795" w:type="dxa"/>
          </w:tcPr>
          <w:p w14:paraId="1AAF546C" w14:textId="77777777" w:rsidR="0021106D" w:rsidRPr="003E262D" w:rsidRDefault="0021106D" w:rsidP="0021106D">
            <w:pPr>
              <w:contextualSpacing/>
              <w:jc w:val="center"/>
              <w:rPr>
                <w:rFonts w:ascii="Arial" w:hAnsi="Arial" w:cs="Arial"/>
                <w:b/>
                <w:lang w:val="en-US"/>
              </w:rPr>
            </w:pPr>
            <w:r w:rsidRPr="003E262D">
              <w:rPr>
                <w:rFonts w:ascii="Arial" w:hAnsi="Arial" w:cs="Arial"/>
                <w:b/>
                <w:lang w:val="en-US"/>
              </w:rPr>
              <w:t>Healthy individuals</w:t>
            </w:r>
          </w:p>
          <w:p w14:paraId="53467D7D" w14:textId="6B954E1F" w:rsidR="0021106D" w:rsidRPr="003E262D" w:rsidRDefault="0021106D" w:rsidP="00D26CCE">
            <w:pPr>
              <w:contextualSpacing/>
              <w:jc w:val="center"/>
              <w:rPr>
                <w:rFonts w:ascii="Arial" w:hAnsi="Arial" w:cs="Arial"/>
                <w:b/>
                <w:lang w:val="en-US"/>
              </w:rPr>
            </w:pPr>
            <w:r w:rsidRPr="003E262D">
              <w:rPr>
                <w:rFonts w:ascii="Arial" w:hAnsi="Arial" w:cs="Arial"/>
                <w:b/>
                <w:lang w:val="en-US"/>
              </w:rPr>
              <w:t>N=</w:t>
            </w:r>
            <w:r w:rsidR="00D26CCE" w:rsidRPr="003E262D">
              <w:rPr>
                <w:rFonts w:ascii="Arial" w:hAnsi="Arial" w:cs="Arial"/>
                <w:b/>
                <w:lang w:val="en-US"/>
              </w:rPr>
              <w:t>9</w:t>
            </w:r>
          </w:p>
        </w:tc>
      </w:tr>
      <w:tr w:rsidR="00003853" w:rsidRPr="003E262D" w14:paraId="0C061CF6" w14:textId="77777777" w:rsidTr="006C42EB">
        <w:tc>
          <w:tcPr>
            <w:tcW w:w="2245" w:type="dxa"/>
          </w:tcPr>
          <w:p w14:paraId="55574E88" w14:textId="600EBD10" w:rsidR="0021106D" w:rsidRPr="00CE3A44" w:rsidRDefault="0021106D" w:rsidP="006C4C99">
            <w:pPr>
              <w:contextualSpacing/>
              <w:rPr>
                <w:rFonts w:ascii="Arial" w:hAnsi="Arial" w:cs="Arial"/>
                <w:b/>
                <w:lang w:val="en-US"/>
              </w:rPr>
            </w:pPr>
            <w:r w:rsidRPr="00CE3A44">
              <w:rPr>
                <w:rFonts w:ascii="Arial" w:hAnsi="Arial" w:cs="Arial"/>
                <w:b/>
                <w:lang w:val="en-US"/>
              </w:rPr>
              <w:t>Age (years)</w:t>
            </w:r>
            <w:r w:rsidRPr="00CE3A44">
              <w:rPr>
                <w:rFonts w:ascii="Arial" w:hAnsi="Arial" w:cs="Arial"/>
                <w:vertAlign w:val="superscript"/>
                <w:lang w:val="en-US"/>
              </w:rPr>
              <w:t>1</w:t>
            </w:r>
          </w:p>
        </w:tc>
        <w:tc>
          <w:tcPr>
            <w:tcW w:w="1733" w:type="dxa"/>
          </w:tcPr>
          <w:p w14:paraId="116CAACD" w14:textId="61CAC0F2" w:rsidR="0021106D" w:rsidRPr="003E262D" w:rsidRDefault="00747FCF" w:rsidP="009A369C">
            <w:pPr>
              <w:contextualSpacing/>
              <w:jc w:val="center"/>
              <w:rPr>
                <w:rFonts w:ascii="Arial" w:hAnsi="Arial" w:cs="Arial"/>
                <w:color w:val="000000"/>
              </w:rPr>
            </w:pPr>
            <w:r w:rsidRPr="003E262D">
              <w:rPr>
                <w:rFonts w:ascii="Arial" w:hAnsi="Arial" w:cs="Arial"/>
                <w:lang w:val="en-US"/>
              </w:rPr>
              <w:t xml:space="preserve"> </w:t>
            </w:r>
            <w:r w:rsidR="009A369C" w:rsidRPr="003E262D">
              <w:rPr>
                <w:rFonts w:ascii="Arial" w:hAnsi="Arial" w:cs="Arial"/>
                <w:color w:val="000000"/>
              </w:rPr>
              <w:t>22.43 (4.53)</w:t>
            </w:r>
          </w:p>
        </w:tc>
        <w:tc>
          <w:tcPr>
            <w:tcW w:w="1656" w:type="dxa"/>
          </w:tcPr>
          <w:p w14:paraId="10E12376" w14:textId="05106A4D" w:rsidR="0021106D" w:rsidRPr="003E262D" w:rsidRDefault="009A369C" w:rsidP="00E677E4">
            <w:pPr>
              <w:jc w:val="center"/>
              <w:rPr>
                <w:rFonts w:ascii="Arial" w:hAnsi="Arial" w:cs="Arial"/>
                <w:color w:val="000000"/>
              </w:rPr>
            </w:pPr>
            <w:r w:rsidRPr="003E262D">
              <w:rPr>
                <w:rFonts w:ascii="Arial" w:hAnsi="Arial" w:cs="Arial"/>
                <w:color w:val="000000"/>
              </w:rPr>
              <w:t>26.03 (3.96)</w:t>
            </w:r>
          </w:p>
        </w:tc>
        <w:tc>
          <w:tcPr>
            <w:tcW w:w="1587" w:type="dxa"/>
          </w:tcPr>
          <w:p w14:paraId="281A270E" w14:textId="16CA0ABD" w:rsidR="0021106D" w:rsidRPr="003E262D" w:rsidRDefault="00D26CCE" w:rsidP="00E677E4">
            <w:pPr>
              <w:jc w:val="center"/>
              <w:rPr>
                <w:rFonts w:ascii="Arial" w:hAnsi="Arial" w:cs="Arial"/>
                <w:color w:val="000000"/>
              </w:rPr>
            </w:pPr>
            <w:r w:rsidRPr="003E262D">
              <w:rPr>
                <w:rFonts w:ascii="Arial" w:hAnsi="Arial" w:cs="Arial"/>
                <w:color w:val="000000"/>
              </w:rPr>
              <w:t>23.63 (5.42)</w:t>
            </w:r>
          </w:p>
        </w:tc>
        <w:tc>
          <w:tcPr>
            <w:tcW w:w="1795" w:type="dxa"/>
          </w:tcPr>
          <w:p w14:paraId="0E591EFA" w14:textId="3E3B7D50" w:rsidR="0021106D" w:rsidRPr="003E262D" w:rsidRDefault="00D26CCE" w:rsidP="00E677E4">
            <w:pPr>
              <w:jc w:val="center"/>
              <w:rPr>
                <w:rFonts w:ascii="Arial" w:hAnsi="Arial" w:cs="Arial"/>
                <w:color w:val="000000"/>
              </w:rPr>
            </w:pPr>
            <w:r w:rsidRPr="003E262D">
              <w:rPr>
                <w:rFonts w:ascii="Arial" w:hAnsi="Arial" w:cs="Arial"/>
                <w:color w:val="000000"/>
              </w:rPr>
              <w:t>27.12 (3.26)</w:t>
            </w:r>
          </w:p>
        </w:tc>
      </w:tr>
      <w:tr w:rsidR="00003853" w:rsidRPr="003E262D" w14:paraId="0DD739C6" w14:textId="77777777" w:rsidTr="006C42EB">
        <w:tc>
          <w:tcPr>
            <w:tcW w:w="2245" w:type="dxa"/>
          </w:tcPr>
          <w:p w14:paraId="6191CF6C" w14:textId="34255F12" w:rsidR="0021106D" w:rsidRPr="00CE3A44" w:rsidRDefault="0021106D" w:rsidP="00211C7E">
            <w:pPr>
              <w:contextualSpacing/>
              <w:rPr>
                <w:rFonts w:ascii="Arial" w:hAnsi="Arial" w:cs="Arial"/>
                <w:b/>
                <w:lang w:val="en-US"/>
              </w:rPr>
            </w:pPr>
            <w:r w:rsidRPr="00CE3A44">
              <w:rPr>
                <w:rFonts w:ascii="Arial" w:hAnsi="Arial" w:cs="Arial"/>
                <w:b/>
                <w:lang w:val="en-US"/>
              </w:rPr>
              <w:t xml:space="preserve">Sex </w:t>
            </w:r>
            <w:r w:rsidR="00003853" w:rsidRPr="00CE3A44">
              <w:rPr>
                <w:rFonts w:ascii="Arial" w:hAnsi="Arial" w:cs="Arial"/>
                <w:b/>
                <w:lang w:val="en-US"/>
              </w:rPr>
              <w:t>(</w:t>
            </w:r>
            <w:r w:rsidR="00211C7E" w:rsidRPr="00CE3A44">
              <w:rPr>
                <w:rFonts w:ascii="Arial" w:hAnsi="Arial" w:cs="Arial"/>
                <w:b/>
                <w:lang w:val="en-US"/>
              </w:rPr>
              <w:t>Male/F</w:t>
            </w:r>
            <w:r w:rsidR="00003853" w:rsidRPr="00CE3A44">
              <w:rPr>
                <w:rFonts w:ascii="Arial" w:hAnsi="Arial" w:cs="Arial"/>
                <w:b/>
                <w:lang w:val="en-US"/>
              </w:rPr>
              <w:t>emale)</w:t>
            </w:r>
          </w:p>
        </w:tc>
        <w:tc>
          <w:tcPr>
            <w:tcW w:w="1733" w:type="dxa"/>
          </w:tcPr>
          <w:p w14:paraId="31CF5C12" w14:textId="58CD1407" w:rsidR="0021106D" w:rsidRPr="003E262D" w:rsidRDefault="0021471B" w:rsidP="0021106D">
            <w:pPr>
              <w:contextualSpacing/>
              <w:jc w:val="center"/>
              <w:rPr>
                <w:rFonts w:ascii="Arial" w:hAnsi="Arial" w:cs="Arial"/>
                <w:lang w:val="en-US"/>
              </w:rPr>
            </w:pPr>
            <w:r w:rsidRPr="003E262D">
              <w:rPr>
                <w:rFonts w:ascii="Arial" w:hAnsi="Arial" w:cs="Arial"/>
                <w:lang w:val="en-US"/>
              </w:rPr>
              <w:t>8/9</w:t>
            </w:r>
          </w:p>
        </w:tc>
        <w:tc>
          <w:tcPr>
            <w:tcW w:w="1656" w:type="dxa"/>
          </w:tcPr>
          <w:p w14:paraId="7B0BDF59" w14:textId="7633051C" w:rsidR="0021106D" w:rsidRPr="003E262D" w:rsidRDefault="0021471B" w:rsidP="0021106D">
            <w:pPr>
              <w:contextualSpacing/>
              <w:jc w:val="center"/>
              <w:rPr>
                <w:rFonts w:ascii="Arial" w:hAnsi="Arial" w:cs="Arial"/>
                <w:lang w:val="en-US"/>
              </w:rPr>
            </w:pPr>
            <w:r w:rsidRPr="003E262D">
              <w:rPr>
                <w:rFonts w:ascii="Arial" w:hAnsi="Arial" w:cs="Arial"/>
                <w:lang w:val="en-US"/>
              </w:rPr>
              <w:t>9/4</w:t>
            </w:r>
          </w:p>
        </w:tc>
        <w:tc>
          <w:tcPr>
            <w:tcW w:w="1587" w:type="dxa"/>
          </w:tcPr>
          <w:p w14:paraId="11845E1C" w14:textId="1A7F0D50" w:rsidR="0021106D" w:rsidRPr="003E262D" w:rsidRDefault="0021471B" w:rsidP="0021106D">
            <w:pPr>
              <w:contextualSpacing/>
              <w:jc w:val="center"/>
              <w:rPr>
                <w:rFonts w:ascii="Arial" w:hAnsi="Arial" w:cs="Arial"/>
                <w:lang w:val="en-US"/>
              </w:rPr>
            </w:pPr>
            <w:r w:rsidRPr="003E262D">
              <w:rPr>
                <w:rFonts w:ascii="Arial" w:hAnsi="Arial" w:cs="Arial"/>
                <w:lang w:val="en-US"/>
              </w:rPr>
              <w:t>14/15</w:t>
            </w:r>
          </w:p>
        </w:tc>
        <w:tc>
          <w:tcPr>
            <w:tcW w:w="1795" w:type="dxa"/>
          </w:tcPr>
          <w:p w14:paraId="1E1B068E" w14:textId="1568E374" w:rsidR="0021106D" w:rsidRPr="003E262D" w:rsidRDefault="0021471B" w:rsidP="0021106D">
            <w:pPr>
              <w:contextualSpacing/>
              <w:jc w:val="center"/>
              <w:rPr>
                <w:rFonts w:ascii="Arial" w:hAnsi="Arial" w:cs="Arial"/>
                <w:lang w:val="en-US"/>
              </w:rPr>
            </w:pPr>
            <w:r w:rsidRPr="003E262D">
              <w:rPr>
                <w:rFonts w:ascii="Arial" w:hAnsi="Arial" w:cs="Arial"/>
                <w:lang w:val="en-US"/>
              </w:rPr>
              <w:t>4/5</w:t>
            </w:r>
          </w:p>
        </w:tc>
      </w:tr>
      <w:tr w:rsidR="00003853" w:rsidRPr="003E262D" w14:paraId="23966D54" w14:textId="77777777" w:rsidTr="006C42EB">
        <w:tc>
          <w:tcPr>
            <w:tcW w:w="2245" w:type="dxa"/>
          </w:tcPr>
          <w:p w14:paraId="14D01FA6" w14:textId="50C287DA" w:rsidR="0021106D" w:rsidRPr="00CE3A44" w:rsidRDefault="00003853" w:rsidP="00B26291">
            <w:pPr>
              <w:contextualSpacing/>
              <w:rPr>
                <w:rFonts w:ascii="Arial" w:hAnsi="Arial" w:cs="Arial"/>
                <w:b/>
                <w:lang w:val="en-US"/>
              </w:rPr>
            </w:pPr>
            <w:r w:rsidRPr="00CE3A44">
              <w:rPr>
                <w:rFonts w:ascii="Arial" w:hAnsi="Arial" w:cs="Arial"/>
                <w:b/>
                <w:lang w:val="en-US"/>
              </w:rPr>
              <w:t>Education (years)</w:t>
            </w:r>
            <w:r w:rsidR="00335B63" w:rsidRPr="00CE3A44">
              <w:rPr>
                <w:rFonts w:ascii="Arial" w:hAnsi="Arial" w:cs="Arial"/>
                <w:vertAlign w:val="superscript"/>
                <w:lang w:val="en-US"/>
              </w:rPr>
              <w:t>1</w:t>
            </w:r>
          </w:p>
        </w:tc>
        <w:tc>
          <w:tcPr>
            <w:tcW w:w="1733" w:type="dxa"/>
          </w:tcPr>
          <w:p w14:paraId="0F5AD80F" w14:textId="4BF6E059" w:rsidR="0021106D" w:rsidRPr="003E262D" w:rsidRDefault="009A369C" w:rsidP="00E677E4">
            <w:pPr>
              <w:jc w:val="center"/>
              <w:rPr>
                <w:rFonts w:ascii="Arial" w:hAnsi="Arial" w:cs="Arial"/>
                <w:color w:val="000000"/>
              </w:rPr>
            </w:pPr>
            <w:r w:rsidRPr="003E262D">
              <w:rPr>
                <w:rFonts w:ascii="Arial" w:hAnsi="Arial" w:cs="Arial"/>
                <w:color w:val="000000"/>
              </w:rPr>
              <w:t>13.18 (2.24)</w:t>
            </w:r>
          </w:p>
        </w:tc>
        <w:tc>
          <w:tcPr>
            <w:tcW w:w="1656" w:type="dxa"/>
          </w:tcPr>
          <w:p w14:paraId="2B1F6622" w14:textId="6FA875B3" w:rsidR="0021106D" w:rsidRPr="003E262D" w:rsidRDefault="009A369C" w:rsidP="00E677E4">
            <w:pPr>
              <w:jc w:val="center"/>
              <w:rPr>
                <w:rFonts w:ascii="Arial" w:hAnsi="Arial" w:cs="Arial"/>
                <w:color w:val="000000"/>
              </w:rPr>
            </w:pPr>
            <w:r w:rsidRPr="003E262D">
              <w:rPr>
                <w:rFonts w:ascii="Arial" w:hAnsi="Arial" w:cs="Arial"/>
                <w:color w:val="000000"/>
              </w:rPr>
              <w:t>15.92 (1.71)</w:t>
            </w:r>
          </w:p>
        </w:tc>
        <w:tc>
          <w:tcPr>
            <w:tcW w:w="1587" w:type="dxa"/>
          </w:tcPr>
          <w:p w14:paraId="6E9DE00B" w14:textId="23E11FC4" w:rsidR="0021106D" w:rsidRPr="003E262D" w:rsidRDefault="00D26CCE" w:rsidP="00E677E4">
            <w:pPr>
              <w:jc w:val="center"/>
              <w:rPr>
                <w:rFonts w:ascii="Arial" w:hAnsi="Arial" w:cs="Arial"/>
                <w:color w:val="000000"/>
              </w:rPr>
            </w:pPr>
            <w:r w:rsidRPr="003E262D">
              <w:rPr>
                <w:rFonts w:ascii="Arial" w:hAnsi="Arial" w:cs="Arial"/>
                <w:color w:val="000000"/>
              </w:rPr>
              <w:t>14.21 (2.18)</w:t>
            </w:r>
          </w:p>
        </w:tc>
        <w:tc>
          <w:tcPr>
            <w:tcW w:w="1795" w:type="dxa"/>
          </w:tcPr>
          <w:p w14:paraId="39A900F4" w14:textId="6FB46801" w:rsidR="0021106D" w:rsidRPr="003E262D" w:rsidRDefault="00D26CCE" w:rsidP="00E677E4">
            <w:pPr>
              <w:jc w:val="center"/>
              <w:rPr>
                <w:rFonts w:ascii="Arial" w:hAnsi="Arial" w:cs="Arial"/>
                <w:color w:val="000000"/>
              </w:rPr>
            </w:pPr>
            <w:r w:rsidRPr="003E262D">
              <w:rPr>
                <w:rFonts w:ascii="Arial" w:hAnsi="Arial" w:cs="Arial"/>
                <w:color w:val="000000"/>
              </w:rPr>
              <w:t>16.78 (1.2)</w:t>
            </w:r>
          </w:p>
        </w:tc>
      </w:tr>
      <w:tr w:rsidR="00003853" w:rsidRPr="003E262D" w14:paraId="7702E420" w14:textId="77777777" w:rsidTr="006C42EB">
        <w:tc>
          <w:tcPr>
            <w:tcW w:w="2245" w:type="dxa"/>
          </w:tcPr>
          <w:p w14:paraId="5CECFD71" w14:textId="180880B4" w:rsidR="0021106D" w:rsidRPr="00CE3A44" w:rsidRDefault="00003853" w:rsidP="00B26291">
            <w:pPr>
              <w:contextualSpacing/>
              <w:rPr>
                <w:rFonts w:ascii="Arial" w:hAnsi="Arial" w:cs="Arial"/>
                <w:b/>
                <w:lang w:val="en-US"/>
              </w:rPr>
            </w:pPr>
            <w:r w:rsidRPr="00CE3A44">
              <w:rPr>
                <w:rFonts w:ascii="Arial" w:hAnsi="Arial" w:cs="Arial"/>
                <w:b/>
                <w:lang w:val="en-US"/>
              </w:rPr>
              <w:t>Handedness</w:t>
            </w:r>
            <w:r w:rsidR="006C4C99" w:rsidRPr="00CE3A44">
              <w:rPr>
                <w:rFonts w:ascii="Arial" w:hAnsi="Arial" w:cs="Arial"/>
                <w:vertAlign w:val="superscript"/>
                <w:lang w:val="en-US"/>
              </w:rPr>
              <w:t>2</w:t>
            </w:r>
          </w:p>
        </w:tc>
        <w:tc>
          <w:tcPr>
            <w:tcW w:w="1733" w:type="dxa"/>
          </w:tcPr>
          <w:p w14:paraId="0AC3AE4C" w14:textId="77777777" w:rsidR="0021106D" w:rsidRPr="003E262D" w:rsidRDefault="0021106D" w:rsidP="0021106D">
            <w:pPr>
              <w:contextualSpacing/>
              <w:jc w:val="center"/>
              <w:rPr>
                <w:rFonts w:ascii="Arial" w:hAnsi="Arial" w:cs="Arial"/>
                <w:lang w:val="en-US"/>
              </w:rPr>
            </w:pPr>
          </w:p>
        </w:tc>
        <w:tc>
          <w:tcPr>
            <w:tcW w:w="1656" w:type="dxa"/>
          </w:tcPr>
          <w:p w14:paraId="10024FB6" w14:textId="77777777" w:rsidR="0021106D" w:rsidRPr="003E262D" w:rsidRDefault="0021106D" w:rsidP="0021106D">
            <w:pPr>
              <w:contextualSpacing/>
              <w:jc w:val="center"/>
              <w:rPr>
                <w:rFonts w:ascii="Arial" w:hAnsi="Arial" w:cs="Arial"/>
                <w:lang w:val="en-US"/>
              </w:rPr>
            </w:pPr>
          </w:p>
        </w:tc>
        <w:tc>
          <w:tcPr>
            <w:tcW w:w="1587" w:type="dxa"/>
          </w:tcPr>
          <w:p w14:paraId="43B8B223" w14:textId="77777777" w:rsidR="0021106D" w:rsidRPr="003E262D" w:rsidRDefault="0021106D" w:rsidP="0021106D">
            <w:pPr>
              <w:contextualSpacing/>
              <w:jc w:val="center"/>
              <w:rPr>
                <w:rFonts w:ascii="Arial" w:hAnsi="Arial" w:cs="Arial"/>
                <w:lang w:val="en-US"/>
              </w:rPr>
            </w:pPr>
          </w:p>
        </w:tc>
        <w:tc>
          <w:tcPr>
            <w:tcW w:w="1795" w:type="dxa"/>
          </w:tcPr>
          <w:p w14:paraId="1F96CB53" w14:textId="77777777" w:rsidR="0021106D" w:rsidRPr="003E262D" w:rsidRDefault="0021106D" w:rsidP="0021106D">
            <w:pPr>
              <w:contextualSpacing/>
              <w:jc w:val="center"/>
              <w:rPr>
                <w:rFonts w:ascii="Arial" w:hAnsi="Arial" w:cs="Arial"/>
                <w:lang w:val="en-US"/>
              </w:rPr>
            </w:pPr>
          </w:p>
        </w:tc>
      </w:tr>
      <w:tr w:rsidR="00003853" w:rsidRPr="003E262D" w14:paraId="055828CB" w14:textId="77777777" w:rsidTr="006C42EB">
        <w:tc>
          <w:tcPr>
            <w:tcW w:w="2245" w:type="dxa"/>
          </w:tcPr>
          <w:p w14:paraId="3C608F11" w14:textId="0A52E757" w:rsidR="00003853" w:rsidRPr="00CE3A44" w:rsidRDefault="00003853" w:rsidP="004E23CF">
            <w:pPr>
              <w:contextualSpacing/>
              <w:rPr>
                <w:rFonts w:ascii="Arial" w:hAnsi="Arial" w:cs="Arial"/>
                <w:b/>
                <w:lang w:val="en-US"/>
              </w:rPr>
            </w:pPr>
            <w:r w:rsidRPr="00CE3A44">
              <w:rPr>
                <w:rFonts w:ascii="Arial" w:hAnsi="Arial" w:cs="Arial"/>
                <w:b/>
                <w:lang w:val="en-US"/>
              </w:rPr>
              <w:t xml:space="preserve">     Right (%)</w:t>
            </w:r>
          </w:p>
        </w:tc>
        <w:tc>
          <w:tcPr>
            <w:tcW w:w="1733" w:type="dxa"/>
          </w:tcPr>
          <w:p w14:paraId="5F5D503F" w14:textId="507581AA" w:rsidR="00003853" w:rsidRPr="003E262D" w:rsidRDefault="0021471B" w:rsidP="0021106D">
            <w:pPr>
              <w:contextualSpacing/>
              <w:jc w:val="center"/>
              <w:rPr>
                <w:rFonts w:ascii="Arial" w:hAnsi="Arial" w:cs="Arial"/>
                <w:lang w:val="en-US"/>
              </w:rPr>
            </w:pPr>
            <w:r w:rsidRPr="003E262D">
              <w:rPr>
                <w:rFonts w:ascii="Arial" w:hAnsi="Arial" w:cs="Arial"/>
                <w:lang w:val="en-US"/>
              </w:rPr>
              <w:t>16 (94.12%)</w:t>
            </w:r>
          </w:p>
        </w:tc>
        <w:tc>
          <w:tcPr>
            <w:tcW w:w="1656" w:type="dxa"/>
          </w:tcPr>
          <w:p w14:paraId="19DC6F42" w14:textId="6E4E0BB4" w:rsidR="00003853" w:rsidRPr="003E262D" w:rsidRDefault="0021471B" w:rsidP="0021106D">
            <w:pPr>
              <w:contextualSpacing/>
              <w:jc w:val="center"/>
              <w:rPr>
                <w:rFonts w:ascii="Arial" w:hAnsi="Arial" w:cs="Arial"/>
                <w:lang w:val="en-US"/>
              </w:rPr>
            </w:pPr>
            <w:r w:rsidRPr="003E262D">
              <w:rPr>
                <w:rFonts w:ascii="Arial" w:hAnsi="Arial" w:cs="Arial"/>
                <w:lang w:val="en-US"/>
              </w:rPr>
              <w:t>11 (84.62%)</w:t>
            </w:r>
          </w:p>
        </w:tc>
        <w:tc>
          <w:tcPr>
            <w:tcW w:w="1587" w:type="dxa"/>
          </w:tcPr>
          <w:p w14:paraId="38A4FFCF" w14:textId="5EFDC67B" w:rsidR="00003853" w:rsidRPr="003E262D" w:rsidRDefault="0021471B" w:rsidP="0021106D">
            <w:pPr>
              <w:contextualSpacing/>
              <w:jc w:val="center"/>
              <w:rPr>
                <w:rFonts w:ascii="Arial" w:hAnsi="Arial" w:cs="Arial"/>
                <w:lang w:val="en-US"/>
              </w:rPr>
            </w:pPr>
            <w:r w:rsidRPr="003E262D">
              <w:rPr>
                <w:rFonts w:ascii="Arial" w:hAnsi="Arial" w:cs="Arial"/>
                <w:lang w:val="en-US"/>
              </w:rPr>
              <w:t>28 (96.55%)</w:t>
            </w:r>
          </w:p>
        </w:tc>
        <w:tc>
          <w:tcPr>
            <w:tcW w:w="1795" w:type="dxa"/>
          </w:tcPr>
          <w:p w14:paraId="2CF670F5" w14:textId="4DFF3D74" w:rsidR="00003853" w:rsidRPr="003E262D" w:rsidRDefault="0021471B" w:rsidP="0021106D">
            <w:pPr>
              <w:contextualSpacing/>
              <w:jc w:val="center"/>
              <w:rPr>
                <w:rFonts w:ascii="Arial" w:hAnsi="Arial" w:cs="Arial"/>
                <w:lang w:val="en-US"/>
              </w:rPr>
            </w:pPr>
            <w:r w:rsidRPr="003E262D">
              <w:rPr>
                <w:rFonts w:ascii="Arial" w:hAnsi="Arial" w:cs="Arial"/>
                <w:lang w:val="en-US"/>
              </w:rPr>
              <w:t>6 (66.67%)</w:t>
            </w:r>
          </w:p>
        </w:tc>
      </w:tr>
      <w:tr w:rsidR="00003853" w:rsidRPr="003E262D" w14:paraId="64C6640E" w14:textId="77777777" w:rsidTr="006C42EB">
        <w:tc>
          <w:tcPr>
            <w:tcW w:w="2245" w:type="dxa"/>
          </w:tcPr>
          <w:p w14:paraId="2221B9A8" w14:textId="57D5B45F" w:rsidR="00003853" w:rsidRPr="00CE3A44" w:rsidRDefault="00003853" w:rsidP="00B26291">
            <w:pPr>
              <w:contextualSpacing/>
              <w:rPr>
                <w:rFonts w:ascii="Arial" w:hAnsi="Arial" w:cs="Arial"/>
                <w:b/>
                <w:lang w:val="en-US"/>
              </w:rPr>
            </w:pPr>
            <w:r w:rsidRPr="00CE3A44">
              <w:rPr>
                <w:rFonts w:ascii="Arial" w:hAnsi="Arial" w:cs="Arial"/>
                <w:b/>
                <w:lang w:val="en-US"/>
              </w:rPr>
              <w:t xml:space="preserve">     Left (%)</w:t>
            </w:r>
          </w:p>
        </w:tc>
        <w:tc>
          <w:tcPr>
            <w:tcW w:w="1733" w:type="dxa"/>
          </w:tcPr>
          <w:p w14:paraId="02DC2792" w14:textId="1B1DE5AB" w:rsidR="00003853" w:rsidRPr="003E262D" w:rsidRDefault="0021471B" w:rsidP="0021106D">
            <w:pPr>
              <w:contextualSpacing/>
              <w:jc w:val="center"/>
              <w:rPr>
                <w:rFonts w:ascii="Arial" w:hAnsi="Arial" w:cs="Arial"/>
                <w:lang w:val="en-US"/>
              </w:rPr>
            </w:pPr>
            <w:r w:rsidRPr="003E262D">
              <w:rPr>
                <w:rFonts w:ascii="Arial" w:hAnsi="Arial" w:cs="Arial"/>
                <w:lang w:val="en-US"/>
              </w:rPr>
              <w:t>0</w:t>
            </w:r>
          </w:p>
        </w:tc>
        <w:tc>
          <w:tcPr>
            <w:tcW w:w="1656" w:type="dxa"/>
          </w:tcPr>
          <w:p w14:paraId="52E6AEBB" w14:textId="16A0A554" w:rsidR="00003853" w:rsidRPr="003E262D" w:rsidRDefault="0021471B" w:rsidP="0021106D">
            <w:pPr>
              <w:contextualSpacing/>
              <w:jc w:val="center"/>
              <w:rPr>
                <w:rFonts w:ascii="Arial" w:hAnsi="Arial" w:cs="Arial"/>
                <w:lang w:val="en-US"/>
              </w:rPr>
            </w:pPr>
            <w:r w:rsidRPr="003E262D">
              <w:rPr>
                <w:rFonts w:ascii="Arial" w:hAnsi="Arial" w:cs="Arial"/>
                <w:lang w:val="en-US"/>
              </w:rPr>
              <w:t>2 (15.38%)</w:t>
            </w:r>
          </w:p>
        </w:tc>
        <w:tc>
          <w:tcPr>
            <w:tcW w:w="1587" w:type="dxa"/>
          </w:tcPr>
          <w:p w14:paraId="76CA1998" w14:textId="658CE594" w:rsidR="00003853" w:rsidRPr="003E262D" w:rsidRDefault="0021471B" w:rsidP="0021106D">
            <w:pPr>
              <w:contextualSpacing/>
              <w:jc w:val="center"/>
              <w:rPr>
                <w:rFonts w:ascii="Arial" w:hAnsi="Arial" w:cs="Arial"/>
                <w:lang w:val="en-US"/>
              </w:rPr>
            </w:pPr>
            <w:r w:rsidRPr="003E262D">
              <w:rPr>
                <w:rFonts w:ascii="Arial" w:hAnsi="Arial" w:cs="Arial"/>
                <w:lang w:val="en-US"/>
              </w:rPr>
              <w:t>1 (3.45%)</w:t>
            </w:r>
          </w:p>
        </w:tc>
        <w:tc>
          <w:tcPr>
            <w:tcW w:w="1795" w:type="dxa"/>
          </w:tcPr>
          <w:p w14:paraId="4244CF02" w14:textId="26D27452" w:rsidR="00003853" w:rsidRPr="003E262D" w:rsidRDefault="0021471B" w:rsidP="0021106D">
            <w:pPr>
              <w:contextualSpacing/>
              <w:jc w:val="center"/>
              <w:rPr>
                <w:rFonts w:ascii="Arial" w:hAnsi="Arial" w:cs="Arial"/>
                <w:lang w:val="en-US"/>
              </w:rPr>
            </w:pPr>
            <w:r w:rsidRPr="003E262D">
              <w:rPr>
                <w:rFonts w:ascii="Arial" w:hAnsi="Arial" w:cs="Arial"/>
                <w:lang w:val="en-US"/>
              </w:rPr>
              <w:t>3 (33.33%)</w:t>
            </w:r>
          </w:p>
        </w:tc>
      </w:tr>
      <w:tr w:rsidR="00003853" w:rsidRPr="003E262D" w14:paraId="0FA5AD08" w14:textId="77777777" w:rsidTr="006C42EB">
        <w:tc>
          <w:tcPr>
            <w:tcW w:w="2245" w:type="dxa"/>
          </w:tcPr>
          <w:p w14:paraId="29F94F3E" w14:textId="1C303D19" w:rsidR="00003853" w:rsidRPr="00CE3A44" w:rsidRDefault="00003853" w:rsidP="004E23CF">
            <w:pPr>
              <w:contextualSpacing/>
              <w:rPr>
                <w:rFonts w:ascii="Arial" w:hAnsi="Arial" w:cs="Arial"/>
                <w:b/>
                <w:lang w:val="en-US"/>
              </w:rPr>
            </w:pPr>
            <w:r w:rsidRPr="00CE3A44">
              <w:rPr>
                <w:rFonts w:ascii="Arial" w:hAnsi="Arial" w:cs="Arial"/>
                <w:b/>
                <w:lang w:val="en-US"/>
              </w:rPr>
              <w:t xml:space="preserve">     Mixed (%)</w:t>
            </w:r>
          </w:p>
        </w:tc>
        <w:tc>
          <w:tcPr>
            <w:tcW w:w="1733" w:type="dxa"/>
          </w:tcPr>
          <w:p w14:paraId="5C61D56A" w14:textId="569AB36B" w:rsidR="00003853" w:rsidRPr="003E262D" w:rsidRDefault="0021471B" w:rsidP="0021106D">
            <w:pPr>
              <w:contextualSpacing/>
              <w:jc w:val="center"/>
              <w:rPr>
                <w:rFonts w:ascii="Arial" w:hAnsi="Arial" w:cs="Arial"/>
                <w:lang w:val="en-US"/>
              </w:rPr>
            </w:pPr>
            <w:r w:rsidRPr="003E262D">
              <w:rPr>
                <w:rFonts w:ascii="Arial" w:hAnsi="Arial" w:cs="Arial"/>
                <w:lang w:val="en-US"/>
              </w:rPr>
              <w:t>1 (5.88%)</w:t>
            </w:r>
          </w:p>
        </w:tc>
        <w:tc>
          <w:tcPr>
            <w:tcW w:w="1656" w:type="dxa"/>
          </w:tcPr>
          <w:p w14:paraId="30451FD2" w14:textId="7F4EA6A3" w:rsidR="00003853" w:rsidRPr="003E262D" w:rsidRDefault="0021471B" w:rsidP="0021106D">
            <w:pPr>
              <w:contextualSpacing/>
              <w:jc w:val="center"/>
              <w:rPr>
                <w:rFonts w:ascii="Arial" w:hAnsi="Arial" w:cs="Arial"/>
                <w:lang w:val="en-US"/>
              </w:rPr>
            </w:pPr>
            <w:r w:rsidRPr="003E262D">
              <w:rPr>
                <w:rFonts w:ascii="Arial" w:hAnsi="Arial" w:cs="Arial"/>
                <w:lang w:val="en-US"/>
              </w:rPr>
              <w:t>0</w:t>
            </w:r>
          </w:p>
        </w:tc>
        <w:tc>
          <w:tcPr>
            <w:tcW w:w="1587" w:type="dxa"/>
          </w:tcPr>
          <w:p w14:paraId="66E28CBC" w14:textId="174BDD1A" w:rsidR="00003853" w:rsidRPr="003E262D" w:rsidRDefault="0021471B" w:rsidP="0021106D">
            <w:pPr>
              <w:contextualSpacing/>
              <w:jc w:val="center"/>
              <w:rPr>
                <w:rFonts w:ascii="Arial" w:hAnsi="Arial" w:cs="Arial"/>
                <w:lang w:val="en-US"/>
              </w:rPr>
            </w:pPr>
            <w:r w:rsidRPr="003E262D">
              <w:rPr>
                <w:rFonts w:ascii="Arial" w:hAnsi="Arial" w:cs="Arial"/>
                <w:lang w:val="en-US"/>
              </w:rPr>
              <w:t>0</w:t>
            </w:r>
          </w:p>
        </w:tc>
        <w:tc>
          <w:tcPr>
            <w:tcW w:w="1795" w:type="dxa"/>
          </w:tcPr>
          <w:p w14:paraId="1C3DF326" w14:textId="79FC1599" w:rsidR="00003853" w:rsidRPr="003E262D" w:rsidRDefault="0021471B" w:rsidP="0021106D">
            <w:pPr>
              <w:contextualSpacing/>
              <w:jc w:val="center"/>
              <w:rPr>
                <w:rFonts w:ascii="Arial" w:hAnsi="Arial" w:cs="Arial"/>
                <w:lang w:val="en-US"/>
              </w:rPr>
            </w:pPr>
            <w:r w:rsidRPr="003E262D">
              <w:rPr>
                <w:rFonts w:ascii="Arial" w:hAnsi="Arial" w:cs="Arial"/>
                <w:lang w:val="en-US"/>
              </w:rPr>
              <w:t>0</w:t>
            </w:r>
          </w:p>
        </w:tc>
      </w:tr>
      <w:tr w:rsidR="007973BF" w:rsidRPr="003E262D" w14:paraId="7AA3E076" w14:textId="77777777" w:rsidTr="006C42EB">
        <w:tc>
          <w:tcPr>
            <w:tcW w:w="2245" w:type="dxa"/>
          </w:tcPr>
          <w:p w14:paraId="4050415B" w14:textId="322C847C" w:rsidR="007973BF" w:rsidRPr="00CE3A44" w:rsidRDefault="007973BF" w:rsidP="007973BF">
            <w:pPr>
              <w:contextualSpacing/>
              <w:rPr>
                <w:rFonts w:ascii="Arial" w:hAnsi="Arial" w:cs="Arial"/>
                <w:b/>
                <w:lang w:val="en-US"/>
              </w:rPr>
            </w:pPr>
            <w:r w:rsidRPr="00CE3A44">
              <w:rPr>
                <w:rFonts w:ascii="Arial" w:hAnsi="Arial" w:cs="Arial"/>
                <w:b/>
                <w:lang w:val="en-US"/>
              </w:rPr>
              <w:t>Antipsychotic medication</w:t>
            </w:r>
            <w:r w:rsidR="00516CF6" w:rsidRPr="00CE3A44">
              <w:rPr>
                <w:rFonts w:ascii="Arial" w:hAnsi="Arial" w:cs="Arial"/>
                <w:b/>
                <w:lang w:val="en-US"/>
              </w:rPr>
              <w:t xml:space="preserve"> use</w:t>
            </w:r>
            <w:r w:rsidRPr="00CE3A44">
              <w:rPr>
                <w:rFonts w:ascii="Arial" w:hAnsi="Arial" w:cs="Arial"/>
                <w:b/>
                <w:lang w:val="en-US"/>
              </w:rPr>
              <w:t xml:space="preserve"> (%)</w:t>
            </w:r>
          </w:p>
        </w:tc>
        <w:tc>
          <w:tcPr>
            <w:tcW w:w="1733" w:type="dxa"/>
          </w:tcPr>
          <w:p w14:paraId="61E80C42" w14:textId="25645C2B" w:rsidR="007973BF" w:rsidRPr="003E262D" w:rsidRDefault="007973BF" w:rsidP="007973BF">
            <w:pPr>
              <w:contextualSpacing/>
              <w:jc w:val="center"/>
              <w:rPr>
                <w:rFonts w:ascii="Arial" w:hAnsi="Arial" w:cs="Arial"/>
                <w:lang w:val="en-US"/>
              </w:rPr>
            </w:pPr>
            <w:r w:rsidRPr="003E262D">
              <w:rPr>
                <w:rFonts w:ascii="Arial" w:hAnsi="Arial" w:cs="Arial"/>
                <w:lang w:val="en-US"/>
              </w:rPr>
              <w:t>8 (47.06%)</w:t>
            </w:r>
          </w:p>
        </w:tc>
        <w:tc>
          <w:tcPr>
            <w:tcW w:w="1656" w:type="dxa"/>
          </w:tcPr>
          <w:p w14:paraId="1E2B35C4" w14:textId="6CBBB627" w:rsidR="007973BF" w:rsidRPr="003E262D" w:rsidRDefault="007973BF" w:rsidP="007973BF">
            <w:pPr>
              <w:contextualSpacing/>
              <w:jc w:val="center"/>
              <w:rPr>
                <w:rFonts w:ascii="Arial" w:hAnsi="Arial" w:cs="Arial"/>
                <w:lang w:val="en-US"/>
              </w:rPr>
            </w:pPr>
            <w:r w:rsidRPr="003E262D">
              <w:rPr>
                <w:rFonts w:ascii="Arial" w:hAnsi="Arial" w:cs="Arial"/>
                <w:lang w:val="en-US"/>
              </w:rPr>
              <w:t>-</w:t>
            </w:r>
          </w:p>
        </w:tc>
        <w:tc>
          <w:tcPr>
            <w:tcW w:w="1587" w:type="dxa"/>
          </w:tcPr>
          <w:p w14:paraId="7ABA685B" w14:textId="3A722571" w:rsidR="007973BF" w:rsidRPr="003E262D" w:rsidRDefault="007973BF" w:rsidP="007973BF">
            <w:pPr>
              <w:contextualSpacing/>
              <w:jc w:val="center"/>
              <w:rPr>
                <w:rFonts w:ascii="Arial" w:hAnsi="Arial" w:cs="Arial"/>
                <w:lang w:val="en-US"/>
              </w:rPr>
            </w:pPr>
            <w:r w:rsidRPr="003E262D">
              <w:rPr>
                <w:rFonts w:ascii="Arial" w:hAnsi="Arial" w:cs="Arial"/>
                <w:lang w:val="en-US"/>
              </w:rPr>
              <w:t>6 (20.69%)</w:t>
            </w:r>
          </w:p>
        </w:tc>
        <w:tc>
          <w:tcPr>
            <w:tcW w:w="1795" w:type="dxa"/>
          </w:tcPr>
          <w:p w14:paraId="5C426830" w14:textId="48133013" w:rsidR="007973BF" w:rsidRPr="003E262D" w:rsidRDefault="007973BF" w:rsidP="007973BF">
            <w:pPr>
              <w:contextualSpacing/>
              <w:jc w:val="center"/>
              <w:rPr>
                <w:rFonts w:ascii="Arial" w:hAnsi="Arial" w:cs="Arial"/>
                <w:lang w:val="en-US"/>
              </w:rPr>
            </w:pPr>
            <w:r w:rsidRPr="003E262D">
              <w:rPr>
                <w:rFonts w:ascii="Arial" w:hAnsi="Arial" w:cs="Arial"/>
                <w:lang w:val="en-US"/>
              </w:rPr>
              <w:t>-</w:t>
            </w:r>
          </w:p>
        </w:tc>
      </w:tr>
      <w:tr w:rsidR="007973BF" w:rsidRPr="003E262D" w14:paraId="1D72CB02" w14:textId="77777777" w:rsidTr="006C42EB">
        <w:tc>
          <w:tcPr>
            <w:tcW w:w="2245" w:type="dxa"/>
            <w:shd w:val="clear" w:color="auto" w:fill="D9D9D9" w:themeFill="background1" w:themeFillShade="D9"/>
          </w:tcPr>
          <w:p w14:paraId="0DCD5ACC" w14:textId="7AC98F97" w:rsidR="007973BF" w:rsidRPr="00CE3A44" w:rsidRDefault="007973BF" w:rsidP="007973BF">
            <w:pPr>
              <w:contextualSpacing/>
              <w:rPr>
                <w:rFonts w:ascii="Arial" w:hAnsi="Arial" w:cs="Arial"/>
                <w:b/>
                <w:lang w:val="en-US"/>
              </w:rPr>
            </w:pPr>
            <w:r w:rsidRPr="00CE3A44">
              <w:rPr>
                <w:rFonts w:ascii="Arial" w:hAnsi="Arial" w:cs="Arial"/>
                <w:b/>
                <w:lang w:val="en-US"/>
              </w:rPr>
              <w:t>SIPS/SOPS</w:t>
            </w:r>
          </w:p>
        </w:tc>
        <w:tc>
          <w:tcPr>
            <w:tcW w:w="1733" w:type="dxa"/>
            <w:shd w:val="clear" w:color="auto" w:fill="D9D9D9" w:themeFill="background1" w:themeFillShade="D9"/>
          </w:tcPr>
          <w:p w14:paraId="1A20FF15" w14:textId="77777777" w:rsidR="007973BF" w:rsidRPr="003E262D" w:rsidRDefault="007973BF" w:rsidP="007973BF">
            <w:pPr>
              <w:contextualSpacing/>
              <w:jc w:val="center"/>
              <w:rPr>
                <w:rFonts w:ascii="Arial" w:hAnsi="Arial" w:cs="Arial"/>
                <w:lang w:val="en-US"/>
              </w:rPr>
            </w:pPr>
          </w:p>
        </w:tc>
        <w:tc>
          <w:tcPr>
            <w:tcW w:w="1656" w:type="dxa"/>
            <w:shd w:val="clear" w:color="auto" w:fill="D9D9D9" w:themeFill="background1" w:themeFillShade="D9"/>
          </w:tcPr>
          <w:p w14:paraId="7EE67A3A" w14:textId="77777777" w:rsidR="007973BF" w:rsidRPr="003E262D" w:rsidRDefault="007973BF" w:rsidP="007973BF">
            <w:pPr>
              <w:contextualSpacing/>
              <w:jc w:val="center"/>
              <w:rPr>
                <w:rFonts w:ascii="Arial" w:hAnsi="Arial" w:cs="Arial"/>
                <w:lang w:val="en-US"/>
              </w:rPr>
            </w:pPr>
          </w:p>
        </w:tc>
        <w:tc>
          <w:tcPr>
            <w:tcW w:w="1587" w:type="dxa"/>
            <w:shd w:val="clear" w:color="auto" w:fill="D9D9D9" w:themeFill="background1" w:themeFillShade="D9"/>
          </w:tcPr>
          <w:p w14:paraId="6AEC0CB6" w14:textId="77777777" w:rsidR="007973BF" w:rsidRPr="003E262D" w:rsidRDefault="007973BF" w:rsidP="007973BF">
            <w:pPr>
              <w:contextualSpacing/>
              <w:jc w:val="center"/>
              <w:rPr>
                <w:rFonts w:ascii="Arial" w:hAnsi="Arial" w:cs="Arial"/>
                <w:lang w:val="en-US"/>
              </w:rPr>
            </w:pPr>
          </w:p>
        </w:tc>
        <w:tc>
          <w:tcPr>
            <w:tcW w:w="1795" w:type="dxa"/>
            <w:shd w:val="clear" w:color="auto" w:fill="D9D9D9" w:themeFill="background1" w:themeFillShade="D9"/>
          </w:tcPr>
          <w:p w14:paraId="7CB095E1" w14:textId="77777777" w:rsidR="007973BF" w:rsidRPr="003E262D" w:rsidRDefault="007973BF" w:rsidP="007973BF">
            <w:pPr>
              <w:contextualSpacing/>
              <w:jc w:val="center"/>
              <w:rPr>
                <w:rFonts w:ascii="Arial" w:hAnsi="Arial" w:cs="Arial"/>
                <w:lang w:val="en-US"/>
              </w:rPr>
            </w:pPr>
          </w:p>
        </w:tc>
      </w:tr>
      <w:tr w:rsidR="007973BF" w:rsidRPr="003E262D" w14:paraId="4837340C" w14:textId="77777777" w:rsidTr="006C42EB">
        <w:tc>
          <w:tcPr>
            <w:tcW w:w="2245" w:type="dxa"/>
          </w:tcPr>
          <w:p w14:paraId="7BE705B3" w14:textId="2CBC283A" w:rsidR="007973BF" w:rsidRPr="00CE3A44" w:rsidRDefault="007973BF" w:rsidP="006C4C99">
            <w:pPr>
              <w:contextualSpacing/>
              <w:rPr>
                <w:rFonts w:ascii="Arial" w:hAnsi="Arial" w:cs="Arial"/>
                <w:b/>
                <w:lang w:val="en-US"/>
              </w:rPr>
            </w:pPr>
            <w:r w:rsidRPr="00CE3A44">
              <w:rPr>
                <w:rFonts w:ascii="Arial" w:hAnsi="Arial" w:cs="Arial"/>
                <w:b/>
              </w:rPr>
              <w:t>Total Positive Symptoms</w:t>
            </w:r>
            <w:r w:rsidR="00335B63" w:rsidRPr="00CE3A44">
              <w:rPr>
                <w:rFonts w:ascii="Arial" w:hAnsi="Arial" w:cs="Arial"/>
                <w:vertAlign w:val="superscript"/>
                <w:lang w:val="en-US"/>
              </w:rPr>
              <w:t>1,</w:t>
            </w:r>
            <w:r w:rsidR="006C4C99" w:rsidRPr="00CE3A44">
              <w:rPr>
                <w:rFonts w:ascii="Arial" w:hAnsi="Arial" w:cs="Arial"/>
                <w:vertAlign w:val="superscript"/>
                <w:lang w:val="en-US"/>
              </w:rPr>
              <w:t>2,4</w:t>
            </w:r>
          </w:p>
        </w:tc>
        <w:tc>
          <w:tcPr>
            <w:tcW w:w="1733" w:type="dxa"/>
          </w:tcPr>
          <w:p w14:paraId="68D2A786" w14:textId="3C5557D9" w:rsidR="007973BF" w:rsidRPr="003E262D" w:rsidRDefault="007973BF" w:rsidP="00E677E4">
            <w:pPr>
              <w:jc w:val="center"/>
              <w:rPr>
                <w:rFonts w:ascii="Arial" w:hAnsi="Arial" w:cs="Arial"/>
                <w:color w:val="000000"/>
              </w:rPr>
            </w:pPr>
            <w:r w:rsidRPr="003E262D">
              <w:rPr>
                <w:rFonts w:ascii="Arial" w:hAnsi="Arial" w:cs="Arial"/>
                <w:color w:val="000000"/>
              </w:rPr>
              <w:t>16.35 (2.67)</w:t>
            </w:r>
          </w:p>
        </w:tc>
        <w:tc>
          <w:tcPr>
            <w:tcW w:w="1656" w:type="dxa"/>
          </w:tcPr>
          <w:p w14:paraId="7471B77D" w14:textId="6E45E5D5" w:rsidR="007973BF" w:rsidRPr="003E262D" w:rsidRDefault="007973BF" w:rsidP="00E677E4">
            <w:pPr>
              <w:jc w:val="center"/>
              <w:rPr>
                <w:rFonts w:ascii="Arial" w:hAnsi="Arial" w:cs="Arial"/>
                <w:color w:val="000000"/>
              </w:rPr>
            </w:pPr>
            <w:r w:rsidRPr="003E262D">
              <w:rPr>
                <w:rFonts w:ascii="Arial" w:hAnsi="Arial" w:cs="Arial"/>
                <w:color w:val="000000"/>
              </w:rPr>
              <w:t>2.62 (2.72)</w:t>
            </w:r>
          </w:p>
        </w:tc>
        <w:tc>
          <w:tcPr>
            <w:tcW w:w="1587" w:type="dxa"/>
          </w:tcPr>
          <w:p w14:paraId="49992142" w14:textId="176224D7" w:rsidR="007973BF" w:rsidRPr="003E262D" w:rsidRDefault="007973BF" w:rsidP="00E677E4">
            <w:pPr>
              <w:jc w:val="center"/>
              <w:rPr>
                <w:rFonts w:ascii="Arial" w:hAnsi="Arial" w:cs="Arial"/>
                <w:color w:val="000000"/>
              </w:rPr>
            </w:pPr>
            <w:r w:rsidRPr="003E262D">
              <w:rPr>
                <w:rFonts w:ascii="Arial" w:hAnsi="Arial" w:cs="Arial"/>
                <w:color w:val="000000"/>
              </w:rPr>
              <w:t>13.52 (3.46)</w:t>
            </w:r>
          </w:p>
        </w:tc>
        <w:tc>
          <w:tcPr>
            <w:tcW w:w="1795" w:type="dxa"/>
          </w:tcPr>
          <w:p w14:paraId="129DBBB8" w14:textId="28233653" w:rsidR="007973BF" w:rsidRPr="003E262D" w:rsidRDefault="007973BF" w:rsidP="00E677E4">
            <w:pPr>
              <w:jc w:val="center"/>
              <w:rPr>
                <w:rFonts w:ascii="Arial" w:hAnsi="Arial" w:cs="Arial"/>
                <w:color w:val="000000"/>
              </w:rPr>
            </w:pPr>
            <w:r w:rsidRPr="003E262D">
              <w:rPr>
                <w:rFonts w:ascii="Arial" w:hAnsi="Arial" w:cs="Arial"/>
                <w:color w:val="000000"/>
              </w:rPr>
              <w:t>0.89 (0.78)</w:t>
            </w:r>
          </w:p>
        </w:tc>
      </w:tr>
      <w:tr w:rsidR="007973BF" w:rsidRPr="003E262D" w14:paraId="73C8DA5E" w14:textId="77777777" w:rsidTr="006C42EB">
        <w:tc>
          <w:tcPr>
            <w:tcW w:w="2245" w:type="dxa"/>
          </w:tcPr>
          <w:p w14:paraId="0CBF344C" w14:textId="2F0BCADF" w:rsidR="007973BF" w:rsidRPr="00CE3A44" w:rsidRDefault="007973BF" w:rsidP="007973BF">
            <w:pPr>
              <w:contextualSpacing/>
              <w:rPr>
                <w:rFonts w:ascii="Arial" w:hAnsi="Arial" w:cs="Arial"/>
              </w:rPr>
            </w:pPr>
            <w:r w:rsidRPr="00CE3A44">
              <w:rPr>
                <w:rFonts w:ascii="Arial" w:hAnsi="Arial" w:cs="Arial"/>
              </w:rPr>
              <w:t xml:space="preserve">     P1 – Unusual </w:t>
            </w:r>
          </w:p>
          <w:p w14:paraId="49620734" w14:textId="77777777" w:rsidR="006C4C99" w:rsidRPr="00CE3A44" w:rsidRDefault="007973BF" w:rsidP="007973BF">
            <w:pPr>
              <w:contextualSpacing/>
              <w:rPr>
                <w:rFonts w:ascii="Arial" w:hAnsi="Arial" w:cs="Arial"/>
              </w:rPr>
            </w:pPr>
            <w:r w:rsidRPr="00CE3A44">
              <w:rPr>
                <w:rFonts w:ascii="Arial" w:hAnsi="Arial" w:cs="Arial"/>
              </w:rPr>
              <w:t xml:space="preserve">     Thought </w:t>
            </w:r>
            <w:r w:rsidR="006C4C99" w:rsidRPr="00CE3A44">
              <w:rPr>
                <w:rFonts w:ascii="Arial" w:hAnsi="Arial" w:cs="Arial"/>
              </w:rPr>
              <w:t xml:space="preserve">  </w:t>
            </w:r>
          </w:p>
          <w:p w14:paraId="08D47EAA" w14:textId="16B5871C" w:rsidR="007973BF" w:rsidRPr="00CE3A44" w:rsidRDefault="006C4C99" w:rsidP="007973BF">
            <w:pPr>
              <w:contextualSpacing/>
              <w:rPr>
                <w:rFonts w:ascii="Arial" w:hAnsi="Arial" w:cs="Arial"/>
                <w:b/>
                <w:lang w:val="en-US"/>
              </w:rPr>
            </w:pPr>
            <w:r w:rsidRPr="00CE3A44">
              <w:rPr>
                <w:rFonts w:ascii="Arial" w:hAnsi="Arial" w:cs="Arial"/>
              </w:rPr>
              <w:t xml:space="preserve">     </w:t>
            </w:r>
            <w:r w:rsidR="007973BF" w:rsidRPr="00CE3A44">
              <w:rPr>
                <w:rFonts w:ascii="Arial" w:hAnsi="Arial" w:cs="Arial"/>
              </w:rPr>
              <w:t>content</w:t>
            </w:r>
            <w:r w:rsidR="00335B63" w:rsidRPr="00CE3A44">
              <w:rPr>
                <w:rFonts w:ascii="Arial" w:hAnsi="Arial" w:cs="Arial"/>
                <w:vertAlign w:val="superscript"/>
                <w:lang w:val="en-US"/>
              </w:rPr>
              <w:t>1,</w:t>
            </w:r>
            <w:r w:rsidRPr="00CE3A44">
              <w:rPr>
                <w:rFonts w:ascii="Arial" w:hAnsi="Arial" w:cs="Arial"/>
                <w:vertAlign w:val="superscript"/>
                <w:lang w:val="en-US"/>
              </w:rPr>
              <w:t>2,</w:t>
            </w:r>
            <w:r w:rsidR="00335B63" w:rsidRPr="00CE3A44">
              <w:rPr>
                <w:rFonts w:ascii="Arial" w:hAnsi="Arial" w:cs="Arial"/>
                <w:vertAlign w:val="superscript"/>
                <w:lang w:val="en-US"/>
              </w:rPr>
              <w:t>3</w:t>
            </w:r>
          </w:p>
        </w:tc>
        <w:tc>
          <w:tcPr>
            <w:tcW w:w="1733" w:type="dxa"/>
          </w:tcPr>
          <w:p w14:paraId="5B0BEC1D" w14:textId="7C64B6B0" w:rsidR="007973BF" w:rsidRPr="003E262D" w:rsidRDefault="007973BF" w:rsidP="00E677E4">
            <w:pPr>
              <w:jc w:val="center"/>
              <w:rPr>
                <w:rFonts w:ascii="Arial" w:hAnsi="Arial" w:cs="Arial"/>
                <w:color w:val="000000"/>
              </w:rPr>
            </w:pPr>
            <w:r w:rsidRPr="003E262D">
              <w:rPr>
                <w:rFonts w:ascii="Arial" w:hAnsi="Arial" w:cs="Arial"/>
                <w:color w:val="000000"/>
              </w:rPr>
              <w:t>4.00 (0.87)</w:t>
            </w:r>
          </w:p>
        </w:tc>
        <w:tc>
          <w:tcPr>
            <w:tcW w:w="1656" w:type="dxa"/>
          </w:tcPr>
          <w:p w14:paraId="736E02C0" w14:textId="72E76895" w:rsidR="007973BF" w:rsidRPr="003E262D" w:rsidRDefault="007973BF" w:rsidP="00E677E4">
            <w:pPr>
              <w:jc w:val="center"/>
              <w:rPr>
                <w:rFonts w:ascii="Arial" w:hAnsi="Arial" w:cs="Arial"/>
                <w:color w:val="000000"/>
              </w:rPr>
            </w:pPr>
            <w:r w:rsidRPr="003E262D">
              <w:rPr>
                <w:rFonts w:ascii="Arial" w:hAnsi="Arial" w:cs="Arial"/>
                <w:color w:val="000000"/>
              </w:rPr>
              <w:t>0.54 (0.88)</w:t>
            </w:r>
          </w:p>
        </w:tc>
        <w:tc>
          <w:tcPr>
            <w:tcW w:w="1587" w:type="dxa"/>
          </w:tcPr>
          <w:p w14:paraId="5E6C875E" w14:textId="7AFDA6CA" w:rsidR="007973BF" w:rsidRPr="003E262D" w:rsidRDefault="007973BF" w:rsidP="00E677E4">
            <w:pPr>
              <w:jc w:val="center"/>
              <w:rPr>
                <w:rFonts w:ascii="Arial" w:hAnsi="Arial" w:cs="Arial"/>
                <w:color w:val="000000"/>
              </w:rPr>
            </w:pPr>
            <w:r w:rsidRPr="003E262D">
              <w:rPr>
                <w:rFonts w:ascii="Arial" w:hAnsi="Arial" w:cs="Arial"/>
                <w:color w:val="000000"/>
              </w:rPr>
              <w:t>3.45 (0.63)</w:t>
            </w:r>
          </w:p>
        </w:tc>
        <w:tc>
          <w:tcPr>
            <w:tcW w:w="1795" w:type="dxa"/>
          </w:tcPr>
          <w:p w14:paraId="049218AA" w14:textId="589AF12D" w:rsidR="007973BF" w:rsidRPr="003E262D" w:rsidRDefault="007973BF" w:rsidP="00E677E4">
            <w:pPr>
              <w:jc w:val="center"/>
              <w:rPr>
                <w:rFonts w:ascii="Arial" w:hAnsi="Arial" w:cs="Arial"/>
                <w:color w:val="000000"/>
              </w:rPr>
            </w:pPr>
            <w:r w:rsidRPr="003E262D">
              <w:rPr>
                <w:rFonts w:ascii="Arial" w:hAnsi="Arial" w:cs="Arial"/>
                <w:color w:val="000000"/>
              </w:rPr>
              <w:t>0.11 (0.33)</w:t>
            </w:r>
          </w:p>
        </w:tc>
      </w:tr>
      <w:tr w:rsidR="007973BF" w:rsidRPr="003E262D" w14:paraId="3AEE8E57" w14:textId="77777777" w:rsidTr="006C42EB">
        <w:tc>
          <w:tcPr>
            <w:tcW w:w="2245" w:type="dxa"/>
          </w:tcPr>
          <w:p w14:paraId="5A5B046C" w14:textId="04C655FE" w:rsidR="007973BF" w:rsidRPr="00CE3A44" w:rsidRDefault="007973BF" w:rsidP="007973BF">
            <w:pPr>
              <w:contextualSpacing/>
              <w:rPr>
                <w:rFonts w:ascii="Arial" w:hAnsi="Arial" w:cs="Arial"/>
              </w:rPr>
            </w:pPr>
            <w:r w:rsidRPr="00CE3A44">
              <w:rPr>
                <w:rFonts w:ascii="Arial" w:hAnsi="Arial" w:cs="Arial"/>
              </w:rPr>
              <w:t xml:space="preserve">     P2 –      </w:t>
            </w:r>
          </w:p>
          <w:p w14:paraId="64550EFB" w14:textId="086414D8" w:rsidR="007973BF" w:rsidRPr="00CE3A44" w:rsidRDefault="007973BF" w:rsidP="007973BF">
            <w:pPr>
              <w:contextualSpacing/>
              <w:rPr>
                <w:rFonts w:ascii="Arial" w:hAnsi="Arial" w:cs="Arial"/>
                <w:b/>
                <w:lang w:val="en-US"/>
              </w:rPr>
            </w:pPr>
            <w:r w:rsidRPr="00CE3A44">
              <w:rPr>
                <w:rFonts w:ascii="Arial" w:hAnsi="Arial" w:cs="Arial"/>
              </w:rPr>
              <w:t xml:space="preserve">     Suspiciousness</w:t>
            </w:r>
            <w:r w:rsidR="00335B63" w:rsidRPr="00CE3A44">
              <w:rPr>
                <w:rFonts w:ascii="Arial" w:hAnsi="Arial" w:cs="Arial"/>
                <w:vertAlign w:val="superscript"/>
                <w:lang w:val="en-US"/>
              </w:rPr>
              <w:t>1</w:t>
            </w:r>
            <w:r w:rsidR="006C4C99" w:rsidRPr="00CE3A44">
              <w:rPr>
                <w:rFonts w:ascii="Arial" w:hAnsi="Arial" w:cs="Arial"/>
                <w:vertAlign w:val="superscript"/>
                <w:lang w:val="en-US"/>
              </w:rPr>
              <w:t>,2</w:t>
            </w:r>
          </w:p>
        </w:tc>
        <w:tc>
          <w:tcPr>
            <w:tcW w:w="1733" w:type="dxa"/>
          </w:tcPr>
          <w:p w14:paraId="2E2C97F7" w14:textId="24CF3BF3" w:rsidR="007973BF" w:rsidRPr="003E262D" w:rsidRDefault="007973BF" w:rsidP="00E677E4">
            <w:pPr>
              <w:jc w:val="center"/>
              <w:rPr>
                <w:rFonts w:ascii="Arial" w:hAnsi="Arial" w:cs="Arial"/>
                <w:color w:val="000000"/>
              </w:rPr>
            </w:pPr>
            <w:r w:rsidRPr="003E262D">
              <w:rPr>
                <w:rFonts w:ascii="Arial" w:hAnsi="Arial" w:cs="Arial"/>
                <w:color w:val="000000"/>
              </w:rPr>
              <w:t>3.71 (0.85)</w:t>
            </w:r>
          </w:p>
        </w:tc>
        <w:tc>
          <w:tcPr>
            <w:tcW w:w="1656" w:type="dxa"/>
          </w:tcPr>
          <w:p w14:paraId="7FCE9DF7" w14:textId="3B1CBEC9" w:rsidR="007973BF" w:rsidRPr="003E262D" w:rsidRDefault="007973BF" w:rsidP="00E677E4">
            <w:pPr>
              <w:jc w:val="center"/>
              <w:rPr>
                <w:rFonts w:ascii="Arial" w:hAnsi="Arial" w:cs="Arial"/>
                <w:color w:val="000000"/>
              </w:rPr>
            </w:pPr>
            <w:r w:rsidRPr="003E262D">
              <w:rPr>
                <w:rFonts w:ascii="Arial" w:hAnsi="Arial" w:cs="Arial"/>
                <w:color w:val="000000"/>
              </w:rPr>
              <w:t>0.54 (0.88)</w:t>
            </w:r>
          </w:p>
        </w:tc>
        <w:tc>
          <w:tcPr>
            <w:tcW w:w="1587" w:type="dxa"/>
          </w:tcPr>
          <w:p w14:paraId="348F189F" w14:textId="3A688048" w:rsidR="007973BF" w:rsidRPr="003E262D" w:rsidRDefault="007973BF" w:rsidP="00E677E4">
            <w:pPr>
              <w:jc w:val="center"/>
              <w:rPr>
                <w:rFonts w:ascii="Arial" w:hAnsi="Arial" w:cs="Arial"/>
                <w:color w:val="000000"/>
              </w:rPr>
            </w:pPr>
            <w:r w:rsidRPr="003E262D">
              <w:rPr>
                <w:rFonts w:ascii="Arial" w:hAnsi="Arial" w:cs="Arial"/>
                <w:color w:val="000000"/>
              </w:rPr>
              <w:t>3.28 (1.13)</w:t>
            </w:r>
          </w:p>
        </w:tc>
        <w:tc>
          <w:tcPr>
            <w:tcW w:w="1795" w:type="dxa"/>
          </w:tcPr>
          <w:p w14:paraId="70B06A65" w14:textId="560E1F5A" w:rsidR="007973BF" w:rsidRPr="003E262D" w:rsidRDefault="007973BF" w:rsidP="007973BF">
            <w:pPr>
              <w:contextualSpacing/>
              <w:jc w:val="center"/>
              <w:rPr>
                <w:rFonts w:ascii="Arial" w:hAnsi="Arial" w:cs="Arial"/>
                <w:lang w:val="en-US"/>
              </w:rPr>
            </w:pPr>
            <w:r w:rsidRPr="003E262D">
              <w:rPr>
                <w:rFonts w:ascii="Arial" w:hAnsi="Arial" w:cs="Arial"/>
                <w:lang w:val="en-US"/>
              </w:rPr>
              <w:t>0</w:t>
            </w:r>
          </w:p>
        </w:tc>
      </w:tr>
      <w:tr w:rsidR="007973BF" w:rsidRPr="003E262D" w14:paraId="5A136A56" w14:textId="77777777" w:rsidTr="006C42EB">
        <w:tc>
          <w:tcPr>
            <w:tcW w:w="2245" w:type="dxa"/>
          </w:tcPr>
          <w:p w14:paraId="1519DBFD" w14:textId="15CC53CF" w:rsidR="007973BF" w:rsidRPr="00CE3A44" w:rsidRDefault="007973BF" w:rsidP="007973BF">
            <w:pPr>
              <w:contextualSpacing/>
              <w:rPr>
                <w:rFonts w:ascii="Arial" w:hAnsi="Arial" w:cs="Arial"/>
              </w:rPr>
            </w:pPr>
            <w:r w:rsidRPr="00CE3A44">
              <w:rPr>
                <w:rFonts w:ascii="Arial" w:hAnsi="Arial" w:cs="Arial"/>
              </w:rPr>
              <w:t xml:space="preserve">     P3 – </w:t>
            </w:r>
          </w:p>
          <w:p w14:paraId="6CD77DF0" w14:textId="3DBD2C01" w:rsidR="007973BF" w:rsidRPr="00CE3A44" w:rsidRDefault="007973BF" w:rsidP="007973BF">
            <w:pPr>
              <w:contextualSpacing/>
              <w:rPr>
                <w:rFonts w:ascii="Arial" w:hAnsi="Arial" w:cs="Arial"/>
                <w:b/>
                <w:lang w:val="en-US"/>
              </w:rPr>
            </w:pPr>
            <w:r w:rsidRPr="00CE3A44">
              <w:rPr>
                <w:rFonts w:ascii="Arial" w:hAnsi="Arial" w:cs="Arial"/>
              </w:rPr>
              <w:t xml:space="preserve">     Grandiosity</w:t>
            </w:r>
            <w:r w:rsidR="006C4C99" w:rsidRPr="00CE3A44">
              <w:rPr>
                <w:rFonts w:ascii="Arial" w:hAnsi="Arial" w:cs="Arial"/>
                <w:vertAlign w:val="superscript"/>
                <w:lang w:val="en-US"/>
              </w:rPr>
              <w:t>1</w:t>
            </w:r>
          </w:p>
        </w:tc>
        <w:tc>
          <w:tcPr>
            <w:tcW w:w="1733" w:type="dxa"/>
          </w:tcPr>
          <w:p w14:paraId="22075454" w14:textId="4825DB86" w:rsidR="007973BF" w:rsidRPr="003E262D" w:rsidRDefault="007973BF" w:rsidP="00E677E4">
            <w:pPr>
              <w:jc w:val="center"/>
              <w:rPr>
                <w:rFonts w:ascii="Arial" w:hAnsi="Arial" w:cs="Arial"/>
                <w:color w:val="000000"/>
              </w:rPr>
            </w:pPr>
            <w:r w:rsidRPr="003E262D">
              <w:rPr>
                <w:rFonts w:ascii="Arial" w:hAnsi="Arial" w:cs="Arial"/>
                <w:color w:val="000000"/>
              </w:rPr>
              <w:t>2 (1.66)</w:t>
            </w:r>
          </w:p>
        </w:tc>
        <w:tc>
          <w:tcPr>
            <w:tcW w:w="1656" w:type="dxa"/>
          </w:tcPr>
          <w:p w14:paraId="0E3AE2FA" w14:textId="48CD6FC8" w:rsidR="007973BF" w:rsidRPr="003E262D" w:rsidRDefault="007973BF" w:rsidP="00E677E4">
            <w:pPr>
              <w:jc w:val="center"/>
              <w:rPr>
                <w:rFonts w:ascii="Arial" w:hAnsi="Arial" w:cs="Arial"/>
                <w:color w:val="000000"/>
              </w:rPr>
            </w:pPr>
            <w:r w:rsidRPr="003E262D">
              <w:rPr>
                <w:rFonts w:ascii="Arial" w:hAnsi="Arial" w:cs="Arial"/>
                <w:color w:val="000000"/>
              </w:rPr>
              <w:t>0.31 (0.48)</w:t>
            </w:r>
          </w:p>
        </w:tc>
        <w:tc>
          <w:tcPr>
            <w:tcW w:w="1587" w:type="dxa"/>
          </w:tcPr>
          <w:p w14:paraId="042236BD" w14:textId="2F5F76DE" w:rsidR="007973BF" w:rsidRPr="003E262D" w:rsidRDefault="007973BF" w:rsidP="00E677E4">
            <w:pPr>
              <w:jc w:val="center"/>
              <w:rPr>
                <w:rFonts w:ascii="Arial" w:hAnsi="Arial" w:cs="Arial"/>
                <w:color w:val="000000"/>
              </w:rPr>
            </w:pPr>
            <w:r w:rsidRPr="003E262D">
              <w:rPr>
                <w:rFonts w:ascii="Arial" w:hAnsi="Arial" w:cs="Arial"/>
                <w:color w:val="000000"/>
              </w:rPr>
              <w:t>1.17 (1.42)</w:t>
            </w:r>
          </w:p>
        </w:tc>
        <w:tc>
          <w:tcPr>
            <w:tcW w:w="1795" w:type="dxa"/>
          </w:tcPr>
          <w:p w14:paraId="2F9AA0B1" w14:textId="407D413E" w:rsidR="007973BF" w:rsidRPr="003E262D" w:rsidRDefault="007973BF" w:rsidP="00E677E4">
            <w:pPr>
              <w:jc w:val="center"/>
              <w:rPr>
                <w:rFonts w:ascii="Arial" w:hAnsi="Arial" w:cs="Arial"/>
                <w:color w:val="000000"/>
              </w:rPr>
            </w:pPr>
            <w:r w:rsidRPr="003E262D">
              <w:rPr>
                <w:rFonts w:ascii="Arial" w:hAnsi="Arial" w:cs="Arial"/>
                <w:color w:val="000000"/>
              </w:rPr>
              <w:t>0.22 (0.44)</w:t>
            </w:r>
          </w:p>
        </w:tc>
      </w:tr>
      <w:tr w:rsidR="007973BF" w:rsidRPr="003E262D" w14:paraId="2BA93241" w14:textId="77777777" w:rsidTr="006C42EB">
        <w:tc>
          <w:tcPr>
            <w:tcW w:w="2245" w:type="dxa"/>
          </w:tcPr>
          <w:p w14:paraId="590FC2FA" w14:textId="25F8017C" w:rsidR="007973BF" w:rsidRPr="00CE3A44" w:rsidRDefault="007973BF" w:rsidP="007973BF">
            <w:pPr>
              <w:contextualSpacing/>
              <w:rPr>
                <w:rFonts w:ascii="Arial" w:hAnsi="Arial" w:cs="Arial"/>
              </w:rPr>
            </w:pPr>
            <w:r w:rsidRPr="00CE3A44">
              <w:rPr>
                <w:rFonts w:ascii="Arial" w:hAnsi="Arial" w:cs="Arial"/>
              </w:rPr>
              <w:t xml:space="preserve">     P4 – Perceptual </w:t>
            </w:r>
          </w:p>
          <w:p w14:paraId="28BFAD41" w14:textId="5297D6A8" w:rsidR="007973BF" w:rsidRPr="00CE3A44" w:rsidRDefault="007973BF" w:rsidP="007973BF">
            <w:pPr>
              <w:contextualSpacing/>
              <w:rPr>
                <w:rFonts w:ascii="Arial" w:hAnsi="Arial" w:cs="Arial"/>
              </w:rPr>
            </w:pPr>
            <w:r w:rsidRPr="00CE3A44">
              <w:rPr>
                <w:rFonts w:ascii="Arial" w:hAnsi="Arial" w:cs="Arial"/>
              </w:rPr>
              <w:lastRenderedPageBreak/>
              <w:t xml:space="preserve">     abnormalities</w:t>
            </w:r>
            <w:r w:rsidR="00335B63" w:rsidRPr="00CE3A44">
              <w:rPr>
                <w:rFonts w:ascii="Arial" w:hAnsi="Arial" w:cs="Arial"/>
                <w:vertAlign w:val="superscript"/>
                <w:lang w:val="en-US"/>
              </w:rPr>
              <w:t>1,</w:t>
            </w:r>
            <w:r w:rsidR="006C4C99" w:rsidRPr="00CE3A44">
              <w:rPr>
                <w:rFonts w:ascii="Arial" w:hAnsi="Arial" w:cs="Arial"/>
                <w:vertAlign w:val="superscript"/>
                <w:lang w:val="en-US"/>
              </w:rPr>
              <w:t>2,</w:t>
            </w:r>
            <w:r w:rsidR="00335B63" w:rsidRPr="00CE3A44">
              <w:rPr>
                <w:rFonts w:ascii="Arial" w:hAnsi="Arial" w:cs="Arial"/>
                <w:vertAlign w:val="superscript"/>
                <w:lang w:val="en-US"/>
              </w:rPr>
              <w:t>3</w:t>
            </w:r>
          </w:p>
        </w:tc>
        <w:tc>
          <w:tcPr>
            <w:tcW w:w="1733" w:type="dxa"/>
          </w:tcPr>
          <w:p w14:paraId="5C665E51" w14:textId="49E0217A" w:rsidR="007973BF" w:rsidRPr="003E262D" w:rsidRDefault="007973BF" w:rsidP="00E677E4">
            <w:pPr>
              <w:jc w:val="center"/>
              <w:rPr>
                <w:rFonts w:ascii="Arial" w:hAnsi="Arial" w:cs="Arial"/>
                <w:color w:val="000000"/>
              </w:rPr>
            </w:pPr>
            <w:r w:rsidRPr="003E262D">
              <w:rPr>
                <w:rFonts w:ascii="Arial" w:hAnsi="Arial" w:cs="Arial"/>
                <w:color w:val="000000"/>
              </w:rPr>
              <w:lastRenderedPageBreak/>
              <w:t>3.88 (0.33)</w:t>
            </w:r>
          </w:p>
        </w:tc>
        <w:tc>
          <w:tcPr>
            <w:tcW w:w="1656" w:type="dxa"/>
          </w:tcPr>
          <w:p w14:paraId="5E3D431C" w14:textId="4163EE2C" w:rsidR="007973BF" w:rsidRPr="003E262D" w:rsidRDefault="007973BF" w:rsidP="00E677E4">
            <w:pPr>
              <w:jc w:val="center"/>
              <w:rPr>
                <w:rFonts w:ascii="Arial" w:hAnsi="Arial" w:cs="Arial"/>
                <w:color w:val="000000"/>
              </w:rPr>
            </w:pPr>
            <w:r w:rsidRPr="003E262D">
              <w:rPr>
                <w:rFonts w:ascii="Arial" w:hAnsi="Arial" w:cs="Arial"/>
                <w:color w:val="000000"/>
              </w:rPr>
              <w:t>0.69 (1.11)</w:t>
            </w:r>
          </w:p>
        </w:tc>
        <w:tc>
          <w:tcPr>
            <w:tcW w:w="1587" w:type="dxa"/>
          </w:tcPr>
          <w:p w14:paraId="6F446269" w14:textId="77963939" w:rsidR="007973BF" w:rsidRPr="003E262D" w:rsidRDefault="007973BF" w:rsidP="00E677E4">
            <w:pPr>
              <w:jc w:val="center"/>
              <w:rPr>
                <w:rFonts w:ascii="Arial" w:hAnsi="Arial" w:cs="Arial"/>
                <w:color w:val="000000"/>
              </w:rPr>
            </w:pPr>
            <w:r w:rsidRPr="003E262D">
              <w:rPr>
                <w:rFonts w:ascii="Arial" w:hAnsi="Arial" w:cs="Arial"/>
                <w:color w:val="000000"/>
              </w:rPr>
              <w:t>3.17 (1.39)</w:t>
            </w:r>
          </w:p>
        </w:tc>
        <w:tc>
          <w:tcPr>
            <w:tcW w:w="1795" w:type="dxa"/>
          </w:tcPr>
          <w:p w14:paraId="2D803CCC" w14:textId="0BA5F6A2" w:rsidR="007973BF" w:rsidRPr="003E262D" w:rsidRDefault="007973BF" w:rsidP="00E677E4">
            <w:pPr>
              <w:jc w:val="center"/>
              <w:rPr>
                <w:rFonts w:ascii="Arial" w:hAnsi="Arial" w:cs="Arial"/>
                <w:color w:val="000000"/>
              </w:rPr>
            </w:pPr>
            <w:r w:rsidRPr="003E262D">
              <w:rPr>
                <w:rFonts w:ascii="Arial" w:hAnsi="Arial" w:cs="Arial"/>
                <w:color w:val="000000"/>
              </w:rPr>
              <w:t>0.33 (0.71)</w:t>
            </w:r>
          </w:p>
        </w:tc>
      </w:tr>
      <w:tr w:rsidR="007973BF" w:rsidRPr="003E262D" w14:paraId="17E7C31C" w14:textId="77777777" w:rsidTr="006C42EB">
        <w:tc>
          <w:tcPr>
            <w:tcW w:w="2245" w:type="dxa"/>
          </w:tcPr>
          <w:p w14:paraId="14F9C0C8" w14:textId="25C86319" w:rsidR="007973BF" w:rsidRPr="00CE3A44" w:rsidRDefault="007973BF" w:rsidP="00516CF6">
            <w:pPr>
              <w:contextualSpacing/>
              <w:rPr>
                <w:rFonts w:ascii="Arial" w:hAnsi="Arial" w:cs="Arial"/>
              </w:rPr>
            </w:pPr>
            <w:r w:rsidRPr="00CE3A44">
              <w:rPr>
                <w:rFonts w:ascii="Arial" w:hAnsi="Arial" w:cs="Arial"/>
              </w:rPr>
              <w:t xml:space="preserve">     P5 – </w:t>
            </w:r>
            <w:r w:rsidR="00516CF6" w:rsidRPr="00CE3A44">
              <w:rPr>
                <w:rFonts w:ascii="Arial" w:hAnsi="Arial" w:cs="Arial"/>
              </w:rPr>
              <w:t>Disorganized communication</w:t>
            </w:r>
            <w:r w:rsidR="00335B63" w:rsidRPr="00CE3A44">
              <w:rPr>
                <w:rFonts w:ascii="Arial" w:hAnsi="Arial" w:cs="Arial"/>
                <w:vertAlign w:val="superscript"/>
                <w:lang w:val="en-US"/>
              </w:rPr>
              <w:t>1</w:t>
            </w:r>
            <w:r w:rsidR="006C4C99" w:rsidRPr="00CE3A44">
              <w:rPr>
                <w:rFonts w:ascii="Arial" w:hAnsi="Arial" w:cs="Arial"/>
                <w:vertAlign w:val="superscript"/>
                <w:lang w:val="en-US"/>
              </w:rPr>
              <w:t>,2</w:t>
            </w:r>
          </w:p>
        </w:tc>
        <w:tc>
          <w:tcPr>
            <w:tcW w:w="1733" w:type="dxa"/>
          </w:tcPr>
          <w:p w14:paraId="4C6571FA" w14:textId="2BC1BD41" w:rsidR="007973BF" w:rsidRPr="003E262D" w:rsidRDefault="007973BF" w:rsidP="00E677E4">
            <w:pPr>
              <w:jc w:val="center"/>
              <w:rPr>
                <w:rFonts w:ascii="Arial" w:hAnsi="Arial" w:cs="Arial"/>
                <w:color w:val="000000"/>
              </w:rPr>
            </w:pPr>
            <w:r w:rsidRPr="003E262D">
              <w:rPr>
                <w:rFonts w:ascii="Arial" w:hAnsi="Arial" w:cs="Arial"/>
                <w:color w:val="000000"/>
              </w:rPr>
              <w:t>2.77 (0.66)</w:t>
            </w:r>
          </w:p>
        </w:tc>
        <w:tc>
          <w:tcPr>
            <w:tcW w:w="1656" w:type="dxa"/>
          </w:tcPr>
          <w:p w14:paraId="6AD25BEF" w14:textId="28D40170" w:rsidR="007973BF" w:rsidRPr="003E262D" w:rsidRDefault="007973BF" w:rsidP="00E677E4">
            <w:pPr>
              <w:jc w:val="center"/>
              <w:rPr>
                <w:rFonts w:ascii="Arial" w:hAnsi="Arial" w:cs="Arial"/>
                <w:color w:val="000000"/>
              </w:rPr>
            </w:pPr>
            <w:r w:rsidRPr="003E262D">
              <w:rPr>
                <w:rFonts w:ascii="Arial" w:hAnsi="Arial" w:cs="Arial"/>
                <w:color w:val="000000"/>
              </w:rPr>
              <w:t>0.54 (0.66)</w:t>
            </w:r>
          </w:p>
        </w:tc>
        <w:tc>
          <w:tcPr>
            <w:tcW w:w="1587" w:type="dxa"/>
          </w:tcPr>
          <w:p w14:paraId="231DD10B" w14:textId="762B5B35" w:rsidR="007973BF" w:rsidRPr="003E262D" w:rsidRDefault="007973BF" w:rsidP="00E677E4">
            <w:pPr>
              <w:jc w:val="center"/>
              <w:rPr>
                <w:rFonts w:ascii="Arial" w:hAnsi="Arial" w:cs="Arial"/>
                <w:color w:val="000000"/>
              </w:rPr>
            </w:pPr>
            <w:r w:rsidRPr="003E262D">
              <w:rPr>
                <w:rFonts w:ascii="Arial" w:hAnsi="Arial" w:cs="Arial"/>
                <w:color w:val="000000"/>
              </w:rPr>
              <w:t>2.45 (1.15)</w:t>
            </w:r>
          </w:p>
        </w:tc>
        <w:tc>
          <w:tcPr>
            <w:tcW w:w="1795" w:type="dxa"/>
          </w:tcPr>
          <w:p w14:paraId="49E95828" w14:textId="607788BF" w:rsidR="007973BF" w:rsidRPr="003E262D" w:rsidRDefault="007973BF" w:rsidP="00E677E4">
            <w:pPr>
              <w:jc w:val="center"/>
              <w:rPr>
                <w:rFonts w:ascii="Arial" w:hAnsi="Arial" w:cs="Arial"/>
                <w:color w:val="000000"/>
              </w:rPr>
            </w:pPr>
            <w:r w:rsidRPr="003E262D">
              <w:rPr>
                <w:rFonts w:ascii="Arial" w:hAnsi="Arial" w:cs="Arial"/>
                <w:color w:val="000000"/>
              </w:rPr>
              <w:t>0.22 (0.67)</w:t>
            </w:r>
          </w:p>
        </w:tc>
      </w:tr>
      <w:tr w:rsidR="007973BF" w:rsidRPr="003E262D" w14:paraId="36C5B643" w14:textId="77777777" w:rsidTr="006C42EB">
        <w:tc>
          <w:tcPr>
            <w:tcW w:w="2245" w:type="dxa"/>
          </w:tcPr>
          <w:p w14:paraId="3134D513" w14:textId="0F922459" w:rsidR="007973BF" w:rsidRPr="00CE3A44" w:rsidRDefault="007973BF" w:rsidP="007973BF">
            <w:pPr>
              <w:contextualSpacing/>
              <w:rPr>
                <w:rFonts w:ascii="Arial" w:hAnsi="Arial" w:cs="Arial"/>
                <w:b/>
                <w:lang w:val="en-US"/>
              </w:rPr>
            </w:pPr>
            <w:r w:rsidRPr="00CE3A44">
              <w:rPr>
                <w:rFonts w:ascii="Arial" w:hAnsi="Arial" w:cs="Arial"/>
                <w:b/>
              </w:rPr>
              <w:t>Total Negative Symptoms</w:t>
            </w:r>
            <w:r w:rsidR="00335B63" w:rsidRPr="00CE3A44">
              <w:rPr>
                <w:rFonts w:ascii="Arial" w:hAnsi="Arial" w:cs="Arial"/>
                <w:vertAlign w:val="superscript"/>
                <w:lang w:val="en-US"/>
              </w:rPr>
              <w:t>1,</w:t>
            </w:r>
            <w:r w:rsidR="006C4C99" w:rsidRPr="00CE3A44">
              <w:rPr>
                <w:rFonts w:ascii="Arial" w:hAnsi="Arial" w:cs="Arial"/>
                <w:vertAlign w:val="superscript"/>
                <w:lang w:val="en-US"/>
              </w:rPr>
              <w:t>2,</w:t>
            </w:r>
            <w:r w:rsidR="00335B63" w:rsidRPr="00CE3A44">
              <w:rPr>
                <w:rFonts w:ascii="Arial" w:hAnsi="Arial" w:cs="Arial"/>
                <w:vertAlign w:val="superscript"/>
                <w:lang w:val="en-US"/>
              </w:rPr>
              <w:t>3</w:t>
            </w:r>
          </w:p>
        </w:tc>
        <w:tc>
          <w:tcPr>
            <w:tcW w:w="1733" w:type="dxa"/>
          </w:tcPr>
          <w:p w14:paraId="52DF13D1" w14:textId="503078F1" w:rsidR="007973BF" w:rsidRPr="003E262D" w:rsidRDefault="007973BF" w:rsidP="00E677E4">
            <w:pPr>
              <w:jc w:val="center"/>
              <w:rPr>
                <w:rFonts w:ascii="Arial" w:hAnsi="Arial" w:cs="Arial"/>
                <w:color w:val="000000"/>
              </w:rPr>
            </w:pPr>
            <w:r w:rsidRPr="003E262D">
              <w:rPr>
                <w:rFonts w:ascii="Arial" w:hAnsi="Arial" w:cs="Arial"/>
                <w:color w:val="000000"/>
              </w:rPr>
              <w:t>18.94 (5.46)</w:t>
            </w:r>
          </w:p>
        </w:tc>
        <w:tc>
          <w:tcPr>
            <w:tcW w:w="1656" w:type="dxa"/>
          </w:tcPr>
          <w:p w14:paraId="53081191" w14:textId="6E158424" w:rsidR="007973BF" w:rsidRPr="003E262D" w:rsidRDefault="007973BF" w:rsidP="00E677E4">
            <w:pPr>
              <w:jc w:val="center"/>
              <w:rPr>
                <w:rFonts w:ascii="Arial" w:hAnsi="Arial" w:cs="Arial"/>
                <w:color w:val="000000"/>
              </w:rPr>
            </w:pPr>
            <w:r w:rsidRPr="003E262D">
              <w:rPr>
                <w:rFonts w:ascii="Arial" w:hAnsi="Arial" w:cs="Arial"/>
                <w:color w:val="000000"/>
              </w:rPr>
              <w:t>1.69 (1.55)</w:t>
            </w:r>
          </w:p>
        </w:tc>
        <w:tc>
          <w:tcPr>
            <w:tcW w:w="1587" w:type="dxa"/>
          </w:tcPr>
          <w:p w14:paraId="7796BCF1" w14:textId="1C9A9FAD" w:rsidR="007973BF" w:rsidRPr="003E262D" w:rsidRDefault="007973BF" w:rsidP="00E677E4">
            <w:pPr>
              <w:jc w:val="center"/>
              <w:rPr>
                <w:rFonts w:ascii="Arial" w:hAnsi="Arial" w:cs="Arial"/>
                <w:color w:val="000000"/>
              </w:rPr>
            </w:pPr>
            <w:r w:rsidRPr="003E262D">
              <w:rPr>
                <w:rFonts w:ascii="Arial" w:hAnsi="Arial" w:cs="Arial"/>
                <w:color w:val="000000"/>
              </w:rPr>
              <w:t>12.35 (6.22)</w:t>
            </w:r>
          </w:p>
        </w:tc>
        <w:tc>
          <w:tcPr>
            <w:tcW w:w="1795" w:type="dxa"/>
          </w:tcPr>
          <w:p w14:paraId="6CDB5E83" w14:textId="2F129A2B" w:rsidR="007973BF" w:rsidRPr="003E262D" w:rsidRDefault="007973BF" w:rsidP="00E677E4">
            <w:pPr>
              <w:jc w:val="center"/>
              <w:rPr>
                <w:rFonts w:ascii="Arial" w:hAnsi="Arial" w:cs="Arial"/>
                <w:color w:val="000000"/>
              </w:rPr>
            </w:pPr>
            <w:r w:rsidRPr="003E262D">
              <w:rPr>
                <w:rFonts w:ascii="Arial" w:hAnsi="Arial" w:cs="Arial"/>
                <w:color w:val="000000"/>
              </w:rPr>
              <w:t>0.89 (1.54)</w:t>
            </w:r>
          </w:p>
        </w:tc>
      </w:tr>
      <w:tr w:rsidR="007973BF" w:rsidRPr="003E262D" w14:paraId="0F5E19D6" w14:textId="77777777" w:rsidTr="006C42EB">
        <w:tc>
          <w:tcPr>
            <w:tcW w:w="2245" w:type="dxa"/>
          </w:tcPr>
          <w:p w14:paraId="6065CA94" w14:textId="2CEA7CBD" w:rsidR="007973BF" w:rsidRPr="00CE3A44" w:rsidRDefault="007973BF" w:rsidP="007973BF">
            <w:pPr>
              <w:contextualSpacing/>
              <w:rPr>
                <w:rFonts w:ascii="Arial" w:hAnsi="Arial" w:cs="Arial"/>
              </w:rPr>
            </w:pPr>
            <w:r w:rsidRPr="00CE3A44">
              <w:rPr>
                <w:rFonts w:ascii="Arial" w:hAnsi="Arial" w:cs="Arial"/>
              </w:rPr>
              <w:t xml:space="preserve">     N1 – Social    </w:t>
            </w:r>
          </w:p>
          <w:p w14:paraId="7FFE81CB" w14:textId="77777777" w:rsidR="007973BF" w:rsidRPr="00CE3A44" w:rsidRDefault="007973BF" w:rsidP="007973BF">
            <w:pPr>
              <w:contextualSpacing/>
              <w:rPr>
                <w:rFonts w:ascii="Arial" w:hAnsi="Arial" w:cs="Arial"/>
              </w:rPr>
            </w:pPr>
            <w:r w:rsidRPr="00CE3A44">
              <w:rPr>
                <w:rFonts w:ascii="Arial" w:hAnsi="Arial" w:cs="Arial"/>
              </w:rPr>
              <w:t xml:space="preserve">     isolation or </w:t>
            </w:r>
          </w:p>
          <w:p w14:paraId="59EDE6C1" w14:textId="4A7D490E" w:rsidR="007973BF" w:rsidRPr="00CE3A44" w:rsidRDefault="007973BF" w:rsidP="007973BF">
            <w:pPr>
              <w:contextualSpacing/>
              <w:rPr>
                <w:rFonts w:ascii="Arial" w:hAnsi="Arial" w:cs="Arial"/>
                <w:b/>
                <w:lang w:val="en-US"/>
              </w:rPr>
            </w:pPr>
            <w:r w:rsidRPr="00CE3A44">
              <w:rPr>
                <w:rFonts w:ascii="Arial" w:hAnsi="Arial" w:cs="Arial"/>
              </w:rPr>
              <w:t xml:space="preserve">     withdrawal</w:t>
            </w:r>
            <w:r w:rsidR="00335B63" w:rsidRPr="00CE3A44">
              <w:rPr>
                <w:rFonts w:ascii="Arial" w:hAnsi="Arial" w:cs="Arial"/>
                <w:vertAlign w:val="superscript"/>
                <w:lang w:val="en-US"/>
              </w:rPr>
              <w:t>1</w:t>
            </w:r>
            <w:r w:rsidR="006C4C99" w:rsidRPr="00CE3A44">
              <w:rPr>
                <w:rFonts w:ascii="Arial" w:hAnsi="Arial" w:cs="Arial"/>
                <w:vertAlign w:val="superscript"/>
                <w:lang w:val="en-US"/>
              </w:rPr>
              <w:t>,2</w:t>
            </w:r>
          </w:p>
        </w:tc>
        <w:tc>
          <w:tcPr>
            <w:tcW w:w="1733" w:type="dxa"/>
          </w:tcPr>
          <w:p w14:paraId="16BA5FB8" w14:textId="7FF60F21" w:rsidR="007973BF" w:rsidRPr="003E262D" w:rsidRDefault="007973BF" w:rsidP="00E677E4">
            <w:pPr>
              <w:jc w:val="center"/>
              <w:rPr>
                <w:rFonts w:ascii="Arial" w:hAnsi="Arial" w:cs="Arial"/>
                <w:color w:val="000000"/>
              </w:rPr>
            </w:pPr>
            <w:r w:rsidRPr="003E262D">
              <w:rPr>
                <w:rFonts w:ascii="Arial" w:hAnsi="Arial" w:cs="Arial"/>
                <w:color w:val="000000"/>
              </w:rPr>
              <w:t>3.35 (1.22)</w:t>
            </w:r>
          </w:p>
        </w:tc>
        <w:tc>
          <w:tcPr>
            <w:tcW w:w="1656" w:type="dxa"/>
          </w:tcPr>
          <w:p w14:paraId="06F6D503" w14:textId="7A013297" w:rsidR="007973BF" w:rsidRPr="003E262D" w:rsidRDefault="007973BF" w:rsidP="00E677E4">
            <w:pPr>
              <w:jc w:val="center"/>
              <w:rPr>
                <w:rFonts w:ascii="Arial" w:hAnsi="Arial" w:cs="Arial"/>
                <w:color w:val="000000"/>
              </w:rPr>
            </w:pPr>
            <w:r w:rsidRPr="003E262D">
              <w:rPr>
                <w:rFonts w:ascii="Arial" w:hAnsi="Arial" w:cs="Arial"/>
                <w:color w:val="000000"/>
              </w:rPr>
              <w:t>0.31 (0.63)</w:t>
            </w:r>
          </w:p>
        </w:tc>
        <w:tc>
          <w:tcPr>
            <w:tcW w:w="1587" w:type="dxa"/>
          </w:tcPr>
          <w:p w14:paraId="46568C49" w14:textId="5A0DC87A" w:rsidR="007973BF" w:rsidRPr="003E262D" w:rsidRDefault="007973BF" w:rsidP="00E677E4">
            <w:pPr>
              <w:jc w:val="center"/>
              <w:rPr>
                <w:rFonts w:ascii="Arial" w:hAnsi="Arial" w:cs="Arial"/>
                <w:color w:val="000000"/>
              </w:rPr>
            </w:pPr>
            <w:r w:rsidRPr="003E262D">
              <w:rPr>
                <w:rFonts w:ascii="Arial" w:hAnsi="Arial" w:cs="Arial"/>
                <w:color w:val="000000"/>
              </w:rPr>
              <w:t>2.59 (1.38)</w:t>
            </w:r>
          </w:p>
        </w:tc>
        <w:tc>
          <w:tcPr>
            <w:tcW w:w="1795" w:type="dxa"/>
          </w:tcPr>
          <w:p w14:paraId="0150AF34" w14:textId="3B86E449" w:rsidR="007973BF" w:rsidRPr="003E262D" w:rsidRDefault="007973BF" w:rsidP="00E677E4">
            <w:pPr>
              <w:jc w:val="center"/>
              <w:rPr>
                <w:rFonts w:ascii="Arial" w:hAnsi="Arial" w:cs="Arial"/>
                <w:color w:val="000000"/>
              </w:rPr>
            </w:pPr>
            <w:r w:rsidRPr="003E262D">
              <w:rPr>
                <w:rFonts w:ascii="Arial" w:hAnsi="Arial" w:cs="Arial"/>
                <w:color w:val="000000"/>
              </w:rPr>
              <w:t>0.33 (0.5)</w:t>
            </w:r>
          </w:p>
        </w:tc>
      </w:tr>
      <w:tr w:rsidR="007973BF" w:rsidRPr="003E262D" w14:paraId="7D46662B" w14:textId="77777777" w:rsidTr="006C42EB">
        <w:tc>
          <w:tcPr>
            <w:tcW w:w="2245" w:type="dxa"/>
          </w:tcPr>
          <w:p w14:paraId="0CB243F8" w14:textId="179A2A1F" w:rsidR="007973BF" w:rsidRPr="00CE3A44" w:rsidRDefault="007973BF" w:rsidP="007973BF">
            <w:pPr>
              <w:contextualSpacing/>
              <w:rPr>
                <w:rFonts w:ascii="Arial" w:hAnsi="Arial" w:cs="Arial"/>
                <w:b/>
                <w:lang w:val="en-US"/>
              </w:rPr>
            </w:pPr>
            <w:r w:rsidRPr="00CE3A44">
              <w:rPr>
                <w:rFonts w:ascii="Arial" w:hAnsi="Arial" w:cs="Arial"/>
              </w:rPr>
              <w:t xml:space="preserve">     N2 – Avolition</w:t>
            </w:r>
            <w:r w:rsidR="00335B63" w:rsidRPr="00CE3A44">
              <w:rPr>
                <w:rFonts w:ascii="Arial" w:hAnsi="Arial" w:cs="Arial"/>
                <w:vertAlign w:val="superscript"/>
                <w:lang w:val="en-US"/>
              </w:rPr>
              <w:t>1,</w:t>
            </w:r>
            <w:r w:rsidR="006C4C99" w:rsidRPr="00CE3A44">
              <w:rPr>
                <w:rFonts w:ascii="Arial" w:hAnsi="Arial" w:cs="Arial"/>
                <w:vertAlign w:val="superscript"/>
                <w:lang w:val="en-US"/>
              </w:rPr>
              <w:t>2,</w:t>
            </w:r>
            <w:r w:rsidR="00335B63" w:rsidRPr="00CE3A44">
              <w:rPr>
                <w:rFonts w:ascii="Arial" w:hAnsi="Arial" w:cs="Arial"/>
                <w:vertAlign w:val="superscript"/>
                <w:lang w:val="en-US"/>
              </w:rPr>
              <w:t>3</w:t>
            </w:r>
          </w:p>
        </w:tc>
        <w:tc>
          <w:tcPr>
            <w:tcW w:w="1733" w:type="dxa"/>
          </w:tcPr>
          <w:p w14:paraId="2DE636AB" w14:textId="3DEEAB79" w:rsidR="007973BF" w:rsidRPr="003E262D" w:rsidRDefault="007973BF" w:rsidP="00E677E4">
            <w:pPr>
              <w:jc w:val="center"/>
              <w:rPr>
                <w:rFonts w:ascii="Arial" w:hAnsi="Arial" w:cs="Arial"/>
                <w:color w:val="000000"/>
              </w:rPr>
            </w:pPr>
            <w:r w:rsidRPr="003E262D">
              <w:rPr>
                <w:rFonts w:ascii="Arial" w:hAnsi="Arial" w:cs="Arial"/>
                <w:color w:val="000000"/>
              </w:rPr>
              <w:t>3.88 (1.54)</w:t>
            </w:r>
          </w:p>
        </w:tc>
        <w:tc>
          <w:tcPr>
            <w:tcW w:w="1656" w:type="dxa"/>
          </w:tcPr>
          <w:p w14:paraId="73CC1316" w14:textId="72169C23" w:rsidR="007973BF" w:rsidRPr="003E262D" w:rsidRDefault="007973BF" w:rsidP="00E677E4">
            <w:pPr>
              <w:jc w:val="center"/>
              <w:rPr>
                <w:rFonts w:ascii="Arial" w:hAnsi="Arial" w:cs="Arial"/>
                <w:color w:val="000000"/>
              </w:rPr>
            </w:pPr>
            <w:r w:rsidRPr="003E262D">
              <w:rPr>
                <w:rFonts w:ascii="Arial" w:hAnsi="Arial" w:cs="Arial"/>
                <w:color w:val="000000"/>
              </w:rPr>
              <w:t>0.15 (0.38)</w:t>
            </w:r>
          </w:p>
        </w:tc>
        <w:tc>
          <w:tcPr>
            <w:tcW w:w="1587" w:type="dxa"/>
          </w:tcPr>
          <w:p w14:paraId="77053271" w14:textId="37DE61C7" w:rsidR="007973BF" w:rsidRPr="003E262D" w:rsidRDefault="007973BF" w:rsidP="00E677E4">
            <w:pPr>
              <w:jc w:val="center"/>
              <w:rPr>
                <w:rFonts w:ascii="Arial" w:hAnsi="Arial" w:cs="Arial"/>
                <w:color w:val="000000"/>
              </w:rPr>
            </w:pPr>
            <w:r w:rsidRPr="003E262D">
              <w:rPr>
                <w:rFonts w:ascii="Arial" w:hAnsi="Arial" w:cs="Arial"/>
                <w:color w:val="000000"/>
              </w:rPr>
              <w:t>2.03 (1.24)</w:t>
            </w:r>
          </w:p>
        </w:tc>
        <w:tc>
          <w:tcPr>
            <w:tcW w:w="1795" w:type="dxa"/>
          </w:tcPr>
          <w:p w14:paraId="1D6D1835" w14:textId="63DECE19" w:rsidR="007973BF" w:rsidRPr="003E262D" w:rsidRDefault="007973BF" w:rsidP="00E677E4">
            <w:pPr>
              <w:jc w:val="center"/>
              <w:rPr>
                <w:rFonts w:ascii="Arial" w:hAnsi="Arial" w:cs="Arial"/>
                <w:color w:val="000000"/>
              </w:rPr>
            </w:pPr>
            <w:r w:rsidRPr="003E262D">
              <w:rPr>
                <w:rFonts w:ascii="Arial" w:hAnsi="Arial" w:cs="Arial"/>
                <w:color w:val="000000"/>
              </w:rPr>
              <w:t>0.11 (0.33)</w:t>
            </w:r>
          </w:p>
        </w:tc>
      </w:tr>
      <w:tr w:rsidR="007973BF" w:rsidRPr="003E262D" w14:paraId="586799F8" w14:textId="77777777" w:rsidTr="006C42EB">
        <w:tc>
          <w:tcPr>
            <w:tcW w:w="2245" w:type="dxa"/>
          </w:tcPr>
          <w:p w14:paraId="33CAFDF7" w14:textId="77777777" w:rsidR="007973BF" w:rsidRPr="00CE3A44" w:rsidRDefault="007973BF" w:rsidP="007973BF">
            <w:pPr>
              <w:contextualSpacing/>
              <w:rPr>
                <w:rFonts w:ascii="Arial" w:hAnsi="Arial" w:cs="Arial"/>
              </w:rPr>
            </w:pPr>
            <w:r w:rsidRPr="00CE3A44">
              <w:rPr>
                <w:rFonts w:ascii="Arial" w:hAnsi="Arial" w:cs="Arial"/>
              </w:rPr>
              <w:t xml:space="preserve">     N3 – Decreased </w:t>
            </w:r>
          </w:p>
          <w:p w14:paraId="01A3DF9C" w14:textId="77777777" w:rsidR="007973BF" w:rsidRPr="00CE3A44" w:rsidRDefault="007973BF" w:rsidP="007973BF">
            <w:pPr>
              <w:contextualSpacing/>
              <w:rPr>
                <w:rFonts w:ascii="Arial" w:hAnsi="Arial" w:cs="Arial"/>
              </w:rPr>
            </w:pPr>
            <w:r w:rsidRPr="00CE3A44">
              <w:rPr>
                <w:rFonts w:ascii="Arial" w:hAnsi="Arial" w:cs="Arial"/>
              </w:rPr>
              <w:t xml:space="preserve">     expression of    </w:t>
            </w:r>
          </w:p>
          <w:p w14:paraId="10CA7350" w14:textId="32D2537D" w:rsidR="007973BF" w:rsidRPr="00CE3A44" w:rsidRDefault="007973BF" w:rsidP="007973BF">
            <w:pPr>
              <w:contextualSpacing/>
              <w:rPr>
                <w:rFonts w:ascii="Arial" w:hAnsi="Arial" w:cs="Arial"/>
                <w:b/>
                <w:lang w:val="en-US"/>
              </w:rPr>
            </w:pPr>
            <w:r w:rsidRPr="00CE3A44">
              <w:rPr>
                <w:rFonts w:ascii="Arial" w:hAnsi="Arial" w:cs="Arial"/>
              </w:rPr>
              <w:t xml:space="preserve">     emotion</w:t>
            </w:r>
            <w:r w:rsidR="00335B63" w:rsidRPr="00CE3A44">
              <w:rPr>
                <w:rFonts w:ascii="Arial" w:hAnsi="Arial" w:cs="Arial"/>
                <w:vertAlign w:val="superscript"/>
                <w:lang w:val="en-US"/>
              </w:rPr>
              <w:t>1</w:t>
            </w:r>
            <w:r w:rsidR="006C4C99" w:rsidRPr="00CE3A44">
              <w:rPr>
                <w:rFonts w:ascii="Arial" w:hAnsi="Arial" w:cs="Arial"/>
                <w:vertAlign w:val="superscript"/>
                <w:lang w:val="en-US"/>
              </w:rPr>
              <w:t>,2</w:t>
            </w:r>
          </w:p>
        </w:tc>
        <w:tc>
          <w:tcPr>
            <w:tcW w:w="1733" w:type="dxa"/>
          </w:tcPr>
          <w:p w14:paraId="41B688EC" w14:textId="3CBBF479" w:rsidR="007973BF" w:rsidRPr="003E262D" w:rsidRDefault="007973BF" w:rsidP="00E677E4">
            <w:pPr>
              <w:jc w:val="center"/>
              <w:rPr>
                <w:rFonts w:ascii="Arial" w:hAnsi="Arial" w:cs="Arial"/>
                <w:color w:val="000000"/>
              </w:rPr>
            </w:pPr>
            <w:r w:rsidRPr="003E262D">
              <w:rPr>
                <w:rFonts w:ascii="Arial" w:hAnsi="Arial" w:cs="Arial"/>
                <w:color w:val="000000"/>
              </w:rPr>
              <w:t>1.88 (1.17)</w:t>
            </w:r>
          </w:p>
        </w:tc>
        <w:tc>
          <w:tcPr>
            <w:tcW w:w="1656" w:type="dxa"/>
          </w:tcPr>
          <w:p w14:paraId="12AF9CCE" w14:textId="62E58B03" w:rsidR="007973BF" w:rsidRPr="003E262D" w:rsidRDefault="007973BF" w:rsidP="00E677E4">
            <w:pPr>
              <w:jc w:val="center"/>
              <w:rPr>
                <w:rFonts w:ascii="Arial" w:hAnsi="Arial" w:cs="Arial"/>
                <w:color w:val="000000"/>
              </w:rPr>
            </w:pPr>
            <w:r w:rsidRPr="003E262D">
              <w:rPr>
                <w:rFonts w:ascii="Arial" w:hAnsi="Arial" w:cs="Arial"/>
                <w:color w:val="000000"/>
              </w:rPr>
              <w:t>0.46 (0.97)</w:t>
            </w:r>
          </w:p>
        </w:tc>
        <w:tc>
          <w:tcPr>
            <w:tcW w:w="1587" w:type="dxa"/>
          </w:tcPr>
          <w:p w14:paraId="761F40DB" w14:textId="79B3D2E0" w:rsidR="007973BF" w:rsidRPr="003E262D" w:rsidRDefault="007973BF" w:rsidP="00E677E4">
            <w:pPr>
              <w:jc w:val="center"/>
              <w:rPr>
                <w:rFonts w:ascii="Arial" w:hAnsi="Arial" w:cs="Arial"/>
                <w:color w:val="000000"/>
              </w:rPr>
            </w:pPr>
            <w:r w:rsidRPr="003E262D">
              <w:rPr>
                <w:rFonts w:ascii="Arial" w:hAnsi="Arial" w:cs="Arial"/>
                <w:color w:val="000000"/>
              </w:rPr>
              <w:t>1.69 (1.28)</w:t>
            </w:r>
          </w:p>
        </w:tc>
        <w:tc>
          <w:tcPr>
            <w:tcW w:w="1795" w:type="dxa"/>
          </w:tcPr>
          <w:p w14:paraId="28081057" w14:textId="1A1E9F60" w:rsidR="007973BF" w:rsidRPr="003E262D" w:rsidRDefault="007973BF" w:rsidP="00E677E4">
            <w:pPr>
              <w:jc w:val="center"/>
              <w:rPr>
                <w:rFonts w:ascii="Arial" w:hAnsi="Arial" w:cs="Arial"/>
                <w:color w:val="000000"/>
              </w:rPr>
            </w:pPr>
            <w:r w:rsidRPr="003E262D">
              <w:rPr>
                <w:rFonts w:ascii="Arial" w:hAnsi="Arial" w:cs="Arial"/>
                <w:color w:val="000000"/>
              </w:rPr>
              <w:t>0.11 (0.33)</w:t>
            </w:r>
          </w:p>
        </w:tc>
      </w:tr>
      <w:tr w:rsidR="007973BF" w:rsidRPr="003E262D" w14:paraId="2A6DD9BC" w14:textId="77777777" w:rsidTr="006C42EB">
        <w:tc>
          <w:tcPr>
            <w:tcW w:w="2245" w:type="dxa"/>
          </w:tcPr>
          <w:p w14:paraId="493F9BD9" w14:textId="77777777" w:rsidR="007973BF" w:rsidRPr="00CE3A44" w:rsidRDefault="007973BF" w:rsidP="007973BF">
            <w:pPr>
              <w:contextualSpacing/>
              <w:rPr>
                <w:rFonts w:ascii="Arial" w:hAnsi="Arial" w:cs="Arial"/>
              </w:rPr>
            </w:pPr>
            <w:r w:rsidRPr="00CE3A44">
              <w:rPr>
                <w:rFonts w:ascii="Arial" w:hAnsi="Arial" w:cs="Arial"/>
              </w:rPr>
              <w:t xml:space="preserve">     N4 – Decreased </w:t>
            </w:r>
          </w:p>
          <w:p w14:paraId="34E8F8F2" w14:textId="77777777" w:rsidR="007973BF" w:rsidRPr="00CE3A44" w:rsidRDefault="007973BF" w:rsidP="007973BF">
            <w:pPr>
              <w:contextualSpacing/>
              <w:rPr>
                <w:rFonts w:ascii="Arial" w:hAnsi="Arial" w:cs="Arial"/>
              </w:rPr>
            </w:pPr>
            <w:r w:rsidRPr="00CE3A44">
              <w:rPr>
                <w:rFonts w:ascii="Arial" w:hAnsi="Arial" w:cs="Arial"/>
              </w:rPr>
              <w:t xml:space="preserve">     experience of </w:t>
            </w:r>
          </w:p>
          <w:p w14:paraId="198A9A0F" w14:textId="3EEFCDC1" w:rsidR="007973BF" w:rsidRPr="00CE3A44" w:rsidRDefault="007973BF" w:rsidP="007973BF">
            <w:pPr>
              <w:contextualSpacing/>
              <w:rPr>
                <w:rFonts w:ascii="Arial" w:hAnsi="Arial" w:cs="Arial"/>
                <w:b/>
                <w:lang w:val="en-US"/>
              </w:rPr>
            </w:pPr>
            <w:r w:rsidRPr="00CE3A44">
              <w:rPr>
                <w:rFonts w:ascii="Arial" w:hAnsi="Arial" w:cs="Arial"/>
              </w:rPr>
              <w:t xml:space="preserve">     emotion</w:t>
            </w:r>
            <w:r w:rsidR="00335B63" w:rsidRPr="00CE3A44">
              <w:rPr>
                <w:rFonts w:ascii="Arial" w:hAnsi="Arial" w:cs="Arial"/>
                <w:vertAlign w:val="superscript"/>
                <w:lang w:val="en-US"/>
              </w:rPr>
              <w:t>1</w:t>
            </w:r>
            <w:r w:rsidR="006C4C99" w:rsidRPr="00CE3A44">
              <w:rPr>
                <w:rFonts w:ascii="Arial" w:hAnsi="Arial" w:cs="Arial"/>
                <w:vertAlign w:val="superscript"/>
                <w:lang w:val="en-US"/>
              </w:rPr>
              <w:t>,2</w:t>
            </w:r>
          </w:p>
        </w:tc>
        <w:tc>
          <w:tcPr>
            <w:tcW w:w="1733" w:type="dxa"/>
          </w:tcPr>
          <w:p w14:paraId="7544F88E" w14:textId="2559FFB3" w:rsidR="007973BF" w:rsidRPr="003E262D" w:rsidRDefault="007973BF" w:rsidP="00E677E4">
            <w:pPr>
              <w:jc w:val="center"/>
              <w:rPr>
                <w:rFonts w:ascii="Arial" w:hAnsi="Arial" w:cs="Arial"/>
                <w:color w:val="000000"/>
              </w:rPr>
            </w:pPr>
            <w:r w:rsidRPr="003E262D">
              <w:rPr>
                <w:rFonts w:ascii="Arial" w:hAnsi="Arial" w:cs="Arial"/>
                <w:color w:val="000000"/>
              </w:rPr>
              <w:t>3.29 (1.83)</w:t>
            </w:r>
          </w:p>
        </w:tc>
        <w:tc>
          <w:tcPr>
            <w:tcW w:w="1656" w:type="dxa"/>
          </w:tcPr>
          <w:p w14:paraId="720047E2" w14:textId="67BA386E" w:rsidR="007973BF" w:rsidRPr="003E262D" w:rsidRDefault="007973BF" w:rsidP="00E677E4">
            <w:pPr>
              <w:jc w:val="center"/>
              <w:rPr>
                <w:rFonts w:ascii="Arial" w:hAnsi="Arial" w:cs="Arial"/>
                <w:color w:val="000000"/>
              </w:rPr>
            </w:pPr>
            <w:r w:rsidRPr="003E262D">
              <w:rPr>
                <w:rFonts w:ascii="Arial" w:hAnsi="Arial" w:cs="Arial"/>
                <w:color w:val="000000"/>
              </w:rPr>
              <w:t>0</w:t>
            </w:r>
          </w:p>
        </w:tc>
        <w:tc>
          <w:tcPr>
            <w:tcW w:w="1587" w:type="dxa"/>
          </w:tcPr>
          <w:p w14:paraId="0FD2A350" w14:textId="40A1996D" w:rsidR="007973BF" w:rsidRPr="003E262D" w:rsidRDefault="007973BF" w:rsidP="00E677E4">
            <w:pPr>
              <w:jc w:val="center"/>
              <w:rPr>
                <w:rFonts w:ascii="Arial" w:hAnsi="Arial" w:cs="Arial"/>
                <w:color w:val="000000"/>
              </w:rPr>
            </w:pPr>
            <w:r w:rsidRPr="003E262D">
              <w:rPr>
                <w:rFonts w:ascii="Arial" w:hAnsi="Arial" w:cs="Arial"/>
                <w:color w:val="000000"/>
              </w:rPr>
              <w:t>2.62 (1.57)</w:t>
            </w:r>
          </w:p>
        </w:tc>
        <w:tc>
          <w:tcPr>
            <w:tcW w:w="1795" w:type="dxa"/>
          </w:tcPr>
          <w:p w14:paraId="1ECFF16E" w14:textId="1287C2A4" w:rsidR="007973BF" w:rsidRPr="003E262D" w:rsidRDefault="007973BF" w:rsidP="007973BF">
            <w:pPr>
              <w:contextualSpacing/>
              <w:jc w:val="center"/>
              <w:rPr>
                <w:rFonts w:ascii="Arial" w:hAnsi="Arial" w:cs="Arial"/>
                <w:lang w:val="en-US"/>
              </w:rPr>
            </w:pPr>
            <w:r w:rsidRPr="003E262D">
              <w:rPr>
                <w:rFonts w:ascii="Arial" w:hAnsi="Arial" w:cs="Arial"/>
                <w:lang w:val="en-US"/>
              </w:rPr>
              <w:t>0</w:t>
            </w:r>
          </w:p>
        </w:tc>
      </w:tr>
      <w:tr w:rsidR="007973BF" w:rsidRPr="003E262D" w14:paraId="1C8CAB52" w14:textId="77777777" w:rsidTr="006C42EB">
        <w:tc>
          <w:tcPr>
            <w:tcW w:w="2245" w:type="dxa"/>
          </w:tcPr>
          <w:p w14:paraId="73BA4780" w14:textId="77777777" w:rsidR="007973BF" w:rsidRPr="00CE3A44" w:rsidRDefault="007973BF" w:rsidP="007973BF">
            <w:pPr>
              <w:contextualSpacing/>
              <w:rPr>
                <w:rFonts w:ascii="Arial" w:hAnsi="Arial" w:cs="Arial"/>
              </w:rPr>
            </w:pPr>
            <w:r w:rsidRPr="00CE3A44">
              <w:rPr>
                <w:rFonts w:ascii="Arial" w:hAnsi="Arial" w:cs="Arial"/>
              </w:rPr>
              <w:t xml:space="preserve">     N5 – Decreased </w:t>
            </w:r>
          </w:p>
          <w:p w14:paraId="5BBA6920" w14:textId="77777777" w:rsidR="007973BF" w:rsidRPr="00CE3A44" w:rsidRDefault="007973BF" w:rsidP="007973BF">
            <w:pPr>
              <w:contextualSpacing/>
              <w:rPr>
                <w:rFonts w:ascii="Arial" w:hAnsi="Arial" w:cs="Arial"/>
              </w:rPr>
            </w:pPr>
            <w:r w:rsidRPr="00CE3A44">
              <w:rPr>
                <w:rFonts w:ascii="Arial" w:hAnsi="Arial" w:cs="Arial"/>
              </w:rPr>
              <w:t xml:space="preserve">     ideational </w:t>
            </w:r>
          </w:p>
          <w:p w14:paraId="5346D3CB" w14:textId="1203C1EC" w:rsidR="007973BF" w:rsidRPr="00CE3A44" w:rsidRDefault="007973BF" w:rsidP="007973BF">
            <w:pPr>
              <w:contextualSpacing/>
              <w:rPr>
                <w:rFonts w:ascii="Arial" w:hAnsi="Arial" w:cs="Arial"/>
                <w:b/>
                <w:lang w:val="en-US"/>
              </w:rPr>
            </w:pPr>
            <w:r w:rsidRPr="00CE3A44">
              <w:rPr>
                <w:rFonts w:ascii="Arial" w:hAnsi="Arial" w:cs="Arial"/>
              </w:rPr>
              <w:t xml:space="preserve">     richness</w:t>
            </w:r>
            <w:r w:rsidR="00335B63" w:rsidRPr="00CE3A44">
              <w:rPr>
                <w:rFonts w:ascii="Arial" w:hAnsi="Arial" w:cs="Arial"/>
                <w:vertAlign w:val="superscript"/>
                <w:lang w:val="en-US"/>
              </w:rPr>
              <w:t>1,</w:t>
            </w:r>
            <w:r w:rsidR="006C4C99" w:rsidRPr="00CE3A44">
              <w:rPr>
                <w:rFonts w:ascii="Arial" w:hAnsi="Arial" w:cs="Arial"/>
                <w:vertAlign w:val="superscript"/>
                <w:lang w:val="en-US"/>
              </w:rPr>
              <w:t>2,</w:t>
            </w:r>
            <w:r w:rsidR="00335B63" w:rsidRPr="00CE3A44">
              <w:rPr>
                <w:rFonts w:ascii="Arial" w:hAnsi="Arial" w:cs="Arial"/>
                <w:vertAlign w:val="superscript"/>
                <w:lang w:val="en-US"/>
              </w:rPr>
              <w:t>3</w:t>
            </w:r>
          </w:p>
        </w:tc>
        <w:tc>
          <w:tcPr>
            <w:tcW w:w="1733" w:type="dxa"/>
          </w:tcPr>
          <w:p w14:paraId="5F37EC0F" w14:textId="70CE3C60" w:rsidR="007973BF" w:rsidRPr="003E262D" w:rsidRDefault="007973BF" w:rsidP="00E677E4">
            <w:pPr>
              <w:jc w:val="center"/>
              <w:rPr>
                <w:rFonts w:ascii="Arial" w:hAnsi="Arial" w:cs="Arial"/>
                <w:color w:val="000000"/>
              </w:rPr>
            </w:pPr>
            <w:r w:rsidRPr="003E262D">
              <w:rPr>
                <w:rFonts w:ascii="Arial" w:hAnsi="Arial" w:cs="Arial"/>
                <w:color w:val="000000"/>
              </w:rPr>
              <w:t>2 (1.27)</w:t>
            </w:r>
          </w:p>
        </w:tc>
        <w:tc>
          <w:tcPr>
            <w:tcW w:w="1656" w:type="dxa"/>
          </w:tcPr>
          <w:p w14:paraId="7F67E911" w14:textId="0C1DC1CE" w:rsidR="007973BF" w:rsidRPr="003E262D" w:rsidRDefault="007973BF" w:rsidP="00E677E4">
            <w:pPr>
              <w:jc w:val="center"/>
              <w:rPr>
                <w:rFonts w:ascii="Arial" w:hAnsi="Arial" w:cs="Arial"/>
                <w:color w:val="000000"/>
              </w:rPr>
            </w:pPr>
            <w:r w:rsidRPr="003E262D">
              <w:rPr>
                <w:rFonts w:ascii="Arial" w:hAnsi="Arial" w:cs="Arial"/>
                <w:color w:val="000000"/>
              </w:rPr>
              <w:t>0.69 (0.63)</w:t>
            </w:r>
          </w:p>
        </w:tc>
        <w:tc>
          <w:tcPr>
            <w:tcW w:w="1587" w:type="dxa"/>
          </w:tcPr>
          <w:p w14:paraId="50652769" w14:textId="33AB3FB3" w:rsidR="007973BF" w:rsidRPr="003E262D" w:rsidRDefault="007973BF" w:rsidP="00E677E4">
            <w:pPr>
              <w:jc w:val="center"/>
              <w:rPr>
                <w:rFonts w:ascii="Arial" w:hAnsi="Arial" w:cs="Arial"/>
                <w:color w:val="000000"/>
              </w:rPr>
            </w:pPr>
            <w:r w:rsidRPr="003E262D">
              <w:rPr>
                <w:rFonts w:ascii="Arial" w:hAnsi="Arial" w:cs="Arial"/>
                <w:color w:val="000000"/>
              </w:rPr>
              <w:t>1.21 (1.21)</w:t>
            </w:r>
          </w:p>
        </w:tc>
        <w:tc>
          <w:tcPr>
            <w:tcW w:w="1795" w:type="dxa"/>
          </w:tcPr>
          <w:p w14:paraId="53A5D942" w14:textId="29769F4C" w:rsidR="007973BF" w:rsidRPr="003E262D" w:rsidRDefault="007973BF" w:rsidP="00E677E4">
            <w:pPr>
              <w:jc w:val="center"/>
              <w:rPr>
                <w:rFonts w:ascii="Arial" w:hAnsi="Arial" w:cs="Arial"/>
                <w:color w:val="000000"/>
              </w:rPr>
            </w:pPr>
            <w:r w:rsidRPr="003E262D">
              <w:rPr>
                <w:rFonts w:ascii="Arial" w:hAnsi="Arial" w:cs="Arial"/>
                <w:color w:val="000000"/>
              </w:rPr>
              <w:t>0.22 (0.67)</w:t>
            </w:r>
          </w:p>
        </w:tc>
      </w:tr>
      <w:tr w:rsidR="007973BF" w:rsidRPr="003E262D" w14:paraId="730BDB6B" w14:textId="77777777" w:rsidTr="006C42EB">
        <w:tc>
          <w:tcPr>
            <w:tcW w:w="2245" w:type="dxa"/>
          </w:tcPr>
          <w:p w14:paraId="3A2BD9BB" w14:textId="77777777" w:rsidR="007973BF" w:rsidRPr="00CE3A44" w:rsidRDefault="007973BF" w:rsidP="007973BF">
            <w:pPr>
              <w:contextualSpacing/>
              <w:rPr>
                <w:rFonts w:ascii="Arial" w:hAnsi="Arial" w:cs="Arial"/>
              </w:rPr>
            </w:pPr>
            <w:r w:rsidRPr="00CE3A44">
              <w:rPr>
                <w:rFonts w:ascii="Arial" w:hAnsi="Arial" w:cs="Arial"/>
              </w:rPr>
              <w:t xml:space="preserve">     N6 –    </w:t>
            </w:r>
          </w:p>
          <w:p w14:paraId="504067A0" w14:textId="77777777" w:rsidR="007973BF" w:rsidRPr="00CE3A44" w:rsidRDefault="007973BF" w:rsidP="007973BF">
            <w:pPr>
              <w:contextualSpacing/>
              <w:rPr>
                <w:rFonts w:ascii="Arial" w:hAnsi="Arial" w:cs="Arial"/>
              </w:rPr>
            </w:pPr>
            <w:r w:rsidRPr="00CE3A44">
              <w:rPr>
                <w:rFonts w:ascii="Arial" w:hAnsi="Arial" w:cs="Arial"/>
              </w:rPr>
              <w:t xml:space="preserve">     Deterioration of </w:t>
            </w:r>
          </w:p>
          <w:p w14:paraId="43074ECB" w14:textId="7D5004C6" w:rsidR="007973BF" w:rsidRPr="00CE3A44" w:rsidRDefault="007973BF" w:rsidP="007973BF">
            <w:pPr>
              <w:contextualSpacing/>
              <w:rPr>
                <w:rFonts w:ascii="Arial" w:hAnsi="Arial" w:cs="Arial"/>
                <w:b/>
                <w:lang w:val="en-US"/>
              </w:rPr>
            </w:pPr>
            <w:r w:rsidRPr="00CE3A44">
              <w:rPr>
                <w:rFonts w:ascii="Arial" w:hAnsi="Arial" w:cs="Arial"/>
              </w:rPr>
              <w:t xml:space="preserve">     </w:t>
            </w:r>
            <w:r w:rsidR="00516CF6" w:rsidRPr="00CE3A44">
              <w:rPr>
                <w:rFonts w:ascii="Arial" w:hAnsi="Arial" w:cs="Arial"/>
              </w:rPr>
              <w:t xml:space="preserve">occupational </w:t>
            </w:r>
            <w:r w:rsidRPr="00CE3A44">
              <w:rPr>
                <w:rFonts w:ascii="Arial" w:hAnsi="Arial" w:cs="Arial"/>
              </w:rPr>
              <w:t>functioning</w:t>
            </w:r>
            <w:r w:rsidR="00335B63" w:rsidRPr="00CE3A44">
              <w:rPr>
                <w:rFonts w:ascii="Arial" w:hAnsi="Arial" w:cs="Arial"/>
                <w:vertAlign w:val="superscript"/>
                <w:lang w:val="en-US"/>
              </w:rPr>
              <w:t>1,</w:t>
            </w:r>
            <w:r w:rsidR="006C4C99" w:rsidRPr="00CE3A44">
              <w:rPr>
                <w:rFonts w:ascii="Arial" w:hAnsi="Arial" w:cs="Arial"/>
                <w:vertAlign w:val="superscript"/>
                <w:lang w:val="en-US"/>
              </w:rPr>
              <w:t>2,</w:t>
            </w:r>
            <w:r w:rsidR="00335B63" w:rsidRPr="00CE3A44">
              <w:rPr>
                <w:rFonts w:ascii="Arial" w:hAnsi="Arial" w:cs="Arial"/>
                <w:vertAlign w:val="superscript"/>
                <w:lang w:val="en-US"/>
              </w:rPr>
              <w:t>3</w:t>
            </w:r>
          </w:p>
        </w:tc>
        <w:tc>
          <w:tcPr>
            <w:tcW w:w="1733" w:type="dxa"/>
          </w:tcPr>
          <w:p w14:paraId="0A66A388" w14:textId="780B624D" w:rsidR="007973BF" w:rsidRPr="003E262D" w:rsidRDefault="007973BF" w:rsidP="00E677E4">
            <w:pPr>
              <w:jc w:val="center"/>
              <w:rPr>
                <w:rFonts w:ascii="Arial" w:hAnsi="Arial" w:cs="Arial"/>
                <w:color w:val="000000"/>
              </w:rPr>
            </w:pPr>
            <w:r w:rsidRPr="003E262D">
              <w:rPr>
                <w:rFonts w:ascii="Arial" w:hAnsi="Arial" w:cs="Arial"/>
                <w:color w:val="000000"/>
              </w:rPr>
              <w:t>4.53 (1.5)</w:t>
            </w:r>
          </w:p>
        </w:tc>
        <w:tc>
          <w:tcPr>
            <w:tcW w:w="1656" w:type="dxa"/>
          </w:tcPr>
          <w:p w14:paraId="1E9C4D75" w14:textId="6E7C8B04" w:rsidR="007973BF" w:rsidRPr="003E262D" w:rsidRDefault="007973BF" w:rsidP="00E677E4">
            <w:pPr>
              <w:jc w:val="center"/>
              <w:rPr>
                <w:rFonts w:ascii="Arial" w:hAnsi="Arial" w:cs="Arial"/>
                <w:color w:val="000000"/>
              </w:rPr>
            </w:pPr>
            <w:r w:rsidRPr="003E262D">
              <w:rPr>
                <w:rFonts w:ascii="Arial" w:hAnsi="Arial" w:cs="Arial"/>
                <w:color w:val="000000"/>
              </w:rPr>
              <w:t>0.08 (0.28)</w:t>
            </w:r>
          </w:p>
        </w:tc>
        <w:tc>
          <w:tcPr>
            <w:tcW w:w="1587" w:type="dxa"/>
          </w:tcPr>
          <w:p w14:paraId="6D544C0E" w14:textId="3901B156" w:rsidR="007973BF" w:rsidRPr="003E262D" w:rsidRDefault="007973BF" w:rsidP="00E677E4">
            <w:pPr>
              <w:jc w:val="center"/>
              <w:rPr>
                <w:rFonts w:ascii="Arial" w:hAnsi="Arial" w:cs="Arial"/>
                <w:color w:val="000000"/>
              </w:rPr>
            </w:pPr>
            <w:r w:rsidRPr="003E262D">
              <w:rPr>
                <w:rFonts w:ascii="Arial" w:hAnsi="Arial" w:cs="Arial"/>
                <w:color w:val="000000"/>
              </w:rPr>
              <w:t>2.21 (1.92)</w:t>
            </w:r>
          </w:p>
        </w:tc>
        <w:tc>
          <w:tcPr>
            <w:tcW w:w="1795" w:type="dxa"/>
          </w:tcPr>
          <w:p w14:paraId="55F6AB06" w14:textId="29A79D93" w:rsidR="007973BF" w:rsidRPr="003E262D" w:rsidRDefault="007973BF" w:rsidP="00E677E4">
            <w:pPr>
              <w:jc w:val="center"/>
              <w:rPr>
                <w:rFonts w:ascii="Arial" w:hAnsi="Arial" w:cs="Arial"/>
                <w:color w:val="000000"/>
              </w:rPr>
            </w:pPr>
            <w:r w:rsidRPr="003E262D">
              <w:rPr>
                <w:rFonts w:ascii="Arial" w:hAnsi="Arial" w:cs="Arial"/>
                <w:color w:val="000000"/>
              </w:rPr>
              <w:t>0.11 (0.33)</w:t>
            </w:r>
          </w:p>
        </w:tc>
      </w:tr>
      <w:tr w:rsidR="007973BF" w:rsidRPr="003E262D" w14:paraId="6026870E" w14:textId="77777777" w:rsidTr="006C42EB">
        <w:tc>
          <w:tcPr>
            <w:tcW w:w="2245" w:type="dxa"/>
          </w:tcPr>
          <w:p w14:paraId="28ED9AB3" w14:textId="32BAD153" w:rsidR="007973BF" w:rsidRPr="00CE3A44" w:rsidRDefault="007973BF" w:rsidP="007973BF">
            <w:pPr>
              <w:contextualSpacing/>
              <w:rPr>
                <w:rFonts w:ascii="Arial" w:hAnsi="Arial" w:cs="Arial"/>
                <w:b/>
                <w:lang w:val="en-US"/>
              </w:rPr>
            </w:pPr>
            <w:r w:rsidRPr="00CE3A44">
              <w:rPr>
                <w:rFonts w:ascii="Arial" w:hAnsi="Arial" w:cs="Arial"/>
                <w:b/>
              </w:rPr>
              <w:t>Total Disorganization Symptoms</w:t>
            </w:r>
            <w:r w:rsidR="00335B63" w:rsidRPr="00CE3A44">
              <w:rPr>
                <w:rFonts w:ascii="Arial" w:hAnsi="Arial" w:cs="Arial"/>
                <w:vertAlign w:val="superscript"/>
                <w:lang w:val="en-US"/>
              </w:rPr>
              <w:t>3</w:t>
            </w:r>
          </w:p>
        </w:tc>
        <w:tc>
          <w:tcPr>
            <w:tcW w:w="1733" w:type="dxa"/>
          </w:tcPr>
          <w:p w14:paraId="3E547E33" w14:textId="15BCA581" w:rsidR="007973BF" w:rsidRPr="003E262D" w:rsidRDefault="007973BF" w:rsidP="00E677E4">
            <w:pPr>
              <w:jc w:val="center"/>
              <w:rPr>
                <w:rFonts w:ascii="Arial" w:hAnsi="Arial" w:cs="Arial"/>
                <w:color w:val="000000"/>
              </w:rPr>
            </w:pPr>
            <w:r w:rsidRPr="003E262D">
              <w:rPr>
                <w:rFonts w:ascii="Arial" w:hAnsi="Arial" w:cs="Arial"/>
                <w:color w:val="000000"/>
              </w:rPr>
              <w:t>12.18 (2.77)</w:t>
            </w:r>
          </w:p>
        </w:tc>
        <w:tc>
          <w:tcPr>
            <w:tcW w:w="1656" w:type="dxa"/>
          </w:tcPr>
          <w:p w14:paraId="4A7A34B5" w14:textId="112D4318" w:rsidR="007973BF" w:rsidRPr="003E262D" w:rsidRDefault="007973BF" w:rsidP="00E677E4">
            <w:pPr>
              <w:jc w:val="center"/>
              <w:rPr>
                <w:rFonts w:ascii="Arial" w:hAnsi="Arial" w:cs="Arial"/>
                <w:color w:val="000000"/>
              </w:rPr>
            </w:pPr>
            <w:r w:rsidRPr="003E262D">
              <w:rPr>
                <w:rFonts w:ascii="Arial" w:hAnsi="Arial" w:cs="Arial"/>
                <w:color w:val="000000"/>
              </w:rPr>
              <w:t>1.31 (1.49)</w:t>
            </w:r>
          </w:p>
        </w:tc>
        <w:tc>
          <w:tcPr>
            <w:tcW w:w="1587" w:type="dxa"/>
          </w:tcPr>
          <w:p w14:paraId="4D44D6D9" w14:textId="30F6C59C" w:rsidR="007973BF" w:rsidRPr="003E262D" w:rsidRDefault="007973BF" w:rsidP="00E677E4">
            <w:pPr>
              <w:jc w:val="center"/>
              <w:rPr>
                <w:rFonts w:ascii="Arial" w:hAnsi="Arial" w:cs="Arial"/>
                <w:color w:val="000000"/>
              </w:rPr>
            </w:pPr>
            <w:r w:rsidRPr="003E262D">
              <w:rPr>
                <w:rFonts w:ascii="Arial" w:hAnsi="Arial" w:cs="Arial"/>
                <w:color w:val="000000"/>
              </w:rPr>
              <w:t>4.9 (2.93)</w:t>
            </w:r>
          </w:p>
        </w:tc>
        <w:tc>
          <w:tcPr>
            <w:tcW w:w="1795" w:type="dxa"/>
          </w:tcPr>
          <w:p w14:paraId="64F32D87" w14:textId="497250E2" w:rsidR="007973BF" w:rsidRPr="003E262D" w:rsidRDefault="007973BF" w:rsidP="00E677E4">
            <w:pPr>
              <w:jc w:val="center"/>
              <w:rPr>
                <w:rFonts w:ascii="Arial" w:hAnsi="Arial" w:cs="Arial"/>
                <w:color w:val="000000"/>
              </w:rPr>
            </w:pPr>
            <w:r w:rsidRPr="003E262D">
              <w:rPr>
                <w:rFonts w:ascii="Arial" w:hAnsi="Arial" w:cs="Arial"/>
                <w:color w:val="000000"/>
              </w:rPr>
              <w:t>0.33 (0.71)</w:t>
            </w:r>
          </w:p>
        </w:tc>
      </w:tr>
      <w:tr w:rsidR="007973BF" w:rsidRPr="003E262D" w14:paraId="02819738" w14:textId="77777777" w:rsidTr="006C42EB">
        <w:tc>
          <w:tcPr>
            <w:tcW w:w="2245" w:type="dxa"/>
          </w:tcPr>
          <w:p w14:paraId="6437344B" w14:textId="77777777" w:rsidR="007973BF" w:rsidRPr="00CE3A44" w:rsidRDefault="007973BF" w:rsidP="007973BF">
            <w:pPr>
              <w:contextualSpacing/>
              <w:rPr>
                <w:rFonts w:ascii="Arial" w:hAnsi="Arial" w:cs="Arial"/>
              </w:rPr>
            </w:pPr>
            <w:r w:rsidRPr="00CE3A44">
              <w:rPr>
                <w:rFonts w:ascii="Arial" w:hAnsi="Arial" w:cs="Arial"/>
              </w:rPr>
              <w:t xml:space="preserve">     D1 – Odd </w:t>
            </w:r>
          </w:p>
          <w:p w14:paraId="40B094EF" w14:textId="77777777" w:rsidR="007973BF" w:rsidRPr="00CE3A44" w:rsidRDefault="007973BF" w:rsidP="007973BF">
            <w:pPr>
              <w:contextualSpacing/>
              <w:rPr>
                <w:rFonts w:ascii="Arial" w:hAnsi="Arial" w:cs="Arial"/>
              </w:rPr>
            </w:pPr>
            <w:r w:rsidRPr="00CE3A44">
              <w:rPr>
                <w:rFonts w:ascii="Arial" w:hAnsi="Arial" w:cs="Arial"/>
              </w:rPr>
              <w:t xml:space="preserve">     behavior or </w:t>
            </w:r>
          </w:p>
          <w:p w14:paraId="41181D52" w14:textId="2E22AD6C" w:rsidR="007973BF" w:rsidRPr="00CE3A44" w:rsidRDefault="00335B63" w:rsidP="007973BF">
            <w:pPr>
              <w:contextualSpacing/>
              <w:rPr>
                <w:rFonts w:ascii="Arial" w:hAnsi="Arial" w:cs="Arial"/>
                <w:b/>
                <w:lang w:val="en-US"/>
              </w:rPr>
            </w:pPr>
            <w:r w:rsidRPr="00CE3A44">
              <w:rPr>
                <w:rFonts w:ascii="Arial" w:hAnsi="Arial" w:cs="Arial"/>
              </w:rPr>
              <w:t xml:space="preserve">     appearance</w:t>
            </w:r>
            <w:r w:rsidRPr="00CE3A44">
              <w:rPr>
                <w:rFonts w:ascii="Arial" w:hAnsi="Arial" w:cs="Arial"/>
                <w:vertAlign w:val="superscript"/>
                <w:lang w:val="en-US"/>
              </w:rPr>
              <w:t>1,</w:t>
            </w:r>
            <w:r w:rsidR="006C4C99" w:rsidRPr="00CE3A44">
              <w:rPr>
                <w:rFonts w:ascii="Arial" w:hAnsi="Arial" w:cs="Arial"/>
                <w:vertAlign w:val="superscript"/>
                <w:lang w:val="en-US"/>
              </w:rPr>
              <w:t>2,</w:t>
            </w:r>
            <w:r w:rsidRPr="00CE3A44">
              <w:rPr>
                <w:rFonts w:ascii="Arial" w:hAnsi="Arial" w:cs="Arial"/>
                <w:vertAlign w:val="superscript"/>
                <w:lang w:val="en-US"/>
              </w:rPr>
              <w:t>3</w:t>
            </w:r>
          </w:p>
        </w:tc>
        <w:tc>
          <w:tcPr>
            <w:tcW w:w="1733" w:type="dxa"/>
          </w:tcPr>
          <w:p w14:paraId="5529A895" w14:textId="39065096" w:rsidR="007973BF" w:rsidRPr="003E262D" w:rsidRDefault="007973BF" w:rsidP="00E677E4">
            <w:pPr>
              <w:jc w:val="center"/>
              <w:rPr>
                <w:rFonts w:ascii="Arial" w:hAnsi="Arial" w:cs="Arial"/>
                <w:color w:val="000000"/>
              </w:rPr>
            </w:pPr>
            <w:r w:rsidRPr="003E262D">
              <w:rPr>
                <w:rFonts w:ascii="Arial" w:hAnsi="Arial" w:cs="Arial"/>
                <w:color w:val="000000"/>
              </w:rPr>
              <w:t>3.00 (1.12)</w:t>
            </w:r>
          </w:p>
        </w:tc>
        <w:tc>
          <w:tcPr>
            <w:tcW w:w="1656" w:type="dxa"/>
          </w:tcPr>
          <w:p w14:paraId="3A353525" w14:textId="36C1C17C" w:rsidR="007973BF" w:rsidRPr="003E262D" w:rsidRDefault="007973BF" w:rsidP="00E677E4">
            <w:pPr>
              <w:jc w:val="center"/>
              <w:rPr>
                <w:rFonts w:ascii="Arial" w:hAnsi="Arial" w:cs="Arial"/>
                <w:color w:val="000000"/>
              </w:rPr>
            </w:pPr>
            <w:r w:rsidRPr="003E262D">
              <w:rPr>
                <w:rFonts w:ascii="Arial" w:hAnsi="Arial" w:cs="Arial"/>
                <w:color w:val="000000"/>
              </w:rPr>
              <w:t>0.69 (0.95)</w:t>
            </w:r>
          </w:p>
        </w:tc>
        <w:tc>
          <w:tcPr>
            <w:tcW w:w="1587" w:type="dxa"/>
          </w:tcPr>
          <w:p w14:paraId="26449E31" w14:textId="1103A744" w:rsidR="007973BF" w:rsidRPr="003E262D" w:rsidRDefault="007973BF" w:rsidP="00E677E4">
            <w:pPr>
              <w:jc w:val="center"/>
              <w:rPr>
                <w:rFonts w:ascii="Arial" w:hAnsi="Arial" w:cs="Arial"/>
                <w:color w:val="000000"/>
              </w:rPr>
            </w:pPr>
            <w:r w:rsidRPr="003E262D">
              <w:rPr>
                <w:rFonts w:ascii="Arial" w:hAnsi="Arial" w:cs="Arial"/>
                <w:color w:val="000000"/>
              </w:rPr>
              <w:t>1.00 (1.04)</w:t>
            </w:r>
          </w:p>
        </w:tc>
        <w:tc>
          <w:tcPr>
            <w:tcW w:w="1795" w:type="dxa"/>
          </w:tcPr>
          <w:p w14:paraId="317577CC" w14:textId="50BCED8C" w:rsidR="007973BF" w:rsidRPr="003E262D" w:rsidRDefault="007973BF" w:rsidP="00E677E4">
            <w:pPr>
              <w:jc w:val="center"/>
              <w:rPr>
                <w:rFonts w:ascii="Arial" w:hAnsi="Arial" w:cs="Arial"/>
                <w:color w:val="000000"/>
              </w:rPr>
            </w:pPr>
            <w:r w:rsidRPr="003E262D">
              <w:rPr>
                <w:rFonts w:ascii="Arial" w:hAnsi="Arial" w:cs="Arial"/>
                <w:color w:val="000000"/>
              </w:rPr>
              <w:t>0.22 (0.44)</w:t>
            </w:r>
          </w:p>
        </w:tc>
      </w:tr>
      <w:tr w:rsidR="007973BF" w:rsidRPr="003E262D" w14:paraId="1FDF53CB" w14:textId="77777777" w:rsidTr="006C42EB">
        <w:tc>
          <w:tcPr>
            <w:tcW w:w="2245" w:type="dxa"/>
          </w:tcPr>
          <w:p w14:paraId="2DF8EF20" w14:textId="77777777" w:rsidR="007973BF" w:rsidRPr="00CE3A44" w:rsidRDefault="007973BF" w:rsidP="007973BF">
            <w:pPr>
              <w:contextualSpacing/>
              <w:rPr>
                <w:rFonts w:ascii="Arial" w:hAnsi="Arial" w:cs="Arial"/>
              </w:rPr>
            </w:pPr>
            <w:r w:rsidRPr="00CE3A44">
              <w:rPr>
                <w:rFonts w:ascii="Arial" w:hAnsi="Arial" w:cs="Arial"/>
              </w:rPr>
              <w:t xml:space="preserve">     D2 – Bizarre    </w:t>
            </w:r>
          </w:p>
          <w:p w14:paraId="4092E51C" w14:textId="271BE4A6" w:rsidR="007973BF" w:rsidRPr="00CE3A44" w:rsidRDefault="007973BF" w:rsidP="007973BF">
            <w:pPr>
              <w:contextualSpacing/>
              <w:rPr>
                <w:rFonts w:ascii="Arial" w:hAnsi="Arial" w:cs="Arial"/>
                <w:b/>
                <w:lang w:val="en-US"/>
              </w:rPr>
            </w:pPr>
            <w:r w:rsidRPr="00CE3A44">
              <w:rPr>
                <w:rFonts w:ascii="Arial" w:hAnsi="Arial" w:cs="Arial"/>
              </w:rPr>
              <w:t xml:space="preserve">     thinking</w:t>
            </w:r>
            <w:r w:rsidR="00335B63" w:rsidRPr="00CE3A44">
              <w:rPr>
                <w:rFonts w:ascii="Arial" w:hAnsi="Arial" w:cs="Arial"/>
                <w:vertAlign w:val="superscript"/>
                <w:lang w:val="en-US"/>
              </w:rPr>
              <w:t>1,</w:t>
            </w:r>
            <w:r w:rsidR="006C4C99" w:rsidRPr="00CE3A44">
              <w:rPr>
                <w:rFonts w:ascii="Arial" w:hAnsi="Arial" w:cs="Arial"/>
                <w:vertAlign w:val="superscript"/>
                <w:lang w:val="en-US"/>
              </w:rPr>
              <w:t>2,</w:t>
            </w:r>
            <w:r w:rsidR="00335B63" w:rsidRPr="00CE3A44">
              <w:rPr>
                <w:rFonts w:ascii="Arial" w:hAnsi="Arial" w:cs="Arial"/>
                <w:vertAlign w:val="superscript"/>
                <w:lang w:val="en-US"/>
              </w:rPr>
              <w:t>3</w:t>
            </w:r>
          </w:p>
        </w:tc>
        <w:tc>
          <w:tcPr>
            <w:tcW w:w="1733" w:type="dxa"/>
          </w:tcPr>
          <w:p w14:paraId="5E6C2BA1" w14:textId="43F18873" w:rsidR="007973BF" w:rsidRPr="003E262D" w:rsidRDefault="007973BF" w:rsidP="00E677E4">
            <w:pPr>
              <w:jc w:val="center"/>
              <w:rPr>
                <w:rFonts w:ascii="Arial" w:hAnsi="Arial" w:cs="Arial"/>
                <w:color w:val="000000"/>
              </w:rPr>
            </w:pPr>
            <w:r w:rsidRPr="003E262D">
              <w:rPr>
                <w:rFonts w:ascii="Arial" w:hAnsi="Arial" w:cs="Arial"/>
                <w:color w:val="000000"/>
              </w:rPr>
              <w:t>3.41 (0.62)</w:t>
            </w:r>
          </w:p>
        </w:tc>
        <w:tc>
          <w:tcPr>
            <w:tcW w:w="1656" w:type="dxa"/>
          </w:tcPr>
          <w:p w14:paraId="76D2A2C4" w14:textId="22100474" w:rsidR="007973BF" w:rsidRPr="003E262D" w:rsidRDefault="007973BF" w:rsidP="00E677E4">
            <w:pPr>
              <w:jc w:val="center"/>
              <w:rPr>
                <w:rFonts w:ascii="Arial" w:hAnsi="Arial" w:cs="Arial"/>
                <w:color w:val="000000"/>
              </w:rPr>
            </w:pPr>
            <w:r w:rsidRPr="003E262D">
              <w:rPr>
                <w:rFonts w:ascii="Arial" w:hAnsi="Arial" w:cs="Arial"/>
                <w:color w:val="000000"/>
              </w:rPr>
              <w:t>0.08 (0.28)</w:t>
            </w:r>
          </w:p>
        </w:tc>
        <w:tc>
          <w:tcPr>
            <w:tcW w:w="1587" w:type="dxa"/>
          </w:tcPr>
          <w:p w14:paraId="09BB2CE5" w14:textId="172BA4A8" w:rsidR="007973BF" w:rsidRPr="003E262D" w:rsidRDefault="007973BF" w:rsidP="00E677E4">
            <w:pPr>
              <w:jc w:val="center"/>
              <w:rPr>
                <w:rFonts w:ascii="Arial" w:hAnsi="Arial" w:cs="Arial"/>
                <w:color w:val="000000"/>
              </w:rPr>
            </w:pPr>
            <w:r w:rsidRPr="003E262D">
              <w:rPr>
                <w:rFonts w:ascii="Arial" w:hAnsi="Arial" w:cs="Arial"/>
                <w:color w:val="000000"/>
              </w:rPr>
              <w:t>1.1 (1.14)</w:t>
            </w:r>
          </w:p>
        </w:tc>
        <w:tc>
          <w:tcPr>
            <w:tcW w:w="1795" w:type="dxa"/>
          </w:tcPr>
          <w:p w14:paraId="6CB6120C" w14:textId="014C18E9" w:rsidR="007973BF" w:rsidRPr="003E262D" w:rsidRDefault="007973BF" w:rsidP="00E677E4">
            <w:pPr>
              <w:jc w:val="center"/>
              <w:rPr>
                <w:rFonts w:ascii="Arial" w:hAnsi="Arial" w:cs="Arial"/>
                <w:color w:val="000000"/>
              </w:rPr>
            </w:pPr>
            <w:r w:rsidRPr="003E262D">
              <w:rPr>
                <w:rFonts w:ascii="Arial" w:hAnsi="Arial" w:cs="Arial"/>
                <w:color w:val="000000"/>
              </w:rPr>
              <w:t>0.11 (0.33)</w:t>
            </w:r>
          </w:p>
        </w:tc>
      </w:tr>
      <w:tr w:rsidR="007973BF" w:rsidRPr="003E262D" w14:paraId="2B46CE71" w14:textId="77777777" w:rsidTr="006C42EB">
        <w:tc>
          <w:tcPr>
            <w:tcW w:w="2245" w:type="dxa"/>
          </w:tcPr>
          <w:p w14:paraId="06611CB1" w14:textId="77777777" w:rsidR="007973BF" w:rsidRPr="00CE3A44" w:rsidRDefault="007973BF" w:rsidP="007973BF">
            <w:pPr>
              <w:contextualSpacing/>
              <w:rPr>
                <w:rFonts w:ascii="Arial" w:hAnsi="Arial" w:cs="Arial"/>
              </w:rPr>
            </w:pPr>
            <w:r w:rsidRPr="00CE3A44">
              <w:rPr>
                <w:rFonts w:ascii="Arial" w:hAnsi="Arial" w:cs="Arial"/>
              </w:rPr>
              <w:t xml:space="preserve">     D3 – Trouble with </w:t>
            </w:r>
          </w:p>
          <w:p w14:paraId="10D6D249" w14:textId="77777777" w:rsidR="007973BF" w:rsidRPr="00CE3A44" w:rsidRDefault="007973BF" w:rsidP="007973BF">
            <w:pPr>
              <w:contextualSpacing/>
              <w:rPr>
                <w:rFonts w:ascii="Arial" w:hAnsi="Arial" w:cs="Arial"/>
              </w:rPr>
            </w:pPr>
            <w:r w:rsidRPr="00CE3A44">
              <w:rPr>
                <w:rFonts w:ascii="Arial" w:hAnsi="Arial" w:cs="Arial"/>
              </w:rPr>
              <w:t xml:space="preserve">     focus and </w:t>
            </w:r>
          </w:p>
          <w:p w14:paraId="3E943C68" w14:textId="33B363E0" w:rsidR="007973BF" w:rsidRPr="00CE3A44" w:rsidRDefault="007973BF" w:rsidP="007973BF">
            <w:pPr>
              <w:contextualSpacing/>
              <w:rPr>
                <w:rFonts w:ascii="Arial" w:hAnsi="Arial" w:cs="Arial"/>
                <w:b/>
                <w:lang w:val="en-US"/>
              </w:rPr>
            </w:pPr>
            <w:r w:rsidRPr="00CE3A44">
              <w:rPr>
                <w:rFonts w:ascii="Arial" w:hAnsi="Arial" w:cs="Arial"/>
              </w:rPr>
              <w:t xml:space="preserve">     attention</w:t>
            </w:r>
            <w:r w:rsidR="00335B63" w:rsidRPr="00CE3A44">
              <w:rPr>
                <w:rFonts w:ascii="Arial" w:hAnsi="Arial" w:cs="Arial"/>
                <w:vertAlign w:val="superscript"/>
                <w:lang w:val="en-US"/>
              </w:rPr>
              <w:t>1,</w:t>
            </w:r>
            <w:r w:rsidR="006C4C99" w:rsidRPr="00CE3A44">
              <w:rPr>
                <w:rFonts w:ascii="Arial" w:hAnsi="Arial" w:cs="Arial"/>
                <w:vertAlign w:val="superscript"/>
                <w:lang w:val="en-US"/>
              </w:rPr>
              <w:t>2,</w:t>
            </w:r>
            <w:r w:rsidR="00335B63" w:rsidRPr="00CE3A44">
              <w:rPr>
                <w:rFonts w:ascii="Arial" w:hAnsi="Arial" w:cs="Arial"/>
                <w:vertAlign w:val="superscript"/>
                <w:lang w:val="en-US"/>
              </w:rPr>
              <w:t>3</w:t>
            </w:r>
          </w:p>
        </w:tc>
        <w:tc>
          <w:tcPr>
            <w:tcW w:w="1733" w:type="dxa"/>
          </w:tcPr>
          <w:p w14:paraId="57DE395F" w14:textId="2AFABA2C" w:rsidR="007973BF" w:rsidRPr="003E262D" w:rsidRDefault="007973BF" w:rsidP="00E677E4">
            <w:pPr>
              <w:jc w:val="center"/>
              <w:rPr>
                <w:rFonts w:ascii="Arial" w:hAnsi="Arial" w:cs="Arial"/>
                <w:color w:val="000000"/>
              </w:rPr>
            </w:pPr>
            <w:r w:rsidRPr="003E262D">
              <w:rPr>
                <w:rFonts w:ascii="Arial" w:hAnsi="Arial" w:cs="Arial"/>
                <w:color w:val="000000"/>
              </w:rPr>
              <w:t>3.77 (1.03)</w:t>
            </w:r>
          </w:p>
        </w:tc>
        <w:tc>
          <w:tcPr>
            <w:tcW w:w="1656" w:type="dxa"/>
          </w:tcPr>
          <w:p w14:paraId="034BD851" w14:textId="2B9221A5" w:rsidR="007973BF" w:rsidRPr="003E262D" w:rsidRDefault="007973BF" w:rsidP="00E677E4">
            <w:pPr>
              <w:jc w:val="center"/>
              <w:rPr>
                <w:rFonts w:ascii="Arial" w:hAnsi="Arial" w:cs="Arial"/>
                <w:color w:val="000000"/>
              </w:rPr>
            </w:pPr>
            <w:r w:rsidRPr="003E262D">
              <w:rPr>
                <w:rFonts w:ascii="Arial" w:hAnsi="Arial" w:cs="Arial"/>
                <w:color w:val="000000"/>
              </w:rPr>
              <w:t>0.31 (0.63)</w:t>
            </w:r>
          </w:p>
        </w:tc>
        <w:tc>
          <w:tcPr>
            <w:tcW w:w="1587" w:type="dxa"/>
          </w:tcPr>
          <w:p w14:paraId="0FB656FF" w14:textId="2F7BAA4A" w:rsidR="007973BF" w:rsidRPr="003E262D" w:rsidRDefault="007973BF" w:rsidP="00E677E4">
            <w:pPr>
              <w:jc w:val="center"/>
              <w:rPr>
                <w:rFonts w:ascii="Arial" w:hAnsi="Arial" w:cs="Arial"/>
                <w:color w:val="000000"/>
              </w:rPr>
            </w:pPr>
            <w:r w:rsidRPr="003E262D">
              <w:rPr>
                <w:rFonts w:ascii="Arial" w:hAnsi="Arial" w:cs="Arial"/>
                <w:color w:val="000000"/>
              </w:rPr>
              <w:t>2.03 (1.4)</w:t>
            </w:r>
          </w:p>
        </w:tc>
        <w:tc>
          <w:tcPr>
            <w:tcW w:w="1795" w:type="dxa"/>
          </w:tcPr>
          <w:p w14:paraId="613437A0" w14:textId="3640AB14" w:rsidR="007973BF" w:rsidRPr="003E262D" w:rsidRDefault="007973BF" w:rsidP="007973BF">
            <w:pPr>
              <w:contextualSpacing/>
              <w:jc w:val="center"/>
              <w:rPr>
                <w:rFonts w:ascii="Arial" w:hAnsi="Arial" w:cs="Arial"/>
                <w:lang w:val="en-US"/>
              </w:rPr>
            </w:pPr>
            <w:r w:rsidRPr="003E262D">
              <w:rPr>
                <w:rFonts w:ascii="Arial" w:hAnsi="Arial" w:cs="Arial"/>
                <w:lang w:val="en-US"/>
              </w:rPr>
              <w:t>0</w:t>
            </w:r>
          </w:p>
        </w:tc>
      </w:tr>
      <w:tr w:rsidR="007973BF" w:rsidRPr="003E262D" w14:paraId="6AA7AD48" w14:textId="77777777" w:rsidTr="006C42EB">
        <w:tc>
          <w:tcPr>
            <w:tcW w:w="2245" w:type="dxa"/>
          </w:tcPr>
          <w:p w14:paraId="6757C097" w14:textId="77777777" w:rsidR="007973BF" w:rsidRPr="00CE3A44" w:rsidRDefault="007973BF" w:rsidP="007973BF">
            <w:pPr>
              <w:contextualSpacing/>
              <w:rPr>
                <w:rFonts w:ascii="Arial" w:hAnsi="Arial" w:cs="Arial"/>
              </w:rPr>
            </w:pPr>
            <w:r w:rsidRPr="00CE3A44">
              <w:rPr>
                <w:rFonts w:ascii="Arial" w:hAnsi="Arial" w:cs="Arial"/>
              </w:rPr>
              <w:t xml:space="preserve">     D4 – Impairment </w:t>
            </w:r>
          </w:p>
          <w:p w14:paraId="036267DE" w14:textId="77777777" w:rsidR="007973BF" w:rsidRPr="00CE3A44" w:rsidRDefault="007973BF" w:rsidP="007973BF">
            <w:pPr>
              <w:contextualSpacing/>
              <w:rPr>
                <w:rFonts w:ascii="Arial" w:hAnsi="Arial" w:cs="Arial"/>
              </w:rPr>
            </w:pPr>
            <w:r w:rsidRPr="00CE3A44">
              <w:rPr>
                <w:rFonts w:ascii="Arial" w:hAnsi="Arial" w:cs="Arial"/>
              </w:rPr>
              <w:t xml:space="preserve">     in personal </w:t>
            </w:r>
          </w:p>
          <w:p w14:paraId="566A8C4E" w14:textId="4767E7E7" w:rsidR="007973BF" w:rsidRPr="00CE3A44" w:rsidRDefault="007973BF" w:rsidP="006C4C99">
            <w:pPr>
              <w:contextualSpacing/>
              <w:rPr>
                <w:rFonts w:ascii="Arial" w:hAnsi="Arial" w:cs="Arial"/>
                <w:b/>
                <w:lang w:val="en-US"/>
              </w:rPr>
            </w:pPr>
            <w:r w:rsidRPr="00CE3A44">
              <w:rPr>
                <w:rFonts w:ascii="Arial" w:hAnsi="Arial" w:cs="Arial"/>
              </w:rPr>
              <w:t xml:space="preserve">     hygiene</w:t>
            </w:r>
            <w:r w:rsidR="006C4C99" w:rsidRPr="00CE3A44">
              <w:rPr>
                <w:rFonts w:ascii="Arial" w:hAnsi="Arial" w:cs="Arial"/>
                <w:vertAlign w:val="superscript"/>
              </w:rPr>
              <w:t>1</w:t>
            </w:r>
            <w:r w:rsidR="006C4C99" w:rsidRPr="00CE3A44">
              <w:rPr>
                <w:rFonts w:ascii="Arial" w:hAnsi="Arial" w:cs="Arial"/>
                <w:vertAlign w:val="superscript"/>
                <w:lang w:val="en-US"/>
              </w:rPr>
              <w:t>,</w:t>
            </w:r>
            <w:r w:rsidR="00335B63" w:rsidRPr="00CE3A44">
              <w:rPr>
                <w:rFonts w:ascii="Arial" w:hAnsi="Arial" w:cs="Arial"/>
                <w:vertAlign w:val="superscript"/>
                <w:lang w:val="en-US"/>
              </w:rPr>
              <w:t>3</w:t>
            </w:r>
          </w:p>
        </w:tc>
        <w:tc>
          <w:tcPr>
            <w:tcW w:w="1733" w:type="dxa"/>
          </w:tcPr>
          <w:p w14:paraId="50958292" w14:textId="6193B21F" w:rsidR="007973BF" w:rsidRPr="003E262D" w:rsidRDefault="007973BF" w:rsidP="00E677E4">
            <w:pPr>
              <w:jc w:val="center"/>
              <w:rPr>
                <w:rFonts w:ascii="Arial" w:hAnsi="Arial" w:cs="Arial"/>
                <w:color w:val="000000"/>
              </w:rPr>
            </w:pPr>
            <w:r w:rsidRPr="003E262D">
              <w:rPr>
                <w:rFonts w:ascii="Arial" w:hAnsi="Arial" w:cs="Arial"/>
                <w:color w:val="000000"/>
              </w:rPr>
              <w:t>2 (1.77)</w:t>
            </w:r>
          </w:p>
        </w:tc>
        <w:tc>
          <w:tcPr>
            <w:tcW w:w="1656" w:type="dxa"/>
          </w:tcPr>
          <w:p w14:paraId="12BF0D02" w14:textId="58119D2E" w:rsidR="007973BF" w:rsidRPr="003E262D" w:rsidRDefault="007973BF" w:rsidP="00E677E4">
            <w:pPr>
              <w:jc w:val="center"/>
              <w:rPr>
                <w:rFonts w:ascii="Arial" w:hAnsi="Arial" w:cs="Arial"/>
                <w:color w:val="000000"/>
              </w:rPr>
            </w:pPr>
            <w:r w:rsidRPr="003E262D">
              <w:rPr>
                <w:rFonts w:ascii="Arial" w:hAnsi="Arial" w:cs="Arial"/>
                <w:color w:val="000000"/>
              </w:rPr>
              <w:t>0.23 (0.44)</w:t>
            </w:r>
          </w:p>
        </w:tc>
        <w:tc>
          <w:tcPr>
            <w:tcW w:w="1587" w:type="dxa"/>
          </w:tcPr>
          <w:p w14:paraId="4662C3C4" w14:textId="7A43B710" w:rsidR="007973BF" w:rsidRPr="003E262D" w:rsidRDefault="007973BF" w:rsidP="00E677E4">
            <w:pPr>
              <w:jc w:val="center"/>
              <w:rPr>
                <w:rFonts w:ascii="Arial" w:hAnsi="Arial" w:cs="Arial"/>
                <w:color w:val="000000"/>
              </w:rPr>
            </w:pPr>
            <w:r w:rsidRPr="003E262D">
              <w:rPr>
                <w:rFonts w:ascii="Arial" w:hAnsi="Arial" w:cs="Arial"/>
                <w:color w:val="000000"/>
              </w:rPr>
              <w:t>0.76 (1.3)</w:t>
            </w:r>
          </w:p>
        </w:tc>
        <w:tc>
          <w:tcPr>
            <w:tcW w:w="1795" w:type="dxa"/>
          </w:tcPr>
          <w:p w14:paraId="55FD1F54" w14:textId="12D2D8A0" w:rsidR="007973BF" w:rsidRPr="003E262D" w:rsidRDefault="007973BF" w:rsidP="007973BF">
            <w:pPr>
              <w:contextualSpacing/>
              <w:jc w:val="center"/>
              <w:rPr>
                <w:rFonts w:ascii="Arial" w:hAnsi="Arial" w:cs="Arial"/>
                <w:lang w:val="en-US"/>
              </w:rPr>
            </w:pPr>
            <w:r w:rsidRPr="003E262D">
              <w:rPr>
                <w:rFonts w:ascii="Arial" w:hAnsi="Arial" w:cs="Arial"/>
                <w:lang w:val="en-US"/>
              </w:rPr>
              <w:t>0</w:t>
            </w:r>
          </w:p>
        </w:tc>
      </w:tr>
      <w:tr w:rsidR="007973BF" w:rsidRPr="003E262D" w14:paraId="18A96F5E" w14:textId="77777777" w:rsidTr="006C42EB">
        <w:tc>
          <w:tcPr>
            <w:tcW w:w="2245" w:type="dxa"/>
          </w:tcPr>
          <w:p w14:paraId="3DAFA635" w14:textId="24B60F39" w:rsidR="007973BF" w:rsidRPr="00CE3A44" w:rsidRDefault="007973BF" w:rsidP="007973BF">
            <w:pPr>
              <w:contextualSpacing/>
              <w:rPr>
                <w:rFonts w:ascii="Arial" w:hAnsi="Arial" w:cs="Arial"/>
                <w:b/>
                <w:lang w:val="en-US"/>
              </w:rPr>
            </w:pPr>
            <w:r w:rsidRPr="00CE3A44">
              <w:rPr>
                <w:rFonts w:ascii="Arial" w:hAnsi="Arial" w:cs="Arial"/>
                <w:b/>
              </w:rPr>
              <w:t>Total General Symptoms</w:t>
            </w:r>
            <w:r w:rsidR="00335B63" w:rsidRPr="00CE3A44">
              <w:rPr>
                <w:rFonts w:ascii="Arial" w:hAnsi="Arial" w:cs="Arial"/>
                <w:vertAlign w:val="superscript"/>
                <w:lang w:val="en-US"/>
              </w:rPr>
              <w:t>1,</w:t>
            </w:r>
            <w:r w:rsidR="006C4C99" w:rsidRPr="00CE3A44">
              <w:rPr>
                <w:rFonts w:ascii="Arial" w:hAnsi="Arial" w:cs="Arial"/>
                <w:vertAlign w:val="superscript"/>
                <w:lang w:val="en-US"/>
              </w:rPr>
              <w:t>2,</w:t>
            </w:r>
            <w:r w:rsidR="00335B63" w:rsidRPr="00CE3A44">
              <w:rPr>
                <w:rFonts w:ascii="Arial" w:hAnsi="Arial" w:cs="Arial"/>
                <w:vertAlign w:val="superscript"/>
                <w:lang w:val="en-US"/>
              </w:rPr>
              <w:t>3</w:t>
            </w:r>
          </w:p>
        </w:tc>
        <w:tc>
          <w:tcPr>
            <w:tcW w:w="1733" w:type="dxa"/>
          </w:tcPr>
          <w:p w14:paraId="16880D2F" w14:textId="71B9D5EF" w:rsidR="007973BF" w:rsidRPr="003E262D" w:rsidRDefault="007973BF" w:rsidP="00E677E4">
            <w:pPr>
              <w:jc w:val="center"/>
              <w:rPr>
                <w:rFonts w:ascii="Arial" w:hAnsi="Arial" w:cs="Arial"/>
                <w:color w:val="000000"/>
              </w:rPr>
            </w:pPr>
            <w:r w:rsidRPr="003E262D">
              <w:rPr>
                <w:rFonts w:ascii="Arial" w:hAnsi="Arial" w:cs="Arial"/>
                <w:color w:val="000000"/>
              </w:rPr>
              <w:t>14.88 (4.09)</w:t>
            </w:r>
          </w:p>
        </w:tc>
        <w:tc>
          <w:tcPr>
            <w:tcW w:w="1656" w:type="dxa"/>
          </w:tcPr>
          <w:p w14:paraId="7C6E73F3" w14:textId="62BE2B6F" w:rsidR="007973BF" w:rsidRPr="003E262D" w:rsidRDefault="007973BF" w:rsidP="00E677E4">
            <w:pPr>
              <w:jc w:val="center"/>
              <w:rPr>
                <w:rFonts w:ascii="Arial" w:hAnsi="Arial" w:cs="Arial"/>
                <w:color w:val="000000"/>
              </w:rPr>
            </w:pPr>
            <w:r w:rsidRPr="003E262D">
              <w:rPr>
                <w:rFonts w:ascii="Arial" w:hAnsi="Arial" w:cs="Arial"/>
                <w:color w:val="000000"/>
              </w:rPr>
              <w:t>1.85 (1.99)</w:t>
            </w:r>
          </w:p>
        </w:tc>
        <w:tc>
          <w:tcPr>
            <w:tcW w:w="1587" w:type="dxa"/>
          </w:tcPr>
          <w:p w14:paraId="3463341A" w14:textId="252835CA" w:rsidR="007973BF" w:rsidRPr="003E262D" w:rsidRDefault="007973BF" w:rsidP="00E677E4">
            <w:pPr>
              <w:jc w:val="center"/>
              <w:rPr>
                <w:rFonts w:ascii="Arial" w:hAnsi="Arial" w:cs="Arial"/>
                <w:color w:val="000000"/>
              </w:rPr>
            </w:pPr>
            <w:r w:rsidRPr="003E262D">
              <w:rPr>
                <w:rFonts w:ascii="Arial" w:hAnsi="Arial" w:cs="Arial"/>
                <w:color w:val="000000"/>
              </w:rPr>
              <w:t>8.14 (4.76)</w:t>
            </w:r>
          </w:p>
        </w:tc>
        <w:tc>
          <w:tcPr>
            <w:tcW w:w="1795" w:type="dxa"/>
          </w:tcPr>
          <w:p w14:paraId="5CD2A8FA" w14:textId="7C2570C6" w:rsidR="007973BF" w:rsidRPr="003E262D" w:rsidRDefault="007973BF" w:rsidP="00E677E4">
            <w:pPr>
              <w:jc w:val="center"/>
              <w:rPr>
                <w:rFonts w:ascii="Arial" w:hAnsi="Arial" w:cs="Arial"/>
                <w:color w:val="000000"/>
              </w:rPr>
            </w:pPr>
            <w:r w:rsidRPr="003E262D">
              <w:rPr>
                <w:rFonts w:ascii="Arial" w:hAnsi="Arial" w:cs="Arial"/>
                <w:color w:val="000000"/>
              </w:rPr>
              <w:t>0.78 (0.83)</w:t>
            </w:r>
          </w:p>
        </w:tc>
      </w:tr>
      <w:tr w:rsidR="007973BF" w:rsidRPr="003E262D" w14:paraId="15C26FA1" w14:textId="77777777" w:rsidTr="006C42EB">
        <w:tc>
          <w:tcPr>
            <w:tcW w:w="2245" w:type="dxa"/>
          </w:tcPr>
          <w:p w14:paraId="638F9F6D" w14:textId="77777777" w:rsidR="007973BF" w:rsidRPr="00CE3A44" w:rsidRDefault="007973BF" w:rsidP="007973BF">
            <w:pPr>
              <w:contextualSpacing/>
              <w:rPr>
                <w:rFonts w:ascii="Arial" w:hAnsi="Arial" w:cs="Arial"/>
              </w:rPr>
            </w:pPr>
            <w:r w:rsidRPr="00CE3A44">
              <w:rPr>
                <w:rFonts w:ascii="Arial" w:hAnsi="Arial" w:cs="Arial"/>
              </w:rPr>
              <w:t xml:space="preserve">     G1 – Sleep </w:t>
            </w:r>
          </w:p>
          <w:p w14:paraId="372215E2" w14:textId="07011E5F" w:rsidR="007973BF" w:rsidRPr="00CE3A44" w:rsidRDefault="007973BF" w:rsidP="007973BF">
            <w:pPr>
              <w:contextualSpacing/>
              <w:rPr>
                <w:rFonts w:ascii="Arial" w:hAnsi="Arial" w:cs="Arial"/>
                <w:b/>
                <w:lang w:val="en-US"/>
              </w:rPr>
            </w:pPr>
            <w:r w:rsidRPr="00CE3A44">
              <w:rPr>
                <w:rFonts w:ascii="Arial" w:hAnsi="Arial" w:cs="Arial"/>
              </w:rPr>
              <w:t xml:space="preserve">     disturbance</w:t>
            </w:r>
            <w:r w:rsidR="00335B63" w:rsidRPr="00CE3A44">
              <w:rPr>
                <w:rFonts w:ascii="Arial" w:hAnsi="Arial" w:cs="Arial"/>
                <w:vertAlign w:val="superscript"/>
                <w:lang w:val="en-US"/>
              </w:rPr>
              <w:t>1,</w:t>
            </w:r>
            <w:r w:rsidR="006C4C99" w:rsidRPr="00CE3A44">
              <w:rPr>
                <w:rFonts w:ascii="Arial" w:hAnsi="Arial" w:cs="Arial"/>
                <w:vertAlign w:val="superscript"/>
                <w:lang w:val="en-US"/>
              </w:rPr>
              <w:t>2,</w:t>
            </w:r>
            <w:r w:rsidR="00335B63" w:rsidRPr="00CE3A44">
              <w:rPr>
                <w:rFonts w:ascii="Arial" w:hAnsi="Arial" w:cs="Arial"/>
                <w:vertAlign w:val="superscript"/>
                <w:lang w:val="en-US"/>
              </w:rPr>
              <w:t>3</w:t>
            </w:r>
          </w:p>
        </w:tc>
        <w:tc>
          <w:tcPr>
            <w:tcW w:w="1733" w:type="dxa"/>
          </w:tcPr>
          <w:p w14:paraId="31AE4370" w14:textId="31DD9460" w:rsidR="007973BF" w:rsidRPr="003E262D" w:rsidRDefault="007973BF" w:rsidP="00E677E4">
            <w:pPr>
              <w:jc w:val="center"/>
              <w:rPr>
                <w:rFonts w:ascii="Arial" w:hAnsi="Arial" w:cs="Arial"/>
                <w:color w:val="000000"/>
              </w:rPr>
            </w:pPr>
            <w:r w:rsidRPr="003E262D">
              <w:rPr>
                <w:rFonts w:ascii="Arial" w:hAnsi="Arial" w:cs="Arial"/>
                <w:color w:val="000000"/>
              </w:rPr>
              <w:t>3.59 (1.46)</w:t>
            </w:r>
          </w:p>
        </w:tc>
        <w:tc>
          <w:tcPr>
            <w:tcW w:w="1656" w:type="dxa"/>
          </w:tcPr>
          <w:p w14:paraId="055DEC58" w14:textId="0FDBCE02" w:rsidR="007973BF" w:rsidRPr="003E262D" w:rsidRDefault="007973BF" w:rsidP="00E677E4">
            <w:pPr>
              <w:jc w:val="center"/>
              <w:rPr>
                <w:rFonts w:ascii="Arial" w:hAnsi="Arial" w:cs="Arial"/>
                <w:color w:val="000000"/>
              </w:rPr>
            </w:pPr>
            <w:r w:rsidRPr="003E262D">
              <w:rPr>
                <w:rFonts w:ascii="Arial" w:hAnsi="Arial" w:cs="Arial"/>
                <w:color w:val="000000"/>
              </w:rPr>
              <w:t>0.46 (1.13)</w:t>
            </w:r>
          </w:p>
        </w:tc>
        <w:tc>
          <w:tcPr>
            <w:tcW w:w="1587" w:type="dxa"/>
          </w:tcPr>
          <w:p w14:paraId="7F409879" w14:textId="4E761807" w:rsidR="007973BF" w:rsidRPr="003E262D" w:rsidRDefault="007973BF" w:rsidP="00E677E4">
            <w:pPr>
              <w:jc w:val="center"/>
              <w:rPr>
                <w:rFonts w:ascii="Arial" w:hAnsi="Arial" w:cs="Arial"/>
                <w:color w:val="000000"/>
              </w:rPr>
            </w:pPr>
            <w:r w:rsidRPr="003E262D">
              <w:rPr>
                <w:rFonts w:ascii="Arial" w:hAnsi="Arial" w:cs="Arial"/>
                <w:color w:val="000000"/>
              </w:rPr>
              <w:t>1.69 (1.61)</w:t>
            </w:r>
          </w:p>
        </w:tc>
        <w:tc>
          <w:tcPr>
            <w:tcW w:w="1795" w:type="dxa"/>
          </w:tcPr>
          <w:p w14:paraId="6C26561C" w14:textId="27560516" w:rsidR="007973BF" w:rsidRPr="003E262D" w:rsidRDefault="007973BF" w:rsidP="00E677E4">
            <w:pPr>
              <w:jc w:val="center"/>
              <w:rPr>
                <w:rFonts w:ascii="Arial" w:hAnsi="Arial" w:cs="Arial"/>
                <w:color w:val="000000"/>
              </w:rPr>
            </w:pPr>
            <w:r w:rsidRPr="003E262D">
              <w:rPr>
                <w:rFonts w:ascii="Arial" w:hAnsi="Arial" w:cs="Arial"/>
                <w:color w:val="000000"/>
              </w:rPr>
              <w:t>0.33 (0.71)</w:t>
            </w:r>
          </w:p>
        </w:tc>
      </w:tr>
      <w:tr w:rsidR="007973BF" w:rsidRPr="003E262D" w14:paraId="2294C2FC" w14:textId="77777777" w:rsidTr="006C42EB">
        <w:tc>
          <w:tcPr>
            <w:tcW w:w="2245" w:type="dxa"/>
          </w:tcPr>
          <w:p w14:paraId="51B3FA56" w14:textId="77777777" w:rsidR="007973BF" w:rsidRPr="00CE3A44" w:rsidRDefault="007973BF" w:rsidP="007973BF">
            <w:pPr>
              <w:contextualSpacing/>
              <w:rPr>
                <w:rFonts w:ascii="Arial" w:hAnsi="Arial" w:cs="Arial"/>
              </w:rPr>
            </w:pPr>
            <w:r w:rsidRPr="00CE3A44">
              <w:rPr>
                <w:rFonts w:ascii="Arial" w:hAnsi="Arial" w:cs="Arial"/>
              </w:rPr>
              <w:t xml:space="preserve">     G2 – Dysphoric </w:t>
            </w:r>
          </w:p>
          <w:p w14:paraId="5F4125EA" w14:textId="25D5BB1B" w:rsidR="007973BF" w:rsidRPr="00CE3A44" w:rsidRDefault="007973BF" w:rsidP="007973BF">
            <w:pPr>
              <w:contextualSpacing/>
              <w:rPr>
                <w:rFonts w:ascii="Arial" w:hAnsi="Arial" w:cs="Arial"/>
                <w:b/>
                <w:lang w:val="en-US"/>
              </w:rPr>
            </w:pPr>
            <w:r w:rsidRPr="00CE3A44">
              <w:rPr>
                <w:rFonts w:ascii="Arial" w:hAnsi="Arial" w:cs="Arial"/>
              </w:rPr>
              <w:t xml:space="preserve">     mood</w:t>
            </w:r>
            <w:r w:rsidR="00335B63" w:rsidRPr="00CE3A44">
              <w:rPr>
                <w:rFonts w:ascii="Arial" w:hAnsi="Arial" w:cs="Arial"/>
                <w:vertAlign w:val="superscript"/>
                <w:lang w:val="en-US"/>
              </w:rPr>
              <w:t>1,</w:t>
            </w:r>
            <w:r w:rsidR="006C4C99" w:rsidRPr="00CE3A44">
              <w:rPr>
                <w:rFonts w:ascii="Arial" w:hAnsi="Arial" w:cs="Arial"/>
                <w:vertAlign w:val="superscript"/>
                <w:lang w:val="en-US"/>
              </w:rPr>
              <w:t>2,</w:t>
            </w:r>
            <w:r w:rsidR="00335B63" w:rsidRPr="00CE3A44">
              <w:rPr>
                <w:rFonts w:ascii="Arial" w:hAnsi="Arial" w:cs="Arial"/>
                <w:vertAlign w:val="superscript"/>
                <w:lang w:val="en-US"/>
              </w:rPr>
              <w:t>3</w:t>
            </w:r>
          </w:p>
        </w:tc>
        <w:tc>
          <w:tcPr>
            <w:tcW w:w="1733" w:type="dxa"/>
          </w:tcPr>
          <w:p w14:paraId="61586536" w14:textId="7EA21605" w:rsidR="007973BF" w:rsidRPr="003E262D" w:rsidRDefault="007973BF" w:rsidP="00E677E4">
            <w:pPr>
              <w:jc w:val="center"/>
              <w:rPr>
                <w:rFonts w:ascii="Arial" w:hAnsi="Arial" w:cs="Arial"/>
                <w:color w:val="000000"/>
              </w:rPr>
            </w:pPr>
            <w:r w:rsidRPr="003E262D">
              <w:rPr>
                <w:rFonts w:ascii="Arial" w:hAnsi="Arial" w:cs="Arial"/>
                <w:color w:val="000000"/>
              </w:rPr>
              <w:t>4.82 (1.38)</w:t>
            </w:r>
          </w:p>
        </w:tc>
        <w:tc>
          <w:tcPr>
            <w:tcW w:w="1656" w:type="dxa"/>
          </w:tcPr>
          <w:p w14:paraId="172FB557" w14:textId="3343D1D4" w:rsidR="007973BF" w:rsidRPr="003E262D" w:rsidRDefault="007973BF" w:rsidP="00E677E4">
            <w:pPr>
              <w:jc w:val="center"/>
              <w:rPr>
                <w:rFonts w:ascii="Arial" w:hAnsi="Arial" w:cs="Arial"/>
                <w:color w:val="000000"/>
              </w:rPr>
            </w:pPr>
            <w:r w:rsidRPr="003E262D">
              <w:rPr>
                <w:rFonts w:ascii="Arial" w:hAnsi="Arial" w:cs="Arial"/>
                <w:color w:val="000000"/>
              </w:rPr>
              <w:t>0.54 (0.78)</w:t>
            </w:r>
          </w:p>
        </w:tc>
        <w:tc>
          <w:tcPr>
            <w:tcW w:w="1587" w:type="dxa"/>
          </w:tcPr>
          <w:p w14:paraId="1C4C9397" w14:textId="49106BD3" w:rsidR="007973BF" w:rsidRPr="003E262D" w:rsidRDefault="007973BF" w:rsidP="00E677E4">
            <w:pPr>
              <w:jc w:val="center"/>
              <w:rPr>
                <w:rFonts w:ascii="Arial" w:hAnsi="Arial" w:cs="Arial"/>
                <w:color w:val="000000"/>
              </w:rPr>
            </w:pPr>
            <w:r w:rsidRPr="003E262D">
              <w:rPr>
                <w:rFonts w:ascii="Arial" w:hAnsi="Arial" w:cs="Arial"/>
                <w:color w:val="000000"/>
              </w:rPr>
              <w:t>3.1 (1.47)</w:t>
            </w:r>
          </w:p>
        </w:tc>
        <w:tc>
          <w:tcPr>
            <w:tcW w:w="1795" w:type="dxa"/>
          </w:tcPr>
          <w:p w14:paraId="40C6B82F" w14:textId="31926564" w:rsidR="007973BF" w:rsidRPr="003E262D" w:rsidRDefault="007973BF" w:rsidP="00E677E4">
            <w:pPr>
              <w:jc w:val="center"/>
              <w:rPr>
                <w:rFonts w:ascii="Arial" w:hAnsi="Arial" w:cs="Arial"/>
                <w:color w:val="000000"/>
              </w:rPr>
            </w:pPr>
            <w:r w:rsidRPr="003E262D">
              <w:rPr>
                <w:rFonts w:ascii="Arial" w:hAnsi="Arial" w:cs="Arial"/>
                <w:color w:val="000000"/>
              </w:rPr>
              <w:t>0.33 (0.5)</w:t>
            </w:r>
          </w:p>
        </w:tc>
      </w:tr>
      <w:tr w:rsidR="007973BF" w:rsidRPr="003E262D" w14:paraId="35541773" w14:textId="77777777" w:rsidTr="006C42EB">
        <w:tc>
          <w:tcPr>
            <w:tcW w:w="2245" w:type="dxa"/>
          </w:tcPr>
          <w:p w14:paraId="32098829" w14:textId="77777777" w:rsidR="007973BF" w:rsidRPr="00CE3A44" w:rsidRDefault="007973BF" w:rsidP="007973BF">
            <w:pPr>
              <w:contextualSpacing/>
              <w:rPr>
                <w:rFonts w:ascii="Arial" w:hAnsi="Arial" w:cs="Arial"/>
              </w:rPr>
            </w:pPr>
            <w:r w:rsidRPr="00CE3A44">
              <w:rPr>
                <w:rFonts w:ascii="Arial" w:hAnsi="Arial" w:cs="Arial"/>
              </w:rPr>
              <w:t xml:space="preserve">     G3 – Motor </w:t>
            </w:r>
          </w:p>
          <w:p w14:paraId="32906FDC" w14:textId="735A21B0" w:rsidR="007973BF" w:rsidRPr="00CE3A44" w:rsidRDefault="007973BF" w:rsidP="007973BF">
            <w:pPr>
              <w:contextualSpacing/>
              <w:rPr>
                <w:rFonts w:ascii="Arial" w:hAnsi="Arial" w:cs="Arial"/>
              </w:rPr>
            </w:pPr>
            <w:r w:rsidRPr="00CE3A44">
              <w:rPr>
                <w:rFonts w:ascii="Arial" w:hAnsi="Arial" w:cs="Arial"/>
              </w:rPr>
              <w:t xml:space="preserve">     disturbance</w:t>
            </w:r>
            <w:r w:rsidR="00335B63" w:rsidRPr="00CE3A44">
              <w:rPr>
                <w:rFonts w:ascii="Arial" w:hAnsi="Arial" w:cs="Arial"/>
                <w:vertAlign w:val="superscript"/>
                <w:lang w:val="en-US"/>
              </w:rPr>
              <w:t>1,</w:t>
            </w:r>
            <w:r w:rsidR="006C4C99" w:rsidRPr="00CE3A44">
              <w:rPr>
                <w:rFonts w:ascii="Arial" w:hAnsi="Arial" w:cs="Arial"/>
                <w:vertAlign w:val="superscript"/>
                <w:lang w:val="en-US"/>
              </w:rPr>
              <w:t>2,</w:t>
            </w:r>
            <w:r w:rsidR="00335B63" w:rsidRPr="00CE3A44">
              <w:rPr>
                <w:rFonts w:ascii="Arial" w:hAnsi="Arial" w:cs="Arial"/>
                <w:vertAlign w:val="superscript"/>
                <w:lang w:val="en-US"/>
              </w:rPr>
              <w:t>3</w:t>
            </w:r>
          </w:p>
        </w:tc>
        <w:tc>
          <w:tcPr>
            <w:tcW w:w="1733" w:type="dxa"/>
          </w:tcPr>
          <w:p w14:paraId="6A200FC7" w14:textId="0771F439" w:rsidR="007973BF" w:rsidRPr="003E262D" w:rsidRDefault="007973BF" w:rsidP="00E677E4">
            <w:pPr>
              <w:jc w:val="center"/>
              <w:rPr>
                <w:rFonts w:ascii="Arial" w:hAnsi="Arial" w:cs="Arial"/>
                <w:color w:val="000000"/>
              </w:rPr>
            </w:pPr>
            <w:r w:rsidRPr="003E262D">
              <w:rPr>
                <w:rFonts w:ascii="Arial" w:hAnsi="Arial" w:cs="Arial"/>
                <w:color w:val="000000"/>
              </w:rPr>
              <w:t>1.88 (1.45)</w:t>
            </w:r>
          </w:p>
        </w:tc>
        <w:tc>
          <w:tcPr>
            <w:tcW w:w="1656" w:type="dxa"/>
          </w:tcPr>
          <w:p w14:paraId="6B0A42B8" w14:textId="03677499" w:rsidR="007973BF" w:rsidRPr="003E262D" w:rsidRDefault="007973BF" w:rsidP="00E677E4">
            <w:pPr>
              <w:jc w:val="center"/>
              <w:rPr>
                <w:rFonts w:ascii="Arial" w:hAnsi="Arial" w:cs="Arial"/>
                <w:color w:val="000000"/>
              </w:rPr>
            </w:pPr>
            <w:r w:rsidRPr="003E262D">
              <w:rPr>
                <w:rFonts w:ascii="Arial" w:hAnsi="Arial" w:cs="Arial"/>
                <w:color w:val="000000"/>
              </w:rPr>
              <w:t>0.46 (0.88)</w:t>
            </w:r>
          </w:p>
        </w:tc>
        <w:tc>
          <w:tcPr>
            <w:tcW w:w="1587" w:type="dxa"/>
          </w:tcPr>
          <w:p w14:paraId="03AE8F99" w14:textId="016B0EEA" w:rsidR="007973BF" w:rsidRPr="003E262D" w:rsidRDefault="007973BF" w:rsidP="00E677E4">
            <w:pPr>
              <w:jc w:val="center"/>
              <w:rPr>
                <w:rFonts w:ascii="Arial" w:hAnsi="Arial" w:cs="Arial"/>
                <w:color w:val="000000"/>
              </w:rPr>
            </w:pPr>
            <w:r w:rsidRPr="003E262D">
              <w:rPr>
                <w:rFonts w:ascii="Arial" w:hAnsi="Arial" w:cs="Arial"/>
                <w:color w:val="000000"/>
              </w:rPr>
              <w:t>0.93 (0.88)</w:t>
            </w:r>
          </w:p>
        </w:tc>
        <w:tc>
          <w:tcPr>
            <w:tcW w:w="1795" w:type="dxa"/>
          </w:tcPr>
          <w:p w14:paraId="5AC792B5" w14:textId="3F2F9485" w:rsidR="007973BF" w:rsidRPr="003E262D" w:rsidRDefault="007973BF" w:rsidP="00E677E4">
            <w:pPr>
              <w:jc w:val="center"/>
              <w:rPr>
                <w:rFonts w:ascii="Arial" w:hAnsi="Arial" w:cs="Arial"/>
                <w:color w:val="000000"/>
              </w:rPr>
            </w:pPr>
            <w:r w:rsidRPr="003E262D">
              <w:rPr>
                <w:rFonts w:ascii="Arial" w:hAnsi="Arial" w:cs="Arial"/>
                <w:color w:val="000000"/>
              </w:rPr>
              <w:t>0.11 (0.33)</w:t>
            </w:r>
          </w:p>
        </w:tc>
      </w:tr>
      <w:tr w:rsidR="007973BF" w:rsidRPr="003E262D" w14:paraId="126F58FF" w14:textId="77777777" w:rsidTr="006C42EB">
        <w:tc>
          <w:tcPr>
            <w:tcW w:w="2245" w:type="dxa"/>
          </w:tcPr>
          <w:p w14:paraId="02090935" w14:textId="77777777" w:rsidR="007973BF" w:rsidRPr="00CE3A44" w:rsidRDefault="007973BF" w:rsidP="007973BF">
            <w:pPr>
              <w:contextualSpacing/>
              <w:rPr>
                <w:rFonts w:ascii="Arial" w:hAnsi="Arial" w:cs="Arial"/>
              </w:rPr>
            </w:pPr>
            <w:r w:rsidRPr="00CE3A44">
              <w:rPr>
                <w:rFonts w:ascii="Arial" w:hAnsi="Arial" w:cs="Arial"/>
              </w:rPr>
              <w:t xml:space="preserve">     G4 – impaired </w:t>
            </w:r>
          </w:p>
          <w:p w14:paraId="0D19C5DF" w14:textId="77777777" w:rsidR="007973BF" w:rsidRPr="00CE3A44" w:rsidRDefault="007973BF" w:rsidP="007973BF">
            <w:pPr>
              <w:contextualSpacing/>
              <w:rPr>
                <w:rFonts w:ascii="Arial" w:hAnsi="Arial" w:cs="Arial"/>
              </w:rPr>
            </w:pPr>
            <w:r w:rsidRPr="00CE3A44">
              <w:rPr>
                <w:rFonts w:ascii="Arial" w:hAnsi="Arial" w:cs="Arial"/>
              </w:rPr>
              <w:t xml:space="preserve">     tolerance to </w:t>
            </w:r>
          </w:p>
          <w:p w14:paraId="10FE6B6E" w14:textId="07B62E63" w:rsidR="007973BF" w:rsidRPr="00CE3A44" w:rsidRDefault="007973BF" w:rsidP="007973BF">
            <w:pPr>
              <w:contextualSpacing/>
              <w:rPr>
                <w:rFonts w:ascii="Arial" w:hAnsi="Arial" w:cs="Arial"/>
              </w:rPr>
            </w:pPr>
            <w:r w:rsidRPr="00CE3A44">
              <w:rPr>
                <w:rFonts w:ascii="Arial" w:hAnsi="Arial" w:cs="Arial"/>
              </w:rPr>
              <w:t xml:space="preserve">     stress</w:t>
            </w:r>
            <w:r w:rsidR="00335B63" w:rsidRPr="00CE3A44">
              <w:rPr>
                <w:rFonts w:ascii="Arial" w:hAnsi="Arial" w:cs="Arial"/>
                <w:vertAlign w:val="superscript"/>
                <w:lang w:val="en-US"/>
              </w:rPr>
              <w:t>1,</w:t>
            </w:r>
            <w:r w:rsidR="006C4C99" w:rsidRPr="00CE3A44">
              <w:rPr>
                <w:rFonts w:ascii="Arial" w:hAnsi="Arial" w:cs="Arial"/>
                <w:vertAlign w:val="superscript"/>
                <w:lang w:val="en-US"/>
              </w:rPr>
              <w:t>2,</w:t>
            </w:r>
            <w:r w:rsidR="00335B63" w:rsidRPr="00CE3A44">
              <w:rPr>
                <w:rFonts w:ascii="Arial" w:hAnsi="Arial" w:cs="Arial"/>
                <w:vertAlign w:val="superscript"/>
                <w:lang w:val="en-US"/>
              </w:rPr>
              <w:t>3</w:t>
            </w:r>
          </w:p>
        </w:tc>
        <w:tc>
          <w:tcPr>
            <w:tcW w:w="1733" w:type="dxa"/>
          </w:tcPr>
          <w:p w14:paraId="0B6C103D" w14:textId="0B64B387" w:rsidR="007973BF" w:rsidRPr="003E262D" w:rsidRDefault="007973BF" w:rsidP="00E677E4">
            <w:pPr>
              <w:jc w:val="center"/>
              <w:rPr>
                <w:rFonts w:ascii="Arial" w:hAnsi="Arial" w:cs="Arial"/>
                <w:color w:val="000000"/>
              </w:rPr>
            </w:pPr>
            <w:r w:rsidRPr="003E262D">
              <w:rPr>
                <w:rFonts w:ascii="Arial" w:hAnsi="Arial" w:cs="Arial"/>
                <w:color w:val="000000"/>
              </w:rPr>
              <w:t>4.59 (1.84)</w:t>
            </w:r>
          </w:p>
        </w:tc>
        <w:tc>
          <w:tcPr>
            <w:tcW w:w="1656" w:type="dxa"/>
          </w:tcPr>
          <w:p w14:paraId="4BB7AD41" w14:textId="29A9558B" w:rsidR="007973BF" w:rsidRPr="003E262D" w:rsidRDefault="007973BF" w:rsidP="00E677E4">
            <w:pPr>
              <w:jc w:val="center"/>
              <w:rPr>
                <w:rFonts w:ascii="Arial" w:hAnsi="Arial" w:cs="Arial"/>
                <w:color w:val="000000"/>
              </w:rPr>
            </w:pPr>
            <w:r w:rsidRPr="003E262D">
              <w:rPr>
                <w:rFonts w:ascii="Arial" w:hAnsi="Arial" w:cs="Arial"/>
                <w:color w:val="000000"/>
              </w:rPr>
              <w:t>0.38 (0.65)</w:t>
            </w:r>
          </w:p>
        </w:tc>
        <w:tc>
          <w:tcPr>
            <w:tcW w:w="1587" w:type="dxa"/>
          </w:tcPr>
          <w:p w14:paraId="607E8030" w14:textId="166CF6A1" w:rsidR="007973BF" w:rsidRPr="003E262D" w:rsidRDefault="007973BF" w:rsidP="00E677E4">
            <w:pPr>
              <w:jc w:val="center"/>
              <w:rPr>
                <w:rFonts w:ascii="Arial" w:hAnsi="Arial" w:cs="Arial"/>
                <w:color w:val="000000"/>
              </w:rPr>
            </w:pPr>
            <w:r w:rsidRPr="003E262D">
              <w:rPr>
                <w:rFonts w:ascii="Arial" w:hAnsi="Arial" w:cs="Arial"/>
                <w:color w:val="000000"/>
              </w:rPr>
              <w:t>2.41 (1.92)</w:t>
            </w:r>
          </w:p>
        </w:tc>
        <w:tc>
          <w:tcPr>
            <w:tcW w:w="1795" w:type="dxa"/>
          </w:tcPr>
          <w:p w14:paraId="700888A7" w14:textId="6D3E2C1E" w:rsidR="007973BF" w:rsidRPr="003E262D" w:rsidRDefault="007973BF" w:rsidP="007973BF">
            <w:pPr>
              <w:contextualSpacing/>
              <w:jc w:val="center"/>
              <w:rPr>
                <w:rFonts w:ascii="Arial" w:hAnsi="Arial" w:cs="Arial"/>
                <w:lang w:val="en-US"/>
              </w:rPr>
            </w:pPr>
            <w:r w:rsidRPr="003E262D">
              <w:rPr>
                <w:rFonts w:ascii="Arial" w:hAnsi="Arial" w:cs="Arial"/>
                <w:lang w:val="en-US"/>
              </w:rPr>
              <w:t>0</w:t>
            </w:r>
          </w:p>
        </w:tc>
      </w:tr>
      <w:tr w:rsidR="007973BF" w:rsidRPr="003E262D" w14:paraId="29F55EE4" w14:textId="77777777" w:rsidTr="006C42EB">
        <w:tc>
          <w:tcPr>
            <w:tcW w:w="2245" w:type="dxa"/>
            <w:shd w:val="clear" w:color="auto" w:fill="D9D9D9" w:themeFill="background1" w:themeFillShade="D9"/>
          </w:tcPr>
          <w:p w14:paraId="35E33C62" w14:textId="1D483C35" w:rsidR="007973BF" w:rsidRPr="00CE3A44" w:rsidRDefault="007973BF" w:rsidP="007973BF">
            <w:pPr>
              <w:contextualSpacing/>
              <w:rPr>
                <w:rFonts w:ascii="Arial" w:hAnsi="Arial" w:cs="Arial"/>
                <w:b/>
                <w:lang w:val="en-US"/>
              </w:rPr>
            </w:pPr>
            <w:r w:rsidRPr="00CE3A44">
              <w:rPr>
                <w:rFonts w:ascii="Arial" w:hAnsi="Arial" w:cs="Arial"/>
                <w:b/>
                <w:lang w:val="en-US"/>
              </w:rPr>
              <w:t>GFS</w:t>
            </w:r>
          </w:p>
        </w:tc>
        <w:tc>
          <w:tcPr>
            <w:tcW w:w="1733" w:type="dxa"/>
            <w:shd w:val="clear" w:color="auto" w:fill="D9D9D9" w:themeFill="background1" w:themeFillShade="D9"/>
          </w:tcPr>
          <w:p w14:paraId="69905EF4" w14:textId="77777777" w:rsidR="007973BF" w:rsidRPr="003E262D" w:rsidRDefault="007973BF" w:rsidP="007973BF">
            <w:pPr>
              <w:contextualSpacing/>
              <w:jc w:val="center"/>
              <w:rPr>
                <w:rFonts w:ascii="Arial" w:hAnsi="Arial" w:cs="Arial"/>
                <w:lang w:val="en-US"/>
              </w:rPr>
            </w:pPr>
          </w:p>
        </w:tc>
        <w:tc>
          <w:tcPr>
            <w:tcW w:w="1656" w:type="dxa"/>
            <w:shd w:val="clear" w:color="auto" w:fill="D9D9D9" w:themeFill="background1" w:themeFillShade="D9"/>
          </w:tcPr>
          <w:p w14:paraId="6297B14C" w14:textId="77777777" w:rsidR="007973BF" w:rsidRPr="003E262D" w:rsidRDefault="007973BF" w:rsidP="007973BF">
            <w:pPr>
              <w:contextualSpacing/>
              <w:jc w:val="center"/>
              <w:rPr>
                <w:rFonts w:ascii="Arial" w:hAnsi="Arial" w:cs="Arial"/>
                <w:lang w:val="en-US"/>
              </w:rPr>
            </w:pPr>
          </w:p>
        </w:tc>
        <w:tc>
          <w:tcPr>
            <w:tcW w:w="1587" w:type="dxa"/>
            <w:shd w:val="clear" w:color="auto" w:fill="D9D9D9" w:themeFill="background1" w:themeFillShade="D9"/>
          </w:tcPr>
          <w:p w14:paraId="707997B5" w14:textId="77777777" w:rsidR="007973BF" w:rsidRPr="003E262D" w:rsidRDefault="007973BF" w:rsidP="007973BF">
            <w:pPr>
              <w:contextualSpacing/>
              <w:jc w:val="center"/>
              <w:rPr>
                <w:rFonts w:ascii="Arial" w:hAnsi="Arial" w:cs="Arial"/>
                <w:lang w:val="en-US"/>
              </w:rPr>
            </w:pPr>
          </w:p>
        </w:tc>
        <w:tc>
          <w:tcPr>
            <w:tcW w:w="1795" w:type="dxa"/>
            <w:shd w:val="clear" w:color="auto" w:fill="D9D9D9" w:themeFill="background1" w:themeFillShade="D9"/>
          </w:tcPr>
          <w:p w14:paraId="03BDF890" w14:textId="77777777" w:rsidR="007973BF" w:rsidRPr="003E262D" w:rsidRDefault="007973BF" w:rsidP="007973BF">
            <w:pPr>
              <w:contextualSpacing/>
              <w:jc w:val="center"/>
              <w:rPr>
                <w:rFonts w:ascii="Arial" w:hAnsi="Arial" w:cs="Arial"/>
                <w:lang w:val="en-US"/>
              </w:rPr>
            </w:pPr>
          </w:p>
        </w:tc>
      </w:tr>
      <w:tr w:rsidR="007973BF" w:rsidRPr="003E262D" w14:paraId="1996811F" w14:textId="77777777" w:rsidTr="006C42EB">
        <w:tc>
          <w:tcPr>
            <w:tcW w:w="2245" w:type="dxa"/>
          </w:tcPr>
          <w:p w14:paraId="45461B9B" w14:textId="698BCE32" w:rsidR="007973BF" w:rsidRPr="00CE3A44" w:rsidRDefault="00335B63" w:rsidP="007973BF">
            <w:pPr>
              <w:contextualSpacing/>
              <w:rPr>
                <w:rFonts w:ascii="Arial" w:hAnsi="Arial" w:cs="Arial"/>
                <w:b/>
                <w:lang w:val="en-US"/>
              </w:rPr>
            </w:pPr>
            <w:r w:rsidRPr="00CE3A44">
              <w:rPr>
                <w:rFonts w:ascii="Arial" w:hAnsi="Arial" w:cs="Arial"/>
                <w:b/>
                <w:lang w:val="en-US"/>
              </w:rPr>
              <w:t xml:space="preserve">     Role</w:t>
            </w:r>
            <w:r w:rsidRPr="00CE3A44">
              <w:rPr>
                <w:rFonts w:ascii="Arial" w:hAnsi="Arial" w:cs="Arial"/>
                <w:vertAlign w:val="superscript"/>
                <w:lang w:val="en-US"/>
              </w:rPr>
              <w:t>1</w:t>
            </w:r>
            <w:r w:rsidR="006C4C99" w:rsidRPr="00CE3A44">
              <w:rPr>
                <w:rFonts w:ascii="Arial" w:hAnsi="Arial" w:cs="Arial"/>
                <w:vertAlign w:val="superscript"/>
                <w:lang w:val="en-US"/>
              </w:rPr>
              <w:t>,2</w:t>
            </w:r>
          </w:p>
        </w:tc>
        <w:tc>
          <w:tcPr>
            <w:tcW w:w="1733" w:type="dxa"/>
          </w:tcPr>
          <w:p w14:paraId="2D9DEDCA" w14:textId="7F8063B9" w:rsidR="007973BF" w:rsidRPr="003E262D" w:rsidRDefault="007973BF" w:rsidP="00E677E4">
            <w:pPr>
              <w:jc w:val="center"/>
              <w:rPr>
                <w:rFonts w:ascii="Arial" w:hAnsi="Arial" w:cs="Arial"/>
                <w:color w:val="000000"/>
              </w:rPr>
            </w:pPr>
            <w:r w:rsidRPr="003E262D">
              <w:rPr>
                <w:rFonts w:ascii="Arial" w:hAnsi="Arial" w:cs="Arial"/>
                <w:color w:val="000000"/>
              </w:rPr>
              <w:t>5.06 (1.71)</w:t>
            </w:r>
          </w:p>
        </w:tc>
        <w:tc>
          <w:tcPr>
            <w:tcW w:w="1656" w:type="dxa"/>
          </w:tcPr>
          <w:p w14:paraId="1EB8281D" w14:textId="37F2C833" w:rsidR="007973BF" w:rsidRPr="003E262D" w:rsidRDefault="007973BF" w:rsidP="00E677E4">
            <w:pPr>
              <w:jc w:val="center"/>
              <w:rPr>
                <w:rFonts w:ascii="Arial" w:hAnsi="Arial" w:cs="Arial"/>
                <w:color w:val="000000"/>
              </w:rPr>
            </w:pPr>
            <w:r w:rsidRPr="003E262D">
              <w:rPr>
                <w:rFonts w:ascii="Arial" w:hAnsi="Arial" w:cs="Arial"/>
                <w:color w:val="000000"/>
              </w:rPr>
              <w:t>8.23 (0.93)</w:t>
            </w:r>
          </w:p>
        </w:tc>
        <w:tc>
          <w:tcPr>
            <w:tcW w:w="1587" w:type="dxa"/>
          </w:tcPr>
          <w:p w14:paraId="19E7B030" w14:textId="633A23E0" w:rsidR="007973BF" w:rsidRPr="003E262D" w:rsidRDefault="007973BF" w:rsidP="00E677E4">
            <w:pPr>
              <w:jc w:val="center"/>
              <w:rPr>
                <w:rFonts w:ascii="Arial" w:hAnsi="Arial" w:cs="Arial"/>
                <w:color w:val="000000"/>
              </w:rPr>
            </w:pPr>
            <w:r w:rsidRPr="003E262D">
              <w:rPr>
                <w:rFonts w:ascii="Arial" w:hAnsi="Arial" w:cs="Arial"/>
                <w:color w:val="000000"/>
              </w:rPr>
              <w:t>6.07 (2.17)</w:t>
            </w:r>
          </w:p>
        </w:tc>
        <w:tc>
          <w:tcPr>
            <w:tcW w:w="1795" w:type="dxa"/>
          </w:tcPr>
          <w:p w14:paraId="685ED822" w14:textId="564BB294" w:rsidR="007973BF" w:rsidRPr="003E262D" w:rsidRDefault="007973BF" w:rsidP="00E677E4">
            <w:pPr>
              <w:jc w:val="center"/>
              <w:rPr>
                <w:rFonts w:ascii="Arial" w:hAnsi="Arial" w:cs="Arial"/>
                <w:color w:val="000000"/>
              </w:rPr>
            </w:pPr>
            <w:r w:rsidRPr="003E262D">
              <w:rPr>
                <w:rFonts w:ascii="Arial" w:hAnsi="Arial" w:cs="Arial"/>
                <w:color w:val="000000"/>
              </w:rPr>
              <w:t>8.44 (1.01)</w:t>
            </w:r>
          </w:p>
        </w:tc>
      </w:tr>
      <w:tr w:rsidR="007973BF" w:rsidRPr="003E262D" w14:paraId="149ABA3B" w14:textId="77777777" w:rsidTr="006C42EB">
        <w:tc>
          <w:tcPr>
            <w:tcW w:w="2245" w:type="dxa"/>
          </w:tcPr>
          <w:p w14:paraId="3DE443E6" w14:textId="42554041" w:rsidR="007973BF" w:rsidRPr="00CE3A44" w:rsidRDefault="007973BF" w:rsidP="007973BF">
            <w:pPr>
              <w:contextualSpacing/>
              <w:rPr>
                <w:rFonts w:ascii="Arial" w:hAnsi="Arial" w:cs="Arial"/>
                <w:b/>
                <w:lang w:val="en-US"/>
              </w:rPr>
            </w:pPr>
            <w:r w:rsidRPr="00CE3A44">
              <w:rPr>
                <w:rFonts w:ascii="Arial" w:hAnsi="Arial" w:cs="Arial"/>
                <w:b/>
                <w:lang w:val="en-US"/>
              </w:rPr>
              <w:t xml:space="preserve">     Social</w:t>
            </w:r>
            <w:r w:rsidR="00335B63" w:rsidRPr="00CE3A44">
              <w:rPr>
                <w:rFonts w:ascii="Arial" w:hAnsi="Arial" w:cs="Arial"/>
                <w:vertAlign w:val="superscript"/>
                <w:lang w:val="en-US"/>
              </w:rPr>
              <w:t>1</w:t>
            </w:r>
            <w:r w:rsidR="006C4C99" w:rsidRPr="00CE3A44">
              <w:rPr>
                <w:rFonts w:ascii="Arial" w:hAnsi="Arial" w:cs="Arial"/>
                <w:vertAlign w:val="superscript"/>
                <w:lang w:val="en-US"/>
              </w:rPr>
              <w:t>,2</w:t>
            </w:r>
          </w:p>
        </w:tc>
        <w:tc>
          <w:tcPr>
            <w:tcW w:w="1733" w:type="dxa"/>
          </w:tcPr>
          <w:p w14:paraId="790DACE3" w14:textId="420A4CBA" w:rsidR="007973BF" w:rsidRPr="003E262D" w:rsidRDefault="007973BF" w:rsidP="00E677E4">
            <w:pPr>
              <w:jc w:val="center"/>
              <w:rPr>
                <w:rFonts w:ascii="Arial" w:hAnsi="Arial" w:cs="Arial"/>
                <w:color w:val="000000"/>
              </w:rPr>
            </w:pPr>
            <w:r w:rsidRPr="003E262D">
              <w:rPr>
                <w:rFonts w:ascii="Arial" w:hAnsi="Arial" w:cs="Arial"/>
                <w:color w:val="000000"/>
              </w:rPr>
              <w:t>5.18 (1.47)</w:t>
            </w:r>
          </w:p>
        </w:tc>
        <w:tc>
          <w:tcPr>
            <w:tcW w:w="1656" w:type="dxa"/>
          </w:tcPr>
          <w:p w14:paraId="1CAE749B" w14:textId="2F971632" w:rsidR="007973BF" w:rsidRPr="003E262D" w:rsidRDefault="007973BF" w:rsidP="00E677E4">
            <w:pPr>
              <w:jc w:val="center"/>
              <w:rPr>
                <w:rFonts w:ascii="Arial" w:hAnsi="Arial" w:cs="Arial"/>
                <w:color w:val="000000"/>
              </w:rPr>
            </w:pPr>
            <w:r w:rsidRPr="003E262D">
              <w:rPr>
                <w:rFonts w:ascii="Arial" w:hAnsi="Arial" w:cs="Arial"/>
                <w:color w:val="000000"/>
              </w:rPr>
              <w:t>8.31 (1.03)</w:t>
            </w:r>
          </w:p>
        </w:tc>
        <w:tc>
          <w:tcPr>
            <w:tcW w:w="1587" w:type="dxa"/>
          </w:tcPr>
          <w:p w14:paraId="6BBC26C3" w14:textId="40FD7EF8" w:rsidR="007973BF" w:rsidRPr="003E262D" w:rsidRDefault="007973BF" w:rsidP="00E677E4">
            <w:pPr>
              <w:jc w:val="center"/>
              <w:rPr>
                <w:rFonts w:ascii="Arial" w:hAnsi="Arial" w:cs="Arial"/>
                <w:color w:val="000000"/>
              </w:rPr>
            </w:pPr>
            <w:r w:rsidRPr="003E262D">
              <w:rPr>
                <w:rFonts w:ascii="Arial" w:hAnsi="Arial" w:cs="Arial"/>
                <w:color w:val="000000"/>
              </w:rPr>
              <w:t>5.66 (1.49)</w:t>
            </w:r>
          </w:p>
        </w:tc>
        <w:tc>
          <w:tcPr>
            <w:tcW w:w="1795" w:type="dxa"/>
          </w:tcPr>
          <w:p w14:paraId="2C27F97B" w14:textId="43E23710" w:rsidR="007973BF" w:rsidRPr="003E262D" w:rsidRDefault="007973BF" w:rsidP="00E677E4">
            <w:pPr>
              <w:jc w:val="center"/>
              <w:rPr>
                <w:rFonts w:ascii="Arial" w:hAnsi="Arial" w:cs="Arial"/>
                <w:color w:val="000000"/>
              </w:rPr>
            </w:pPr>
            <w:r w:rsidRPr="003E262D">
              <w:rPr>
                <w:rFonts w:ascii="Arial" w:hAnsi="Arial" w:cs="Arial"/>
                <w:color w:val="000000"/>
              </w:rPr>
              <w:t>8.33 (0.87)</w:t>
            </w:r>
          </w:p>
        </w:tc>
      </w:tr>
      <w:tr w:rsidR="007973BF" w:rsidRPr="003E262D" w14:paraId="109BC24E" w14:textId="77777777" w:rsidTr="00747FCF">
        <w:tc>
          <w:tcPr>
            <w:tcW w:w="9016" w:type="dxa"/>
            <w:gridSpan w:val="5"/>
          </w:tcPr>
          <w:p w14:paraId="02F8748C" w14:textId="589556EE" w:rsidR="007973BF" w:rsidRPr="003E262D" w:rsidRDefault="007973BF" w:rsidP="006C4C99">
            <w:pPr>
              <w:contextualSpacing/>
              <w:rPr>
                <w:rFonts w:ascii="Arial" w:hAnsi="Arial" w:cs="Arial"/>
                <w:b/>
                <w:lang w:val="en-US"/>
              </w:rPr>
            </w:pPr>
            <w:r w:rsidRPr="003E262D">
              <w:rPr>
                <w:rFonts w:ascii="Arial" w:hAnsi="Arial" w:cs="Arial"/>
                <w:sz w:val="20"/>
                <w:szCs w:val="20"/>
                <w:lang w:val="en-US"/>
              </w:rPr>
              <w:t xml:space="preserve">Continuous variables are shown as mean (standard deviation); CHR=Clinical high risk; SIPS/SOPS = Structured Interview for Prodromal Syndromes/Scale of Prodromal Symptoms; GFS = Global </w:t>
            </w:r>
            <w:r w:rsidRPr="003E262D">
              <w:rPr>
                <w:rFonts w:ascii="Arial" w:hAnsi="Arial" w:cs="Arial"/>
                <w:sz w:val="20"/>
                <w:szCs w:val="20"/>
                <w:lang w:val="en-US"/>
              </w:rPr>
              <w:lastRenderedPageBreak/>
              <w:t xml:space="preserve">Functioning Scale. </w:t>
            </w:r>
            <w:bookmarkStart w:id="0" w:name="OLE_LINK1"/>
            <w:bookmarkStart w:id="1" w:name="OLE_LINK2"/>
            <w:r w:rsidRPr="003E262D">
              <w:rPr>
                <w:rFonts w:ascii="Arial" w:hAnsi="Arial" w:cs="Arial"/>
                <w:sz w:val="20"/>
                <w:szCs w:val="20"/>
                <w:vertAlign w:val="superscript"/>
                <w:lang w:val="en-US"/>
              </w:rPr>
              <w:t>1</w:t>
            </w:r>
            <w:r w:rsidRPr="003E262D">
              <w:rPr>
                <w:rFonts w:ascii="Arial" w:hAnsi="Arial" w:cs="Arial"/>
                <w:sz w:val="20"/>
                <w:szCs w:val="20"/>
                <w:lang w:val="en-US"/>
              </w:rPr>
              <w:t xml:space="preserve">significant case-control differences </w:t>
            </w:r>
            <w:r w:rsidR="006C4C99">
              <w:rPr>
                <w:rFonts w:ascii="Arial" w:hAnsi="Arial" w:cs="Arial"/>
                <w:sz w:val="20"/>
                <w:szCs w:val="20"/>
                <w:lang w:val="en-US"/>
              </w:rPr>
              <w:t>at Columbia</w:t>
            </w:r>
            <w:r w:rsidRPr="003E262D">
              <w:rPr>
                <w:rFonts w:ascii="Arial" w:hAnsi="Arial" w:cs="Arial"/>
                <w:sz w:val="20"/>
                <w:szCs w:val="20"/>
                <w:lang w:val="en-US"/>
              </w:rPr>
              <w:t xml:space="preserve"> at p&lt;0.05 uncorrected</w:t>
            </w:r>
            <w:bookmarkEnd w:id="0"/>
            <w:bookmarkEnd w:id="1"/>
            <w:r w:rsidRPr="003E262D">
              <w:rPr>
                <w:rFonts w:ascii="Arial" w:hAnsi="Arial" w:cs="Arial"/>
                <w:sz w:val="20"/>
                <w:szCs w:val="20"/>
                <w:lang w:val="en-US"/>
              </w:rPr>
              <w:t xml:space="preserve">; </w:t>
            </w:r>
            <w:r w:rsidRPr="003E262D">
              <w:rPr>
                <w:rFonts w:ascii="Arial" w:hAnsi="Arial" w:cs="Arial"/>
                <w:sz w:val="20"/>
                <w:szCs w:val="20"/>
                <w:vertAlign w:val="superscript"/>
                <w:lang w:val="en-US"/>
              </w:rPr>
              <w:t>2</w:t>
            </w:r>
            <w:r w:rsidR="006C4C99">
              <w:rPr>
                <w:rFonts w:ascii="Arial" w:hAnsi="Arial" w:cs="Arial"/>
                <w:sz w:val="20"/>
                <w:szCs w:val="20"/>
                <w:lang w:val="en-US"/>
              </w:rPr>
              <w:t xml:space="preserve">significant case-control differences at ISMMS; </w:t>
            </w:r>
            <w:r w:rsidR="006C4C99" w:rsidRPr="003E262D">
              <w:rPr>
                <w:rFonts w:ascii="Arial" w:hAnsi="Arial" w:cs="Arial"/>
                <w:sz w:val="20"/>
                <w:szCs w:val="20"/>
                <w:vertAlign w:val="superscript"/>
                <w:lang w:val="en-US"/>
              </w:rPr>
              <w:t>3</w:t>
            </w:r>
            <w:r w:rsidRPr="003E262D">
              <w:rPr>
                <w:rFonts w:ascii="Arial" w:hAnsi="Arial" w:cs="Arial"/>
                <w:sz w:val="20"/>
                <w:szCs w:val="20"/>
                <w:lang w:val="en-US"/>
              </w:rPr>
              <w:t xml:space="preserve">site differences in healthy individuals at p&lt;0.05 uncorrected; </w:t>
            </w:r>
            <w:r w:rsidR="006C4C99">
              <w:rPr>
                <w:rFonts w:ascii="Arial" w:hAnsi="Arial" w:cs="Arial"/>
                <w:sz w:val="20"/>
                <w:szCs w:val="20"/>
                <w:vertAlign w:val="superscript"/>
                <w:lang w:val="en-US"/>
              </w:rPr>
              <w:t>4</w:t>
            </w:r>
            <w:r w:rsidRPr="003E262D">
              <w:rPr>
                <w:rFonts w:ascii="Arial" w:hAnsi="Arial" w:cs="Arial"/>
                <w:sz w:val="20"/>
                <w:szCs w:val="20"/>
                <w:lang w:val="en-US"/>
              </w:rPr>
              <w:t>site differences in CHR individuals at p&lt;0.05 uncorrected</w:t>
            </w:r>
          </w:p>
        </w:tc>
      </w:tr>
    </w:tbl>
    <w:p w14:paraId="4279DA98" w14:textId="5D1C2C25" w:rsidR="00B26291" w:rsidRPr="003E262D" w:rsidRDefault="00B26291" w:rsidP="00B26291">
      <w:pPr>
        <w:spacing w:after="0"/>
        <w:contextualSpacing/>
        <w:rPr>
          <w:rFonts w:ascii="Arial" w:hAnsi="Arial" w:cs="Arial"/>
          <w:b/>
          <w:lang w:val="en-US"/>
        </w:rPr>
      </w:pPr>
    </w:p>
    <w:p w14:paraId="3E8D4201" w14:textId="77777777" w:rsidR="00825A84" w:rsidRPr="003E262D" w:rsidRDefault="00825A84" w:rsidP="00B26291">
      <w:pPr>
        <w:spacing w:after="0"/>
        <w:contextualSpacing/>
        <w:rPr>
          <w:rFonts w:ascii="Arial" w:hAnsi="Arial" w:cs="Arial"/>
          <w:b/>
          <w:lang w:val="en-US"/>
        </w:rPr>
      </w:pPr>
    </w:p>
    <w:p w14:paraId="576847DF" w14:textId="78B7AD73" w:rsidR="00F75F39" w:rsidRPr="003E262D" w:rsidRDefault="00F75F39" w:rsidP="00F75F39">
      <w:pPr>
        <w:spacing w:after="0"/>
        <w:contextualSpacing/>
        <w:rPr>
          <w:rFonts w:ascii="Arial" w:hAnsi="Arial" w:cs="Arial"/>
          <w:b/>
          <w:lang w:val="en-US"/>
        </w:rPr>
      </w:pPr>
      <w:r w:rsidRPr="003E262D">
        <w:rPr>
          <w:rFonts w:ascii="Arial" w:hAnsi="Arial" w:cs="Arial"/>
          <w:b/>
          <w:lang w:val="en-US"/>
        </w:rPr>
        <w:t>1.1.3. Clinical assessment</w:t>
      </w:r>
    </w:p>
    <w:p w14:paraId="569A262E" w14:textId="5752308D" w:rsidR="00F75F39" w:rsidRPr="003E262D" w:rsidRDefault="00747FCF" w:rsidP="00F75F39">
      <w:pPr>
        <w:spacing w:after="0"/>
        <w:contextualSpacing/>
        <w:jc w:val="both"/>
        <w:rPr>
          <w:rFonts w:ascii="Arial" w:hAnsi="Arial" w:cs="Arial"/>
          <w:lang w:val="en-US"/>
        </w:rPr>
      </w:pPr>
      <w:r w:rsidRPr="003E262D">
        <w:rPr>
          <w:rFonts w:ascii="Arial" w:hAnsi="Arial" w:cs="Arial"/>
          <w:lang w:val="en-US"/>
        </w:rPr>
        <w:t xml:space="preserve">Participants were initially screened by phone.  Potentially eligible participants were </w:t>
      </w:r>
      <w:r w:rsidR="005E4476">
        <w:rPr>
          <w:rFonts w:ascii="Arial" w:hAnsi="Arial" w:cs="Arial"/>
          <w:lang w:val="en-US"/>
        </w:rPr>
        <w:t xml:space="preserve">assessed </w:t>
      </w:r>
      <w:r w:rsidR="000C01CE">
        <w:rPr>
          <w:rFonts w:ascii="Arial" w:hAnsi="Arial" w:cs="Arial"/>
          <w:lang w:val="en-US"/>
        </w:rPr>
        <w:t xml:space="preserve">in person </w:t>
      </w:r>
      <w:r w:rsidRPr="003E262D">
        <w:rPr>
          <w:rFonts w:ascii="Arial" w:hAnsi="Arial" w:cs="Arial"/>
          <w:lang w:val="en-US"/>
        </w:rPr>
        <w:t>to confirm eligibility. Clinical assessments were undertaken by certified research assistants and were reviewed by the principal investigator. The Structured Interview for Prodromal Syndromes/Scale of Prodromal Symptoms (SIPS/SOPS)</w:t>
      </w:r>
      <w:r w:rsidR="00644F82">
        <w:rPr>
          <w:rFonts w:ascii="Arial" w:hAnsi="Arial" w:cs="Arial"/>
          <w:vertAlign w:val="superscript"/>
          <w:lang w:val="en-US"/>
        </w:rPr>
        <w:t>2</w:t>
      </w:r>
      <w:r w:rsidRPr="003E262D">
        <w:rPr>
          <w:rFonts w:ascii="Arial" w:hAnsi="Arial" w:cs="Arial"/>
          <w:lang w:val="en-US"/>
        </w:rPr>
        <w:t xml:space="preserve"> was used to assess positive, negative, disorganized, and general symptoms and the </w:t>
      </w:r>
      <w:r w:rsidR="00F75F39" w:rsidRPr="003E262D">
        <w:rPr>
          <w:rFonts w:ascii="Arial" w:hAnsi="Arial" w:cs="Arial"/>
          <w:lang w:val="en-US"/>
        </w:rPr>
        <w:t>Global Functioning Scale</w:t>
      </w:r>
      <w:r w:rsidR="00A91D03" w:rsidRPr="003E262D">
        <w:rPr>
          <w:rFonts w:ascii="Arial" w:hAnsi="Arial" w:cs="Arial"/>
          <w:lang w:val="en-US"/>
        </w:rPr>
        <w:t xml:space="preserve"> (GFS)</w:t>
      </w:r>
      <w:r w:rsidR="00644F82" w:rsidRPr="00644F82">
        <w:rPr>
          <w:rFonts w:ascii="Arial" w:hAnsi="Arial" w:cs="Arial"/>
          <w:vertAlign w:val="superscript"/>
          <w:lang w:val="en-US"/>
        </w:rPr>
        <w:t>3</w:t>
      </w:r>
      <w:r w:rsidR="00F75F39" w:rsidRPr="003E262D">
        <w:rPr>
          <w:rFonts w:ascii="Arial" w:hAnsi="Arial" w:cs="Arial"/>
          <w:lang w:val="en-US"/>
        </w:rPr>
        <w:t xml:space="preserve"> to assess </w:t>
      </w:r>
      <w:r w:rsidR="001371A9" w:rsidRPr="003E262D">
        <w:rPr>
          <w:rFonts w:ascii="Arial" w:hAnsi="Arial" w:cs="Arial"/>
          <w:lang w:val="en-US"/>
        </w:rPr>
        <w:t>gen</w:t>
      </w:r>
      <w:r w:rsidR="0096353C" w:rsidRPr="003E262D">
        <w:rPr>
          <w:rFonts w:ascii="Arial" w:hAnsi="Arial" w:cs="Arial"/>
          <w:lang w:val="en-US"/>
        </w:rPr>
        <w:t>e</w:t>
      </w:r>
      <w:r w:rsidR="001371A9" w:rsidRPr="003E262D">
        <w:rPr>
          <w:rFonts w:ascii="Arial" w:hAnsi="Arial" w:cs="Arial"/>
          <w:lang w:val="en-US"/>
        </w:rPr>
        <w:t xml:space="preserve">ral </w:t>
      </w:r>
      <w:r w:rsidR="00F75F39" w:rsidRPr="003E262D">
        <w:rPr>
          <w:rFonts w:ascii="Arial" w:hAnsi="Arial" w:cs="Arial"/>
          <w:lang w:val="en-US"/>
        </w:rPr>
        <w:t>functioning</w:t>
      </w:r>
      <w:r w:rsidR="00CA0AC7">
        <w:rPr>
          <w:rFonts w:ascii="Arial" w:hAnsi="Arial" w:cs="Arial"/>
          <w:lang w:val="en-US"/>
        </w:rPr>
        <w:t xml:space="preserve"> </w:t>
      </w:r>
      <w:r w:rsidR="00CA0AC7" w:rsidRPr="003E262D">
        <w:rPr>
          <w:rFonts w:ascii="Arial" w:hAnsi="Arial" w:cs="Arial"/>
          <w:lang w:val="en-US"/>
        </w:rPr>
        <w:t>(Supplementary Table S2)</w:t>
      </w:r>
      <w:r w:rsidR="00A91D03" w:rsidRPr="003E262D">
        <w:rPr>
          <w:rFonts w:ascii="Arial" w:hAnsi="Arial" w:cs="Arial"/>
          <w:lang w:val="en-US"/>
        </w:rPr>
        <w:t>.</w:t>
      </w:r>
    </w:p>
    <w:p w14:paraId="6AF6A6A9" w14:textId="77777777" w:rsidR="001371A9" w:rsidRPr="003E262D" w:rsidRDefault="001371A9" w:rsidP="00F75F39">
      <w:pPr>
        <w:spacing w:after="0"/>
        <w:contextualSpacing/>
        <w:jc w:val="both"/>
        <w:rPr>
          <w:rFonts w:ascii="Arial" w:hAnsi="Arial" w:cs="Arial"/>
          <w:lang w:val="en-US"/>
        </w:rPr>
      </w:pPr>
    </w:p>
    <w:tbl>
      <w:tblPr>
        <w:tblStyle w:val="TableGrid"/>
        <w:tblW w:w="9468" w:type="dxa"/>
        <w:tblInd w:w="108" w:type="dxa"/>
        <w:tblLook w:val="04A0" w:firstRow="1" w:lastRow="0" w:firstColumn="1" w:lastColumn="0" w:noHBand="0" w:noVBand="1"/>
      </w:tblPr>
      <w:tblGrid>
        <w:gridCol w:w="4927"/>
        <w:gridCol w:w="4541"/>
      </w:tblGrid>
      <w:tr w:rsidR="00F75F39" w:rsidRPr="003E262D" w14:paraId="0315375C" w14:textId="77777777" w:rsidTr="0092723D">
        <w:trPr>
          <w:tblHeader/>
        </w:trPr>
        <w:tc>
          <w:tcPr>
            <w:tcW w:w="9468" w:type="dxa"/>
            <w:gridSpan w:val="2"/>
          </w:tcPr>
          <w:p w14:paraId="061C3476" w14:textId="0F5C0EA8" w:rsidR="00F75F39" w:rsidRPr="003E262D" w:rsidRDefault="00F75F39" w:rsidP="00A91D03">
            <w:pPr>
              <w:spacing w:line="276" w:lineRule="auto"/>
              <w:rPr>
                <w:rFonts w:ascii="Arial" w:hAnsi="Arial" w:cs="Arial"/>
                <w:b/>
              </w:rPr>
            </w:pPr>
            <w:r w:rsidRPr="003E262D">
              <w:rPr>
                <w:rFonts w:ascii="Arial" w:hAnsi="Arial" w:cs="Arial"/>
                <w:b/>
              </w:rPr>
              <w:t xml:space="preserve">Supplementary Table S2. </w:t>
            </w:r>
            <w:r w:rsidR="00A91D03" w:rsidRPr="003E262D">
              <w:rPr>
                <w:rFonts w:ascii="Arial" w:hAnsi="Arial" w:cs="Arial"/>
                <w:b/>
              </w:rPr>
              <w:t>C</w:t>
            </w:r>
            <w:r w:rsidRPr="003E262D">
              <w:rPr>
                <w:rFonts w:ascii="Arial" w:hAnsi="Arial" w:cs="Arial"/>
                <w:b/>
              </w:rPr>
              <w:t xml:space="preserve">linical measures </w:t>
            </w:r>
          </w:p>
        </w:tc>
      </w:tr>
      <w:tr w:rsidR="00A91D03" w:rsidRPr="003E262D" w14:paraId="0C548424" w14:textId="77777777" w:rsidTr="00240353">
        <w:tc>
          <w:tcPr>
            <w:tcW w:w="9468" w:type="dxa"/>
            <w:gridSpan w:val="2"/>
            <w:shd w:val="clear" w:color="auto" w:fill="D9D9D9" w:themeFill="background1" w:themeFillShade="D9"/>
          </w:tcPr>
          <w:p w14:paraId="27C359B0" w14:textId="03743E4E" w:rsidR="00A91D03" w:rsidRPr="00CE3A44" w:rsidRDefault="006B48A1" w:rsidP="00A91D03">
            <w:pPr>
              <w:jc w:val="center"/>
              <w:rPr>
                <w:rFonts w:ascii="Arial" w:hAnsi="Arial" w:cs="Arial"/>
                <w:b/>
              </w:rPr>
            </w:pPr>
            <w:r w:rsidRPr="00CE3A44">
              <w:rPr>
                <w:rFonts w:ascii="Arial" w:hAnsi="Arial" w:cs="Arial"/>
                <w:b/>
              </w:rPr>
              <w:t xml:space="preserve">Structured Interview for </w:t>
            </w:r>
            <w:r w:rsidR="00A91D03" w:rsidRPr="00CE3A44">
              <w:rPr>
                <w:rFonts w:ascii="Arial" w:hAnsi="Arial" w:cs="Arial"/>
                <w:b/>
              </w:rPr>
              <w:t>Prodromal Syndromes/Scale of Prodromal Symptoms</w:t>
            </w:r>
          </w:p>
        </w:tc>
      </w:tr>
      <w:tr w:rsidR="00F75F39" w:rsidRPr="003E262D" w14:paraId="0B75C9C6" w14:textId="77777777" w:rsidTr="00CE3A44">
        <w:tc>
          <w:tcPr>
            <w:tcW w:w="4927" w:type="dxa"/>
            <w:shd w:val="clear" w:color="auto" w:fill="FFFFFF" w:themeFill="background1"/>
          </w:tcPr>
          <w:p w14:paraId="5FF98981" w14:textId="77777777" w:rsidR="00F75F39" w:rsidRPr="00CE3A44" w:rsidRDefault="00F75F39" w:rsidP="0092723D">
            <w:pPr>
              <w:rPr>
                <w:rFonts w:ascii="Arial" w:hAnsi="Arial" w:cs="Arial"/>
                <w:b/>
              </w:rPr>
            </w:pPr>
            <w:r w:rsidRPr="00CE3A44">
              <w:rPr>
                <w:rFonts w:ascii="Arial" w:hAnsi="Arial" w:cs="Arial"/>
                <w:b/>
              </w:rPr>
              <w:t>Positive Symptoms</w:t>
            </w:r>
          </w:p>
        </w:tc>
        <w:tc>
          <w:tcPr>
            <w:tcW w:w="4541" w:type="dxa"/>
            <w:shd w:val="clear" w:color="auto" w:fill="FFFFFF" w:themeFill="background1"/>
          </w:tcPr>
          <w:p w14:paraId="031D05D7" w14:textId="77777777" w:rsidR="00F75F39" w:rsidRPr="00CE3A44" w:rsidRDefault="00F75F39" w:rsidP="0092723D">
            <w:pPr>
              <w:rPr>
                <w:rFonts w:ascii="Arial" w:hAnsi="Arial" w:cs="Arial"/>
              </w:rPr>
            </w:pPr>
          </w:p>
        </w:tc>
      </w:tr>
      <w:tr w:rsidR="00F75F39" w:rsidRPr="003E262D" w14:paraId="3D86927C" w14:textId="77777777" w:rsidTr="00CE3A44">
        <w:tc>
          <w:tcPr>
            <w:tcW w:w="4927" w:type="dxa"/>
            <w:shd w:val="clear" w:color="auto" w:fill="FFFFFF" w:themeFill="background1"/>
          </w:tcPr>
          <w:p w14:paraId="40CA5B0B" w14:textId="64F4E960" w:rsidR="00F75F39" w:rsidRPr="00CE3A44" w:rsidRDefault="00F75F39" w:rsidP="0092723D">
            <w:pPr>
              <w:spacing w:line="276" w:lineRule="auto"/>
              <w:rPr>
                <w:rFonts w:ascii="Arial" w:hAnsi="Arial" w:cs="Arial"/>
              </w:rPr>
            </w:pPr>
            <w:r w:rsidRPr="00CE3A44">
              <w:rPr>
                <w:rFonts w:ascii="Arial" w:hAnsi="Arial" w:cs="Arial"/>
              </w:rPr>
              <w:t>P1 – Unusual thought content</w:t>
            </w:r>
            <w:r w:rsidR="000C01CE" w:rsidRPr="00CE3A44">
              <w:rPr>
                <w:rFonts w:ascii="Arial" w:hAnsi="Arial" w:cs="Arial"/>
              </w:rPr>
              <w:t>/Delusional ideas</w:t>
            </w:r>
          </w:p>
        </w:tc>
        <w:tc>
          <w:tcPr>
            <w:tcW w:w="4541" w:type="dxa"/>
            <w:shd w:val="clear" w:color="auto" w:fill="FFFFFF" w:themeFill="background1"/>
          </w:tcPr>
          <w:p w14:paraId="2E13829D" w14:textId="3441AF87" w:rsidR="00F75F39" w:rsidRPr="00CE3A44" w:rsidRDefault="00F75F39" w:rsidP="00A91D03">
            <w:pPr>
              <w:rPr>
                <w:rFonts w:ascii="Arial" w:hAnsi="Arial" w:cs="Arial"/>
              </w:rPr>
            </w:pPr>
            <w:r w:rsidRPr="00CE3A44">
              <w:rPr>
                <w:rFonts w:ascii="Arial" w:hAnsi="Arial" w:cs="Arial"/>
              </w:rPr>
              <w:t xml:space="preserve">Symptom score ranges from 0-6 </w:t>
            </w:r>
            <w:r w:rsidR="00A91D03" w:rsidRPr="00CE3A44">
              <w:rPr>
                <w:rFonts w:ascii="Arial" w:hAnsi="Arial" w:cs="Arial"/>
              </w:rPr>
              <w:t xml:space="preserve"> </w:t>
            </w:r>
          </w:p>
        </w:tc>
      </w:tr>
      <w:tr w:rsidR="00F75F39" w:rsidRPr="003E262D" w14:paraId="680A2B57" w14:textId="77777777" w:rsidTr="00CE3A44">
        <w:tc>
          <w:tcPr>
            <w:tcW w:w="4927" w:type="dxa"/>
            <w:shd w:val="clear" w:color="auto" w:fill="FFFFFF" w:themeFill="background1"/>
          </w:tcPr>
          <w:p w14:paraId="6EAE6387" w14:textId="49B9FF65" w:rsidR="00F75F39" w:rsidRPr="00CE3A44" w:rsidRDefault="00F75F39" w:rsidP="0092723D">
            <w:pPr>
              <w:rPr>
                <w:rFonts w:ascii="Arial" w:hAnsi="Arial" w:cs="Arial"/>
              </w:rPr>
            </w:pPr>
            <w:r w:rsidRPr="00CE3A44">
              <w:rPr>
                <w:rFonts w:ascii="Arial" w:hAnsi="Arial" w:cs="Arial"/>
              </w:rPr>
              <w:t>P2 – Suspiciousness</w:t>
            </w:r>
            <w:r w:rsidR="000C01CE" w:rsidRPr="00CE3A44">
              <w:rPr>
                <w:rFonts w:ascii="Arial" w:hAnsi="Arial" w:cs="Arial"/>
              </w:rPr>
              <w:t>/Persecutory ideas</w:t>
            </w:r>
          </w:p>
        </w:tc>
        <w:tc>
          <w:tcPr>
            <w:tcW w:w="4541" w:type="dxa"/>
            <w:shd w:val="clear" w:color="auto" w:fill="FFFFFF" w:themeFill="background1"/>
          </w:tcPr>
          <w:p w14:paraId="332D32FF" w14:textId="75F61A83" w:rsidR="00F75F39" w:rsidRPr="00CE3A44" w:rsidRDefault="00F75F39" w:rsidP="00A91D03">
            <w:pPr>
              <w:rPr>
                <w:rFonts w:ascii="Arial" w:hAnsi="Arial" w:cs="Arial"/>
              </w:rPr>
            </w:pPr>
            <w:r w:rsidRPr="00CE3A44">
              <w:rPr>
                <w:rFonts w:ascii="Arial" w:hAnsi="Arial" w:cs="Arial"/>
              </w:rPr>
              <w:t xml:space="preserve">Symptom score ranges from 0-6 </w:t>
            </w:r>
            <w:r w:rsidR="00A91D03" w:rsidRPr="00CE3A44">
              <w:rPr>
                <w:rFonts w:ascii="Arial" w:hAnsi="Arial" w:cs="Arial"/>
              </w:rPr>
              <w:t xml:space="preserve"> </w:t>
            </w:r>
          </w:p>
        </w:tc>
      </w:tr>
      <w:tr w:rsidR="00F75F39" w:rsidRPr="003E262D" w14:paraId="2C666707" w14:textId="77777777" w:rsidTr="00CE3A44">
        <w:tc>
          <w:tcPr>
            <w:tcW w:w="4927" w:type="dxa"/>
            <w:shd w:val="clear" w:color="auto" w:fill="FFFFFF" w:themeFill="background1"/>
          </w:tcPr>
          <w:p w14:paraId="692D861D" w14:textId="2DF2F1C1" w:rsidR="00F75F39" w:rsidRPr="00CE3A44" w:rsidRDefault="00F75F39" w:rsidP="0092723D">
            <w:pPr>
              <w:rPr>
                <w:rFonts w:ascii="Arial" w:hAnsi="Arial" w:cs="Arial"/>
              </w:rPr>
            </w:pPr>
            <w:r w:rsidRPr="00CE3A44">
              <w:rPr>
                <w:rFonts w:ascii="Arial" w:hAnsi="Arial" w:cs="Arial"/>
              </w:rPr>
              <w:t>P3 – Grandios</w:t>
            </w:r>
            <w:r w:rsidR="000C01CE" w:rsidRPr="00CE3A44">
              <w:rPr>
                <w:rFonts w:ascii="Arial" w:hAnsi="Arial" w:cs="Arial"/>
              </w:rPr>
              <w:t>e ideas</w:t>
            </w:r>
          </w:p>
        </w:tc>
        <w:tc>
          <w:tcPr>
            <w:tcW w:w="4541" w:type="dxa"/>
            <w:shd w:val="clear" w:color="auto" w:fill="FFFFFF" w:themeFill="background1"/>
          </w:tcPr>
          <w:p w14:paraId="127EFAC1" w14:textId="020AB380" w:rsidR="00F75F39" w:rsidRPr="00CE3A44" w:rsidRDefault="00F75F39" w:rsidP="00A91D03">
            <w:pPr>
              <w:rPr>
                <w:rFonts w:ascii="Arial" w:hAnsi="Arial" w:cs="Arial"/>
              </w:rPr>
            </w:pPr>
            <w:r w:rsidRPr="00CE3A44">
              <w:rPr>
                <w:rFonts w:ascii="Arial" w:hAnsi="Arial" w:cs="Arial"/>
              </w:rPr>
              <w:t xml:space="preserve">Symptom score ranges from 0-6 </w:t>
            </w:r>
            <w:r w:rsidR="00A91D03" w:rsidRPr="00CE3A44">
              <w:rPr>
                <w:rFonts w:ascii="Arial" w:hAnsi="Arial" w:cs="Arial"/>
              </w:rPr>
              <w:t xml:space="preserve"> </w:t>
            </w:r>
          </w:p>
        </w:tc>
      </w:tr>
      <w:tr w:rsidR="00F75F39" w:rsidRPr="003E262D" w14:paraId="1F583EF6" w14:textId="77777777" w:rsidTr="00CE3A44">
        <w:tc>
          <w:tcPr>
            <w:tcW w:w="4927" w:type="dxa"/>
            <w:shd w:val="clear" w:color="auto" w:fill="FFFFFF" w:themeFill="background1"/>
          </w:tcPr>
          <w:p w14:paraId="6F8B31C2" w14:textId="31266893" w:rsidR="00F75F39" w:rsidRPr="00CE3A44" w:rsidRDefault="00F75F39" w:rsidP="0092723D">
            <w:pPr>
              <w:rPr>
                <w:rFonts w:ascii="Arial" w:hAnsi="Arial" w:cs="Arial"/>
              </w:rPr>
            </w:pPr>
            <w:r w:rsidRPr="00CE3A44">
              <w:rPr>
                <w:rFonts w:ascii="Arial" w:hAnsi="Arial" w:cs="Arial"/>
              </w:rPr>
              <w:t>P4 – Perceptual abnormalities</w:t>
            </w:r>
            <w:r w:rsidR="000C01CE" w:rsidRPr="00CE3A44">
              <w:rPr>
                <w:rFonts w:ascii="Arial" w:hAnsi="Arial" w:cs="Arial"/>
              </w:rPr>
              <w:t>/Hallucinations</w:t>
            </w:r>
          </w:p>
        </w:tc>
        <w:tc>
          <w:tcPr>
            <w:tcW w:w="4541" w:type="dxa"/>
            <w:shd w:val="clear" w:color="auto" w:fill="FFFFFF" w:themeFill="background1"/>
          </w:tcPr>
          <w:p w14:paraId="4A00E4D9" w14:textId="3C9E28CF" w:rsidR="00F75F39" w:rsidRPr="00CE3A44" w:rsidRDefault="00F75F39" w:rsidP="00A91D03">
            <w:pPr>
              <w:rPr>
                <w:rFonts w:ascii="Arial" w:hAnsi="Arial" w:cs="Arial"/>
              </w:rPr>
            </w:pPr>
            <w:r w:rsidRPr="00CE3A44">
              <w:rPr>
                <w:rFonts w:ascii="Arial" w:hAnsi="Arial" w:cs="Arial"/>
              </w:rPr>
              <w:t xml:space="preserve">Symptom score ranges from 0-6 </w:t>
            </w:r>
            <w:r w:rsidR="00A91D03" w:rsidRPr="00CE3A44">
              <w:rPr>
                <w:rFonts w:ascii="Arial" w:hAnsi="Arial" w:cs="Arial"/>
              </w:rPr>
              <w:t xml:space="preserve"> </w:t>
            </w:r>
          </w:p>
        </w:tc>
      </w:tr>
      <w:tr w:rsidR="00F75F39" w:rsidRPr="003E262D" w14:paraId="4B23FA36" w14:textId="77777777" w:rsidTr="00CE3A44">
        <w:tc>
          <w:tcPr>
            <w:tcW w:w="4927" w:type="dxa"/>
            <w:shd w:val="clear" w:color="auto" w:fill="FFFFFF" w:themeFill="background1"/>
          </w:tcPr>
          <w:p w14:paraId="17742CF3" w14:textId="3D62586E" w:rsidR="00F75F39" w:rsidRPr="00CE3A44" w:rsidRDefault="00F75F39" w:rsidP="0092723D">
            <w:pPr>
              <w:rPr>
                <w:rFonts w:ascii="Arial" w:hAnsi="Arial" w:cs="Arial"/>
              </w:rPr>
            </w:pPr>
            <w:r w:rsidRPr="00CE3A44">
              <w:rPr>
                <w:rFonts w:ascii="Arial" w:hAnsi="Arial" w:cs="Arial"/>
              </w:rPr>
              <w:t xml:space="preserve">P5 – </w:t>
            </w:r>
            <w:r w:rsidR="00516CF6" w:rsidRPr="00CE3A44">
              <w:rPr>
                <w:rFonts w:ascii="Arial" w:hAnsi="Arial" w:cs="Arial"/>
              </w:rPr>
              <w:t>Disorganized communication</w:t>
            </w:r>
          </w:p>
        </w:tc>
        <w:tc>
          <w:tcPr>
            <w:tcW w:w="4541" w:type="dxa"/>
            <w:shd w:val="clear" w:color="auto" w:fill="FFFFFF" w:themeFill="background1"/>
          </w:tcPr>
          <w:p w14:paraId="5EED27FD" w14:textId="1A905EA6" w:rsidR="00F75F39" w:rsidRPr="00CE3A44" w:rsidRDefault="00F75F39" w:rsidP="00A91D03">
            <w:pPr>
              <w:rPr>
                <w:rFonts w:ascii="Arial" w:hAnsi="Arial" w:cs="Arial"/>
              </w:rPr>
            </w:pPr>
            <w:r w:rsidRPr="00CE3A44">
              <w:rPr>
                <w:rFonts w:ascii="Arial" w:hAnsi="Arial" w:cs="Arial"/>
              </w:rPr>
              <w:t xml:space="preserve">Symptom score ranges from 0-6 </w:t>
            </w:r>
          </w:p>
        </w:tc>
      </w:tr>
      <w:tr w:rsidR="00F75F39" w:rsidRPr="003E262D" w14:paraId="2142D460" w14:textId="77777777" w:rsidTr="00CE3A44">
        <w:tc>
          <w:tcPr>
            <w:tcW w:w="4927" w:type="dxa"/>
            <w:shd w:val="clear" w:color="auto" w:fill="FFFFFF" w:themeFill="background1"/>
          </w:tcPr>
          <w:p w14:paraId="3E42D9A3" w14:textId="77777777" w:rsidR="00F75F39" w:rsidRPr="00CE3A44" w:rsidRDefault="00F75F39" w:rsidP="0092723D">
            <w:pPr>
              <w:rPr>
                <w:rFonts w:ascii="Arial" w:hAnsi="Arial" w:cs="Arial"/>
                <w:b/>
              </w:rPr>
            </w:pPr>
            <w:r w:rsidRPr="00CE3A44">
              <w:rPr>
                <w:rFonts w:ascii="Arial" w:hAnsi="Arial" w:cs="Arial"/>
                <w:b/>
              </w:rPr>
              <w:t>Negative Symptoms</w:t>
            </w:r>
          </w:p>
        </w:tc>
        <w:tc>
          <w:tcPr>
            <w:tcW w:w="4541" w:type="dxa"/>
            <w:shd w:val="clear" w:color="auto" w:fill="FFFFFF" w:themeFill="background1"/>
          </w:tcPr>
          <w:p w14:paraId="25A40AE6" w14:textId="77777777" w:rsidR="00F75F39" w:rsidRPr="00CE3A44" w:rsidRDefault="00F75F39" w:rsidP="0092723D">
            <w:pPr>
              <w:rPr>
                <w:rFonts w:ascii="Arial" w:hAnsi="Arial" w:cs="Arial"/>
              </w:rPr>
            </w:pPr>
          </w:p>
        </w:tc>
      </w:tr>
      <w:tr w:rsidR="00F75F39" w:rsidRPr="003E262D" w14:paraId="4D7830A1" w14:textId="77777777" w:rsidTr="00CE3A44">
        <w:tc>
          <w:tcPr>
            <w:tcW w:w="4927" w:type="dxa"/>
            <w:shd w:val="clear" w:color="auto" w:fill="FFFFFF" w:themeFill="background1"/>
          </w:tcPr>
          <w:p w14:paraId="1BDA30E8" w14:textId="77777777" w:rsidR="00F75F39" w:rsidRPr="00CE3A44" w:rsidRDefault="00F75F39" w:rsidP="0092723D">
            <w:pPr>
              <w:spacing w:line="276" w:lineRule="auto"/>
              <w:rPr>
                <w:rFonts w:ascii="Arial" w:hAnsi="Arial" w:cs="Arial"/>
              </w:rPr>
            </w:pPr>
            <w:r w:rsidRPr="00CE3A44">
              <w:rPr>
                <w:rFonts w:ascii="Arial" w:hAnsi="Arial" w:cs="Arial"/>
              </w:rPr>
              <w:t>N1 – Social isolation or withdrawal</w:t>
            </w:r>
          </w:p>
        </w:tc>
        <w:tc>
          <w:tcPr>
            <w:tcW w:w="4541" w:type="dxa"/>
            <w:shd w:val="clear" w:color="auto" w:fill="FFFFFF" w:themeFill="background1"/>
          </w:tcPr>
          <w:p w14:paraId="1C92F971" w14:textId="20EF81F9" w:rsidR="00F75F39" w:rsidRPr="00CE3A44" w:rsidRDefault="00F75F39" w:rsidP="00A91D03">
            <w:pPr>
              <w:rPr>
                <w:rFonts w:ascii="Arial" w:hAnsi="Arial" w:cs="Arial"/>
              </w:rPr>
            </w:pPr>
            <w:r w:rsidRPr="00CE3A44">
              <w:rPr>
                <w:rFonts w:ascii="Arial" w:hAnsi="Arial" w:cs="Arial"/>
              </w:rPr>
              <w:t xml:space="preserve">Symptom score ranges from 0-6 </w:t>
            </w:r>
            <w:r w:rsidR="00A91D03" w:rsidRPr="00CE3A44">
              <w:rPr>
                <w:rFonts w:ascii="Arial" w:hAnsi="Arial" w:cs="Arial"/>
              </w:rPr>
              <w:t xml:space="preserve"> </w:t>
            </w:r>
          </w:p>
        </w:tc>
      </w:tr>
      <w:tr w:rsidR="00F75F39" w:rsidRPr="003E262D" w14:paraId="35091D2A" w14:textId="77777777" w:rsidTr="00CE3A44">
        <w:tc>
          <w:tcPr>
            <w:tcW w:w="4927" w:type="dxa"/>
            <w:shd w:val="clear" w:color="auto" w:fill="FFFFFF" w:themeFill="background1"/>
          </w:tcPr>
          <w:p w14:paraId="16EE5C65" w14:textId="77777777" w:rsidR="00F75F39" w:rsidRPr="00CE3A44" w:rsidRDefault="00F75F39" w:rsidP="0092723D">
            <w:pPr>
              <w:spacing w:line="276" w:lineRule="auto"/>
              <w:rPr>
                <w:rFonts w:ascii="Arial" w:hAnsi="Arial" w:cs="Arial"/>
              </w:rPr>
            </w:pPr>
            <w:r w:rsidRPr="00CE3A44">
              <w:rPr>
                <w:rFonts w:ascii="Arial" w:hAnsi="Arial" w:cs="Arial"/>
              </w:rPr>
              <w:t>N2 – Avolition</w:t>
            </w:r>
          </w:p>
        </w:tc>
        <w:tc>
          <w:tcPr>
            <w:tcW w:w="4541" w:type="dxa"/>
            <w:shd w:val="clear" w:color="auto" w:fill="FFFFFF" w:themeFill="background1"/>
          </w:tcPr>
          <w:p w14:paraId="515B423E" w14:textId="598F3A88" w:rsidR="00F75F39" w:rsidRPr="00CE3A44" w:rsidRDefault="00F75F39" w:rsidP="00A91D03">
            <w:pPr>
              <w:rPr>
                <w:rFonts w:ascii="Arial" w:hAnsi="Arial" w:cs="Arial"/>
              </w:rPr>
            </w:pPr>
            <w:r w:rsidRPr="00CE3A44">
              <w:rPr>
                <w:rFonts w:ascii="Arial" w:hAnsi="Arial" w:cs="Arial"/>
              </w:rPr>
              <w:t xml:space="preserve">Symptom score ranges from 0-6 </w:t>
            </w:r>
            <w:r w:rsidR="00A91D03" w:rsidRPr="00CE3A44">
              <w:rPr>
                <w:rFonts w:ascii="Arial" w:hAnsi="Arial" w:cs="Arial"/>
              </w:rPr>
              <w:t xml:space="preserve"> </w:t>
            </w:r>
          </w:p>
        </w:tc>
      </w:tr>
      <w:tr w:rsidR="00F75F39" w:rsidRPr="003E262D" w14:paraId="2CF5782C" w14:textId="77777777" w:rsidTr="00CE3A44">
        <w:tc>
          <w:tcPr>
            <w:tcW w:w="4927" w:type="dxa"/>
            <w:shd w:val="clear" w:color="auto" w:fill="FFFFFF" w:themeFill="background1"/>
          </w:tcPr>
          <w:p w14:paraId="39B0A987" w14:textId="77777777" w:rsidR="00F75F39" w:rsidRPr="00CE3A44" w:rsidRDefault="00F75F39" w:rsidP="0092723D">
            <w:pPr>
              <w:spacing w:line="276" w:lineRule="auto"/>
              <w:rPr>
                <w:rFonts w:ascii="Arial" w:hAnsi="Arial" w:cs="Arial"/>
              </w:rPr>
            </w:pPr>
            <w:r w:rsidRPr="00CE3A44">
              <w:rPr>
                <w:rFonts w:ascii="Arial" w:hAnsi="Arial" w:cs="Arial"/>
              </w:rPr>
              <w:t>N3 – Decreased expression of emotion</w:t>
            </w:r>
          </w:p>
        </w:tc>
        <w:tc>
          <w:tcPr>
            <w:tcW w:w="4541" w:type="dxa"/>
            <w:shd w:val="clear" w:color="auto" w:fill="FFFFFF" w:themeFill="background1"/>
          </w:tcPr>
          <w:p w14:paraId="49646EA4" w14:textId="3EC326EC" w:rsidR="00F75F39" w:rsidRPr="00CE3A44" w:rsidRDefault="00F75F39" w:rsidP="00A91D03">
            <w:pPr>
              <w:rPr>
                <w:rFonts w:ascii="Arial" w:hAnsi="Arial" w:cs="Arial"/>
              </w:rPr>
            </w:pPr>
            <w:r w:rsidRPr="00CE3A44">
              <w:rPr>
                <w:rFonts w:ascii="Arial" w:hAnsi="Arial" w:cs="Arial"/>
              </w:rPr>
              <w:t xml:space="preserve">Symptom score ranges from 0-6 </w:t>
            </w:r>
            <w:r w:rsidR="00A91D03" w:rsidRPr="00CE3A44">
              <w:rPr>
                <w:rFonts w:ascii="Arial" w:hAnsi="Arial" w:cs="Arial"/>
              </w:rPr>
              <w:t xml:space="preserve"> </w:t>
            </w:r>
          </w:p>
        </w:tc>
      </w:tr>
      <w:tr w:rsidR="00F75F39" w:rsidRPr="003E262D" w14:paraId="73678CDA" w14:textId="77777777" w:rsidTr="00CE3A44">
        <w:tc>
          <w:tcPr>
            <w:tcW w:w="4927" w:type="dxa"/>
            <w:shd w:val="clear" w:color="auto" w:fill="FFFFFF" w:themeFill="background1"/>
          </w:tcPr>
          <w:p w14:paraId="60100DB8" w14:textId="77777777" w:rsidR="00F75F39" w:rsidRPr="00CE3A44" w:rsidRDefault="00F75F39" w:rsidP="0092723D">
            <w:pPr>
              <w:spacing w:line="276" w:lineRule="auto"/>
              <w:rPr>
                <w:rFonts w:ascii="Arial" w:hAnsi="Arial" w:cs="Arial"/>
              </w:rPr>
            </w:pPr>
            <w:r w:rsidRPr="00CE3A44">
              <w:rPr>
                <w:rFonts w:ascii="Arial" w:hAnsi="Arial" w:cs="Arial"/>
              </w:rPr>
              <w:t>N4 – Decreased experience of emotion</w:t>
            </w:r>
          </w:p>
        </w:tc>
        <w:tc>
          <w:tcPr>
            <w:tcW w:w="4541" w:type="dxa"/>
            <w:shd w:val="clear" w:color="auto" w:fill="FFFFFF" w:themeFill="background1"/>
          </w:tcPr>
          <w:p w14:paraId="62EB2E99" w14:textId="59A1785B" w:rsidR="00F75F39" w:rsidRPr="00CE3A44" w:rsidRDefault="00F75F39" w:rsidP="00A91D03">
            <w:pPr>
              <w:rPr>
                <w:rFonts w:ascii="Arial" w:hAnsi="Arial" w:cs="Arial"/>
              </w:rPr>
            </w:pPr>
            <w:r w:rsidRPr="00CE3A44">
              <w:rPr>
                <w:rFonts w:ascii="Arial" w:hAnsi="Arial" w:cs="Arial"/>
              </w:rPr>
              <w:t xml:space="preserve">Symptom score ranges from 0-6 </w:t>
            </w:r>
            <w:r w:rsidR="00A91D03" w:rsidRPr="00CE3A44">
              <w:rPr>
                <w:rFonts w:ascii="Arial" w:hAnsi="Arial" w:cs="Arial"/>
              </w:rPr>
              <w:t xml:space="preserve"> </w:t>
            </w:r>
          </w:p>
        </w:tc>
      </w:tr>
      <w:tr w:rsidR="00F75F39" w:rsidRPr="003E262D" w14:paraId="089B987C" w14:textId="77777777" w:rsidTr="00CE3A44">
        <w:tc>
          <w:tcPr>
            <w:tcW w:w="4927" w:type="dxa"/>
            <w:shd w:val="clear" w:color="auto" w:fill="FFFFFF" w:themeFill="background1"/>
          </w:tcPr>
          <w:p w14:paraId="66938F43" w14:textId="77777777" w:rsidR="00F75F39" w:rsidRPr="00CE3A44" w:rsidRDefault="00F75F39" w:rsidP="0092723D">
            <w:pPr>
              <w:spacing w:line="276" w:lineRule="auto"/>
              <w:rPr>
                <w:rFonts w:ascii="Arial" w:hAnsi="Arial" w:cs="Arial"/>
              </w:rPr>
            </w:pPr>
            <w:r w:rsidRPr="00CE3A44">
              <w:rPr>
                <w:rFonts w:ascii="Arial" w:hAnsi="Arial" w:cs="Arial"/>
              </w:rPr>
              <w:t>N5 – Decreased ideational richness</w:t>
            </w:r>
          </w:p>
        </w:tc>
        <w:tc>
          <w:tcPr>
            <w:tcW w:w="4541" w:type="dxa"/>
            <w:shd w:val="clear" w:color="auto" w:fill="FFFFFF" w:themeFill="background1"/>
          </w:tcPr>
          <w:p w14:paraId="45EBF826" w14:textId="01251B41" w:rsidR="00F75F39" w:rsidRPr="00CE3A44" w:rsidRDefault="00F75F39" w:rsidP="00A91D03">
            <w:pPr>
              <w:rPr>
                <w:rFonts w:ascii="Arial" w:hAnsi="Arial" w:cs="Arial"/>
              </w:rPr>
            </w:pPr>
            <w:r w:rsidRPr="00CE3A44">
              <w:rPr>
                <w:rFonts w:ascii="Arial" w:hAnsi="Arial" w:cs="Arial"/>
              </w:rPr>
              <w:t xml:space="preserve">Symptom score ranges from 0-6 </w:t>
            </w:r>
            <w:r w:rsidR="00A91D03" w:rsidRPr="00CE3A44">
              <w:rPr>
                <w:rFonts w:ascii="Arial" w:hAnsi="Arial" w:cs="Arial"/>
              </w:rPr>
              <w:t xml:space="preserve"> </w:t>
            </w:r>
          </w:p>
        </w:tc>
      </w:tr>
      <w:tr w:rsidR="00F75F39" w:rsidRPr="003E262D" w14:paraId="4AA4A79C" w14:textId="77777777" w:rsidTr="00CE3A44">
        <w:tc>
          <w:tcPr>
            <w:tcW w:w="4927" w:type="dxa"/>
            <w:shd w:val="clear" w:color="auto" w:fill="FFFFFF" w:themeFill="background1"/>
          </w:tcPr>
          <w:p w14:paraId="543575E2" w14:textId="628566F4" w:rsidR="00F75F39" w:rsidRPr="00CE3A44" w:rsidRDefault="00F75F39" w:rsidP="0092723D">
            <w:pPr>
              <w:rPr>
                <w:rFonts w:ascii="Arial" w:hAnsi="Arial" w:cs="Arial"/>
              </w:rPr>
            </w:pPr>
            <w:r w:rsidRPr="00CE3A44">
              <w:rPr>
                <w:rFonts w:ascii="Arial" w:hAnsi="Arial" w:cs="Arial"/>
              </w:rPr>
              <w:t xml:space="preserve">N6 – Deterioration of </w:t>
            </w:r>
            <w:r w:rsidR="00516CF6" w:rsidRPr="00CE3A44">
              <w:rPr>
                <w:rFonts w:ascii="Arial" w:hAnsi="Arial" w:cs="Arial"/>
              </w:rPr>
              <w:t xml:space="preserve">occupational </w:t>
            </w:r>
            <w:r w:rsidRPr="00CE3A44">
              <w:rPr>
                <w:rFonts w:ascii="Arial" w:hAnsi="Arial" w:cs="Arial"/>
              </w:rPr>
              <w:t>functioning</w:t>
            </w:r>
          </w:p>
        </w:tc>
        <w:tc>
          <w:tcPr>
            <w:tcW w:w="4541" w:type="dxa"/>
            <w:shd w:val="clear" w:color="auto" w:fill="FFFFFF" w:themeFill="background1"/>
          </w:tcPr>
          <w:p w14:paraId="21F838B8" w14:textId="3761E047" w:rsidR="00F75F39" w:rsidRPr="00CE3A44" w:rsidRDefault="00F75F39" w:rsidP="00A91D03">
            <w:pPr>
              <w:rPr>
                <w:rFonts w:ascii="Arial" w:hAnsi="Arial" w:cs="Arial"/>
              </w:rPr>
            </w:pPr>
            <w:r w:rsidRPr="00CE3A44">
              <w:rPr>
                <w:rFonts w:ascii="Arial" w:hAnsi="Arial" w:cs="Arial"/>
              </w:rPr>
              <w:t xml:space="preserve">Symptom score ranges from 0-6 </w:t>
            </w:r>
            <w:r w:rsidR="00A91D03" w:rsidRPr="00CE3A44">
              <w:rPr>
                <w:rFonts w:ascii="Arial" w:hAnsi="Arial" w:cs="Arial"/>
              </w:rPr>
              <w:t xml:space="preserve"> </w:t>
            </w:r>
          </w:p>
        </w:tc>
      </w:tr>
      <w:tr w:rsidR="00F75F39" w:rsidRPr="003E262D" w14:paraId="55A13C58" w14:textId="77777777" w:rsidTr="00CE3A44">
        <w:tc>
          <w:tcPr>
            <w:tcW w:w="4927" w:type="dxa"/>
            <w:shd w:val="clear" w:color="auto" w:fill="FFFFFF" w:themeFill="background1"/>
          </w:tcPr>
          <w:p w14:paraId="29BEF16D" w14:textId="77777777" w:rsidR="00F75F39" w:rsidRPr="00CE3A44" w:rsidRDefault="00F75F39" w:rsidP="0092723D">
            <w:pPr>
              <w:rPr>
                <w:rFonts w:ascii="Arial" w:hAnsi="Arial" w:cs="Arial"/>
                <w:b/>
              </w:rPr>
            </w:pPr>
            <w:r w:rsidRPr="00CE3A44">
              <w:rPr>
                <w:rFonts w:ascii="Arial" w:hAnsi="Arial" w:cs="Arial"/>
                <w:b/>
              </w:rPr>
              <w:t>Disorganization Symptoms</w:t>
            </w:r>
          </w:p>
        </w:tc>
        <w:tc>
          <w:tcPr>
            <w:tcW w:w="4541" w:type="dxa"/>
            <w:shd w:val="clear" w:color="auto" w:fill="FFFFFF" w:themeFill="background1"/>
          </w:tcPr>
          <w:p w14:paraId="1D40AFB4" w14:textId="77777777" w:rsidR="00F75F39" w:rsidRPr="00CE3A44" w:rsidRDefault="00F75F39" w:rsidP="0092723D">
            <w:pPr>
              <w:rPr>
                <w:rFonts w:ascii="Arial" w:hAnsi="Arial" w:cs="Arial"/>
              </w:rPr>
            </w:pPr>
          </w:p>
        </w:tc>
      </w:tr>
      <w:tr w:rsidR="00F75F39" w:rsidRPr="003E262D" w14:paraId="6D303167" w14:textId="77777777" w:rsidTr="00CE3A44">
        <w:tc>
          <w:tcPr>
            <w:tcW w:w="4927" w:type="dxa"/>
            <w:shd w:val="clear" w:color="auto" w:fill="FFFFFF" w:themeFill="background1"/>
          </w:tcPr>
          <w:p w14:paraId="2594DF67" w14:textId="77777777" w:rsidR="00F75F39" w:rsidRPr="00CE3A44" w:rsidRDefault="00F75F39" w:rsidP="0092723D">
            <w:pPr>
              <w:rPr>
                <w:rFonts w:ascii="Arial" w:hAnsi="Arial" w:cs="Arial"/>
              </w:rPr>
            </w:pPr>
            <w:r w:rsidRPr="00CE3A44">
              <w:rPr>
                <w:rFonts w:ascii="Arial" w:hAnsi="Arial" w:cs="Arial"/>
              </w:rPr>
              <w:t xml:space="preserve">D1 – Odd behavior or appearance </w:t>
            </w:r>
          </w:p>
        </w:tc>
        <w:tc>
          <w:tcPr>
            <w:tcW w:w="4541" w:type="dxa"/>
            <w:shd w:val="clear" w:color="auto" w:fill="FFFFFF" w:themeFill="background1"/>
          </w:tcPr>
          <w:p w14:paraId="5B4B2751" w14:textId="0AAE0085" w:rsidR="00F75F39" w:rsidRPr="00CE3A44" w:rsidRDefault="00F75F39" w:rsidP="00A91D03">
            <w:pPr>
              <w:rPr>
                <w:rFonts w:ascii="Arial" w:hAnsi="Arial" w:cs="Arial"/>
              </w:rPr>
            </w:pPr>
            <w:r w:rsidRPr="00CE3A44">
              <w:rPr>
                <w:rFonts w:ascii="Arial" w:hAnsi="Arial" w:cs="Arial"/>
              </w:rPr>
              <w:t xml:space="preserve">Symptom score ranges from 0-6 </w:t>
            </w:r>
            <w:r w:rsidR="00A91D03" w:rsidRPr="00CE3A44">
              <w:rPr>
                <w:rFonts w:ascii="Arial" w:hAnsi="Arial" w:cs="Arial"/>
              </w:rPr>
              <w:t xml:space="preserve"> </w:t>
            </w:r>
          </w:p>
        </w:tc>
      </w:tr>
      <w:tr w:rsidR="00F75F39" w:rsidRPr="003E262D" w14:paraId="09FD5DBF" w14:textId="77777777" w:rsidTr="00CE3A44">
        <w:tc>
          <w:tcPr>
            <w:tcW w:w="4927" w:type="dxa"/>
            <w:shd w:val="clear" w:color="auto" w:fill="FFFFFF" w:themeFill="background1"/>
          </w:tcPr>
          <w:p w14:paraId="6CE43A98" w14:textId="77777777" w:rsidR="00F75F39" w:rsidRPr="00CE3A44" w:rsidRDefault="00F75F39" w:rsidP="0092723D">
            <w:pPr>
              <w:rPr>
                <w:rFonts w:ascii="Arial" w:hAnsi="Arial" w:cs="Arial"/>
              </w:rPr>
            </w:pPr>
            <w:r w:rsidRPr="00CE3A44">
              <w:rPr>
                <w:rFonts w:ascii="Arial" w:hAnsi="Arial" w:cs="Arial"/>
              </w:rPr>
              <w:t>D2 – Bizarre thinking</w:t>
            </w:r>
          </w:p>
        </w:tc>
        <w:tc>
          <w:tcPr>
            <w:tcW w:w="4541" w:type="dxa"/>
            <w:shd w:val="clear" w:color="auto" w:fill="FFFFFF" w:themeFill="background1"/>
          </w:tcPr>
          <w:p w14:paraId="0AA8D4EE" w14:textId="246D52BC" w:rsidR="00F75F39" w:rsidRPr="00CE3A44" w:rsidRDefault="00F75F39" w:rsidP="00A91D03">
            <w:pPr>
              <w:rPr>
                <w:rFonts w:ascii="Arial" w:hAnsi="Arial" w:cs="Arial"/>
              </w:rPr>
            </w:pPr>
            <w:r w:rsidRPr="00CE3A44">
              <w:rPr>
                <w:rFonts w:ascii="Arial" w:hAnsi="Arial" w:cs="Arial"/>
              </w:rPr>
              <w:t xml:space="preserve">Symptom score ranges from 0-6 </w:t>
            </w:r>
            <w:r w:rsidR="00A91D03" w:rsidRPr="00CE3A44">
              <w:rPr>
                <w:rFonts w:ascii="Arial" w:hAnsi="Arial" w:cs="Arial"/>
              </w:rPr>
              <w:t xml:space="preserve"> </w:t>
            </w:r>
          </w:p>
        </w:tc>
      </w:tr>
      <w:tr w:rsidR="00F75F39" w:rsidRPr="003E262D" w14:paraId="3CC219EF" w14:textId="77777777" w:rsidTr="00CE3A44">
        <w:tc>
          <w:tcPr>
            <w:tcW w:w="4927" w:type="dxa"/>
            <w:shd w:val="clear" w:color="auto" w:fill="FFFFFF" w:themeFill="background1"/>
          </w:tcPr>
          <w:p w14:paraId="58020D1A" w14:textId="77777777" w:rsidR="00F75F39" w:rsidRPr="00CE3A44" w:rsidRDefault="00F75F39" w:rsidP="0092723D">
            <w:pPr>
              <w:rPr>
                <w:rFonts w:ascii="Arial" w:hAnsi="Arial" w:cs="Arial"/>
              </w:rPr>
            </w:pPr>
            <w:r w:rsidRPr="00CE3A44">
              <w:rPr>
                <w:rFonts w:ascii="Arial" w:hAnsi="Arial" w:cs="Arial"/>
              </w:rPr>
              <w:t>D3 – Trouble with focus and attention</w:t>
            </w:r>
          </w:p>
        </w:tc>
        <w:tc>
          <w:tcPr>
            <w:tcW w:w="4541" w:type="dxa"/>
            <w:shd w:val="clear" w:color="auto" w:fill="FFFFFF" w:themeFill="background1"/>
          </w:tcPr>
          <w:p w14:paraId="61BD786F" w14:textId="088B1673" w:rsidR="00F75F39" w:rsidRPr="00CE3A44" w:rsidRDefault="00F75F39" w:rsidP="00A91D03">
            <w:pPr>
              <w:rPr>
                <w:rFonts w:ascii="Arial" w:hAnsi="Arial" w:cs="Arial"/>
              </w:rPr>
            </w:pPr>
            <w:r w:rsidRPr="00CE3A44">
              <w:rPr>
                <w:rFonts w:ascii="Arial" w:hAnsi="Arial" w:cs="Arial"/>
              </w:rPr>
              <w:t xml:space="preserve">Symptom score ranges from 0-6 </w:t>
            </w:r>
            <w:r w:rsidR="00A91D03" w:rsidRPr="00CE3A44">
              <w:rPr>
                <w:rFonts w:ascii="Arial" w:hAnsi="Arial" w:cs="Arial"/>
              </w:rPr>
              <w:t xml:space="preserve"> </w:t>
            </w:r>
          </w:p>
        </w:tc>
      </w:tr>
      <w:tr w:rsidR="00F75F39" w:rsidRPr="003E262D" w14:paraId="3A4A902F" w14:textId="77777777" w:rsidTr="00CE3A44">
        <w:tc>
          <w:tcPr>
            <w:tcW w:w="4927" w:type="dxa"/>
            <w:shd w:val="clear" w:color="auto" w:fill="FFFFFF" w:themeFill="background1"/>
          </w:tcPr>
          <w:p w14:paraId="7D69B6F8" w14:textId="77777777" w:rsidR="00F75F39" w:rsidRPr="00CE3A44" w:rsidRDefault="00F75F39" w:rsidP="0092723D">
            <w:pPr>
              <w:rPr>
                <w:rFonts w:ascii="Arial" w:hAnsi="Arial" w:cs="Arial"/>
              </w:rPr>
            </w:pPr>
            <w:r w:rsidRPr="00CE3A44">
              <w:rPr>
                <w:rFonts w:ascii="Arial" w:hAnsi="Arial" w:cs="Arial"/>
              </w:rPr>
              <w:t>D4 – Impairment in personal hygiene</w:t>
            </w:r>
          </w:p>
        </w:tc>
        <w:tc>
          <w:tcPr>
            <w:tcW w:w="4541" w:type="dxa"/>
            <w:shd w:val="clear" w:color="auto" w:fill="FFFFFF" w:themeFill="background1"/>
          </w:tcPr>
          <w:p w14:paraId="5B9D3D6E" w14:textId="6D8689C1" w:rsidR="00F75F39" w:rsidRPr="00CE3A44" w:rsidRDefault="00F75F39" w:rsidP="00A91D03">
            <w:pPr>
              <w:rPr>
                <w:rFonts w:ascii="Arial" w:hAnsi="Arial" w:cs="Arial"/>
              </w:rPr>
            </w:pPr>
            <w:r w:rsidRPr="00CE3A44">
              <w:rPr>
                <w:rFonts w:ascii="Arial" w:hAnsi="Arial" w:cs="Arial"/>
              </w:rPr>
              <w:t xml:space="preserve">Symptom score ranges from 0-6 </w:t>
            </w:r>
          </w:p>
        </w:tc>
      </w:tr>
      <w:tr w:rsidR="00F75F39" w:rsidRPr="003E262D" w14:paraId="48D18CA5" w14:textId="77777777" w:rsidTr="00CE3A44">
        <w:tc>
          <w:tcPr>
            <w:tcW w:w="4927" w:type="dxa"/>
            <w:shd w:val="clear" w:color="auto" w:fill="FFFFFF" w:themeFill="background1"/>
          </w:tcPr>
          <w:p w14:paraId="598A3224" w14:textId="77777777" w:rsidR="00F75F39" w:rsidRPr="00CE3A44" w:rsidRDefault="00F75F39" w:rsidP="0092723D">
            <w:pPr>
              <w:rPr>
                <w:rFonts w:ascii="Arial" w:hAnsi="Arial" w:cs="Arial"/>
                <w:b/>
              </w:rPr>
            </w:pPr>
            <w:r w:rsidRPr="00CE3A44">
              <w:rPr>
                <w:rFonts w:ascii="Arial" w:hAnsi="Arial" w:cs="Arial"/>
                <w:b/>
              </w:rPr>
              <w:t>General Symptoms</w:t>
            </w:r>
          </w:p>
        </w:tc>
        <w:tc>
          <w:tcPr>
            <w:tcW w:w="4541" w:type="dxa"/>
            <w:shd w:val="clear" w:color="auto" w:fill="FFFFFF" w:themeFill="background1"/>
          </w:tcPr>
          <w:p w14:paraId="25B26B77" w14:textId="77777777" w:rsidR="00F75F39" w:rsidRPr="00CE3A44" w:rsidRDefault="00F75F39" w:rsidP="0092723D">
            <w:pPr>
              <w:rPr>
                <w:rFonts w:ascii="Arial" w:hAnsi="Arial" w:cs="Arial"/>
              </w:rPr>
            </w:pPr>
          </w:p>
        </w:tc>
      </w:tr>
      <w:tr w:rsidR="00F75F39" w:rsidRPr="003E262D" w14:paraId="2B6F1E1A" w14:textId="77777777" w:rsidTr="00CE3A44">
        <w:tc>
          <w:tcPr>
            <w:tcW w:w="4927" w:type="dxa"/>
            <w:shd w:val="clear" w:color="auto" w:fill="FFFFFF" w:themeFill="background1"/>
          </w:tcPr>
          <w:p w14:paraId="2A0D7CAB" w14:textId="77777777" w:rsidR="00F75F39" w:rsidRPr="00CE3A44" w:rsidRDefault="00F75F39" w:rsidP="0092723D">
            <w:pPr>
              <w:rPr>
                <w:rFonts w:ascii="Arial" w:hAnsi="Arial" w:cs="Arial"/>
              </w:rPr>
            </w:pPr>
            <w:r w:rsidRPr="00CE3A44">
              <w:rPr>
                <w:rFonts w:ascii="Arial" w:hAnsi="Arial" w:cs="Arial"/>
              </w:rPr>
              <w:t>G1 – Sleep disturbance</w:t>
            </w:r>
          </w:p>
        </w:tc>
        <w:tc>
          <w:tcPr>
            <w:tcW w:w="4541" w:type="dxa"/>
            <w:shd w:val="clear" w:color="auto" w:fill="FFFFFF" w:themeFill="background1"/>
          </w:tcPr>
          <w:p w14:paraId="62748715" w14:textId="4E72C61D" w:rsidR="00F75F39" w:rsidRPr="00CE3A44" w:rsidRDefault="00F75F39" w:rsidP="00A91D03">
            <w:pPr>
              <w:rPr>
                <w:rFonts w:ascii="Arial" w:hAnsi="Arial" w:cs="Arial"/>
              </w:rPr>
            </w:pPr>
            <w:r w:rsidRPr="00CE3A44">
              <w:rPr>
                <w:rFonts w:ascii="Arial" w:hAnsi="Arial" w:cs="Arial"/>
              </w:rPr>
              <w:t xml:space="preserve">Symptom score ranges from 0-6 </w:t>
            </w:r>
            <w:r w:rsidR="00A91D03" w:rsidRPr="00CE3A44">
              <w:rPr>
                <w:rFonts w:ascii="Arial" w:hAnsi="Arial" w:cs="Arial"/>
              </w:rPr>
              <w:t xml:space="preserve"> </w:t>
            </w:r>
          </w:p>
        </w:tc>
      </w:tr>
      <w:tr w:rsidR="00F75F39" w:rsidRPr="003E262D" w14:paraId="10884512" w14:textId="77777777" w:rsidTr="00CE3A44">
        <w:tc>
          <w:tcPr>
            <w:tcW w:w="4927" w:type="dxa"/>
            <w:shd w:val="clear" w:color="auto" w:fill="FFFFFF" w:themeFill="background1"/>
          </w:tcPr>
          <w:p w14:paraId="60E28D61" w14:textId="77777777" w:rsidR="00F75F39" w:rsidRPr="00CE3A44" w:rsidRDefault="00F75F39" w:rsidP="0092723D">
            <w:pPr>
              <w:rPr>
                <w:rFonts w:ascii="Arial" w:hAnsi="Arial" w:cs="Arial"/>
              </w:rPr>
            </w:pPr>
            <w:r w:rsidRPr="00CE3A44">
              <w:rPr>
                <w:rFonts w:ascii="Arial" w:hAnsi="Arial" w:cs="Arial"/>
              </w:rPr>
              <w:t>G2 – Dysphoric mood</w:t>
            </w:r>
          </w:p>
        </w:tc>
        <w:tc>
          <w:tcPr>
            <w:tcW w:w="4541" w:type="dxa"/>
            <w:shd w:val="clear" w:color="auto" w:fill="FFFFFF" w:themeFill="background1"/>
          </w:tcPr>
          <w:p w14:paraId="6E56BC72" w14:textId="3BDB778F" w:rsidR="00F75F39" w:rsidRPr="00CE3A44" w:rsidRDefault="00F75F39" w:rsidP="00A91D03">
            <w:pPr>
              <w:rPr>
                <w:rFonts w:ascii="Arial" w:hAnsi="Arial" w:cs="Arial"/>
              </w:rPr>
            </w:pPr>
            <w:r w:rsidRPr="00CE3A44">
              <w:rPr>
                <w:rFonts w:ascii="Arial" w:hAnsi="Arial" w:cs="Arial"/>
              </w:rPr>
              <w:t>Sympto</w:t>
            </w:r>
            <w:r w:rsidR="00A91D03" w:rsidRPr="00CE3A44">
              <w:rPr>
                <w:rFonts w:ascii="Arial" w:hAnsi="Arial" w:cs="Arial"/>
              </w:rPr>
              <w:t xml:space="preserve">m score ranges from 0-6 </w:t>
            </w:r>
          </w:p>
        </w:tc>
      </w:tr>
      <w:tr w:rsidR="00F75F39" w:rsidRPr="003E262D" w14:paraId="064E0A38" w14:textId="77777777" w:rsidTr="00CE3A44">
        <w:tc>
          <w:tcPr>
            <w:tcW w:w="4927" w:type="dxa"/>
            <w:shd w:val="clear" w:color="auto" w:fill="FFFFFF" w:themeFill="background1"/>
          </w:tcPr>
          <w:p w14:paraId="56CE8D7E" w14:textId="77777777" w:rsidR="00F75F39" w:rsidRPr="00CE3A44" w:rsidRDefault="00F75F39" w:rsidP="0092723D">
            <w:pPr>
              <w:rPr>
                <w:rFonts w:ascii="Arial" w:hAnsi="Arial" w:cs="Arial"/>
              </w:rPr>
            </w:pPr>
            <w:r w:rsidRPr="00CE3A44">
              <w:rPr>
                <w:rFonts w:ascii="Arial" w:hAnsi="Arial" w:cs="Arial"/>
              </w:rPr>
              <w:t>G3 – Motor disturbance</w:t>
            </w:r>
          </w:p>
        </w:tc>
        <w:tc>
          <w:tcPr>
            <w:tcW w:w="4541" w:type="dxa"/>
            <w:shd w:val="clear" w:color="auto" w:fill="FFFFFF" w:themeFill="background1"/>
          </w:tcPr>
          <w:p w14:paraId="4D16FF54" w14:textId="4D14887B" w:rsidR="00F75F39" w:rsidRPr="00CE3A44" w:rsidRDefault="00F75F39" w:rsidP="00A91D03">
            <w:pPr>
              <w:rPr>
                <w:rFonts w:ascii="Arial" w:hAnsi="Arial" w:cs="Arial"/>
              </w:rPr>
            </w:pPr>
            <w:r w:rsidRPr="00CE3A44">
              <w:rPr>
                <w:rFonts w:ascii="Arial" w:hAnsi="Arial" w:cs="Arial"/>
              </w:rPr>
              <w:t xml:space="preserve">Symptom score ranges from 0-6 </w:t>
            </w:r>
          </w:p>
        </w:tc>
      </w:tr>
      <w:tr w:rsidR="00F75F39" w:rsidRPr="003E262D" w14:paraId="1A757BB8" w14:textId="77777777" w:rsidTr="00CE3A44">
        <w:tc>
          <w:tcPr>
            <w:tcW w:w="4927" w:type="dxa"/>
            <w:shd w:val="clear" w:color="auto" w:fill="FFFFFF" w:themeFill="background1"/>
          </w:tcPr>
          <w:p w14:paraId="7AEAAB81" w14:textId="77777777" w:rsidR="00F75F39" w:rsidRPr="00CE3A44" w:rsidRDefault="00F75F39" w:rsidP="0092723D">
            <w:pPr>
              <w:rPr>
                <w:rFonts w:ascii="Arial" w:hAnsi="Arial" w:cs="Arial"/>
              </w:rPr>
            </w:pPr>
            <w:r w:rsidRPr="00CE3A44">
              <w:rPr>
                <w:rFonts w:ascii="Arial" w:hAnsi="Arial" w:cs="Arial"/>
              </w:rPr>
              <w:t>G4 – impaired tolerance to stress</w:t>
            </w:r>
          </w:p>
        </w:tc>
        <w:tc>
          <w:tcPr>
            <w:tcW w:w="4541" w:type="dxa"/>
            <w:shd w:val="clear" w:color="auto" w:fill="FFFFFF" w:themeFill="background1"/>
          </w:tcPr>
          <w:p w14:paraId="17C277AA" w14:textId="1F103D83" w:rsidR="00F75F39" w:rsidRPr="00CE3A44" w:rsidRDefault="00F75F39" w:rsidP="0092723D">
            <w:pPr>
              <w:rPr>
                <w:rFonts w:ascii="Arial" w:hAnsi="Arial" w:cs="Arial"/>
              </w:rPr>
            </w:pPr>
            <w:r w:rsidRPr="00CE3A44">
              <w:rPr>
                <w:rFonts w:ascii="Arial" w:hAnsi="Arial" w:cs="Arial"/>
              </w:rPr>
              <w:t>Symptom score ranges</w:t>
            </w:r>
            <w:r w:rsidR="00A91D03" w:rsidRPr="00CE3A44">
              <w:rPr>
                <w:rFonts w:ascii="Arial" w:hAnsi="Arial" w:cs="Arial"/>
              </w:rPr>
              <w:t xml:space="preserve"> from 0-6 </w:t>
            </w:r>
          </w:p>
        </w:tc>
      </w:tr>
      <w:tr w:rsidR="00A91D03" w:rsidRPr="003E262D" w14:paraId="26DC997E" w14:textId="77777777" w:rsidTr="00240353">
        <w:tc>
          <w:tcPr>
            <w:tcW w:w="9468" w:type="dxa"/>
            <w:gridSpan w:val="2"/>
            <w:shd w:val="clear" w:color="auto" w:fill="D9D9D9" w:themeFill="background1" w:themeFillShade="D9"/>
          </w:tcPr>
          <w:p w14:paraId="3A3F3B8E" w14:textId="24EE64CF" w:rsidR="00A91D03" w:rsidRPr="00CE3A44" w:rsidRDefault="00A91D03" w:rsidP="00A91D03">
            <w:pPr>
              <w:jc w:val="center"/>
              <w:rPr>
                <w:rFonts w:ascii="Arial" w:hAnsi="Arial" w:cs="Arial"/>
                <w:b/>
              </w:rPr>
            </w:pPr>
            <w:r w:rsidRPr="00CE3A44">
              <w:rPr>
                <w:rFonts w:ascii="Arial" w:hAnsi="Arial" w:cs="Arial"/>
                <w:b/>
              </w:rPr>
              <w:t>Global Functioning Scale</w:t>
            </w:r>
          </w:p>
        </w:tc>
      </w:tr>
      <w:tr w:rsidR="00F75F39" w:rsidRPr="003E262D" w14:paraId="1E3A1E6B" w14:textId="77777777" w:rsidTr="00CE3A44">
        <w:tc>
          <w:tcPr>
            <w:tcW w:w="4927" w:type="dxa"/>
          </w:tcPr>
          <w:p w14:paraId="77F9479E" w14:textId="77777777" w:rsidR="00F75F39" w:rsidRPr="00CE3A44" w:rsidRDefault="00F75F39" w:rsidP="0092723D">
            <w:pPr>
              <w:rPr>
                <w:rFonts w:ascii="Arial" w:hAnsi="Arial" w:cs="Arial"/>
              </w:rPr>
            </w:pPr>
            <w:r w:rsidRPr="00CE3A44">
              <w:rPr>
                <w:rFonts w:ascii="Arial" w:hAnsi="Arial" w:cs="Arial"/>
              </w:rPr>
              <w:t xml:space="preserve">Social </w:t>
            </w:r>
          </w:p>
        </w:tc>
        <w:tc>
          <w:tcPr>
            <w:tcW w:w="4541" w:type="dxa"/>
          </w:tcPr>
          <w:p w14:paraId="313D783A" w14:textId="394AD762" w:rsidR="00F75F39" w:rsidRPr="00CE3A44" w:rsidRDefault="00F75F39" w:rsidP="00A91D03">
            <w:pPr>
              <w:rPr>
                <w:rFonts w:ascii="Arial" w:hAnsi="Arial" w:cs="Arial"/>
              </w:rPr>
            </w:pPr>
            <w:r w:rsidRPr="00CE3A44">
              <w:rPr>
                <w:rFonts w:ascii="Arial" w:hAnsi="Arial" w:cs="Arial"/>
              </w:rPr>
              <w:t xml:space="preserve">Functioning score ranges from 1-10 </w:t>
            </w:r>
            <w:r w:rsidR="00A91D03" w:rsidRPr="00CE3A44">
              <w:rPr>
                <w:rFonts w:ascii="Arial" w:hAnsi="Arial" w:cs="Arial"/>
              </w:rPr>
              <w:t xml:space="preserve"> </w:t>
            </w:r>
          </w:p>
        </w:tc>
      </w:tr>
      <w:tr w:rsidR="00F75F39" w:rsidRPr="003E262D" w14:paraId="44BE25FC" w14:textId="77777777" w:rsidTr="00CE3A44">
        <w:tc>
          <w:tcPr>
            <w:tcW w:w="4927" w:type="dxa"/>
          </w:tcPr>
          <w:p w14:paraId="36AD9E14" w14:textId="77777777" w:rsidR="00F75F39" w:rsidRPr="00CE3A44" w:rsidRDefault="00F75F39" w:rsidP="0092723D">
            <w:pPr>
              <w:rPr>
                <w:rFonts w:ascii="Arial" w:hAnsi="Arial" w:cs="Arial"/>
              </w:rPr>
            </w:pPr>
            <w:r w:rsidRPr="00CE3A44">
              <w:rPr>
                <w:rFonts w:ascii="Arial" w:hAnsi="Arial" w:cs="Arial"/>
              </w:rPr>
              <w:t xml:space="preserve">Role </w:t>
            </w:r>
          </w:p>
        </w:tc>
        <w:tc>
          <w:tcPr>
            <w:tcW w:w="4541" w:type="dxa"/>
          </w:tcPr>
          <w:p w14:paraId="3D962960" w14:textId="07359C47" w:rsidR="00F75F39" w:rsidRPr="00CE3A44" w:rsidRDefault="00F75F39" w:rsidP="00A91D03">
            <w:pPr>
              <w:rPr>
                <w:rFonts w:ascii="Arial" w:hAnsi="Arial" w:cs="Arial"/>
              </w:rPr>
            </w:pPr>
            <w:r w:rsidRPr="00CE3A44">
              <w:rPr>
                <w:rFonts w:ascii="Arial" w:hAnsi="Arial" w:cs="Arial"/>
              </w:rPr>
              <w:t xml:space="preserve">Functioning score ranges from 1-10 </w:t>
            </w:r>
          </w:p>
        </w:tc>
      </w:tr>
    </w:tbl>
    <w:p w14:paraId="1CD668ED" w14:textId="70390B02" w:rsidR="00F75F39" w:rsidRPr="003E262D" w:rsidRDefault="00F75F39" w:rsidP="00B26291">
      <w:pPr>
        <w:spacing w:after="0"/>
        <w:contextualSpacing/>
        <w:rPr>
          <w:rFonts w:ascii="Arial" w:hAnsi="Arial" w:cs="Arial"/>
          <w:b/>
          <w:lang w:val="en-US"/>
        </w:rPr>
      </w:pPr>
    </w:p>
    <w:p w14:paraId="57C3C2CC" w14:textId="77777777" w:rsidR="003D28F6" w:rsidRPr="003E262D" w:rsidRDefault="003D28F6" w:rsidP="00017B65">
      <w:pPr>
        <w:spacing w:after="0"/>
        <w:contextualSpacing/>
        <w:jc w:val="both"/>
        <w:rPr>
          <w:rFonts w:ascii="Arial" w:hAnsi="Arial" w:cs="Arial"/>
          <w:b/>
          <w:lang w:val="en-US"/>
        </w:rPr>
      </w:pPr>
    </w:p>
    <w:p w14:paraId="0C14F430" w14:textId="2A0F1A3A" w:rsidR="00017B65" w:rsidRDefault="00017B65" w:rsidP="006C4889">
      <w:pPr>
        <w:pStyle w:val="ListParagraph"/>
        <w:numPr>
          <w:ilvl w:val="2"/>
          <w:numId w:val="5"/>
        </w:numPr>
        <w:spacing w:after="0"/>
        <w:jc w:val="both"/>
        <w:rPr>
          <w:rFonts w:ascii="Arial" w:hAnsi="Arial" w:cs="Arial"/>
          <w:b/>
          <w:lang w:val="en-US"/>
        </w:rPr>
      </w:pPr>
      <w:r w:rsidRPr="003E262D">
        <w:rPr>
          <w:rFonts w:ascii="Arial" w:hAnsi="Arial" w:cs="Arial"/>
          <w:b/>
          <w:lang w:val="en-US"/>
        </w:rPr>
        <w:t>Language assessment</w:t>
      </w:r>
    </w:p>
    <w:p w14:paraId="4698EF49" w14:textId="148FF4F1" w:rsidR="00482228" w:rsidRPr="00482228" w:rsidRDefault="00482228" w:rsidP="00482228">
      <w:pPr>
        <w:spacing w:after="0"/>
        <w:jc w:val="both"/>
        <w:rPr>
          <w:rFonts w:ascii="Arial" w:hAnsi="Arial" w:cs="Arial"/>
          <w:lang w:val="en-US"/>
        </w:rPr>
      </w:pPr>
      <w:r w:rsidRPr="00482228">
        <w:rPr>
          <w:rFonts w:ascii="Arial" w:hAnsi="Arial" w:cs="Arial"/>
          <w:lang w:val="en-US"/>
        </w:rPr>
        <w:t>Language assessment was undertaken in a quiet</w:t>
      </w:r>
      <w:r w:rsidR="000C01CE">
        <w:rPr>
          <w:rFonts w:ascii="Arial" w:hAnsi="Arial" w:cs="Arial"/>
          <w:lang w:val="en-US"/>
        </w:rPr>
        <w:t>,</w:t>
      </w:r>
      <w:r w:rsidRPr="00482228">
        <w:rPr>
          <w:rFonts w:ascii="Arial" w:hAnsi="Arial" w:cs="Arial"/>
          <w:lang w:val="en-US"/>
        </w:rPr>
        <w:t xml:space="preserve"> </w:t>
      </w:r>
      <w:r w:rsidR="002E7597">
        <w:rPr>
          <w:rFonts w:ascii="Arial" w:hAnsi="Arial" w:cs="Arial"/>
          <w:lang w:val="en-US"/>
        </w:rPr>
        <w:t>private</w:t>
      </w:r>
      <w:r w:rsidR="002E7597" w:rsidRPr="00482228">
        <w:rPr>
          <w:rFonts w:ascii="Arial" w:hAnsi="Arial" w:cs="Arial"/>
          <w:lang w:val="en-US"/>
        </w:rPr>
        <w:t xml:space="preserve"> </w:t>
      </w:r>
      <w:r w:rsidRPr="00482228">
        <w:rPr>
          <w:rFonts w:ascii="Arial" w:hAnsi="Arial" w:cs="Arial"/>
          <w:lang w:val="en-US"/>
        </w:rPr>
        <w:t>room. Interviews took place at Columbia University, New York and at the Icahn School of Medicine at Mount Sinai (ISMMS). Open-ended, narrative interviews of ~30</w:t>
      </w:r>
      <w:r w:rsidR="00E9662A">
        <w:rPr>
          <w:rFonts w:ascii="Arial" w:hAnsi="Arial" w:cs="Arial"/>
          <w:lang w:val="en-US"/>
        </w:rPr>
        <w:t>-45</w:t>
      </w:r>
      <w:r w:rsidRPr="00482228">
        <w:rPr>
          <w:rFonts w:ascii="Arial" w:hAnsi="Arial" w:cs="Arial"/>
          <w:lang w:val="en-US"/>
        </w:rPr>
        <w:t xml:space="preserve"> minutes were obtained from participants by interviewers trained by an expert in qualitative interviewing and phenomenological research</w:t>
      </w:r>
      <w:r w:rsidRPr="00482228">
        <w:rPr>
          <w:rFonts w:ascii="Arial" w:hAnsi="Arial" w:cs="Arial"/>
          <w:vertAlign w:val="superscript"/>
          <w:lang w:val="en-US"/>
        </w:rPr>
        <w:t>4</w:t>
      </w:r>
      <w:r w:rsidRPr="00482228">
        <w:rPr>
          <w:rFonts w:ascii="Arial" w:hAnsi="Arial" w:cs="Arial"/>
          <w:lang w:val="en-US"/>
        </w:rPr>
        <w:t>.</w:t>
      </w:r>
      <w:r>
        <w:rPr>
          <w:rFonts w:ascii="Arial" w:hAnsi="Arial" w:cs="Arial"/>
          <w:lang w:val="en-US"/>
        </w:rPr>
        <w:t xml:space="preserve"> </w:t>
      </w:r>
      <w:r w:rsidR="002E7597">
        <w:rPr>
          <w:rFonts w:ascii="Arial" w:hAnsi="Arial" w:cs="Arial"/>
          <w:lang w:val="en-US"/>
        </w:rPr>
        <w:t xml:space="preserve">All interviews were prompted with the question, “How have things been going for you lately”. </w:t>
      </w:r>
      <w:r w:rsidR="00AD16DB">
        <w:rPr>
          <w:rFonts w:ascii="Arial" w:hAnsi="Arial" w:cs="Arial"/>
          <w:lang w:val="en-US"/>
        </w:rPr>
        <w:t>If necessary, p</w:t>
      </w:r>
      <w:r w:rsidRPr="00482228">
        <w:rPr>
          <w:rFonts w:ascii="Arial" w:hAnsi="Arial" w:cs="Arial"/>
          <w:lang w:val="en-US"/>
        </w:rPr>
        <w:t xml:space="preserve">articipants </w:t>
      </w:r>
      <w:r w:rsidR="00AD16DB">
        <w:rPr>
          <w:rFonts w:ascii="Arial" w:hAnsi="Arial" w:cs="Arial"/>
          <w:lang w:val="en-US"/>
        </w:rPr>
        <w:t>may have been</w:t>
      </w:r>
      <w:r w:rsidR="00AD16DB" w:rsidRPr="00482228">
        <w:rPr>
          <w:rFonts w:ascii="Arial" w:hAnsi="Arial" w:cs="Arial"/>
          <w:lang w:val="en-US"/>
        </w:rPr>
        <w:t xml:space="preserve"> </w:t>
      </w:r>
      <w:r w:rsidR="002E7597">
        <w:rPr>
          <w:rFonts w:ascii="Arial" w:hAnsi="Arial" w:cs="Arial"/>
          <w:lang w:val="en-US"/>
        </w:rPr>
        <w:t xml:space="preserve">probed </w:t>
      </w:r>
      <w:r w:rsidR="00AD16DB">
        <w:rPr>
          <w:rFonts w:ascii="Arial" w:hAnsi="Arial" w:cs="Arial"/>
          <w:lang w:val="en-US"/>
        </w:rPr>
        <w:t>in</w:t>
      </w:r>
      <w:r w:rsidRPr="00482228">
        <w:rPr>
          <w:rFonts w:ascii="Arial" w:hAnsi="Arial" w:cs="Arial"/>
          <w:lang w:val="en-US"/>
        </w:rPr>
        <w:t>to</w:t>
      </w:r>
      <w:r w:rsidR="00AD16DB">
        <w:rPr>
          <w:rFonts w:ascii="Arial" w:hAnsi="Arial" w:cs="Arial"/>
          <w:lang w:val="en-US"/>
        </w:rPr>
        <w:t xml:space="preserve"> the past or future.</w:t>
      </w:r>
      <w:r w:rsidRPr="00482228">
        <w:rPr>
          <w:rFonts w:ascii="Arial" w:hAnsi="Arial" w:cs="Arial"/>
          <w:lang w:val="en-US"/>
        </w:rPr>
        <w:t xml:space="preserve"> Speech </w:t>
      </w:r>
      <w:r w:rsidR="00AD16DB">
        <w:rPr>
          <w:rFonts w:ascii="Arial" w:hAnsi="Arial" w:cs="Arial"/>
          <w:lang w:val="en-US"/>
        </w:rPr>
        <w:t>samples</w:t>
      </w:r>
      <w:r w:rsidR="00AD16DB" w:rsidRPr="00482228">
        <w:rPr>
          <w:rFonts w:ascii="Arial" w:hAnsi="Arial" w:cs="Arial"/>
          <w:lang w:val="en-US"/>
        </w:rPr>
        <w:t xml:space="preserve"> </w:t>
      </w:r>
      <w:r w:rsidRPr="00482228">
        <w:rPr>
          <w:rFonts w:ascii="Arial" w:hAnsi="Arial" w:cs="Arial"/>
          <w:lang w:val="en-US"/>
        </w:rPr>
        <w:t xml:space="preserve">were </w:t>
      </w:r>
      <w:r w:rsidR="000C01CE">
        <w:rPr>
          <w:rFonts w:ascii="Arial" w:hAnsi="Arial" w:cs="Arial"/>
          <w:lang w:val="en-US"/>
        </w:rPr>
        <w:lastRenderedPageBreak/>
        <w:t>audio-</w:t>
      </w:r>
      <w:r w:rsidRPr="00482228">
        <w:rPr>
          <w:rFonts w:ascii="Arial" w:hAnsi="Arial" w:cs="Arial"/>
          <w:lang w:val="en-US"/>
        </w:rPr>
        <w:t>recorded with a Snowball microphone by Blue (</w:t>
      </w:r>
      <w:hyperlink r:id="rId5" w:history="1">
        <w:r w:rsidRPr="00482228">
          <w:rPr>
            <w:rStyle w:val="Hyperlink"/>
            <w:rFonts w:ascii="Arial" w:hAnsi="Arial" w:cs="Arial"/>
            <w:lang w:val="en-US"/>
          </w:rPr>
          <w:t>https://www.bluedesigns.com/</w:t>
        </w:r>
      </w:hyperlink>
      <w:r w:rsidRPr="00482228">
        <w:rPr>
          <w:rFonts w:ascii="Arial" w:hAnsi="Arial" w:cs="Arial"/>
          <w:lang w:val="en-US"/>
        </w:rPr>
        <w:t>) using Audacity (https://www.audacityteam.org/).</w:t>
      </w:r>
      <w:r w:rsidRPr="00482228" w:rsidDel="002E046F">
        <w:rPr>
          <w:rFonts w:ascii="Arial" w:hAnsi="Arial" w:cs="Arial"/>
          <w:lang w:val="en-US"/>
        </w:rPr>
        <w:t xml:space="preserve"> </w:t>
      </w:r>
      <w:r w:rsidRPr="00482228">
        <w:rPr>
          <w:rFonts w:ascii="Arial" w:hAnsi="Arial" w:cs="Arial"/>
          <w:lang w:val="en-US"/>
        </w:rPr>
        <w:t>Following the interview, the recorded speech samples were transferred to local on-site computers and transcribed by an independent company (</w:t>
      </w:r>
      <w:hyperlink r:id="rId6" w:history="1">
        <w:r w:rsidRPr="00482228">
          <w:rPr>
            <w:rStyle w:val="Hyperlink"/>
            <w:rFonts w:ascii="Arial" w:hAnsi="Arial" w:cs="Arial"/>
            <w:shd w:val="clear" w:color="auto" w:fill="FFFFFF"/>
          </w:rPr>
          <w:t>https://sftp.transcribeme.com</w:t>
        </w:r>
      </w:hyperlink>
      <w:r w:rsidRPr="00482228">
        <w:rPr>
          <w:rFonts w:ascii="Arial" w:hAnsi="Arial" w:cs="Arial"/>
          <w:lang w:val="en-US"/>
        </w:rPr>
        <w:t>). Subsequently, speech samples were manually examined and deidentified of any personal or identifying information by trained research assistants.</w:t>
      </w:r>
    </w:p>
    <w:p w14:paraId="206DFDF6" w14:textId="77777777" w:rsidR="00482228" w:rsidRDefault="00482228" w:rsidP="00482228">
      <w:pPr>
        <w:pStyle w:val="ListParagraph"/>
        <w:spacing w:after="0"/>
        <w:jc w:val="both"/>
        <w:rPr>
          <w:rFonts w:ascii="Arial" w:hAnsi="Arial" w:cs="Arial"/>
          <w:b/>
          <w:lang w:val="en-US"/>
        </w:rPr>
      </w:pPr>
    </w:p>
    <w:p w14:paraId="7ED7B8C4" w14:textId="159168DB" w:rsidR="00482228" w:rsidRDefault="00482228" w:rsidP="006C4889">
      <w:pPr>
        <w:pStyle w:val="ListParagraph"/>
        <w:numPr>
          <w:ilvl w:val="2"/>
          <w:numId w:val="5"/>
        </w:numPr>
        <w:spacing w:after="0"/>
        <w:jc w:val="both"/>
        <w:rPr>
          <w:rFonts w:ascii="Arial" w:hAnsi="Arial" w:cs="Arial"/>
          <w:b/>
          <w:lang w:val="en-US"/>
        </w:rPr>
      </w:pPr>
      <w:r w:rsidRPr="003E262D">
        <w:rPr>
          <w:rFonts w:ascii="Arial" w:hAnsi="Arial" w:cs="Arial"/>
          <w:b/>
          <w:lang w:val="en-US"/>
        </w:rPr>
        <w:t>Speech Processing</w:t>
      </w:r>
    </w:p>
    <w:p w14:paraId="1884E99D" w14:textId="3A6F6D50" w:rsidR="00482228" w:rsidRPr="00482228" w:rsidRDefault="00482228" w:rsidP="00482228">
      <w:pPr>
        <w:spacing w:after="0"/>
        <w:jc w:val="both"/>
        <w:rPr>
          <w:rFonts w:ascii="Arial" w:hAnsi="Arial" w:cs="Arial"/>
          <w:lang w:val="en-US"/>
        </w:rPr>
      </w:pPr>
      <w:r w:rsidRPr="00482228">
        <w:rPr>
          <w:rFonts w:ascii="Arial" w:hAnsi="Arial" w:cs="Arial"/>
          <w:lang w:val="en-US"/>
        </w:rPr>
        <w:t>The language features were computed from the speech samples using the Natural Language Toolkit (NLTK)</w:t>
      </w:r>
      <w:r w:rsidRPr="00482228">
        <w:rPr>
          <w:rFonts w:ascii="Arial" w:hAnsi="Arial" w:cs="Arial"/>
          <w:vertAlign w:val="superscript"/>
          <w:lang w:val="en-US"/>
        </w:rPr>
        <w:t>5</w:t>
      </w:r>
      <w:r w:rsidRPr="00482228">
        <w:rPr>
          <w:rFonts w:ascii="Arial" w:hAnsi="Arial" w:cs="Arial"/>
          <w:lang w:val="en-US"/>
        </w:rPr>
        <w:t xml:space="preserve">. </w:t>
      </w:r>
      <w:r w:rsidR="00AD16DB">
        <w:rPr>
          <w:rFonts w:ascii="Arial" w:hAnsi="Arial" w:cs="Arial"/>
          <w:lang w:val="en-US"/>
        </w:rPr>
        <w:t xml:space="preserve">Content from the interviewer were removed from all speech samples. </w:t>
      </w:r>
      <w:r w:rsidRPr="00482228">
        <w:rPr>
          <w:rFonts w:ascii="Arial" w:hAnsi="Arial" w:cs="Arial"/>
          <w:lang w:val="en-US"/>
        </w:rPr>
        <w:t xml:space="preserve">First, individual words were identified in the text, and punctuation marks were discarded, resulting in a list of words for each text, with repetitions. Each interview was then parsed into sentences, and the parts of speech (e.g., nouns) were identified using the Treebank tagger supplied by NLTK. Each word was lemmatized using the WordNet </w:t>
      </w:r>
      <w:proofErr w:type="spellStart"/>
      <w:r w:rsidRPr="00482228">
        <w:rPr>
          <w:rFonts w:ascii="Arial" w:hAnsi="Arial" w:cs="Arial"/>
          <w:lang w:val="en-US"/>
        </w:rPr>
        <w:t>lemmatizer</w:t>
      </w:r>
      <w:proofErr w:type="spellEnd"/>
      <w:r w:rsidRPr="00482228">
        <w:rPr>
          <w:rFonts w:ascii="Arial" w:hAnsi="Arial" w:cs="Arial"/>
          <w:lang w:val="en-US"/>
        </w:rPr>
        <w:t xml:space="preserve"> from NLTK: which corresponds to converting words into the root from which they are inflected. Previous studies have shown that word lemmatizing facilitates robust measurement of abstract concepts and topological features in texts</w:t>
      </w:r>
      <w:r w:rsidRPr="00482228">
        <w:rPr>
          <w:rFonts w:ascii="Arial" w:hAnsi="Arial" w:cs="Arial"/>
          <w:vertAlign w:val="superscript"/>
          <w:lang w:val="en-US"/>
        </w:rPr>
        <w:t>6,7</w:t>
      </w:r>
      <w:r w:rsidRPr="00482228">
        <w:rPr>
          <w:rFonts w:ascii="Arial" w:hAnsi="Arial" w:cs="Arial"/>
          <w:lang w:val="en-US"/>
        </w:rPr>
        <w:t>. Preprocessing resulted in a list of lemmatized words, each one in a new line maintaining original order, in lowercase and without punctuation marks or symbols. Each interview thus resulted in a string of N tokens {</w:t>
      </w:r>
      <w:proofErr w:type="spellStart"/>
      <w:r w:rsidRPr="00482228">
        <w:rPr>
          <w:rFonts w:ascii="Arial" w:hAnsi="Arial" w:cs="Arial"/>
          <w:lang w:val="en-US"/>
        </w:rPr>
        <w:t>wi</w:t>
      </w:r>
      <w:proofErr w:type="spellEnd"/>
      <w:r w:rsidRPr="00482228">
        <w:rPr>
          <w:rFonts w:ascii="Arial" w:hAnsi="Arial" w:cs="Arial"/>
          <w:lang w:val="en-US"/>
        </w:rPr>
        <w:t>}={w1,w</w:t>
      </w:r>
      <w:proofErr w:type="gramStart"/>
      <w:r w:rsidRPr="00482228">
        <w:rPr>
          <w:rFonts w:ascii="Arial" w:hAnsi="Arial" w:cs="Arial"/>
          <w:lang w:val="en-US"/>
        </w:rPr>
        <w:t>2,…</w:t>
      </w:r>
      <w:proofErr w:type="gramEnd"/>
      <w:r w:rsidRPr="00482228">
        <w:rPr>
          <w:rFonts w:ascii="Arial" w:hAnsi="Arial" w:cs="Arial"/>
          <w:lang w:val="en-US"/>
        </w:rPr>
        <w:t>,</w:t>
      </w:r>
      <w:proofErr w:type="spellStart"/>
      <w:r w:rsidRPr="00482228">
        <w:rPr>
          <w:rFonts w:ascii="Arial" w:hAnsi="Arial" w:cs="Arial"/>
          <w:lang w:val="en-US"/>
        </w:rPr>
        <w:t>wN</w:t>
      </w:r>
      <w:proofErr w:type="spellEnd"/>
      <w:r w:rsidRPr="00482228">
        <w:rPr>
          <w:rFonts w:ascii="Arial" w:hAnsi="Arial" w:cs="Arial"/>
          <w:lang w:val="en-US"/>
        </w:rPr>
        <w:t>} to be use for the semantic and structural analyzers.</w:t>
      </w:r>
    </w:p>
    <w:p w14:paraId="0670567B" w14:textId="77777777" w:rsidR="00482228" w:rsidRPr="00482228" w:rsidRDefault="00482228" w:rsidP="00482228">
      <w:pPr>
        <w:spacing w:after="0"/>
        <w:jc w:val="both"/>
        <w:rPr>
          <w:rFonts w:ascii="Arial" w:hAnsi="Arial" w:cs="Arial"/>
          <w:b/>
          <w:lang w:val="en-US"/>
        </w:rPr>
      </w:pPr>
    </w:p>
    <w:p w14:paraId="0098B8F5" w14:textId="7E67F262" w:rsidR="00482228" w:rsidRDefault="00482228" w:rsidP="00482228">
      <w:pPr>
        <w:pStyle w:val="ListParagraph"/>
        <w:numPr>
          <w:ilvl w:val="2"/>
          <w:numId w:val="5"/>
        </w:numPr>
        <w:spacing w:after="0"/>
        <w:jc w:val="both"/>
        <w:rPr>
          <w:rFonts w:ascii="Arial" w:hAnsi="Arial" w:cs="Arial"/>
          <w:b/>
          <w:lang w:val="en-US"/>
        </w:rPr>
      </w:pPr>
      <w:r w:rsidRPr="00482228">
        <w:rPr>
          <w:rFonts w:ascii="Arial" w:hAnsi="Arial" w:cs="Arial"/>
          <w:b/>
          <w:lang w:val="en-US"/>
        </w:rPr>
        <w:t>Speech Analyses</w:t>
      </w:r>
    </w:p>
    <w:p w14:paraId="66BCA6AB" w14:textId="77777777" w:rsidR="00482228" w:rsidRDefault="00482228" w:rsidP="006C42EB">
      <w:pPr>
        <w:jc w:val="both"/>
        <w:rPr>
          <w:rFonts w:ascii="Arial" w:hAnsi="Arial" w:cs="Arial"/>
          <w:color w:val="1C1D1E"/>
          <w:shd w:val="clear" w:color="auto" w:fill="FFFFFF"/>
        </w:rPr>
      </w:pPr>
      <w:r w:rsidRPr="00482228">
        <w:rPr>
          <w:rFonts w:ascii="Arial" w:hAnsi="Arial" w:cs="Arial"/>
          <w:lang w:val="en-US"/>
        </w:rPr>
        <w:t>For semantic analyses, we used latent semantic analysis (LSA)</w:t>
      </w:r>
      <w:r w:rsidRPr="00482228">
        <w:rPr>
          <w:rFonts w:ascii="Arial" w:hAnsi="Arial" w:cs="Arial"/>
          <w:vertAlign w:val="superscript"/>
          <w:lang w:val="en-US"/>
        </w:rPr>
        <w:t>8,9</w:t>
      </w:r>
      <w:r w:rsidRPr="00482228">
        <w:rPr>
          <w:rFonts w:ascii="Arial" w:hAnsi="Arial" w:cs="Arial"/>
          <w:lang w:val="en-US"/>
        </w:rPr>
        <w:t>, a well-validated approach to automated text analysis previously used to analyze speech in schizophrenia</w:t>
      </w:r>
      <w:r w:rsidRPr="00482228">
        <w:rPr>
          <w:rFonts w:ascii="Arial" w:hAnsi="Arial" w:cs="Arial"/>
          <w:vertAlign w:val="superscript"/>
          <w:lang w:val="en-US"/>
        </w:rPr>
        <w:t>10</w:t>
      </w:r>
      <w:r w:rsidRPr="00482228">
        <w:rPr>
          <w:rFonts w:ascii="Arial" w:hAnsi="Arial" w:cs="Arial"/>
          <w:lang w:val="en-US"/>
        </w:rPr>
        <w:t xml:space="preserve"> and CHR</w:t>
      </w:r>
      <w:r w:rsidRPr="00482228">
        <w:rPr>
          <w:rFonts w:ascii="Arial" w:hAnsi="Arial" w:cs="Arial"/>
          <w:vertAlign w:val="superscript"/>
          <w:lang w:val="en-US"/>
        </w:rPr>
        <w:t>11</w:t>
      </w:r>
      <w:r w:rsidRPr="00482228">
        <w:rPr>
          <w:rFonts w:ascii="Arial" w:hAnsi="Arial" w:cs="Arial"/>
          <w:lang w:val="en-US"/>
        </w:rPr>
        <w:t xml:space="preserve">. LSA </w:t>
      </w:r>
      <w:r w:rsidRPr="00482228">
        <w:rPr>
          <w:rFonts w:ascii="Arial" w:hAnsi="Arial" w:cs="Arial"/>
          <w:color w:val="1C1D1E"/>
          <w:shd w:val="clear" w:color="auto" w:fill="FFFFFF"/>
        </w:rPr>
        <w:t>was used to convert each transcript from a series of words into a series of semantic vectors, maintaining the original order of the transcribed text. In this analysis, a high</w:t>
      </w:r>
      <w:r w:rsidRPr="00482228">
        <w:rPr>
          <w:rFonts w:ascii="Cambria Math" w:hAnsi="Cambria Math" w:cs="Cambria Math"/>
          <w:color w:val="1C1D1E"/>
          <w:shd w:val="clear" w:color="auto" w:fill="FFFFFF"/>
        </w:rPr>
        <w:t>‐</w:t>
      </w:r>
      <w:r w:rsidRPr="00482228">
        <w:rPr>
          <w:rFonts w:ascii="Arial" w:hAnsi="Arial" w:cs="Arial"/>
          <w:color w:val="1C1D1E"/>
          <w:shd w:val="clear" w:color="auto" w:fill="FFFFFF"/>
        </w:rPr>
        <w:t>dimensional semantic vector is assigned to each word in the lexicon based on its co</w:t>
      </w:r>
      <w:r w:rsidRPr="00482228">
        <w:rPr>
          <w:rFonts w:ascii="Cambria Math" w:hAnsi="Cambria Math" w:cs="Cambria Math"/>
          <w:color w:val="1C1D1E"/>
          <w:shd w:val="clear" w:color="auto" w:fill="FFFFFF"/>
        </w:rPr>
        <w:t>‐</w:t>
      </w:r>
      <w:r w:rsidRPr="00482228">
        <w:rPr>
          <w:rFonts w:ascii="Arial" w:hAnsi="Arial" w:cs="Arial"/>
          <w:color w:val="1C1D1E"/>
          <w:shd w:val="clear" w:color="auto" w:fill="FFFFFF"/>
        </w:rPr>
        <w:t>occurrence with other words in a very large corpus of text, specifically the Touchstone Applied Science Associates (TASA) corpus, a collection of educational materials.</w:t>
      </w:r>
    </w:p>
    <w:p w14:paraId="5E755347" w14:textId="6409CAF9" w:rsidR="00482228" w:rsidRPr="00482228" w:rsidRDefault="00482228" w:rsidP="006C42EB">
      <w:pPr>
        <w:jc w:val="both"/>
        <w:rPr>
          <w:rFonts w:ascii="Arial" w:hAnsi="Arial" w:cs="Arial"/>
          <w:color w:val="1C1D1E"/>
          <w:shd w:val="clear" w:color="auto" w:fill="FFFFFF"/>
        </w:rPr>
      </w:pPr>
      <w:r w:rsidRPr="00482228">
        <w:rPr>
          <w:rFonts w:ascii="Arial" w:hAnsi="Arial" w:cs="Arial"/>
          <w:color w:val="1C1D1E"/>
          <w:shd w:val="clear" w:color="auto" w:fill="FFFFFF"/>
        </w:rPr>
        <w:t>Automated analysis provides a construction of meaning in language that resembles what the human mind does, i.e. to learn the meaning of words in terms of prior experience with those words in different contexts. The computer “learns” the meaning of words computationally, by scanning a very large corpus of text and determining the frequency of co</w:t>
      </w:r>
      <w:r w:rsidRPr="00482228">
        <w:rPr>
          <w:rFonts w:ascii="Cambria Math" w:hAnsi="Cambria Math" w:cs="Cambria Math"/>
          <w:color w:val="1C1D1E"/>
          <w:shd w:val="clear" w:color="auto" w:fill="FFFFFF"/>
        </w:rPr>
        <w:t>‐</w:t>
      </w:r>
      <w:r w:rsidRPr="00482228">
        <w:rPr>
          <w:rFonts w:ascii="Arial" w:hAnsi="Arial" w:cs="Arial"/>
          <w:color w:val="1C1D1E"/>
          <w:shd w:val="clear" w:color="auto" w:fill="FFFFFF"/>
        </w:rPr>
        <w:t>occurrence of each word with every other word in the lexicon. Words that co</w:t>
      </w:r>
      <w:r w:rsidRPr="00482228">
        <w:rPr>
          <w:rFonts w:ascii="Cambria Math" w:hAnsi="Cambria Math" w:cs="Cambria Math"/>
          <w:color w:val="1C1D1E"/>
          <w:shd w:val="clear" w:color="auto" w:fill="FFFFFF"/>
        </w:rPr>
        <w:t>‐</w:t>
      </w:r>
      <w:r w:rsidRPr="00482228">
        <w:rPr>
          <w:rFonts w:ascii="Arial" w:hAnsi="Arial" w:cs="Arial"/>
          <w:color w:val="1C1D1E"/>
          <w:shd w:val="clear" w:color="auto" w:fill="FFFFFF"/>
        </w:rPr>
        <w:t>occur more frequently are considered to have greater semantic similarity (e.g., “cat”/“dog” vs. “cat”/“pencil”), and the direction of their vectors will be more aligned. Aggregates of words (e.g., sentences) have semantic vectors that are the sum of semantic vectors for all the words they contain. Semantic coherence between words, or between aggregates (e.g., successive sentences), can be indexed by calculating the cosine between successive semantic vectors (from −1.0 for incoherence to 1.0 for coherence). As in our prior studies</w:t>
      </w:r>
      <w:r w:rsidRPr="00482228">
        <w:rPr>
          <w:rFonts w:ascii="Arial" w:hAnsi="Arial" w:cs="Arial"/>
          <w:color w:val="1C1D1E"/>
          <w:shd w:val="clear" w:color="auto" w:fill="FFFFFF"/>
          <w:vertAlign w:val="superscript"/>
        </w:rPr>
        <w:t>11,12</w:t>
      </w:r>
      <w:r w:rsidRPr="00482228">
        <w:rPr>
          <w:rFonts w:ascii="Arial" w:hAnsi="Arial" w:cs="Arial"/>
          <w:color w:val="1C1D1E"/>
          <w:shd w:val="clear" w:color="auto" w:fill="FFFFFF"/>
        </w:rPr>
        <w:t xml:space="preserve">, we calculated typical statistical measures of coherence, such as mean, standard deviation, minimum, and maximum, “normalized” or adjusted for sentence length. Similarly, we calculated statistical measures of sentence length including mean, median, standard deviation, minimum, and maximum values. As the measures for semantic coherence did not include the median, we excluded median sentence length in all subsequent analyses. </w:t>
      </w:r>
    </w:p>
    <w:p w14:paraId="74CAA231" w14:textId="1FE5AF0C" w:rsidR="00482228" w:rsidRPr="00CE3A44" w:rsidRDefault="00482228" w:rsidP="006C42EB">
      <w:pPr>
        <w:jc w:val="both"/>
        <w:rPr>
          <w:rFonts w:ascii="Arial" w:hAnsi="Arial" w:cs="Arial"/>
        </w:rPr>
      </w:pPr>
      <w:r w:rsidRPr="00482228">
        <w:rPr>
          <w:rFonts w:ascii="Arial" w:hAnsi="Arial" w:cs="Arial"/>
        </w:rPr>
        <w:lastRenderedPageBreak/>
        <w:t>Just as each word in every transcript was assigned a semantic vector, each word was also tagged in respect to its grammatical function, using the POS</w:t>
      </w:r>
      <w:r w:rsidRPr="00482228">
        <w:rPr>
          <w:rFonts w:ascii="Cambria Math" w:hAnsi="Cambria Math" w:cs="Cambria Math"/>
        </w:rPr>
        <w:t>‐</w:t>
      </w:r>
      <w:r w:rsidRPr="00482228">
        <w:rPr>
          <w:rFonts w:ascii="Arial" w:hAnsi="Arial" w:cs="Arial"/>
        </w:rPr>
        <w:t>Tag procedures in the open</w:t>
      </w:r>
      <w:r w:rsidRPr="00482228">
        <w:rPr>
          <w:rFonts w:ascii="Cambria Math" w:hAnsi="Cambria Math" w:cs="Cambria Math"/>
        </w:rPr>
        <w:t>‐</w:t>
      </w:r>
      <w:r w:rsidRPr="00482228">
        <w:rPr>
          <w:rFonts w:ascii="Arial" w:hAnsi="Arial" w:cs="Arial"/>
        </w:rPr>
        <w:t>access Natural Language Toolkit (www.nltk.org) in reference to a hand</w:t>
      </w:r>
      <w:r w:rsidRPr="00482228">
        <w:rPr>
          <w:rFonts w:ascii="Cambria Math" w:hAnsi="Cambria Math" w:cs="Cambria Math"/>
        </w:rPr>
        <w:t>‐</w:t>
      </w:r>
      <w:r w:rsidRPr="00482228">
        <w:rPr>
          <w:rFonts w:ascii="Arial" w:hAnsi="Arial" w:cs="Arial"/>
        </w:rPr>
        <w:t>tagged corpus called the Penn Treebank</w:t>
      </w:r>
      <w:r w:rsidRPr="00482228">
        <w:rPr>
          <w:rFonts w:ascii="Arial" w:hAnsi="Arial" w:cs="Arial"/>
          <w:vertAlign w:val="superscript"/>
        </w:rPr>
        <w:t>5</w:t>
      </w:r>
      <w:r w:rsidRPr="00482228">
        <w:rPr>
          <w:rFonts w:ascii="Arial" w:hAnsi="Arial" w:cs="Arial"/>
        </w:rPr>
        <w:t>. For example, the sentence “The dog is near the fence” would be tagged as (“The”, “DT”), (“dog”, “NN”), (“is”, “VBZ”), (“near”, “IN”), (“the”, “DT”), (“fence”, “NN”), where DT is the tag for determiners, NN for nouns, VBZ for verbs, and IN for prepositions. The Penn Treebank has thirty</w:t>
      </w:r>
      <w:r w:rsidRPr="00482228">
        <w:rPr>
          <w:rFonts w:ascii="Cambria Math" w:hAnsi="Cambria Math" w:cs="Cambria Math"/>
        </w:rPr>
        <w:t>‐</w:t>
      </w:r>
      <w:r w:rsidRPr="00482228">
        <w:rPr>
          <w:rFonts w:ascii="Arial" w:hAnsi="Arial" w:cs="Arial"/>
        </w:rPr>
        <w:t>six part</w:t>
      </w:r>
      <w:r w:rsidRPr="00482228">
        <w:rPr>
          <w:rFonts w:ascii="Cambria Math" w:hAnsi="Cambria Math" w:cs="Cambria Math"/>
        </w:rPr>
        <w:t>‐</w:t>
      </w:r>
      <w:r w:rsidRPr="00482228">
        <w:rPr>
          <w:rFonts w:ascii="Arial" w:hAnsi="Arial" w:cs="Arial"/>
        </w:rPr>
        <w:t>of</w:t>
      </w:r>
      <w:r w:rsidRPr="00482228">
        <w:rPr>
          <w:rFonts w:ascii="Cambria Math" w:hAnsi="Cambria Math" w:cs="Cambria Math"/>
        </w:rPr>
        <w:t>‐</w:t>
      </w:r>
      <w:r w:rsidRPr="00482228">
        <w:rPr>
          <w:rFonts w:ascii="Arial" w:hAnsi="Arial" w:cs="Arial"/>
        </w:rPr>
        <w:t xml:space="preserve">speech tags, which include types of nouns, verbs, adjectives, adverbs, determiners, prepositions and pronouns. </w:t>
      </w:r>
    </w:p>
    <w:p w14:paraId="0CA0584B" w14:textId="6A2E3354" w:rsidR="00482228" w:rsidRPr="00482228" w:rsidRDefault="00482228" w:rsidP="00482228">
      <w:pPr>
        <w:pStyle w:val="ListParagraph"/>
        <w:numPr>
          <w:ilvl w:val="2"/>
          <w:numId w:val="5"/>
        </w:numPr>
        <w:spacing w:after="0"/>
        <w:jc w:val="both"/>
        <w:rPr>
          <w:rFonts w:ascii="Arial" w:hAnsi="Arial" w:cs="Arial"/>
          <w:b/>
          <w:lang w:val="en-US"/>
        </w:rPr>
      </w:pPr>
      <w:r w:rsidRPr="006501FA">
        <w:rPr>
          <w:rFonts w:ascii="Arial" w:hAnsi="Arial" w:cs="Arial"/>
          <w:b/>
        </w:rPr>
        <w:t>Code availability</w:t>
      </w:r>
    </w:p>
    <w:p w14:paraId="235EEFFA" w14:textId="09742032" w:rsidR="00BB3CFD" w:rsidRPr="006501FA" w:rsidRDefault="00BB3CFD" w:rsidP="00BB3CFD">
      <w:pPr>
        <w:spacing w:after="0"/>
        <w:jc w:val="both"/>
        <w:rPr>
          <w:rFonts w:ascii="Arial" w:hAnsi="Arial" w:cs="Arial"/>
        </w:rPr>
      </w:pPr>
      <w:r w:rsidRPr="00BB3CFD">
        <w:rPr>
          <w:rFonts w:ascii="Arial" w:hAnsi="Arial" w:cs="Arial"/>
        </w:rPr>
        <w:t xml:space="preserve">Code for speech </w:t>
      </w:r>
      <w:proofErr w:type="spellStart"/>
      <w:r w:rsidRPr="00BB3CFD">
        <w:rPr>
          <w:rFonts w:ascii="Arial" w:hAnsi="Arial" w:cs="Arial"/>
        </w:rPr>
        <w:t>preprocessing</w:t>
      </w:r>
      <w:proofErr w:type="spellEnd"/>
      <w:r w:rsidRPr="00BB3CFD">
        <w:rPr>
          <w:rFonts w:ascii="Arial" w:hAnsi="Arial" w:cs="Arial"/>
        </w:rPr>
        <w:t xml:space="preserve"> (WordNet </w:t>
      </w:r>
      <w:proofErr w:type="spellStart"/>
      <w:r w:rsidRPr="00BB3CFD">
        <w:rPr>
          <w:rFonts w:ascii="Arial" w:hAnsi="Arial" w:cs="Arial"/>
        </w:rPr>
        <w:t>lemmatizer</w:t>
      </w:r>
      <w:proofErr w:type="spellEnd"/>
      <w:r w:rsidRPr="00BB3CFD">
        <w:rPr>
          <w:rFonts w:ascii="Arial" w:hAnsi="Arial" w:cs="Arial"/>
        </w:rPr>
        <w:t>) and POS-Tag (Pen</w:t>
      </w:r>
      <w:r>
        <w:rPr>
          <w:rFonts w:ascii="Arial" w:hAnsi="Arial" w:cs="Arial"/>
        </w:rPr>
        <w:t>n</w:t>
      </w:r>
      <w:r w:rsidRPr="00BB3CFD">
        <w:rPr>
          <w:rFonts w:ascii="Arial" w:hAnsi="Arial" w:cs="Arial"/>
        </w:rPr>
        <w:t xml:space="preserve"> Tree Bank) is available open access through the NLTK (</w:t>
      </w:r>
      <w:hyperlink r:id="rId7" w:history="1">
        <w:r w:rsidRPr="009227B3">
          <w:rPr>
            <w:rStyle w:val="Hyperlink"/>
            <w:rFonts w:ascii="Arial" w:hAnsi="Arial" w:cs="Arial"/>
          </w:rPr>
          <w:t>http://www.nltk.org/</w:t>
        </w:r>
      </w:hyperlink>
      <w:r w:rsidRPr="00BB3CFD">
        <w:rPr>
          <w:rFonts w:ascii="Arial" w:hAnsi="Arial" w:cs="Arial"/>
        </w:rPr>
        <w:t>)</w:t>
      </w:r>
      <w:r w:rsidR="00FF7B3E" w:rsidRPr="00FF7B3E">
        <w:rPr>
          <w:rFonts w:ascii="Arial" w:hAnsi="Arial" w:cs="Arial"/>
          <w:vertAlign w:val="superscript"/>
        </w:rPr>
        <w:t>5</w:t>
      </w:r>
      <w:r w:rsidR="00FF7B3E">
        <w:rPr>
          <w:rFonts w:ascii="Arial" w:hAnsi="Arial" w:cs="Arial"/>
        </w:rPr>
        <w:t>.</w:t>
      </w:r>
    </w:p>
    <w:p w14:paraId="46527138" w14:textId="4979208C" w:rsidR="00D53094" w:rsidRPr="003E262D" w:rsidRDefault="00D53094" w:rsidP="00017B65">
      <w:pPr>
        <w:spacing w:after="0"/>
        <w:jc w:val="both"/>
        <w:rPr>
          <w:rFonts w:ascii="Arial" w:hAnsi="Arial" w:cs="Arial"/>
          <w:lang w:val="en-US"/>
        </w:rPr>
      </w:pPr>
    </w:p>
    <w:tbl>
      <w:tblPr>
        <w:tblStyle w:val="TableGrid"/>
        <w:tblW w:w="0" w:type="auto"/>
        <w:tblLook w:val="04A0" w:firstRow="1" w:lastRow="0" w:firstColumn="1" w:lastColumn="0" w:noHBand="0" w:noVBand="1"/>
      </w:tblPr>
      <w:tblGrid>
        <w:gridCol w:w="3574"/>
        <w:gridCol w:w="5442"/>
      </w:tblGrid>
      <w:tr w:rsidR="00017B65" w:rsidRPr="003E262D" w14:paraId="1FA2F332" w14:textId="77777777" w:rsidTr="005673E5">
        <w:trPr>
          <w:tblHeader/>
        </w:trPr>
        <w:tc>
          <w:tcPr>
            <w:tcW w:w="9242" w:type="dxa"/>
            <w:gridSpan w:val="2"/>
          </w:tcPr>
          <w:p w14:paraId="5128A731" w14:textId="2D41E253" w:rsidR="00017B65" w:rsidRPr="003E262D" w:rsidRDefault="00017B65" w:rsidP="006B48A1">
            <w:pPr>
              <w:jc w:val="both"/>
              <w:rPr>
                <w:rFonts w:ascii="Arial" w:hAnsi="Arial" w:cs="Arial"/>
                <w:b/>
                <w:lang w:val="en-US"/>
              </w:rPr>
            </w:pPr>
            <w:r w:rsidRPr="003E262D">
              <w:rPr>
                <w:rFonts w:ascii="Arial" w:hAnsi="Arial" w:cs="Arial"/>
                <w:b/>
                <w:lang w:val="en-US"/>
              </w:rPr>
              <w:t>Supplementary Table</w:t>
            </w:r>
            <w:r w:rsidR="005541EA" w:rsidRPr="003E262D">
              <w:rPr>
                <w:rFonts w:ascii="Arial" w:hAnsi="Arial" w:cs="Arial"/>
                <w:b/>
                <w:lang w:val="en-US"/>
              </w:rPr>
              <w:t xml:space="preserve"> </w:t>
            </w:r>
            <w:r w:rsidR="006B48A1" w:rsidRPr="003E262D">
              <w:rPr>
                <w:rFonts w:ascii="Arial" w:hAnsi="Arial" w:cs="Arial"/>
                <w:b/>
                <w:lang w:val="en-US"/>
              </w:rPr>
              <w:t>S3</w:t>
            </w:r>
            <w:r w:rsidR="005541EA" w:rsidRPr="003E262D">
              <w:rPr>
                <w:rFonts w:ascii="Arial" w:hAnsi="Arial" w:cs="Arial"/>
                <w:b/>
                <w:lang w:val="en-US"/>
              </w:rPr>
              <w:t>.</w:t>
            </w:r>
            <w:r w:rsidRPr="003E262D">
              <w:rPr>
                <w:rFonts w:ascii="Arial" w:hAnsi="Arial" w:cs="Arial"/>
                <w:b/>
                <w:lang w:val="en-US"/>
              </w:rPr>
              <w:t xml:space="preserve"> Definition of linguistic features extracted via </w:t>
            </w:r>
            <w:r w:rsidR="003F49AF" w:rsidRPr="003E262D">
              <w:rPr>
                <w:rFonts w:ascii="Arial" w:hAnsi="Arial" w:cs="Arial"/>
                <w:b/>
                <w:lang w:val="en-US"/>
              </w:rPr>
              <w:t>Latent Semantic Analysis and Part Of Speech tagging</w:t>
            </w:r>
            <w:r w:rsidR="00C209B6" w:rsidRPr="003E262D">
              <w:rPr>
                <w:rFonts w:ascii="Arial" w:hAnsi="Arial" w:cs="Arial"/>
                <w:b/>
                <w:lang w:val="en-US"/>
              </w:rPr>
              <w:t xml:space="preserve"> using the Natural Language Toolkit</w:t>
            </w:r>
            <w:r w:rsidR="00073963">
              <w:rPr>
                <w:rFonts w:ascii="Arial" w:hAnsi="Arial" w:cs="Arial"/>
                <w:b/>
                <w:lang w:val="en-US"/>
              </w:rPr>
              <w:t xml:space="preserve"> (NLTK)</w:t>
            </w:r>
          </w:p>
        </w:tc>
      </w:tr>
      <w:tr w:rsidR="00017B65" w:rsidRPr="003E262D" w14:paraId="64BF5EBA" w14:textId="77777777" w:rsidTr="00017B65">
        <w:tc>
          <w:tcPr>
            <w:tcW w:w="9242" w:type="dxa"/>
            <w:gridSpan w:val="2"/>
            <w:shd w:val="clear" w:color="auto" w:fill="D9D9D9" w:themeFill="background1" w:themeFillShade="D9"/>
          </w:tcPr>
          <w:p w14:paraId="49588A53" w14:textId="71B49073" w:rsidR="00017B65" w:rsidRPr="00267477" w:rsidRDefault="00AD16DB" w:rsidP="0001352B">
            <w:pPr>
              <w:rPr>
                <w:rFonts w:ascii="Arial" w:hAnsi="Arial" w:cs="Arial"/>
                <w:lang w:val="en-US"/>
              </w:rPr>
            </w:pPr>
            <w:r>
              <w:rPr>
                <w:rFonts w:ascii="Arial" w:hAnsi="Arial" w:cs="Arial"/>
                <w:lang w:val="en-US"/>
              </w:rPr>
              <w:t>Amount</w:t>
            </w:r>
            <w:r w:rsidRPr="00267477">
              <w:rPr>
                <w:rFonts w:ascii="Arial" w:hAnsi="Arial" w:cs="Arial"/>
                <w:lang w:val="en-US"/>
              </w:rPr>
              <w:t xml:space="preserve"> </w:t>
            </w:r>
            <w:r w:rsidR="00017B65" w:rsidRPr="00267477">
              <w:rPr>
                <w:rFonts w:ascii="Arial" w:hAnsi="Arial" w:cs="Arial"/>
                <w:lang w:val="en-US"/>
              </w:rPr>
              <w:t>of Speech</w:t>
            </w:r>
            <w:r w:rsidR="001637A0" w:rsidRPr="00267477">
              <w:rPr>
                <w:rFonts w:ascii="Arial" w:hAnsi="Arial" w:cs="Arial"/>
                <w:lang w:val="en-US"/>
              </w:rPr>
              <w:t xml:space="preserve"> </w:t>
            </w:r>
          </w:p>
        </w:tc>
      </w:tr>
      <w:tr w:rsidR="00017B65" w:rsidRPr="003E262D" w14:paraId="7CDF53AB" w14:textId="77777777" w:rsidTr="00017B65">
        <w:tc>
          <w:tcPr>
            <w:tcW w:w="3652" w:type="dxa"/>
          </w:tcPr>
          <w:p w14:paraId="1CA1F7D7" w14:textId="77777777" w:rsidR="00017B65" w:rsidRPr="00267477" w:rsidRDefault="00017B65" w:rsidP="00017B65">
            <w:pPr>
              <w:jc w:val="both"/>
              <w:rPr>
                <w:rFonts w:ascii="Arial" w:hAnsi="Arial" w:cs="Arial"/>
                <w:lang w:val="en-US"/>
              </w:rPr>
            </w:pPr>
            <w:r w:rsidRPr="00267477">
              <w:rPr>
                <w:rFonts w:ascii="Arial" w:hAnsi="Arial" w:cs="Arial"/>
                <w:lang w:val="en-US"/>
              </w:rPr>
              <w:t xml:space="preserve">Mean sentence length </w:t>
            </w:r>
          </w:p>
        </w:tc>
        <w:tc>
          <w:tcPr>
            <w:tcW w:w="5590" w:type="dxa"/>
          </w:tcPr>
          <w:p w14:paraId="0CADA6A9" w14:textId="29D0E5BA" w:rsidR="00017B65" w:rsidRPr="00267477" w:rsidRDefault="00073963" w:rsidP="006501FA">
            <w:pPr>
              <w:jc w:val="both"/>
              <w:rPr>
                <w:rFonts w:ascii="Arial" w:hAnsi="Arial" w:cs="Arial"/>
                <w:lang w:val="en-US"/>
              </w:rPr>
            </w:pPr>
            <w:r w:rsidRPr="00267477">
              <w:rPr>
                <w:rFonts w:ascii="Arial" w:hAnsi="Arial" w:cs="Arial"/>
                <w:lang w:val="en-US"/>
              </w:rPr>
              <w:t xml:space="preserve">NLTK tokenization </w:t>
            </w:r>
            <w:r w:rsidR="006501FA" w:rsidRPr="00267477">
              <w:rPr>
                <w:rFonts w:ascii="Arial" w:hAnsi="Arial" w:cs="Arial"/>
                <w:lang w:val="en-US"/>
              </w:rPr>
              <w:t xml:space="preserve">first </w:t>
            </w:r>
            <w:r w:rsidRPr="00267477">
              <w:rPr>
                <w:rFonts w:ascii="Arial" w:hAnsi="Arial" w:cs="Arial"/>
                <w:lang w:val="en-US"/>
              </w:rPr>
              <w:t>split sentences into words</w:t>
            </w:r>
            <w:r w:rsidR="006501FA" w:rsidRPr="00267477">
              <w:rPr>
                <w:rFonts w:ascii="Arial" w:hAnsi="Arial" w:cs="Arial"/>
                <w:lang w:val="en-US"/>
              </w:rPr>
              <w:t xml:space="preserve">; the mean </w:t>
            </w:r>
            <w:r w:rsidRPr="00267477">
              <w:rPr>
                <w:rFonts w:ascii="Arial" w:hAnsi="Arial" w:cs="Arial"/>
                <w:lang w:val="en-US"/>
              </w:rPr>
              <w:t xml:space="preserve">number of words </w:t>
            </w:r>
            <w:r w:rsidR="006501FA" w:rsidRPr="00267477">
              <w:rPr>
                <w:rFonts w:ascii="Arial" w:hAnsi="Arial" w:cs="Arial"/>
                <w:lang w:val="en-US"/>
              </w:rPr>
              <w:t xml:space="preserve">was computed </w:t>
            </w:r>
            <w:r w:rsidRPr="00267477">
              <w:rPr>
                <w:rFonts w:ascii="Arial" w:hAnsi="Arial" w:cs="Arial"/>
                <w:lang w:val="en-US"/>
              </w:rPr>
              <w:t xml:space="preserve">across all sentences. </w:t>
            </w:r>
          </w:p>
        </w:tc>
      </w:tr>
      <w:tr w:rsidR="00240353" w:rsidRPr="003E262D" w14:paraId="4F85747A" w14:textId="77777777" w:rsidTr="00017B65">
        <w:tc>
          <w:tcPr>
            <w:tcW w:w="3652" w:type="dxa"/>
          </w:tcPr>
          <w:p w14:paraId="0CEDFCCE" w14:textId="39EA4AD1" w:rsidR="00240353" w:rsidRPr="00267477" w:rsidRDefault="00240353" w:rsidP="00751413">
            <w:pPr>
              <w:rPr>
                <w:rFonts w:ascii="Arial" w:hAnsi="Arial" w:cs="Arial"/>
                <w:lang w:val="en-US"/>
              </w:rPr>
            </w:pPr>
            <w:r w:rsidRPr="00267477">
              <w:rPr>
                <w:rFonts w:ascii="Arial" w:hAnsi="Arial" w:cs="Arial"/>
                <w:lang w:val="en-US"/>
              </w:rPr>
              <w:t>Median sentence length</w:t>
            </w:r>
          </w:p>
        </w:tc>
        <w:tc>
          <w:tcPr>
            <w:tcW w:w="5590" w:type="dxa"/>
          </w:tcPr>
          <w:p w14:paraId="21081E77" w14:textId="05B94AD0" w:rsidR="00240353" w:rsidRPr="00267477" w:rsidRDefault="006501FA" w:rsidP="00D74598">
            <w:pPr>
              <w:jc w:val="both"/>
              <w:rPr>
                <w:rFonts w:ascii="Arial" w:hAnsi="Arial" w:cs="Arial"/>
                <w:lang w:val="en-US"/>
              </w:rPr>
            </w:pPr>
            <w:r w:rsidRPr="00267477">
              <w:rPr>
                <w:rFonts w:ascii="Arial" w:hAnsi="Arial" w:cs="Arial"/>
                <w:lang w:val="en-US"/>
              </w:rPr>
              <w:t>NLTK tokenization first split sentences into words; the mean number of words was computed across all sentences</w:t>
            </w:r>
          </w:p>
        </w:tc>
      </w:tr>
      <w:tr w:rsidR="00017B65" w:rsidRPr="003E262D" w14:paraId="73E5D873" w14:textId="77777777" w:rsidTr="00017B65">
        <w:tc>
          <w:tcPr>
            <w:tcW w:w="3652" w:type="dxa"/>
          </w:tcPr>
          <w:p w14:paraId="1E99C2C1" w14:textId="5E53BAB7" w:rsidR="00017B65" w:rsidRPr="00267477" w:rsidRDefault="00DD07DA" w:rsidP="00751413">
            <w:pPr>
              <w:rPr>
                <w:rFonts w:ascii="Arial" w:hAnsi="Arial" w:cs="Arial"/>
                <w:lang w:val="en-US"/>
              </w:rPr>
            </w:pPr>
            <w:r w:rsidRPr="00267477">
              <w:rPr>
                <w:rFonts w:ascii="Arial" w:hAnsi="Arial" w:cs="Arial"/>
                <w:lang w:val="en-US"/>
              </w:rPr>
              <w:t>Standard deviation sentence length</w:t>
            </w:r>
          </w:p>
        </w:tc>
        <w:tc>
          <w:tcPr>
            <w:tcW w:w="5590" w:type="dxa"/>
          </w:tcPr>
          <w:p w14:paraId="0BD134DE" w14:textId="08D7598B" w:rsidR="00017B65" w:rsidRPr="00267477" w:rsidRDefault="006501FA" w:rsidP="00D74598">
            <w:pPr>
              <w:jc w:val="both"/>
              <w:rPr>
                <w:rFonts w:ascii="Arial" w:hAnsi="Arial" w:cs="Arial"/>
                <w:lang w:val="en-US"/>
              </w:rPr>
            </w:pPr>
            <w:r w:rsidRPr="00267477">
              <w:rPr>
                <w:rFonts w:ascii="Arial" w:hAnsi="Arial" w:cs="Arial"/>
                <w:lang w:val="en-US"/>
              </w:rPr>
              <w:t>This is the standard deviation of sentence length</w:t>
            </w:r>
            <w:r w:rsidR="00D74598" w:rsidRPr="00267477">
              <w:rPr>
                <w:rFonts w:ascii="Arial" w:hAnsi="Arial" w:cs="Arial"/>
                <w:lang w:val="en-US"/>
              </w:rPr>
              <w:t>.</w:t>
            </w:r>
          </w:p>
        </w:tc>
      </w:tr>
      <w:tr w:rsidR="00017B65" w:rsidRPr="003E262D" w14:paraId="7A6B0E28" w14:textId="77777777" w:rsidTr="00017B65">
        <w:tc>
          <w:tcPr>
            <w:tcW w:w="3652" w:type="dxa"/>
          </w:tcPr>
          <w:p w14:paraId="53ADAFA2" w14:textId="11088439" w:rsidR="00017B65" w:rsidRPr="00267477" w:rsidRDefault="00DD07DA" w:rsidP="00017B65">
            <w:pPr>
              <w:jc w:val="both"/>
              <w:rPr>
                <w:rFonts w:ascii="Arial" w:hAnsi="Arial" w:cs="Arial"/>
                <w:lang w:val="en-US"/>
              </w:rPr>
            </w:pPr>
            <w:r w:rsidRPr="00267477">
              <w:rPr>
                <w:rFonts w:ascii="Arial" w:hAnsi="Arial" w:cs="Arial"/>
                <w:lang w:val="en-US"/>
              </w:rPr>
              <w:t>Minimum sentence length</w:t>
            </w:r>
          </w:p>
        </w:tc>
        <w:tc>
          <w:tcPr>
            <w:tcW w:w="5590" w:type="dxa"/>
          </w:tcPr>
          <w:p w14:paraId="4937BD6E" w14:textId="6C8E51A8" w:rsidR="00017B65" w:rsidRPr="00267477" w:rsidRDefault="005673E5" w:rsidP="006501FA">
            <w:pPr>
              <w:jc w:val="both"/>
              <w:rPr>
                <w:rFonts w:ascii="Arial" w:hAnsi="Arial" w:cs="Arial"/>
                <w:lang w:val="en-US"/>
              </w:rPr>
            </w:pPr>
            <w:r w:rsidRPr="00267477">
              <w:rPr>
                <w:rFonts w:ascii="Arial" w:hAnsi="Arial" w:cs="Arial"/>
                <w:lang w:val="en-US"/>
              </w:rPr>
              <w:t xml:space="preserve">Following the process defined above, </w:t>
            </w:r>
            <w:r w:rsidR="006501FA" w:rsidRPr="00267477">
              <w:rPr>
                <w:rFonts w:ascii="Arial" w:hAnsi="Arial" w:cs="Arial"/>
                <w:lang w:val="en-US"/>
              </w:rPr>
              <w:t>the minimum number of words was computed across all sentences.</w:t>
            </w:r>
          </w:p>
        </w:tc>
      </w:tr>
      <w:tr w:rsidR="00DD07DA" w:rsidRPr="003E262D" w14:paraId="6F3B5DFF" w14:textId="77777777" w:rsidTr="00017B65">
        <w:tc>
          <w:tcPr>
            <w:tcW w:w="3652" w:type="dxa"/>
          </w:tcPr>
          <w:p w14:paraId="73EAAC85" w14:textId="75FCC25F" w:rsidR="00DD07DA" w:rsidRPr="00267477" w:rsidRDefault="00DD07DA" w:rsidP="00017B65">
            <w:pPr>
              <w:jc w:val="both"/>
              <w:rPr>
                <w:rFonts w:ascii="Arial" w:hAnsi="Arial" w:cs="Arial"/>
                <w:lang w:val="en-US"/>
              </w:rPr>
            </w:pPr>
            <w:r w:rsidRPr="00267477">
              <w:rPr>
                <w:rFonts w:ascii="Arial" w:hAnsi="Arial" w:cs="Arial"/>
                <w:lang w:val="en-US"/>
              </w:rPr>
              <w:t>Maximum sentence length</w:t>
            </w:r>
          </w:p>
        </w:tc>
        <w:tc>
          <w:tcPr>
            <w:tcW w:w="5590" w:type="dxa"/>
          </w:tcPr>
          <w:p w14:paraId="0CE95A56" w14:textId="6560F1F2" w:rsidR="00DD07DA" w:rsidRPr="00267477" w:rsidRDefault="006501FA" w:rsidP="005673E5">
            <w:pPr>
              <w:jc w:val="both"/>
              <w:rPr>
                <w:rFonts w:ascii="Arial" w:hAnsi="Arial" w:cs="Arial"/>
                <w:lang w:val="en-US"/>
              </w:rPr>
            </w:pPr>
            <w:r w:rsidRPr="00267477">
              <w:rPr>
                <w:rFonts w:ascii="Arial" w:hAnsi="Arial" w:cs="Arial"/>
                <w:lang w:val="en-US"/>
              </w:rPr>
              <w:t xml:space="preserve"> </w:t>
            </w:r>
            <w:r w:rsidR="005673E5" w:rsidRPr="00267477">
              <w:rPr>
                <w:rFonts w:ascii="Arial" w:hAnsi="Arial" w:cs="Arial"/>
                <w:lang w:val="en-US"/>
              </w:rPr>
              <w:t>Following the process defined above</w:t>
            </w:r>
            <w:r w:rsidRPr="00267477">
              <w:rPr>
                <w:rFonts w:ascii="Arial" w:hAnsi="Arial" w:cs="Arial"/>
                <w:lang w:val="en-US"/>
              </w:rPr>
              <w:t xml:space="preserve"> the m</w:t>
            </w:r>
            <w:r w:rsidR="005673E5" w:rsidRPr="00267477">
              <w:rPr>
                <w:rFonts w:ascii="Arial" w:hAnsi="Arial" w:cs="Arial"/>
                <w:lang w:val="en-US"/>
              </w:rPr>
              <w:t xml:space="preserve">aximum </w:t>
            </w:r>
            <w:r w:rsidRPr="00267477">
              <w:rPr>
                <w:rFonts w:ascii="Arial" w:hAnsi="Arial" w:cs="Arial"/>
                <w:lang w:val="en-US"/>
              </w:rPr>
              <w:t>number of words was computed across all sentences.</w:t>
            </w:r>
          </w:p>
        </w:tc>
      </w:tr>
      <w:tr w:rsidR="00017B65" w:rsidRPr="003E262D" w14:paraId="5C49C07E" w14:textId="77777777" w:rsidTr="00017B65">
        <w:tc>
          <w:tcPr>
            <w:tcW w:w="9242" w:type="dxa"/>
            <w:gridSpan w:val="2"/>
            <w:shd w:val="clear" w:color="auto" w:fill="D9D9D9" w:themeFill="background1" w:themeFillShade="D9"/>
          </w:tcPr>
          <w:p w14:paraId="780B15A1" w14:textId="77777777" w:rsidR="00017B65" w:rsidRPr="00267477" w:rsidRDefault="00017B65" w:rsidP="00017B65">
            <w:pPr>
              <w:jc w:val="both"/>
              <w:rPr>
                <w:rFonts w:ascii="Arial" w:hAnsi="Arial" w:cs="Arial"/>
                <w:lang w:val="en-US"/>
              </w:rPr>
            </w:pPr>
            <w:r w:rsidRPr="00267477">
              <w:rPr>
                <w:rFonts w:ascii="Arial" w:hAnsi="Arial" w:cs="Arial"/>
                <w:lang w:val="en-US"/>
              </w:rPr>
              <w:t xml:space="preserve">Sematic Properties </w:t>
            </w:r>
          </w:p>
        </w:tc>
      </w:tr>
      <w:tr w:rsidR="00017B65" w:rsidRPr="003E262D" w14:paraId="6D54B2B3" w14:textId="77777777" w:rsidTr="00017B65">
        <w:tc>
          <w:tcPr>
            <w:tcW w:w="3652" w:type="dxa"/>
          </w:tcPr>
          <w:p w14:paraId="146A771F" w14:textId="7CB03F31" w:rsidR="00017B65" w:rsidRPr="00267477" w:rsidRDefault="00DD07DA" w:rsidP="00017B65">
            <w:pPr>
              <w:jc w:val="both"/>
              <w:rPr>
                <w:rFonts w:ascii="Arial" w:hAnsi="Arial" w:cs="Arial"/>
                <w:lang w:val="en-US"/>
              </w:rPr>
            </w:pPr>
            <w:r w:rsidRPr="00267477">
              <w:rPr>
                <w:rFonts w:ascii="Arial" w:hAnsi="Arial" w:cs="Arial"/>
                <w:lang w:val="en-US"/>
              </w:rPr>
              <w:t>Mean semantic coherence</w:t>
            </w:r>
          </w:p>
        </w:tc>
        <w:tc>
          <w:tcPr>
            <w:tcW w:w="5590" w:type="dxa"/>
          </w:tcPr>
          <w:p w14:paraId="53688F77" w14:textId="61E009BA" w:rsidR="00017B65" w:rsidRPr="00267477" w:rsidRDefault="00D74598" w:rsidP="00D53094">
            <w:pPr>
              <w:jc w:val="both"/>
              <w:rPr>
                <w:rFonts w:ascii="Arial" w:hAnsi="Arial" w:cs="Arial"/>
                <w:lang w:val="en-US"/>
              </w:rPr>
            </w:pPr>
            <w:r w:rsidRPr="00267477">
              <w:rPr>
                <w:rFonts w:ascii="Arial" w:hAnsi="Arial" w:cs="Arial"/>
                <w:lang w:val="en-US"/>
              </w:rPr>
              <w:t>Latent Semantic Analysis (LSA)</w:t>
            </w:r>
            <w:r w:rsidR="00025083" w:rsidRPr="00267477">
              <w:rPr>
                <w:rFonts w:ascii="Arial" w:hAnsi="Arial" w:cs="Arial"/>
                <w:lang w:val="en-US"/>
              </w:rPr>
              <w:t xml:space="preserve"> was used to </w:t>
            </w:r>
            <w:r w:rsidR="003B5972" w:rsidRPr="00267477">
              <w:rPr>
                <w:rFonts w:ascii="Arial" w:hAnsi="Arial" w:cs="Arial"/>
                <w:lang w:val="en-US"/>
              </w:rPr>
              <w:t>analyze sentence-to-sentence coherence.</w:t>
            </w:r>
            <w:r w:rsidR="00D53094" w:rsidRPr="00267477">
              <w:rPr>
                <w:rFonts w:ascii="Arial" w:hAnsi="Arial" w:cs="Arial"/>
                <w:lang w:val="en-US"/>
              </w:rPr>
              <w:t xml:space="preserve"> After separating the text into sentences, the vector for each sentence was computed (as the weighted sum of it its weighted terms) and was compared to the vector for the next sentence in the text. </w:t>
            </w:r>
            <w:r w:rsidR="003B5972" w:rsidRPr="00267477">
              <w:rPr>
                <w:rFonts w:ascii="Arial" w:hAnsi="Arial" w:cs="Arial"/>
                <w:lang w:val="en-US"/>
              </w:rPr>
              <w:t xml:space="preserve">The cosine value of two vectors represents the semantic coherence between two </w:t>
            </w:r>
            <w:r w:rsidR="00D53094" w:rsidRPr="00267477">
              <w:rPr>
                <w:rFonts w:ascii="Arial" w:hAnsi="Arial" w:cs="Arial"/>
                <w:lang w:val="en-US"/>
              </w:rPr>
              <w:t>sentences</w:t>
            </w:r>
            <w:r w:rsidR="003B5972" w:rsidRPr="00267477">
              <w:rPr>
                <w:rFonts w:ascii="Arial" w:hAnsi="Arial" w:cs="Arial"/>
                <w:lang w:val="en-US"/>
              </w:rPr>
              <w:t xml:space="preserve">, ranging from </w:t>
            </w:r>
            <w:r w:rsidR="003B5972" w:rsidRPr="00267477">
              <w:rPr>
                <w:rFonts w:ascii="Arial" w:hAnsi="Arial" w:cs="Arial"/>
                <w:color w:val="1C1D1E"/>
                <w:shd w:val="clear" w:color="auto" w:fill="FFFFFF"/>
              </w:rPr>
              <w:t xml:space="preserve">−1.0 </w:t>
            </w:r>
            <w:r w:rsidR="00D53094" w:rsidRPr="00267477">
              <w:rPr>
                <w:rFonts w:ascii="Arial" w:hAnsi="Arial" w:cs="Arial"/>
                <w:color w:val="1C1D1E"/>
                <w:shd w:val="clear" w:color="auto" w:fill="FFFFFF"/>
              </w:rPr>
              <w:t>(</w:t>
            </w:r>
            <w:r w:rsidR="003B5972" w:rsidRPr="00267477">
              <w:rPr>
                <w:rFonts w:ascii="Arial" w:hAnsi="Arial" w:cs="Arial"/>
                <w:color w:val="1C1D1E"/>
                <w:shd w:val="clear" w:color="auto" w:fill="FFFFFF"/>
              </w:rPr>
              <w:t>incoherence</w:t>
            </w:r>
            <w:r w:rsidR="00D53094" w:rsidRPr="00267477">
              <w:rPr>
                <w:rFonts w:ascii="Arial" w:hAnsi="Arial" w:cs="Arial"/>
                <w:color w:val="1C1D1E"/>
                <w:shd w:val="clear" w:color="auto" w:fill="FFFFFF"/>
              </w:rPr>
              <w:t>) to 1.0 (</w:t>
            </w:r>
            <w:r w:rsidR="003B5972" w:rsidRPr="00267477">
              <w:rPr>
                <w:rFonts w:ascii="Arial" w:hAnsi="Arial" w:cs="Arial"/>
                <w:color w:val="1C1D1E"/>
                <w:shd w:val="clear" w:color="auto" w:fill="FFFFFF"/>
              </w:rPr>
              <w:t>coherence</w:t>
            </w:r>
            <w:r w:rsidR="00D53094" w:rsidRPr="00267477">
              <w:rPr>
                <w:rFonts w:ascii="Arial" w:hAnsi="Arial" w:cs="Arial"/>
                <w:color w:val="1C1D1E"/>
                <w:shd w:val="clear" w:color="auto" w:fill="FFFFFF"/>
              </w:rPr>
              <w:t>)</w:t>
            </w:r>
            <w:r w:rsidR="003B5972" w:rsidRPr="00267477">
              <w:rPr>
                <w:rFonts w:ascii="Arial" w:hAnsi="Arial" w:cs="Arial"/>
                <w:color w:val="1C1D1E"/>
                <w:shd w:val="clear" w:color="auto" w:fill="FFFFFF"/>
              </w:rPr>
              <w:t xml:space="preserve">. We then computed the mean </w:t>
            </w:r>
            <w:r w:rsidR="0031316B" w:rsidRPr="00267477">
              <w:rPr>
                <w:rFonts w:ascii="Arial" w:hAnsi="Arial" w:cs="Arial"/>
                <w:lang w:val="en-US"/>
              </w:rPr>
              <w:t xml:space="preserve">semantic coherence measures for all consecutive sentence pairs. </w:t>
            </w:r>
          </w:p>
        </w:tc>
      </w:tr>
      <w:tr w:rsidR="00017B65" w:rsidRPr="003E262D" w14:paraId="607602F7" w14:textId="77777777" w:rsidTr="00017B65">
        <w:tc>
          <w:tcPr>
            <w:tcW w:w="3652" w:type="dxa"/>
          </w:tcPr>
          <w:p w14:paraId="65588180" w14:textId="10BC3BF7" w:rsidR="00017B65" w:rsidRPr="00267477" w:rsidRDefault="00DD07DA" w:rsidP="0001352B">
            <w:pPr>
              <w:rPr>
                <w:rFonts w:ascii="Arial" w:hAnsi="Arial" w:cs="Arial"/>
                <w:lang w:val="en-US"/>
              </w:rPr>
            </w:pPr>
            <w:r w:rsidRPr="00267477">
              <w:rPr>
                <w:rFonts w:ascii="Arial" w:hAnsi="Arial" w:cs="Arial"/>
                <w:lang w:val="en-US"/>
              </w:rPr>
              <w:t>Standard deviation semantic coherence</w:t>
            </w:r>
          </w:p>
        </w:tc>
        <w:tc>
          <w:tcPr>
            <w:tcW w:w="5590" w:type="dxa"/>
          </w:tcPr>
          <w:p w14:paraId="0F6CEABD" w14:textId="0BB8A9B0" w:rsidR="00017B65" w:rsidRPr="00267477" w:rsidRDefault="006501FA" w:rsidP="00797909">
            <w:pPr>
              <w:jc w:val="both"/>
              <w:rPr>
                <w:rFonts w:ascii="Arial" w:hAnsi="Arial" w:cs="Arial"/>
                <w:lang w:val="en-US"/>
              </w:rPr>
            </w:pPr>
            <w:r w:rsidRPr="00267477">
              <w:rPr>
                <w:rFonts w:ascii="Arial" w:hAnsi="Arial" w:cs="Arial"/>
                <w:lang w:val="en-US"/>
              </w:rPr>
              <w:t>This is the standard</w:t>
            </w:r>
            <w:r w:rsidR="00D53094" w:rsidRPr="00267477">
              <w:rPr>
                <w:rFonts w:ascii="Arial" w:hAnsi="Arial" w:cs="Arial"/>
                <w:lang w:val="en-US"/>
              </w:rPr>
              <w:t xml:space="preserve"> deviation of sentence-to-sentence semantic coherence as defined above.</w:t>
            </w:r>
            <w:r w:rsidR="00A956B1" w:rsidRPr="00267477">
              <w:rPr>
                <w:rFonts w:ascii="Arial" w:hAnsi="Arial" w:cs="Arial"/>
                <w:lang w:val="en-US"/>
              </w:rPr>
              <w:t xml:space="preserve"> </w:t>
            </w:r>
          </w:p>
        </w:tc>
      </w:tr>
      <w:tr w:rsidR="00017B65" w:rsidRPr="003E262D" w14:paraId="641E1E4A" w14:textId="77777777" w:rsidTr="00017B65">
        <w:tc>
          <w:tcPr>
            <w:tcW w:w="3652" w:type="dxa"/>
          </w:tcPr>
          <w:p w14:paraId="2A5CA150" w14:textId="47625A4B" w:rsidR="00017B65" w:rsidRPr="00267477" w:rsidRDefault="00DD07DA" w:rsidP="00017B65">
            <w:pPr>
              <w:jc w:val="both"/>
              <w:rPr>
                <w:rFonts w:ascii="Arial" w:hAnsi="Arial" w:cs="Arial"/>
                <w:lang w:val="en-US"/>
              </w:rPr>
            </w:pPr>
            <w:r w:rsidRPr="00267477">
              <w:rPr>
                <w:rFonts w:ascii="Arial" w:hAnsi="Arial" w:cs="Arial"/>
                <w:lang w:val="en-US"/>
              </w:rPr>
              <w:t>Minimum semantic coherence</w:t>
            </w:r>
          </w:p>
        </w:tc>
        <w:tc>
          <w:tcPr>
            <w:tcW w:w="5590" w:type="dxa"/>
          </w:tcPr>
          <w:p w14:paraId="3EA53CE6" w14:textId="5EC71610" w:rsidR="00017B65" w:rsidRPr="00267477" w:rsidRDefault="00D53094" w:rsidP="00A956B1">
            <w:pPr>
              <w:jc w:val="both"/>
              <w:rPr>
                <w:rFonts w:ascii="Arial" w:hAnsi="Arial" w:cs="Arial"/>
                <w:lang w:val="en-US"/>
              </w:rPr>
            </w:pPr>
            <w:r w:rsidRPr="00267477">
              <w:rPr>
                <w:rFonts w:ascii="Arial" w:hAnsi="Arial" w:cs="Arial"/>
                <w:lang w:val="en-US"/>
              </w:rPr>
              <w:t>Following the process defined above we computed the minimum semantic coherence for all consecutive sentence pairs.</w:t>
            </w:r>
          </w:p>
        </w:tc>
      </w:tr>
      <w:tr w:rsidR="00DD07DA" w:rsidRPr="003E262D" w14:paraId="05E01E53" w14:textId="77777777" w:rsidTr="00017B65">
        <w:tc>
          <w:tcPr>
            <w:tcW w:w="3652" w:type="dxa"/>
          </w:tcPr>
          <w:p w14:paraId="07677D79" w14:textId="6D7C53C9" w:rsidR="00DD07DA" w:rsidRPr="00267477" w:rsidRDefault="00DD07DA" w:rsidP="00017B65">
            <w:pPr>
              <w:jc w:val="both"/>
              <w:rPr>
                <w:rFonts w:ascii="Arial" w:hAnsi="Arial" w:cs="Arial"/>
                <w:lang w:val="en-US"/>
              </w:rPr>
            </w:pPr>
            <w:r w:rsidRPr="00267477">
              <w:rPr>
                <w:rFonts w:ascii="Arial" w:hAnsi="Arial" w:cs="Arial"/>
                <w:lang w:val="en-US"/>
              </w:rPr>
              <w:t>Maximum semantic coherence</w:t>
            </w:r>
          </w:p>
        </w:tc>
        <w:tc>
          <w:tcPr>
            <w:tcW w:w="5590" w:type="dxa"/>
          </w:tcPr>
          <w:p w14:paraId="28454E78" w14:textId="54D2EEF2" w:rsidR="00DD07DA" w:rsidRPr="00267477" w:rsidRDefault="00D53094" w:rsidP="00D53094">
            <w:pPr>
              <w:jc w:val="both"/>
              <w:rPr>
                <w:rFonts w:ascii="Arial" w:hAnsi="Arial" w:cs="Arial"/>
                <w:lang w:val="en-US"/>
              </w:rPr>
            </w:pPr>
            <w:r w:rsidRPr="00267477">
              <w:rPr>
                <w:rFonts w:ascii="Arial" w:hAnsi="Arial" w:cs="Arial"/>
                <w:lang w:val="en-US"/>
              </w:rPr>
              <w:t>Following the process defined above we computed the maximum semantic coherence for all consecutive sentence pairs</w:t>
            </w:r>
          </w:p>
        </w:tc>
      </w:tr>
      <w:tr w:rsidR="00DD07DA" w:rsidRPr="003E262D" w14:paraId="41C0D8A9" w14:textId="77777777" w:rsidTr="00DD07DA">
        <w:tc>
          <w:tcPr>
            <w:tcW w:w="3652" w:type="dxa"/>
            <w:shd w:val="clear" w:color="auto" w:fill="D9D9D9" w:themeFill="background1" w:themeFillShade="D9"/>
          </w:tcPr>
          <w:p w14:paraId="6793E2A8" w14:textId="04834A73" w:rsidR="00DD07DA" w:rsidRPr="00267477" w:rsidRDefault="00DD07DA" w:rsidP="00017B65">
            <w:pPr>
              <w:jc w:val="both"/>
              <w:rPr>
                <w:rFonts w:ascii="Arial" w:hAnsi="Arial" w:cs="Arial"/>
                <w:lang w:val="en-US"/>
              </w:rPr>
            </w:pPr>
            <w:r w:rsidRPr="00267477">
              <w:rPr>
                <w:rFonts w:ascii="Arial" w:hAnsi="Arial" w:cs="Arial"/>
                <w:lang w:val="en-US"/>
              </w:rPr>
              <w:t>Parts of Speech Tagging</w:t>
            </w:r>
          </w:p>
        </w:tc>
        <w:tc>
          <w:tcPr>
            <w:tcW w:w="5590" w:type="dxa"/>
            <w:shd w:val="clear" w:color="auto" w:fill="D9D9D9" w:themeFill="background1" w:themeFillShade="D9"/>
          </w:tcPr>
          <w:p w14:paraId="2F6B4849" w14:textId="77777777" w:rsidR="00DD07DA" w:rsidRPr="00267477" w:rsidRDefault="00DD07DA" w:rsidP="00017B65">
            <w:pPr>
              <w:jc w:val="both"/>
              <w:rPr>
                <w:rFonts w:ascii="Arial" w:hAnsi="Arial" w:cs="Arial"/>
                <w:lang w:val="en-US"/>
              </w:rPr>
            </w:pPr>
          </w:p>
        </w:tc>
      </w:tr>
      <w:tr w:rsidR="00DD07DA" w:rsidRPr="003E262D" w14:paraId="047C3F46" w14:textId="77777777" w:rsidTr="00017B65">
        <w:tc>
          <w:tcPr>
            <w:tcW w:w="3652" w:type="dxa"/>
          </w:tcPr>
          <w:p w14:paraId="02DE61DA" w14:textId="4F500BB0" w:rsidR="00DD07DA" w:rsidRPr="00267477" w:rsidRDefault="00DD07DA" w:rsidP="00017B65">
            <w:pPr>
              <w:jc w:val="both"/>
              <w:rPr>
                <w:rFonts w:ascii="Arial" w:hAnsi="Arial" w:cs="Arial"/>
                <w:lang w:val="en-US"/>
              </w:rPr>
            </w:pPr>
            <w:r w:rsidRPr="00267477">
              <w:rPr>
                <w:rFonts w:ascii="Arial" w:hAnsi="Arial" w:cs="Arial"/>
                <w:lang w:val="en-US"/>
              </w:rPr>
              <w:t>Coordinating conjunction</w:t>
            </w:r>
            <w:r w:rsidR="00FB68E7" w:rsidRPr="00267477">
              <w:rPr>
                <w:rFonts w:ascii="Arial" w:hAnsi="Arial" w:cs="Arial"/>
                <w:lang w:val="en-US"/>
              </w:rPr>
              <w:t xml:space="preserve"> (CC)</w:t>
            </w:r>
          </w:p>
        </w:tc>
        <w:tc>
          <w:tcPr>
            <w:tcW w:w="5590" w:type="dxa"/>
          </w:tcPr>
          <w:p w14:paraId="285CA03E" w14:textId="1CC7895B" w:rsidR="00DD07DA" w:rsidRPr="00267477" w:rsidRDefault="00797909" w:rsidP="00D53094">
            <w:pPr>
              <w:jc w:val="both"/>
              <w:rPr>
                <w:rFonts w:ascii="Arial" w:hAnsi="Arial" w:cs="Arial"/>
                <w:lang w:val="en-US"/>
              </w:rPr>
            </w:pPr>
            <w:r w:rsidRPr="00267477">
              <w:rPr>
                <w:rFonts w:ascii="Arial" w:hAnsi="Arial" w:cs="Arial"/>
              </w:rPr>
              <w:t xml:space="preserve">NLTK was used to label each word by its grammatical function based on Part of Speech tagging (POS-tag). </w:t>
            </w:r>
            <w:r w:rsidR="00B70790" w:rsidRPr="00267477">
              <w:rPr>
                <w:rFonts w:ascii="Arial" w:hAnsi="Arial" w:cs="Arial"/>
              </w:rPr>
              <w:lastRenderedPageBreak/>
              <w:t>T</w:t>
            </w:r>
            <w:r w:rsidR="00341364" w:rsidRPr="00267477">
              <w:rPr>
                <w:rFonts w:ascii="Arial" w:hAnsi="Arial" w:cs="Arial"/>
              </w:rPr>
              <w:t>h</w:t>
            </w:r>
            <w:r w:rsidR="00D53094" w:rsidRPr="00267477">
              <w:rPr>
                <w:rFonts w:ascii="Arial" w:hAnsi="Arial" w:cs="Arial"/>
              </w:rPr>
              <w:t>e CC</w:t>
            </w:r>
            <w:r w:rsidR="00341364" w:rsidRPr="00267477">
              <w:rPr>
                <w:rFonts w:ascii="Arial" w:hAnsi="Arial" w:cs="Arial"/>
              </w:rPr>
              <w:t xml:space="preserve"> variable was computed as t</w:t>
            </w:r>
            <w:r w:rsidR="00DF3368" w:rsidRPr="00267477">
              <w:rPr>
                <w:rFonts w:ascii="Arial" w:hAnsi="Arial" w:cs="Arial"/>
              </w:rPr>
              <w:t xml:space="preserve">he </w:t>
            </w:r>
            <w:r w:rsidR="00B70790" w:rsidRPr="00267477">
              <w:rPr>
                <w:rFonts w:ascii="Arial" w:hAnsi="Arial" w:cs="Arial"/>
              </w:rPr>
              <w:t xml:space="preserve">sum of occurrences </w:t>
            </w:r>
            <w:r w:rsidR="00DF3368" w:rsidRPr="00267477">
              <w:rPr>
                <w:rFonts w:ascii="Arial" w:hAnsi="Arial" w:cs="Arial"/>
              </w:rPr>
              <w:t>of th</w:t>
            </w:r>
            <w:r w:rsidR="00D53094" w:rsidRPr="00267477">
              <w:rPr>
                <w:rFonts w:ascii="Arial" w:hAnsi="Arial" w:cs="Arial"/>
              </w:rPr>
              <w:t>is</w:t>
            </w:r>
            <w:r w:rsidR="00DF3368" w:rsidRPr="00267477">
              <w:rPr>
                <w:rFonts w:ascii="Arial" w:hAnsi="Arial" w:cs="Arial"/>
              </w:rPr>
              <w:t xml:space="preserve"> POS-tag </w:t>
            </w:r>
            <w:r w:rsidR="00B70790" w:rsidRPr="00267477">
              <w:rPr>
                <w:rFonts w:ascii="Arial" w:hAnsi="Arial" w:cs="Arial"/>
              </w:rPr>
              <w:t>in</w:t>
            </w:r>
            <w:r w:rsidR="00DF3368" w:rsidRPr="00267477">
              <w:rPr>
                <w:rFonts w:ascii="Arial" w:hAnsi="Arial" w:cs="Arial"/>
              </w:rPr>
              <w:t xml:space="preserve"> a given sentence, divided by its length</w:t>
            </w:r>
            <w:r w:rsidR="00D53094" w:rsidRPr="00267477">
              <w:rPr>
                <w:rFonts w:ascii="Arial" w:hAnsi="Arial" w:cs="Arial"/>
              </w:rPr>
              <w:t xml:space="preserve"> and</w:t>
            </w:r>
            <w:r w:rsidR="00DF3368" w:rsidRPr="00267477">
              <w:rPr>
                <w:rFonts w:ascii="Arial" w:hAnsi="Arial" w:cs="Arial"/>
              </w:rPr>
              <w:t xml:space="preserve"> </w:t>
            </w:r>
            <w:r w:rsidR="00B70790" w:rsidRPr="00267477">
              <w:rPr>
                <w:rFonts w:ascii="Arial" w:hAnsi="Arial" w:cs="Arial"/>
              </w:rPr>
              <w:t xml:space="preserve">averaged </w:t>
            </w:r>
            <w:r w:rsidR="00DF3368" w:rsidRPr="00267477">
              <w:rPr>
                <w:rFonts w:ascii="Arial" w:hAnsi="Arial" w:cs="Arial"/>
              </w:rPr>
              <w:t>across all sentences</w:t>
            </w:r>
            <w:r w:rsidR="00D53094" w:rsidRPr="00267477">
              <w:rPr>
                <w:rFonts w:ascii="Arial" w:hAnsi="Arial" w:cs="Arial"/>
              </w:rPr>
              <w:t>.</w:t>
            </w:r>
          </w:p>
        </w:tc>
      </w:tr>
      <w:tr w:rsidR="00341364" w:rsidRPr="003E262D" w14:paraId="14D5E811" w14:textId="77777777" w:rsidTr="00017B65">
        <w:tc>
          <w:tcPr>
            <w:tcW w:w="3652" w:type="dxa"/>
          </w:tcPr>
          <w:p w14:paraId="2D941541" w14:textId="345F30B6" w:rsidR="00341364" w:rsidRPr="00267477" w:rsidRDefault="00341364" w:rsidP="00341364">
            <w:pPr>
              <w:jc w:val="both"/>
              <w:rPr>
                <w:rFonts w:ascii="Arial" w:hAnsi="Arial" w:cs="Arial"/>
                <w:lang w:val="en-US"/>
              </w:rPr>
            </w:pPr>
            <w:r w:rsidRPr="00267477">
              <w:rPr>
                <w:rFonts w:ascii="Arial" w:hAnsi="Arial" w:cs="Arial"/>
                <w:lang w:val="en-US"/>
              </w:rPr>
              <w:t>Cardinal number (CD)</w:t>
            </w:r>
          </w:p>
        </w:tc>
        <w:tc>
          <w:tcPr>
            <w:tcW w:w="5590" w:type="dxa"/>
          </w:tcPr>
          <w:p w14:paraId="25003AA1" w14:textId="2D824A74" w:rsidR="00341364" w:rsidRPr="00267477" w:rsidRDefault="00D53094" w:rsidP="00D53094">
            <w:pPr>
              <w:jc w:val="both"/>
              <w:rPr>
                <w:rFonts w:ascii="Arial" w:hAnsi="Arial" w:cs="Arial"/>
                <w:lang w:val="en-US"/>
              </w:rPr>
            </w:pPr>
            <w:r w:rsidRPr="00267477">
              <w:rPr>
                <w:rFonts w:ascii="Arial" w:hAnsi="Arial" w:cs="Arial"/>
                <w:lang w:val="en-US"/>
              </w:rPr>
              <w:t>NLTK was used to label each word by its grammatical function based on Part of Speech tagging (POS-tag). The CD variable was computed as the sum of occurrences of this POS-tag in a given sentence, divided by its length and averaged across all sentences.</w:t>
            </w:r>
          </w:p>
        </w:tc>
      </w:tr>
      <w:tr w:rsidR="00797909" w:rsidRPr="003E262D" w14:paraId="54F1772D" w14:textId="77777777" w:rsidTr="00017B65">
        <w:tc>
          <w:tcPr>
            <w:tcW w:w="3652" w:type="dxa"/>
          </w:tcPr>
          <w:p w14:paraId="6D3482C7" w14:textId="595E272A" w:rsidR="00797909" w:rsidRPr="00267477" w:rsidRDefault="00797909" w:rsidP="00797909">
            <w:pPr>
              <w:jc w:val="both"/>
              <w:rPr>
                <w:rFonts w:ascii="Arial" w:hAnsi="Arial" w:cs="Arial"/>
                <w:lang w:val="en-US"/>
              </w:rPr>
            </w:pPr>
            <w:r w:rsidRPr="00267477">
              <w:rPr>
                <w:rFonts w:ascii="Arial" w:hAnsi="Arial" w:cs="Arial"/>
                <w:lang w:val="en-US"/>
              </w:rPr>
              <w:t>Determiner (DT)</w:t>
            </w:r>
          </w:p>
        </w:tc>
        <w:tc>
          <w:tcPr>
            <w:tcW w:w="5590" w:type="dxa"/>
          </w:tcPr>
          <w:p w14:paraId="128A0BC0" w14:textId="3E7DA5EA" w:rsidR="00797909" w:rsidRPr="00267477" w:rsidRDefault="00D53094" w:rsidP="00D53094">
            <w:pPr>
              <w:jc w:val="both"/>
              <w:rPr>
                <w:rFonts w:ascii="Arial" w:hAnsi="Arial" w:cs="Arial"/>
                <w:lang w:val="en-US"/>
              </w:rPr>
            </w:pPr>
            <w:r w:rsidRPr="00267477">
              <w:rPr>
                <w:rFonts w:ascii="Arial" w:hAnsi="Arial" w:cs="Arial"/>
                <w:lang w:val="en-US"/>
              </w:rPr>
              <w:t>NLTK was used to label each word by its grammatical function based on Part of Speech tagging (POS-tag). The DT variable was computed as the sum of occurrences of this POS-tag in a given sentence, divided by its length and averaged across all sentences.</w:t>
            </w:r>
          </w:p>
        </w:tc>
      </w:tr>
      <w:tr w:rsidR="00797909" w:rsidRPr="003E262D" w14:paraId="0A5FB69A" w14:textId="77777777" w:rsidTr="00017B65">
        <w:tc>
          <w:tcPr>
            <w:tcW w:w="3652" w:type="dxa"/>
          </w:tcPr>
          <w:p w14:paraId="23144658" w14:textId="4CF0AA53" w:rsidR="00797909" w:rsidRPr="00267477" w:rsidRDefault="00797909" w:rsidP="00797909">
            <w:pPr>
              <w:jc w:val="both"/>
              <w:rPr>
                <w:rFonts w:ascii="Arial" w:hAnsi="Arial" w:cs="Arial"/>
                <w:lang w:val="en-US"/>
              </w:rPr>
            </w:pPr>
            <w:r w:rsidRPr="00267477">
              <w:rPr>
                <w:rFonts w:ascii="Arial" w:hAnsi="Arial" w:cs="Arial"/>
                <w:lang w:val="en-US"/>
              </w:rPr>
              <w:t xml:space="preserve">Existential </w:t>
            </w:r>
            <w:r w:rsidRPr="00267477">
              <w:rPr>
                <w:rFonts w:ascii="Arial" w:hAnsi="Arial" w:cs="Arial"/>
                <w:i/>
                <w:lang w:val="en-US"/>
              </w:rPr>
              <w:t xml:space="preserve">there </w:t>
            </w:r>
            <w:r w:rsidRPr="00267477">
              <w:rPr>
                <w:rFonts w:ascii="Arial" w:hAnsi="Arial" w:cs="Arial"/>
                <w:lang w:val="en-US"/>
              </w:rPr>
              <w:t>(EX)</w:t>
            </w:r>
          </w:p>
        </w:tc>
        <w:tc>
          <w:tcPr>
            <w:tcW w:w="5590" w:type="dxa"/>
          </w:tcPr>
          <w:p w14:paraId="5BDB6287" w14:textId="2A68D93C" w:rsidR="00797909" w:rsidRPr="00267477" w:rsidRDefault="00D53094" w:rsidP="00D53094">
            <w:pPr>
              <w:jc w:val="both"/>
              <w:rPr>
                <w:rFonts w:ascii="Arial" w:hAnsi="Arial" w:cs="Arial"/>
                <w:lang w:val="en-US"/>
              </w:rPr>
            </w:pPr>
            <w:r w:rsidRPr="00267477">
              <w:rPr>
                <w:rFonts w:ascii="Arial" w:hAnsi="Arial" w:cs="Arial"/>
                <w:lang w:val="en-US"/>
              </w:rPr>
              <w:t>NLTK was used to label each word by its grammatical function based on Part of Speech tagging (POS-tag). The EX variable was computed as the sum of occurrences of this POS-tag in a given sentence, divided by its length and averaged across all sentences.</w:t>
            </w:r>
          </w:p>
        </w:tc>
      </w:tr>
      <w:tr w:rsidR="00797909" w:rsidRPr="003E262D" w14:paraId="467381E5" w14:textId="77777777" w:rsidTr="00017B65">
        <w:tc>
          <w:tcPr>
            <w:tcW w:w="3652" w:type="dxa"/>
          </w:tcPr>
          <w:p w14:paraId="4E75DC8D" w14:textId="77A1DCE4" w:rsidR="00797909" w:rsidRPr="00267477" w:rsidRDefault="00797909" w:rsidP="00797909">
            <w:pPr>
              <w:jc w:val="both"/>
              <w:rPr>
                <w:rFonts w:ascii="Arial" w:hAnsi="Arial" w:cs="Arial"/>
                <w:lang w:val="en-US"/>
              </w:rPr>
            </w:pPr>
            <w:r w:rsidRPr="00267477">
              <w:rPr>
                <w:rFonts w:ascii="Arial" w:hAnsi="Arial" w:cs="Arial"/>
                <w:lang w:val="en-US"/>
              </w:rPr>
              <w:t>Foreign word (FW)</w:t>
            </w:r>
          </w:p>
        </w:tc>
        <w:tc>
          <w:tcPr>
            <w:tcW w:w="5590" w:type="dxa"/>
          </w:tcPr>
          <w:p w14:paraId="1A9AF9F2" w14:textId="0B83F3B4" w:rsidR="00797909" w:rsidRPr="00267477" w:rsidRDefault="00D53094" w:rsidP="00D53094">
            <w:pPr>
              <w:jc w:val="both"/>
              <w:rPr>
                <w:rFonts w:ascii="Arial" w:hAnsi="Arial" w:cs="Arial"/>
                <w:lang w:val="en-US"/>
              </w:rPr>
            </w:pPr>
            <w:r w:rsidRPr="00267477">
              <w:rPr>
                <w:rFonts w:ascii="Arial" w:hAnsi="Arial" w:cs="Arial"/>
                <w:lang w:val="en-US"/>
              </w:rPr>
              <w:t>NLTK was used to label each word by its grammatical function based on Part of Speech tagging (POS-tag). The FW variable was computed as the sum of occurrences of this POS-tag in a given sentence, divided by its length and averaged across all sentences.</w:t>
            </w:r>
          </w:p>
        </w:tc>
      </w:tr>
      <w:tr w:rsidR="00797909" w:rsidRPr="003E262D" w14:paraId="51817451" w14:textId="77777777" w:rsidTr="00017B65">
        <w:tc>
          <w:tcPr>
            <w:tcW w:w="3652" w:type="dxa"/>
          </w:tcPr>
          <w:p w14:paraId="7D658419" w14:textId="17A4031A" w:rsidR="00797909" w:rsidRPr="00267477" w:rsidRDefault="00797909" w:rsidP="00797909">
            <w:pPr>
              <w:rPr>
                <w:rFonts w:ascii="Arial" w:hAnsi="Arial" w:cs="Arial"/>
                <w:lang w:val="en-US"/>
              </w:rPr>
            </w:pPr>
            <w:r w:rsidRPr="00267477">
              <w:rPr>
                <w:rFonts w:ascii="Arial" w:hAnsi="Arial" w:cs="Arial"/>
                <w:lang w:val="en-US"/>
              </w:rPr>
              <w:t xml:space="preserve">Preposition or subordinating conjunction </w:t>
            </w:r>
          </w:p>
        </w:tc>
        <w:tc>
          <w:tcPr>
            <w:tcW w:w="5590" w:type="dxa"/>
          </w:tcPr>
          <w:p w14:paraId="3A89BF6C" w14:textId="5696EE1B" w:rsidR="00797909" w:rsidRPr="00267477" w:rsidRDefault="00D53094" w:rsidP="00D53094">
            <w:pPr>
              <w:jc w:val="both"/>
              <w:rPr>
                <w:rFonts w:ascii="Arial" w:hAnsi="Arial" w:cs="Arial"/>
                <w:lang w:val="en-US"/>
              </w:rPr>
            </w:pPr>
            <w:r w:rsidRPr="00267477">
              <w:rPr>
                <w:rFonts w:ascii="Arial" w:hAnsi="Arial" w:cs="Arial"/>
                <w:lang w:val="en-US"/>
              </w:rPr>
              <w:t>NLTK was used to label each word by its grammatical function based on Part of Speech tagging (POS-tag). The preposition variable was computed as the sum of occurrences of this POS-tag in a given sentence, divided by its length and averaged across all sentences.</w:t>
            </w:r>
          </w:p>
        </w:tc>
      </w:tr>
      <w:tr w:rsidR="00797909" w:rsidRPr="003E262D" w14:paraId="6C96A659" w14:textId="77777777" w:rsidTr="00017B65">
        <w:tc>
          <w:tcPr>
            <w:tcW w:w="3652" w:type="dxa"/>
          </w:tcPr>
          <w:p w14:paraId="6E581859" w14:textId="24A697E7" w:rsidR="00797909" w:rsidRPr="00267477" w:rsidRDefault="00797909" w:rsidP="00797909">
            <w:pPr>
              <w:jc w:val="both"/>
              <w:rPr>
                <w:rFonts w:ascii="Arial" w:hAnsi="Arial" w:cs="Arial"/>
                <w:lang w:val="en-US"/>
              </w:rPr>
            </w:pPr>
            <w:r w:rsidRPr="00267477">
              <w:rPr>
                <w:rFonts w:ascii="Arial" w:hAnsi="Arial" w:cs="Arial"/>
                <w:lang w:val="en-US"/>
              </w:rPr>
              <w:t>Adjective</w:t>
            </w:r>
          </w:p>
        </w:tc>
        <w:tc>
          <w:tcPr>
            <w:tcW w:w="5590" w:type="dxa"/>
          </w:tcPr>
          <w:p w14:paraId="44AAEEC4" w14:textId="22EB2B45" w:rsidR="00797909" w:rsidRPr="00267477" w:rsidRDefault="00D53094" w:rsidP="00D53094">
            <w:pPr>
              <w:jc w:val="both"/>
              <w:rPr>
                <w:rFonts w:ascii="Arial" w:hAnsi="Arial" w:cs="Arial"/>
                <w:lang w:val="en-US"/>
              </w:rPr>
            </w:pPr>
            <w:r w:rsidRPr="00267477">
              <w:rPr>
                <w:rFonts w:ascii="Arial" w:hAnsi="Arial" w:cs="Arial"/>
              </w:rPr>
              <w:t xml:space="preserve"> NLTK was used to label each word by its grammatical function based on Part of Speech tagging (POS-tag). The adjective variable was computed as the sum of occurrences of this POS-tag in a given sentence, divided by its length and averaged across all sentences.</w:t>
            </w:r>
          </w:p>
        </w:tc>
      </w:tr>
      <w:tr w:rsidR="00797909" w:rsidRPr="003E262D" w14:paraId="7961A708" w14:textId="77777777" w:rsidTr="00017B65">
        <w:tc>
          <w:tcPr>
            <w:tcW w:w="3652" w:type="dxa"/>
          </w:tcPr>
          <w:p w14:paraId="6A7899AB" w14:textId="593D9211" w:rsidR="00797909" w:rsidRPr="00267477" w:rsidRDefault="00797909" w:rsidP="00797909">
            <w:pPr>
              <w:jc w:val="both"/>
              <w:rPr>
                <w:rFonts w:ascii="Arial" w:hAnsi="Arial" w:cs="Arial"/>
                <w:lang w:val="en-US"/>
              </w:rPr>
            </w:pPr>
            <w:r w:rsidRPr="00267477">
              <w:rPr>
                <w:rFonts w:ascii="Arial" w:hAnsi="Arial" w:cs="Arial"/>
                <w:lang w:val="en-US"/>
              </w:rPr>
              <w:t>Adjective, comparative</w:t>
            </w:r>
          </w:p>
        </w:tc>
        <w:tc>
          <w:tcPr>
            <w:tcW w:w="5590" w:type="dxa"/>
          </w:tcPr>
          <w:p w14:paraId="2FAC2058" w14:textId="0B23E0C3" w:rsidR="00797909" w:rsidRPr="00267477" w:rsidRDefault="00D53094" w:rsidP="005673E5">
            <w:pPr>
              <w:jc w:val="both"/>
              <w:rPr>
                <w:rFonts w:ascii="Arial" w:hAnsi="Arial" w:cs="Arial"/>
                <w:lang w:val="en-US"/>
              </w:rPr>
            </w:pPr>
            <w:r w:rsidRPr="00267477">
              <w:rPr>
                <w:rFonts w:ascii="Arial" w:hAnsi="Arial" w:cs="Arial"/>
                <w:lang w:val="en-US"/>
              </w:rPr>
              <w:t xml:space="preserve">NLTK was used to label each word by its grammatical function based on Part of Speech tagging (POS-tag). The </w:t>
            </w:r>
            <w:r w:rsidR="005673E5" w:rsidRPr="00267477">
              <w:rPr>
                <w:rFonts w:ascii="Arial" w:hAnsi="Arial" w:cs="Arial"/>
                <w:lang w:val="en-US"/>
              </w:rPr>
              <w:t>comparative adjective</w:t>
            </w:r>
            <w:r w:rsidRPr="00267477">
              <w:rPr>
                <w:rFonts w:ascii="Arial" w:hAnsi="Arial" w:cs="Arial"/>
                <w:lang w:val="en-US"/>
              </w:rPr>
              <w:t xml:space="preserve"> variable was computed as the sum of occurrences of this POS-tag in a given sentence, divided by its length and averaged across all sentences.</w:t>
            </w:r>
          </w:p>
        </w:tc>
      </w:tr>
      <w:tr w:rsidR="00797909" w:rsidRPr="003E262D" w14:paraId="31578D03" w14:textId="77777777" w:rsidTr="00017B65">
        <w:tc>
          <w:tcPr>
            <w:tcW w:w="3652" w:type="dxa"/>
          </w:tcPr>
          <w:p w14:paraId="3251E0A8" w14:textId="65866871" w:rsidR="00797909" w:rsidRPr="00267477" w:rsidRDefault="00797909" w:rsidP="00797909">
            <w:pPr>
              <w:jc w:val="both"/>
              <w:rPr>
                <w:rFonts w:ascii="Arial" w:hAnsi="Arial" w:cs="Arial"/>
                <w:lang w:val="en-US"/>
              </w:rPr>
            </w:pPr>
            <w:r w:rsidRPr="00267477">
              <w:rPr>
                <w:rFonts w:ascii="Arial" w:hAnsi="Arial" w:cs="Arial"/>
                <w:lang w:val="en-US"/>
              </w:rPr>
              <w:t>Adjective, superlative</w:t>
            </w:r>
          </w:p>
        </w:tc>
        <w:tc>
          <w:tcPr>
            <w:tcW w:w="5590" w:type="dxa"/>
          </w:tcPr>
          <w:p w14:paraId="0A246586" w14:textId="32E7C438" w:rsidR="00797909" w:rsidRPr="00267477" w:rsidRDefault="005673E5" w:rsidP="005673E5">
            <w:pPr>
              <w:jc w:val="both"/>
              <w:rPr>
                <w:rFonts w:ascii="Arial" w:hAnsi="Arial" w:cs="Arial"/>
                <w:lang w:val="en-US"/>
              </w:rPr>
            </w:pPr>
            <w:r w:rsidRPr="00267477">
              <w:rPr>
                <w:rFonts w:ascii="Arial" w:hAnsi="Arial" w:cs="Arial"/>
              </w:rPr>
              <w:t xml:space="preserve"> NLTK was used to label each word by its grammatical function based on Part of Speech tagging (POS-tag). The superlative adjective variable was computed as the sum of occurrences of this POS-tag in a given </w:t>
            </w:r>
            <w:r w:rsidRPr="00267477">
              <w:rPr>
                <w:rFonts w:ascii="Arial" w:hAnsi="Arial" w:cs="Arial"/>
              </w:rPr>
              <w:lastRenderedPageBreak/>
              <w:t>sentence, divided by its length and averaged across all sentences.</w:t>
            </w:r>
          </w:p>
        </w:tc>
      </w:tr>
      <w:tr w:rsidR="00797909" w:rsidRPr="003E262D" w14:paraId="4980DF1D" w14:textId="77777777" w:rsidTr="00017B65">
        <w:tc>
          <w:tcPr>
            <w:tcW w:w="3652" w:type="dxa"/>
          </w:tcPr>
          <w:p w14:paraId="06C982F0" w14:textId="52A0E3A2" w:rsidR="00797909" w:rsidRPr="00267477" w:rsidRDefault="00797909" w:rsidP="00797909">
            <w:pPr>
              <w:jc w:val="both"/>
              <w:rPr>
                <w:rFonts w:ascii="Arial" w:hAnsi="Arial" w:cs="Arial"/>
                <w:lang w:val="en-US"/>
              </w:rPr>
            </w:pPr>
            <w:r w:rsidRPr="00267477">
              <w:rPr>
                <w:rFonts w:ascii="Arial" w:hAnsi="Arial" w:cs="Arial"/>
                <w:lang w:val="en-US"/>
              </w:rPr>
              <w:t>List item marker</w:t>
            </w:r>
          </w:p>
        </w:tc>
        <w:tc>
          <w:tcPr>
            <w:tcW w:w="5590" w:type="dxa"/>
          </w:tcPr>
          <w:p w14:paraId="7BB0D24D" w14:textId="09DF03DC" w:rsidR="00797909" w:rsidRPr="00267477" w:rsidRDefault="005673E5" w:rsidP="005673E5">
            <w:pPr>
              <w:jc w:val="both"/>
              <w:rPr>
                <w:rFonts w:ascii="Arial" w:hAnsi="Arial" w:cs="Arial"/>
                <w:lang w:val="en-US"/>
              </w:rPr>
            </w:pPr>
            <w:r w:rsidRPr="00267477">
              <w:rPr>
                <w:rFonts w:ascii="Arial" w:hAnsi="Arial" w:cs="Arial"/>
                <w:lang w:val="en-US"/>
              </w:rPr>
              <w:t>NLTK was used to label each word by its grammatical function based on Part of Speech tagging (POS-tag). The list item marker variable was computed as the sum of occurrences of this POS-tag in a given sentence, divided by its length and averaged across all sentences.</w:t>
            </w:r>
          </w:p>
        </w:tc>
      </w:tr>
      <w:tr w:rsidR="00797909" w:rsidRPr="003E262D" w14:paraId="1C1663C0" w14:textId="77777777" w:rsidTr="00017B65">
        <w:tc>
          <w:tcPr>
            <w:tcW w:w="3652" w:type="dxa"/>
          </w:tcPr>
          <w:p w14:paraId="584B04E2" w14:textId="1903FC66" w:rsidR="00797909" w:rsidRPr="00267477" w:rsidRDefault="00797909" w:rsidP="00797909">
            <w:pPr>
              <w:jc w:val="both"/>
              <w:rPr>
                <w:rFonts w:ascii="Arial" w:hAnsi="Arial" w:cs="Arial"/>
                <w:lang w:val="en-US"/>
              </w:rPr>
            </w:pPr>
            <w:r w:rsidRPr="00267477">
              <w:rPr>
                <w:rFonts w:ascii="Arial" w:hAnsi="Arial" w:cs="Arial"/>
                <w:lang w:val="en-US"/>
              </w:rPr>
              <w:t>Modal verb</w:t>
            </w:r>
          </w:p>
        </w:tc>
        <w:tc>
          <w:tcPr>
            <w:tcW w:w="5590" w:type="dxa"/>
          </w:tcPr>
          <w:p w14:paraId="51073202" w14:textId="7C84FC31" w:rsidR="00797909" w:rsidRPr="00267477" w:rsidRDefault="005673E5" w:rsidP="005673E5">
            <w:pPr>
              <w:jc w:val="both"/>
              <w:rPr>
                <w:rFonts w:ascii="Arial" w:hAnsi="Arial" w:cs="Arial"/>
                <w:lang w:val="en-US"/>
              </w:rPr>
            </w:pPr>
            <w:r w:rsidRPr="00267477">
              <w:rPr>
                <w:rFonts w:ascii="Arial" w:hAnsi="Arial" w:cs="Arial"/>
                <w:lang w:val="en-US"/>
              </w:rPr>
              <w:t>NLTK was used to label each word by its grammatical function based on Part of Speech tagging (POS-tag). The modal verb variable was computed as the sum of occurrences of this POS-tag in a given sentence, divided by its length and averaged across all sentences.</w:t>
            </w:r>
          </w:p>
        </w:tc>
      </w:tr>
      <w:tr w:rsidR="00797909" w:rsidRPr="003E262D" w14:paraId="79FA6E5F" w14:textId="77777777" w:rsidTr="00017B65">
        <w:tc>
          <w:tcPr>
            <w:tcW w:w="3652" w:type="dxa"/>
          </w:tcPr>
          <w:p w14:paraId="3857AFF9" w14:textId="75DEF6D2" w:rsidR="00797909" w:rsidRPr="00267477" w:rsidRDefault="00797909" w:rsidP="00797909">
            <w:pPr>
              <w:jc w:val="both"/>
              <w:rPr>
                <w:rFonts w:ascii="Arial" w:hAnsi="Arial" w:cs="Arial"/>
                <w:lang w:val="en-US"/>
              </w:rPr>
            </w:pPr>
            <w:r w:rsidRPr="00267477">
              <w:rPr>
                <w:rFonts w:ascii="Arial" w:hAnsi="Arial" w:cs="Arial"/>
                <w:lang w:val="en-US"/>
              </w:rPr>
              <w:t>Noun, singular or mass</w:t>
            </w:r>
          </w:p>
        </w:tc>
        <w:tc>
          <w:tcPr>
            <w:tcW w:w="5590" w:type="dxa"/>
          </w:tcPr>
          <w:p w14:paraId="1706C684" w14:textId="69F1BF01" w:rsidR="00797909" w:rsidRPr="00267477" w:rsidRDefault="005673E5" w:rsidP="005673E5">
            <w:pPr>
              <w:jc w:val="both"/>
              <w:rPr>
                <w:rFonts w:ascii="Arial" w:hAnsi="Arial" w:cs="Arial"/>
                <w:lang w:val="en-US"/>
              </w:rPr>
            </w:pPr>
            <w:r w:rsidRPr="00267477">
              <w:rPr>
                <w:rFonts w:ascii="Arial" w:hAnsi="Arial" w:cs="Arial"/>
                <w:lang w:val="en-US"/>
              </w:rPr>
              <w:t>NLTK was used to label each word by its grammatical function based on Part of Speech tagging (POS-tag). The singular or mass noun variable was computed as the sum of occurrences of this POS-tag in a given sentence, divided by its length and averaged across all sentences.</w:t>
            </w:r>
          </w:p>
        </w:tc>
      </w:tr>
      <w:tr w:rsidR="00797909" w:rsidRPr="003E262D" w14:paraId="41C5E822" w14:textId="77777777" w:rsidTr="00017B65">
        <w:tc>
          <w:tcPr>
            <w:tcW w:w="3652" w:type="dxa"/>
          </w:tcPr>
          <w:p w14:paraId="17692A1A" w14:textId="33D8D3A7" w:rsidR="00797909" w:rsidRPr="00267477" w:rsidRDefault="00797909" w:rsidP="00797909">
            <w:pPr>
              <w:jc w:val="both"/>
              <w:rPr>
                <w:rFonts w:ascii="Arial" w:hAnsi="Arial" w:cs="Arial"/>
                <w:lang w:val="en-US"/>
              </w:rPr>
            </w:pPr>
            <w:r w:rsidRPr="00267477">
              <w:rPr>
                <w:rFonts w:ascii="Arial" w:hAnsi="Arial" w:cs="Arial"/>
                <w:lang w:val="en-US"/>
              </w:rPr>
              <w:t>Noun, plural</w:t>
            </w:r>
          </w:p>
        </w:tc>
        <w:tc>
          <w:tcPr>
            <w:tcW w:w="5590" w:type="dxa"/>
          </w:tcPr>
          <w:p w14:paraId="3880D707" w14:textId="45D9207F" w:rsidR="00797909" w:rsidRPr="00267477" w:rsidRDefault="005673E5" w:rsidP="005673E5">
            <w:pPr>
              <w:jc w:val="both"/>
              <w:rPr>
                <w:rFonts w:ascii="Arial" w:hAnsi="Arial" w:cs="Arial"/>
                <w:lang w:val="en-US"/>
              </w:rPr>
            </w:pPr>
            <w:r w:rsidRPr="00267477">
              <w:rPr>
                <w:rFonts w:ascii="Arial" w:hAnsi="Arial" w:cs="Arial"/>
                <w:lang w:val="en-US"/>
              </w:rPr>
              <w:t>NLTK was used to label each word by its grammatical function based on Part of Speech tagging (POS-tag). The plural noun variable was computed as the sum of occurrences of this POS-tag in a given sentence, divided by its length and averaged across all sentences.</w:t>
            </w:r>
          </w:p>
        </w:tc>
      </w:tr>
      <w:tr w:rsidR="00797909" w:rsidRPr="003E262D" w14:paraId="34703E2F" w14:textId="77777777" w:rsidTr="00017B65">
        <w:tc>
          <w:tcPr>
            <w:tcW w:w="3652" w:type="dxa"/>
          </w:tcPr>
          <w:p w14:paraId="606729DB" w14:textId="5191DE48" w:rsidR="00797909" w:rsidRPr="00267477" w:rsidRDefault="00797909" w:rsidP="00797909">
            <w:pPr>
              <w:jc w:val="both"/>
              <w:rPr>
                <w:rFonts w:ascii="Arial" w:hAnsi="Arial" w:cs="Arial"/>
                <w:lang w:val="en-US"/>
              </w:rPr>
            </w:pPr>
            <w:r w:rsidRPr="00267477">
              <w:rPr>
                <w:rFonts w:ascii="Arial" w:hAnsi="Arial" w:cs="Arial"/>
                <w:lang w:val="en-US"/>
              </w:rPr>
              <w:t>Proper noun, singular</w:t>
            </w:r>
          </w:p>
        </w:tc>
        <w:tc>
          <w:tcPr>
            <w:tcW w:w="5590" w:type="dxa"/>
          </w:tcPr>
          <w:p w14:paraId="70BD97AA" w14:textId="5C1873ED" w:rsidR="00797909" w:rsidRPr="00267477" w:rsidRDefault="005673E5" w:rsidP="005673E5">
            <w:pPr>
              <w:jc w:val="both"/>
              <w:rPr>
                <w:rFonts w:ascii="Arial" w:hAnsi="Arial" w:cs="Arial"/>
                <w:lang w:val="en-US"/>
              </w:rPr>
            </w:pPr>
            <w:r w:rsidRPr="00267477">
              <w:rPr>
                <w:rFonts w:ascii="Arial" w:hAnsi="Arial" w:cs="Arial"/>
                <w:lang w:val="en-US"/>
              </w:rPr>
              <w:t>NLTK was used to label each word by its grammatical function based on Part of Speech tagging (POS-tag). The proper singular noun variable was computed as the sum of occurrences of this POS-tag in a given sentence, divided by its length and averaged across all sentences.</w:t>
            </w:r>
          </w:p>
        </w:tc>
      </w:tr>
      <w:tr w:rsidR="00797909" w:rsidRPr="003E262D" w14:paraId="312840A8" w14:textId="77777777" w:rsidTr="00017B65">
        <w:tc>
          <w:tcPr>
            <w:tcW w:w="3652" w:type="dxa"/>
          </w:tcPr>
          <w:p w14:paraId="510E5A6E" w14:textId="2B8F9BF0" w:rsidR="00797909" w:rsidRPr="00267477" w:rsidRDefault="00797909" w:rsidP="00797909">
            <w:pPr>
              <w:jc w:val="both"/>
              <w:rPr>
                <w:rFonts w:ascii="Arial" w:hAnsi="Arial" w:cs="Arial"/>
                <w:lang w:val="en-US"/>
              </w:rPr>
            </w:pPr>
            <w:r w:rsidRPr="00267477">
              <w:rPr>
                <w:rFonts w:ascii="Arial" w:hAnsi="Arial" w:cs="Arial"/>
                <w:lang w:val="en-US"/>
              </w:rPr>
              <w:t>Proper noun, plural</w:t>
            </w:r>
          </w:p>
        </w:tc>
        <w:tc>
          <w:tcPr>
            <w:tcW w:w="5590" w:type="dxa"/>
          </w:tcPr>
          <w:p w14:paraId="2EB00122" w14:textId="54F5A072" w:rsidR="00797909" w:rsidRPr="00267477" w:rsidRDefault="005673E5" w:rsidP="005673E5">
            <w:pPr>
              <w:jc w:val="both"/>
              <w:rPr>
                <w:rFonts w:ascii="Arial" w:hAnsi="Arial" w:cs="Arial"/>
                <w:lang w:val="en-US"/>
              </w:rPr>
            </w:pPr>
            <w:r w:rsidRPr="00267477">
              <w:rPr>
                <w:rFonts w:ascii="Arial" w:hAnsi="Arial" w:cs="Arial"/>
                <w:lang w:val="en-US"/>
              </w:rPr>
              <w:t>NLTK was used to label each word by its grammatical function based on Part of Speech tagging (POS-tag). The proper plural noun variable was computed as the sum of occurrences of this POS-tag in a given sentence, divided by its length and averaged across all sentences.</w:t>
            </w:r>
          </w:p>
        </w:tc>
      </w:tr>
      <w:tr w:rsidR="00797909" w:rsidRPr="003E262D" w14:paraId="5B63484B" w14:textId="77777777" w:rsidTr="00017B65">
        <w:tc>
          <w:tcPr>
            <w:tcW w:w="3652" w:type="dxa"/>
          </w:tcPr>
          <w:p w14:paraId="7045358F" w14:textId="0AB101F0" w:rsidR="00797909" w:rsidRPr="00267477" w:rsidRDefault="00797909" w:rsidP="00797909">
            <w:pPr>
              <w:jc w:val="both"/>
              <w:rPr>
                <w:rFonts w:ascii="Arial" w:hAnsi="Arial" w:cs="Arial"/>
                <w:lang w:val="en-US"/>
              </w:rPr>
            </w:pPr>
            <w:r w:rsidRPr="00267477">
              <w:rPr>
                <w:rFonts w:ascii="Arial" w:hAnsi="Arial" w:cs="Arial"/>
                <w:lang w:val="en-US"/>
              </w:rPr>
              <w:t>Predeterminer</w:t>
            </w:r>
          </w:p>
        </w:tc>
        <w:tc>
          <w:tcPr>
            <w:tcW w:w="5590" w:type="dxa"/>
          </w:tcPr>
          <w:p w14:paraId="2A24A88F" w14:textId="538F7A62" w:rsidR="00797909" w:rsidRPr="00267477" w:rsidRDefault="005673E5" w:rsidP="005673E5">
            <w:pPr>
              <w:jc w:val="both"/>
              <w:rPr>
                <w:rFonts w:ascii="Arial" w:hAnsi="Arial" w:cs="Arial"/>
                <w:lang w:val="en-US"/>
              </w:rPr>
            </w:pPr>
            <w:r w:rsidRPr="00267477">
              <w:rPr>
                <w:rFonts w:ascii="Arial" w:hAnsi="Arial" w:cs="Arial"/>
                <w:lang w:val="en-US"/>
              </w:rPr>
              <w:t>NLTK was used to label each word by its grammatical function based on Part of Speech tagging (POS-tag). The predeterminer variable was computed as the sum of occurrences of this POS-tag in a given sentence, divided by its length and averaged across all sentences.</w:t>
            </w:r>
          </w:p>
        </w:tc>
      </w:tr>
      <w:tr w:rsidR="00797909" w:rsidRPr="003E262D" w14:paraId="27224645" w14:textId="77777777" w:rsidTr="00017B65">
        <w:tc>
          <w:tcPr>
            <w:tcW w:w="3652" w:type="dxa"/>
          </w:tcPr>
          <w:p w14:paraId="0AD956FE" w14:textId="17F84359" w:rsidR="00797909" w:rsidRPr="00267477" w:rsidRDefault="00797909" w:rsidP="00797909">
            <w:pPr>
              <w:jc w:val="both"/>
              <w:rPr>
                <w:rFonts w:ascii="Arial" w:hAnsi="Arial" w:cs="Arial"/>
                <w:lang w:val="en-US"/>
              </w:rPr>
            </w:pPr>
            <w:r w:rsidRPr="00267477">
              <w:rPr>
                <w:rFonts w:ascii="Arial" w:hAnsi="Arial" w:cs="Arial"/>
                <w:lang w:val="en-US"/>
              </w:rPr>
              <w:t>Possessive ending</w:t>
            </w:r>
          </w:p>
        </w:tc>
        <w:tc>
          <w:tcPr>
            <w:tcW w:w="5590" w:type="dxa"/>
          </w:tcPr>
          <w:p w14:paraId="4EEAF769" w14:textId="120DDB50" w:rsidR="00797909" w:rsidRPr="00267477" w:rsidRDefault="005673E5" w:rsidP="005673E5">
            <w:pPr>
              <w:jc w:val="both"/>
              <w:rPr>
                <w:rFonts w:ascii="Arial" w:hAnsi="Arial" w:cs="Arial"/>
                <w:lang w:val="en-US"/>
              </w:rPr>
            </w:pPr>
            <w:r w:rsidRPr="00267477">
              <w:rPr>
                <w:rFonts w:ascii="Arial" w:hAnsi="Arial" w:cs="Arial"/>
                <w:lang w:val="en-US"/>
              </w:rPr>
              <w:t>NLTK was used to label each word by its grammatical function based on Part of Speech tagging (POS-tag). The possessive ending variable was computed as the sum of occurrences of this POS-tag in a given sentence, divided by its length and averaged across all sentences.</w:t>
            </w:r>
          </w:p>
        </w:tc>
      </w:tr>
      <w:tr w:rsidR="00797909" w:rsidRPr="003E262D" w14:paraId="2130E387" w14:textId="77777777" w:rsidTr="00017B65">
        <w:tc>
          <w:tcPr>
            <w:tcW w:w="3652" w:type="dxa"/>
          </w:tcPr>
          <w:p w14:paraId="68EE97B6" w14:textId="09DBBA29" w:rsidR="00797909" w:rsidRPr="00267477" w:rsidRDefault="00797909" w:rsidP="00797909">
            <w:pPr>
              <w:jc w:val="both"/>
              <w:rPr>
                <w:rFonts w:ascii="Arial" w:hAnsi="Arial" w:cs="Arial"/>
                <w:lang w:val="en-US"/>
              </w:rPr>
            </w:pPr>
            <w:r w:rsidRPr="00267477">
              <w:rPr>
                <w:rFonts w:ascii="Arial" w:hAnsi="Arial" w:cs="Arial"/>
                <w:lang w:val="en-US"/>
              </w:rPr>
              <w:lastRenderedPageBreak/>
              <w:t>Personal pronoun</w:t>
            </w:r>
          </w:p>
        </w:tc>
        <w:tc>
          <w:tcPr>
            <w:tcW w:w="5590" w:type="dxa"/>
          </w:tcPr>
          <w:p w14:paraId="243F085F" w14:textId="71C0A079" w:rsidR="00797909" w:rsidRPr="00267477" w:rsidRDefault="005673E5" w:rsidP="005673E5">
            <w:pPr>
              <w:jc w:val="both"/>
              <w:rPr>
                <w:rFonts w:ascii="Arial" w:hAnsi="Arial" w:cs="Arial"/>
                <w:lang w:val="en-US"/>
              </w:rPr>
            </w:pPr>
            <w:r w:rsidRPr="00267477">
              <w:rPr>
                <w:rFonts w:ascii="Arial" w:hAnsi="Arial" w:cs="Arial"/>
                <w:lang w:val="en-US"/>
              </w:rPr>
              <w:t>NLTK was used to label each word by its grammatical function based on Part of Speech tagging (POS-tag). The personal pronoun variable was computed as the sum of occurrences of this POS-tag in a given sentence, divided by its length and averaged across all sentences.</w:t>
            </w:r>
          </w:p>
        </w:tc>
      </w:tr>
      <w:tr w:rsidR="00797909" w:rsidRPr="003E262D" w14:paraId="024E5AD9" w14:textId="77777777" w:rsidTr="00017B65">
        <w:tc>
          <w:tcPr>
            <w:tcW w:w="3652" w:type="dxa"/>
          </w:tcPr>
          <w:p w14:paraId="6B9582AA" w14:textId="758F78DA" w:rsidR="00797909" w:rsidRPr="00267477" w:rsidRDefault="00797909" w:rsidP="00797909">
            <w:pPr>
              <w:jc w:val="both"/>
              <w:rPr>
                <w:rFonts w:ascii="Arial" w:hAnsi="Arial" w:cs="Arial"/>
                <w:lang w:val="en-US"/>
              </w:rPr>
            </w:pPr>
            <w:r w:rsidRPr="00267477">
              <w:rPr>
                <w:rFonts w:ascii="Arial" w:hAnsi="Arial" w:cs="Arial"/>
                <w:lang w:val="en-US"/>
              </w:rPr>
              <w:t>Possessive pronoun</w:t>
            </w:r>
          </w:p>
        </w:tc>
        <w:tc>
          <w:tcPr>
            <w:tcW w:w="5590" w:type="dxa"/>
          </w:tcPr>
          <w:p w14:paraId="61C29EAE" w14:textId="18EE3365" w:rsidR="00797909" w:rsidRPr="00267477" w:rsidRDefault="005673E5" w:rsidP="005673E5">
            <w:pPr>
              <w:jc w:val="both"/>
              <w:rPr>
                <w:rFonts w:ascii="Arial" w:hAnsi="Arial" w:cs="Arial"/>
                <w:lang w:val="en-US"/>
              </w:rPr>
            </w:pPr>
            <w:r w:rsidRPr="00267477">
              <w:rPr>
                <w:rFonts w:ascii="Arial" w:hAnsi="Arial" w:cs="Arial"/>
                <w:lang w:val="en-US"/>
              </w:rPr>
              <w:t xml:space="preserve">NLTK was used to label each word by its grammatical function based on Part of Speech tagging (POS-tag). The </w:t>
            </w:r>
            <w:proofErr w:type="spellStart"/>
            <w:r w:rsidRPr="00267477">
              <w:rPr>
                <w:rFonts w:ascii="Arial" w:hAnsi="Arial" w:cs="Arial"/>
                <w:lang w:val="en-US"/>
              </w:rPr>
              <w:t>possesive</w:t>
            </w:r>
            <w:proofErr w:type="spellEnd"/>
            <w:r w:rsidRPr="00267477">
              <w:rPr>
                <w:rFonts w:ascii="Arial" w:hAnsi="Arial" w:cs="Arial"/>
                <w:lang w:val="en-US"/>
              </w:rPr>
              <w:t xml:space="preserve"> pronoun variable was computed as the sum of occurrences of this POS-tag in a given sentence, divided by its length and averaged across all sentences.</w:t>
            </w:r>
          </w:p>
        </w:tc>
      </w:tr>
      <w:tr w:rsidR="00797909" w:rsidRPr="003E262D" w14:paraId="794EAEF1" w14:textId="77777777" w:rsidTr="00017B65">
        <w:tc>
          <w:tcPr>
            <w:tcW w:w="3652" w:type="dxa"/>
          </w:tcPr>
          <w:p w14:paraId="12FFDDF3" w14:textId="2631FDA4" w:rsidR="00797909" w:rsidRPr="00267477" w:rsidRDefault="00797909" w:rsidP="00797909">
            <w:pPr>
              <w:jc w:val="both"/>
              <w:rPr>
                <w:rFonts w:ascii="Arial" w:hAnsi="Arial" w:cs="Arial"/>
                <w:lang w:val="en-US"/>
              </w:rPr>
            </w:pPr>
            <w:r w:rsidRPr="00267477">
              <w:rPr>
                <w:rFonts w:ascii="Arial" w:hAnsi="Arial" w:cs="Arial"/>
                <w:lang w:val="en-US"/>
              </w:rPr>
              <w:t>Adverb</w:t>
            </w:r>
          </w:p>
        </w:tc>
        <w:tc>
          <w:tcPr>
            <w:tcW w:w="5590" w:type="dxa"/>
          </w:tcPr>
          <w:p w14:paraId="7CF25FB5" w14:textId="27E6C938" w:rsidR="00797909" w:rsidRPr="00267477" w:rsidRDefault="005673E5" w:rsidP="005673E5">
            <w:pPr>
              <w:jc w:val="both"/>
              <w:rPr>
                <w:rFonts w:ascii="Arial" w:hAnsi="Arial" w:cs="Arial"/>
                <w:lang w:val="en-US"/>
              </w:rPr>
            </w:pPr>
            <w:r w:rsidRPr="00267477">
              <w:rPr>
                <w:rFonts w:ascii="Arial" w:hAnsi="Arial" w:cs="Arial"/>
                <w:lang w:val="en-US"/>
              </w:rPr>
              <w:t>NLTK was used to label each word by its grammatical function based on Part of Speech tagging (POS-tag). The adverb variable was computed as the sum of occurrences of this POS-tag in a given sentence, divided by its length and averaged across all sentences.</w:t>
            </w:r>
          </w:p>
        </w:tc>
      </w:tr>
      <w:tr w:rsidR="00797909" w:rsidRPr="003E262D" w14:paraId="6DF03C96" w14:textId="77777777" w:rsidTr="00017B65">
        <w:tc>
          <w:tcPr>
            <w:tcW w:w="3652" w:type="dxa"/>
          </w:tcPr>
          <w:p w14:paraId="5A9A4E0F" w14:textId="6829CAC3" w:rsidR="00797909" w:rsidRPr="00267477" w:rsidRDefault="00797909" w:rsidP="00797909">
            <w:pPr>
              <w:jc w:val="both"/>
              <w:rPr>
                <w:rFonts w:ascii="Arial" w:hAnsi="Arial" w:cs="Arial"/>
                <w:lang w:val="en-US"/>
              </w:rPr>
            </w:pPr>
            <w:r w:rsidRPr="00267477">
              <w:rPr>
                <w:rFonts w:ascii="Arial" w:hAnsi="Arial" w:cs="Arial"/>
                <w:lang w:val="en-US"/>
              </w:rPr>
              <w:t>Adverb, comparative</w:t>
            </w:r>
          </w:p>
        </w:tc>
        <w:tc>
          <w:tcPr>
            <w:tcW w:w="5590" w:type="dxa"/>
          </w:tcPr>
          <w:p w14:paraId="6CB16EB0" w14:textId="44A3BFD1" w:rsidR="00797909" w:rsidRPr="00267477" w:rsidRDefault="005673E5" w:rsidP="00797909">
            <w:pPr>
              <w:jc w:val="both"/>
              <w:rPr>
                <w:rFonts w:ascii="Arial" w:hAnsi="Arial" w:cs="Arial"/>
                <w:lang w:val="en-US"/>
              </w:rPr>
            </w:pPr>
            <w:r w:rsidRPr="00267477">
              <w:rPr>
                <w:rFonts w:ascii="Arial" w:hAnsi="Arial" w:cs="Arial"/>
                <w:lang w:val="en-US"/>
              </w:rPr>
              <w:t>NLTK was used to label each word by its grammatical function based on Part of Speech tagging (POS-tag). The comparative adverb variable was computed as the sum of occurrences of this POS-tag in a given sentence, divided by its length and averaged across all sentences.</w:t>
            </w:r>
          </w:p>
        </w:tc>
      </w:tr>
      <w:tr w:rsidR="00797909" w:rsidRPr="003E262D" w14:paraId="66BFE8CF" w14:textId="77777777" w:rsidTr="00017B65">
        <w:tc>
          <w:tcPr>
            <w:tcW w:w="3652" w:type="dxa"/>
          </w:tcPr>
          <w:p w14:paraId="34514100" w14:textId="5FDF3454" w:rsidR="00797909" w:rsidRPr="00267477" w:rsidRDefault="00797909" w:rsidP="00797909">
            <w:pPr>
              <w:jc w:val="both"/>
              <w:rPr>
                <w:rFonts w:ascii="Arial" w:hAnsi="Arial" w:cs="Arial"/>
                <w:lang w:val="en-US"/>
              </w:rPr>
            </w:pPr>
            <w:r w:rsidRPr="00267477">
              <w:rPr>
                <w:rFonts w:ascii="Arial" w:hAnsi="Arial" w:cs="Arial"/>
                <w:lang w:val="en-US"/>
              </w:rPr>
              <w:t>Adverb, superlative</w:t>
            </w:r>
          </w:p>
        </w:tc>
        <w:tc>
          <w:tcPr>
            <w:tcW w:w="5590" w:type="dxa"/>
          </w:tcPr>
          <w:p w14:paraId="2C37763E" w14:textId="64C39163" w:rsidR="00797909" w:rsidRPr="00267477" w:rsidRDefault="005673E5" w:rsidP="005673E5">
            <w:pPr>
              <w:jc w:val="both"/>
              <w:rPr>
                <w:rFonts w:ascii="Arial" w:hAnsi="Arial" w:cs="Arial"/>
                <w:lang w:val="en-US"/>
              </w:rPr>
            </w:pPr>
            <w:r w:rsidRPr="00267477">
              <w:rPr>
                <w:rFonts w:ascii="Arial" w:hAnsi="Arial" w:cs="Arial"/>
                <w:lang w:val="en-US"/>
              </w:rPr>
              <w:t>NLTK was used to label each word by its grammatical function based on Part of Speech tagging (POS-tag). The superlative adverb variable was computed as the sum of occurrences of this POS-tag in a given sentence, divided by its length and averaged across all sentences.</w:t>
            </w:r>
          </w:p>
        </w:tc>
      </w:tr>
      <w:tr w:rsidR="00797909" w:rsidRPr="003E262D" w14:paraId="46DC31E0" w14:textId="77777777" w:rsidTr="00017B65">
        <w:tc>
          <w:tcPr>
            <w:tcW w:w="3652" w:type="dxa"/>
          </w:tcPr>
          <w:p w14:paraId="43C61A46" w14:textId="37DDB5C2" w:rsidR="00797909" w:rsidRPr="00267477" w:rsidRDefault="00797909" w:rsidP="00797909">
            <w:pPr>
              <w:jc w:val="both"/>
              <w:rPr>
                <w:rFonts w:ascii="Arial" w:hAnsi="Arial" w:cs="Arial"/>
                <w:lang w:val="en-US"/>
              </w:rPr>
            </w:pPr>
            <w:r w:rsidRPr="00267477">
              <w:rPr>
                <w:rFonts w:ascii="Arial" w:hAnsi="Arial" w:cs="Arial"/>
                <w:lang w:val="en-US"/>
              </w:rPr>
              <w:t>Particle</w:t>
            </w:r>
          </w:p>
        </w:tc>
        <w:tc>
          <w:tcPr>
            <w:tcW w:w="5590" w:type="dxa"/>
          </w:tcPr>
          <w:p w14:paraId="21EAC6E0" w14:textId="50581483" w:rsidR="00797909" w:rsidRPr="00267477" w:rsidRDefault="000B1EC4" w:rsidP="000B1EC4">
            <w:pPr>
              <w:jc w:val="both"/>
              <w:rPr>
                <w:rFonts w:ascii="Arial" w:hAnsi="Arial" w:cs="Arial"/>
                <w:lang w:val="en-US"/>
              </w:rPr>
            </w:pPr>
            <w:r w:rsidRPr="00267477">
              <w:rPr>
                <w:rFonts w:ascii="Arial" w:hAnsi="Arial" w:cs="Arial"/>
                <w:lang w:val="en-US"/>
              </w:rPr>
              <w:t>NLTK was used to label each word by its grammatical function based on Part of Speech tagging (POS-tag). The particle variable was computed as the sum of occurrences of this POS-tag in a given sentence, divided by its length and averaged across all sentences.</w:t>
            </w:r>
          </w:p>
        </w:tc>
      </w:tr>
      <w:tr w:rsidR="00797909" w:rsidRPr="003E262D" w14:paraId="37027739" w14:textId="77777777" w:rsidTr="00017B65">
        <w:tc>
          <w:tcPr>
            <w:tcW w:w="3652" w:type="dxa"/>
          </w:tcPr>
          <w:p w14:paraId="0872488D" w14:textId="6017C7AC" w:rsidR="00797909" w:rsidRPr="00267477" w:rsidRDefault="00797909" w:rsidP="00797909">
            <w:pPr>
              <w:jc w:val="both"/>
              <w:rPr>
                <w:rFonts w:ascii="Arial" w:hAnsi="Arial" w:cs="Arial"/>
                <w:lang w:val="en-US"/>
              </w:rPr>
            </w:pPr>
            <w:r w:rsidRPr="00267477">
              <w:rPr>
                <w:rFonts w:ascii="Arial" w:hAnsi="Arial" w:cs="Arial"/>
                <w:i/>
                <w:lang w:val="en-US"/>
              </w:rPr>
              <w:t>“To”</w:t>
            </w:r>
          </w:p>
        </w:tc>
        <w:tc>
          <w:tcPr>
            <w:tcW w:w="5590" w:type="dxa"/>
          </w:tcPr>
          <w:p w14:paraId="23560B76" w14:textId="3A73E31D" w:rsidR="00797909" w:rsidRPr="00267477" w:rsidRDefault="000B1EC4" w:rsidP="000B1EC4">
            <w:pPr>
              <w:jc w:val="both"/>
              <w:rPr>
                <w:rFonts w:ascii="Arial" w:hAnsi="Arial" w:cs="Arial"/>
                <w:lang w:val="en-US"/>
              </w:rPr>
            </w:pPr>
            <w:r w:rsidRPr="00267477">
              <w:rPr>
                <w:rFonts w:ascii="Arial" w:hAnsi="Arial" w:cs="Arial"/>
                <w:lang w:val="en-US"/>
              </w:rPr>
              <w:t>NLTK was used to label each word by its grammatical function based on Part of Speech tagging (POS-tag). The “To” variable was computed as the sum of occurrences of this POS-tag in a given sentence, divided by its length and averaged across all sentences.</w:t>
            </w:r>
          </w:p>
        </w:tc>
      </w:tr>
      <w:tr w:rsidR="00797909" w:rsidRPr="003E262D" w14:paraId="63D95D9A" w14:textId="77777777" w:rsidTr="00017B65">
        <w:tc>
          <w:tcPr>
            <w:tcW w:w="3652" w:type="dxa"/>
          </w:tcPr>
          <w:p w14:paraId="74A498E0" w14:textId="5171F2DF" w:rsidR="00797909" w:rsidRPr="00267477" w:rsidRDefault="00797909" w:rsidP="00797909">
            <w:pPr>
              <w:jc w:val="both"/>
              <w:rPr>
                <w:rFonts w:ascii="Arial" w:hAnsi="Arial" w:cs="Arial"/>
                <w:lang w:val="en-US"/>
              </w:rPr>
            </w:pPr>
            <w:r w:rsidRPr="00267477">
              <w:rPr>
                <w:rFonts w:ascii="Arial" w:hAnsi="Arial" w:cs="Arial"/>
                <w:lang w:val="en-US"/>
              </w:rPr>
              <w:t>Interjection</w:t>
            </w:r>
          </w:p>
        </w:tc>
        <w:tc>
          <w:tcPr>
            <w:tcW w:w="5590" w:type="dxa"/>
          </w:tcPr>
          <w:p w14:paraId="6989BB0A" w14:textId="13BA22CE" w:rsidR="00797909" w:rsidRPr="00267477" w:rsidRDefault="000B1EC4" w:rsidP="000B1EC4">
            <w:pPr>
              <w:jc w:val="both"/>
              <w:rPr>
                <w:rFonts w:ascii="Arial" w:hAnsi="Arial" w:cs="Arial"/>
                <w:lang w:val="en-US"/>
              </w:rPr>
            </w:pPr>
            <w:r w:rsidRPr="00267477">
              <w:rPr>
                <w:rFonts w:ascii="Arial" w:hAnsi="Arial" w:cs="Arial"/>
                <w:lang w:val="en-US"/>
              </w:rPr>
              <w:t>NLTK was used to label each word by its grammatical function based on Part of Speech tagging (POS-tag). The interjection variable was computed as the sum of occurrences of this POS-tag in a given sentence, divided by its length and averaged across all sentences.</w:t>
            </w:r>
          </w:p>
        </w:tc>
      </w:tr>
      <w:tr w:rsidR="00797909" w:rsidRPr="003E262D" w14:paraId="13D58726" w14:textId="77777777" w:rsidTr="00017B65">
        <w:tc>
          <w:tcPr>
            <w:tcW w:w="3652" w:type="dxa"/>
          </w:tcPr>
          <w:p w14:paraId="24E8B729" w14:textId="05D2F2E3" w:rsidR="00797909" w:rsidRPr="00267477" w:rsidRDefault="00797909" w:rsidP="00797909">
            <w:pPr>
              <w:jc w:val="both"/>
              <w:rPr>
                <w:rFonts w:ascii="Arial" w:hAnsi="Arial" w:cs="Arial"/>
                <w:lang w:val="en-US"/>
              </w:rPr>
            </w:pPr>
            <w:r w:rsidRPr="00267477">
              <w:rPr>
                <w:rFonts w:ascii="Arial" w:hAnsi="Arial" w:cs="Arial"/>
                <w:lang w:val="en-US"/>
              </w:rPr>
              <w:t>Verb, base form</w:t>
            </w:r>
          </w:p>
        </w:tc>
        <w:tc>
          <w:tcPr>
            <w:tcW w:w="5590" w:type="dxa"/>
          </w:tcPr>
          <w:p w14:paraId="0EC76E0C" w14:textId="59E65275" w:rsidR="00797909" w:rsidRPr="00267477" w:rsidRDefault="000B1EC4" w:rsidP="000B1EC4">
            <w:pPr>
              <w:jc w:val="both"/>
              <w:rPr>
                <w:rFonts w:ascii="Arial" w:hAnsi="Arial" w:cs="Arial"/>
                <w:lang w:val="en-US"/>
              </w:rPr>
            </w:pPr>
            <w:r w:rsidRPr="00267477">
              <w:rPr>
                <w:rFonts w:ascii="Arial" w:hAnsi="Arial" w:cs="Arial"/>
                <w:lang w:val="en-US"/>
              </w:rPr>
              <w:t xml:space="preserve">NLTK was used to label each word by its grammatical function based on Part of Speech tagging (POS-tag). The base form verb variable was computed as the sum </w:t>
            </w:r>
            <w:r w:rsidRPr="00267477">
              <w:rPr>
                <w:rFonts w:ascii="Arial" w:hAnsi="Arial" w:cs="Arial"/>
                <w:lang w:val="en-US"/>
              </w:rPr>
              <w:lastRenderedPageBreak/>
              <w:t>of occurrences of this POS-tag in a given sentence, divided by its length and averaged across all sentences.</w:t>
            </w:r>
          </w:p>
        </w:tc>
      </w:tr>
      <w:tr w:rsidR="00797909" w:rsidRPr="003E262D" w14:paraId="1EA617A0" w14:textId="77777777" w:rsidTr="00017B65">
        <w:tc>
          <w:tcPr>
            <w:tcW w:w="3652" w:type="dxa"/>
          </w:tcPr>
          <w:p w14:paraId="01AE668B" w14:textId="2B16E86A" w:rsidR="00797909" w:rsidRPr="00267477" w:rsidRDefault="00797909" w:rsidP="00797909">
            <w:pPr>
              <w:jc w:val="both"/>
              <w:rPr>
                <w:rFonts w:ascii="Arial" w:hAnsi="Arial" w:cs="Arial"/>
                <w:lang w:val="en-US"/>
              </w:rPr>
            </w:pPr>
            <w:r w:rsidRPr="00267477">
              <w:rPr>
                <w:rFonts w:ascii="Arial" w:hAnsi="Arial" w:cs="Arial"/>
                <w:lang w:val="en-US"/>
              </w:rPr>
              <w:t>Verb, past tense</w:t>
            </w:r>
          </w:p>
        </w:tc>
        <w:tc>
          <w:tcPr>
            <w:tcW w:w="5590" w:type="dxa"/>
          </w:tcPr>
          <w:p w14:paraId="1AA09CA5" w14:textId="3950B7AB" w:rsidR="00797909" w:rsidRPr="00267477" w:rsidRDefault="00770D4E" w:rsidP="00770D4E">
            <w:pPr>
              <w:jc w:val="both"/>
              <w:rPr>
                <w:rFonts w:ascii="Arial" w:hAnsi="Arial" w:cs="Arial"/>
                <w:lang w:val="en-US"/>
              </w:rPr>
            </w:pPr>
            <w:r w:rsidRPr="00267477">
              <w:rPr>
                <w:rFonts w:ascii="Arial" w:hAnsi="Arial" w:cs="Arial"/>
                <w:lang w:val="en-US"/>
              </w:rPr>
              <w:t>NLTK was used to label each word by its grammatical function based on Part of Speech tagging (POS-tag). The past tense verb variable was computed as the sum of occurrences of this POS-tag in a given sentence, divided by its length and averaged across all sentences.</w:t>
            </w:r>
          </w:p>
        </w:tc>
      </w:tr>
      <w:tr w:rsidR="00797909" w:rsidRPr="003E262D" w14:paraId="19C1CA43" w14:textId="77777777" w:rsidTr="00017B65">
        <w:tc>
          <w:tcPr>
            <w:tcW w:w="3652" w:type="dxa"/>
          </w:tcPr>
          <w:p w14:paraId="64E509A6" w14:textId="51B46EC9" w:rsidR="00797909" w:rsidRPr="00267477" w:rsidRDefault="00797909" w:rsidP="00797909">
            <w:pPr>
              <w:jc w:val="both"/>
              <w:rPr>
                <w:rFonts w:ascii="Arial" w:hAnsi="Arial" w:cs="Arial"/>
                <w:lang w:val="en-US"/>
              </w:rPr>
            </w:pPr>
            <w:r w:rsidRPr="00267477">
              <w:rPr>
                <w:rFonts w:ascii="Arial" w:hAnsi="Arial" w:cs="Arial"/>
                <w:lang w:val="en-US"/>
              </w:rPr>
              <w:t xml:space="preserve">Verb, gerund or present participle </w:t>
            </w:r>
          </w:p>
        </w:tc>
        <w:tc>
          <w:tcPr>
            <w:tcW w:w="5590" w:type="dxa"/>
          </w:tcPr>
          <w:p w14:paraId="41B00BCF" w14:textId="7ACDA9DB" w:rsidR="00797909" w:rsidRPr="00267477" w:rsidRDefault="00770D4E" w:rsidP="00770D4E">
            <w:pPr>
              <w:jc w:val="both"/>
              <w:rPr>
                <w:rFonts w:ascii="Arial" w:hAnsi="Arial" w:cs="Arial"/>
                <w:lang w:val="en-US"/>
              </w:rPr>
            </w:pPr>
            <w:r w:rsidRPr="00267477">
              <w:rPr>
                <w:rFonts w:ascii="Arial" w:hAnsi="Arial" w:cs="Arial"/>
                <w:lang w:val="en-US"/>
              </w:rPr>
              <w:t>NLTK was used to label each word by its grammatical function based on Part of Speech tagging (POS-tag). The gerund/present particle verb variable was computed as the sum of occurrences of this POS-tag in a given sentence, divided by its length and averaged across all sentences.</w:t>
            </w:r>
          </w:p>
        </w:tc>
      </w:tr>
      <w:tr w:rsidR="00797909" w:rsidRPr="003E262D" w14:paraId="5FF9AC43" w14:textId="77777777" w:rsidTr="00017B65">
        <w:tc>
          <w:tcPr>
            <w:tcW w:w="3652" w:type="dxa"/>
          </w:tcPr>
          <w:p w14:paraId="3A791973" w14:textId="66D48AF8" w:rsidR="00797909" w:rsidRPr="00267477" w:rsidRDefault="00797909" w:rsidP="00797909">
            <w:pPr>
              <w:jc w:val="both"/>
              <w:rPr>
                <w:rFonts w:ascii="Arial" w:hAnsi="Arial" w:cs="Arial"/>
              </w:rPr>
            </w:pPr>
            <w:r w:rsidRPr="00267477">
              <w:rPr>
                <w:rFonts w:ascii="Arial" w:hAnsi="Arial" w:cs="Arial"/>
              </w:rPr>
              <w:t>Verb, past participle</w:t>
            </w:r>
          </w:p>
        </w:tc>
        <w:tc>
          <w:tcPr>
            <w:tcW w:w="5590" w:type="dxa"/>
          </w:tcPr>
          <w:p w14:paraId="52D21197" w14:textId="3ECBFC91" w:rsidR="00797909" w:rsidRPr="00267477" w:rsidRDefault="00770D4E" w:rsidP="00770D4E">
            <w:pPr>
              <w:jc w:val="both"/>
              <w:rPr>
                <w:rFonts w:ascii="Arial" w:hAnsi="Arial" w:cs="Arial"/>
                <w:lang w:val="en-US"/>
              </w:rPr>
            </w:pPr>
            <w:r w:rsidRPr="00267477">
              <w:rPr>
                <w:rFonts w:ascii="Arial" w:hAnsi="Arial" w:cs="Arial"/>
                <w:lang w:val="en-US"/>
              </w:rPr>
              <w:t>NLTK was used to label each word by its grammatical function based on Part of Speech tagging (POS-tag). The past particle verb variable was computed as the sum of occurrences of this POS-tag in a given sentence, divided by its length and averaged across all sentences.</w:t>
            </w:r>
          </w:p>
        </w:tc>
      </w:tr>
      <w:tr w:rsidR="00797909" w:rsidRPr="003E262D" w14:paraId="19F5AE73" w14:textId="77777777" w:rsidTr="00017B65">
        <w:tc>
          <w:tcPr>
            <w:tcW w:w="3652" w:type="dxa"/>
          </w:tcPr>
          <w:p w14:paraId="08528173" w14:textId="206E4804" w:rsidR="00797909" w:rsidRPr="00267477" w:rsidRDefault="00797909" w:rsidP="00797909">
            <w:pPr>
              <w:rPr>
                <w:rFonts w:ascii="Arial" w:hAnsi="Arial" w:cs="Arial"/>
                <w:lang w:val="en-US"/>
              </w:rPr>
            </w:pPr>
            <w:r w:rsidRPr="00267477">
              <w:rPr>
                <w:rFonts w:ascii="Arial" w:hAnsi="Arial" w:cs="Arial"/>
                <w:lang w:val="en-US"/>
              </w:rPr>
              <w:t>Verb, non-3</w:t>
            </w:r>
            <w:r w:rsidRPr="00267477">
              <w:rPr>
                <w:rFonts w:ascii="Arial" w:hAnsi="Arial" w:cs="Arial"/>
                <w:vertAlign w:val="superscript"/>
                <w:lang w:val="en-US"/>
              </w:rPr>
              <w:t>rd</w:t>
            </w:r>
            <w:r w:rsidRPr="00267477">
              <w:rPr>
                <w:rFonts w:ascii="Arial" w:hAnsi="Arial" w:cs="Arial"/>
                <w:lang w:val="en-US"/>
              </w:rPr>
              <w:t xml:space="preserve"> person singular present</w:t>
            </w:r>
          </w:p>
        </w:tc>
        <w:tc>
          <w:tcPr>
            <w:tcW w:w="5590" w:type="dxa"/>
          </w:tcPr>
          <w:p w14:paraId="603CDCF6" w14:textId="49C99EDC" w:rsidR="00797909" w:rsidRPr="00267477" w:rsidRDefault="00770D4E" w:rsidP="00770D4E">
            <w:pPr>
              <w:jc w:val="both"/>
              <w:rPr>
                <w:rFonts w:ascii="Arial" w:hAnsi="Arial" w:cs="Arial"/>
                <w:lang w:val="en-US"/>
              </w:rPr>
            </w:pPr>
            <w:r w:rsidRPr="00267477">
              <w:rPr>
                <w:rFonts w:ascii="Arial" w:hAnsi="Arial" w:cs="Arial"/>
                <w:lang w:val="en-US"/>
              </w:rPr>
              <w:t>NLTK was used to label each word by its grammatical function based on Part of Speech tagging (POS-tag). The non-3</w:t>
            </w:r>
            <w:r w:rsidRPr="00267477">
              <w:rPr>
                <w:rFonts w:ascii="Arial" w:hAnsi="Arial" w:cs="Arial"/>
                <w:vertAlign w:val="superscript"/>
                <w:lang w:val="en-US"/>
              </w:rPr>
              <w:t>rd</w:t>
            </w:r>
            <w:r w:rsidRPr="00267477">
              <w:rPr>
                <w:rFonts w:ascii="Arial" w:hAnsi="Arial" w:cs="Arial"/>
                <w:lang w:val="en-US"/>
              </w:rPr>
              <w:t xml:space="preserve"> person singular present verb variable was computed as the sum of occurrences of this POS-tag in a given sentence, divided by its length and averaged across all sentences.</w:t>
            </w:r>
          </w:p>
        </w:tc>
      </w:tr>
      <w:tr w:rsidR="00797909" w:rsidRPr="003E262D" w14:paraId="2000C52D" w14:textId="77777777" w:rsidTr="00797909">
        <w:tc>
          <w:tcPr>
            <w:tcW w:w="3652" w:type="dxa"/>
            <w:shd w:val="clear" w:color="auto" w:fill="auto"/>
          </w:tcPr>
          <w:p w14:paraId="3BBBBFA8" w14:textId="73B8DDB9" w:rsidR="00797909" w:rsidRPr="00267477" w:rsidRDefault="00797909" w:rsidP="00797909">
            <w:pPr>
              <w:rPr>
                <w:rFonts w:ascii="Arial" w:hAnsi="Arial" w:cs="Arial"/>
                <w:lang w:val="en-US"/>
              </w:rPr>
            </w:pPr>
            <w:r w:rsidRPr="00267477">
              <w:rPr>
                <w:rFonts w:ascii="Arial" w:hAnsi="Arial" w:cs="Arial"/>
                <w:lang w:val="en-US"/>
              </w:rPr>
              <w:t>Verb, 3</w:t>
            </w:r>
            <w:r w:rsidRPr="00267477">
              <w:rPr>
                <w:rFonts w:ascii="Arial" w:hAnsi="Arial" w:cs="Arial"/>
                <w:vertAlign w:val="superscript"/>
                <w:lang w:val="en-US"/>
              </w:rPr>
              <w:t>rd</w:t>
            </w:r>
            <w:r w:rsidRPr="00267477">
              <w:rPr>
                <w:rFonts w:ascii="Arial" w:hAnsi="Arial" w:cs="Arial"/>
                <w:lang w:val="en-US"/>
              </w:rPr>
              <w:t xml:space="preserve"> person singular present</w:t>
            </w:r>
          </w:p>
        </w:tc>
        <w:tc>
          <w:tcPr>
            <w:tcW w:w="5590" w:type="dxa"/>
            <w:shd w:val="clear" w:color="auto" w:fill="auto"/>
          </w:tcPr>
          <w:p w14:paraId="2CB467D9" w14:textId="5E46BBAE" w:rsidR="00797909" w:rsidRPr="00267477" w:rsidRDefault="00770D4E" w:rsidP="00770D4E">
            <w:pPr>
              <w:jc w:val="both"/>
              <w:rPr>
                <w:rFonts w:ascii="Arial" w:hAnsi="Arial" w:cs="Arial"/>
                <w:lang w:val="en-US"/>
              </w:rPr>
            </w:pPr>
            <w:r w:rsidRPr="00267477">
              <w:rPr>
                <w:rFonts w:ascii="Arial" w:hAnsi="Arial" w:cs="Arial"/>
                <w:lang w:val="en-US"/>
              </w:rPr>
              <w:t>NLTK was used to label each word by its grammatical function based on Part of Speech tagging (POS-tag). The 3rd person singular present verb variable was computed as the sum of occurrences of this POS-tag in a given sentence, divided by its length and averaged across all sentences.</w:t>
            </w:r>
          </w:p>
        </w:tc>
      </w:tr>
      <w:tr w:rsidR="00797909" w:rsidRPr="003E262D" w14:paraId="2EE0D20E" w14:textId="77777777" w:rsidTr="00017B65">
        <w:tc>
          <w:tcPr>
            <w:tcW w:w="3652" w:type="dxa"/>
          </w:tcPr>
          <w:p w14:paraId="01322688" w14:textId="312AF16C" w:rsidR="00797909" w:rsidRPr="00267477" w:rsidRDefault="00797909" w:rsidP="00797909">
            <w:pPr>
              <w:jc w:val="both"/>
              <w:rPr>
                <w:rFonts w:ascii="Arial" w:hAnsi="Arial" w:cs="Arial"/>
              </w:rPr>
            </w:pPr>
            <w:r w:rsidRPr="00267477">
              <w:rPr>
                <w:rFonts w:ascii="Arial" w:hAnsi="Arial" w:cs="Arial"/>
              </w:rPr>
              <w:t>Wh-determiner</w:t>
            </w:r>
          </w:p>
        </w:tc>
        <w:tc>
          <w:tcPr>
            <w:tcW w:w="5590" w:type="dxa"/>
          </w:tcPr>
          <w:p w14:paraId="7BFCDE15" w14:textId="5447B5C4" w:rsidR="00797909" w:rsidRPr="00267477" w:rsidRDefault="00770D4E" w:rsidP="00770D4E">
            <w:pPr>
              <w:jc w:val="both"/>
              <w:rPr>
                <w:rFonts w:ascii="Arial" w:hAnsi="Arial" w:cs="Arial"/>
                <w:lang w:val="en-US"/>
              </w:rPr>
            </w:pPr>
            <w:r w:rsidRPr="00267477">
              <w:rPr>
                <w:rFonts w:ascii="Arial" w:hAnsi="Arial" w:cs="Arial"/>
                <w:lang w:val="en-US"/>
              </w:rPr>
              <w:t>NLTK was used to label each word by its grammatical function based on Part of Speech tagging (POS-tag). The Wh-determiner variable was computed as the sum of occurrences of this POS-tag in a given sentence, divided by its length and averaged across all sentences.</w:t>
            </w:r>
          </w:p>
        </w:tc>
      </w:tr>
      <w:tr w:rsidR="00797909" w:rsidRPr="003E262D" w14:paraId="447852C1" w14:textId="77777777" w:rsidTr="00017B65">
        <w:tc>
          <w:tcPr>
            <w:tcW w:w="3652" w:type="dxa"/>
          </w:tcPr>
          <w:p w14:paraId="01E71CDC" w14:textId="233B8EF6" w:rsidR="00797909" w:rsidRPr="00267477" w:rsidRDefault="00797909" w:rsidP="00797909">
            <w:pPr>
              <w:jc w:val="both"/>
              <w:rPr>
                <w:rFonts w:ascii="Arial" w:hAnsi="Arial" w:cs="Arial"/>
                <w:lang w:val="en-US"/>
              </w:rPr>
            </w:pPr>
            <w:r w:rsidRPr="00267477">
              <w:rPr>
                <w:rFonts w:ascii="Arial" w:hAnsi="Arial" w:cs="Arial"/>
                <w:lang w:val="en-US"/>
              </w:rPr>
              <w:t>Wh-pronoun</w:t>
            </w:r>
          </w:p>
        </w:tc>
        <w:tc>
          <w:tcPr>
            <w:tcW w:w="5590" w:type="dxa"/>
          </w:tcPr>
          <w:p w14:paraId="1A4AD920" w14:textId="7220EEA6" w:rsidR="00797909" w:rsidRPr="00267477" w:rsidRDefault="00770D4E" w:rsidP="00770D4E">
            <w:pPr>
              <w:jc w:val="both"/>
              <w:rPr>
                <w:rFonts w:ascii="Arial" w:hAnsi="Arial" w:cs="Arial"/>
                <w:lang w:val="en-US"/>
              </w:rPr>
            </w:pPr>
            <w:r w:rsidRPr="00267477">
              <w:rPr>
                <w:rFonts w:ascii="Arial" w:hAnsi="Arial" w:cs="Arial"/>
                <w:lang w:val="en-US"/>
              </w:rPr>
              <w:t>NLTK was used to label each word by its grammatical function based on Part of Speech tagging (POS-tag). The Wh-pronoun variable was computed as the sum of occurrences of this POS-tag in a given sentence, divided by its length and averaged across all sentences.</w:t>
            </w:r>
          </w:p>
        </w:tc>
      </w:tr>
      <w:tr w:rsidR="00797909" w:rsidRPr="003E262D" w14:paraId="3ABC88E4" w14:textId="77777777" w:rsidTr="00017B65">
        <w:tc>
          <w:tcPr>
            <w:tcW w:w="3652" w:type="dxa"/>
          </w:tcPr>
          <w:p w14:paraId="570B9472" w14:textId="102B55D9" w:rsidR="00797909" w:rsidRPr="00267477" w:rsidRDefault="00797909" w:rsidP="00797909">
            <w:pPr>
              <w:jc w:val="both"/>
              <w:rPr>
                <w:rFonts w:ascii="Arial" w:hAnsi="Arial" w:cs="Arial"/>
                <w:lang w:val="en-US"/>
              </w:rPr>
            </w:pPr>
            <w:r w:rsidRPr="00267477">
              <w:rPr>
                <w:rFonts w:ascii="Arial" w:hAnsi="Arial" w:cs="Arial"/>
                <w:lang w:val="en-US"/>
              </w:rPr>
              <w:t>Possessive wh-pronoun</w:t>
            </w:r>
          </w:p>
        </w:tc>
        <w:tc>
          <w:tcPr>
            <w:tcW w:w="5590" w:type="dxa"/>
          </w:tcPr>
          <w:p w14:paraId="724ACD8D" w14:textId="4AECAA77" w:rsidR="00797909" w:rsidRPr="00267477" w:rsidRDefault="00770D4E" w:rsidP="00797909">
            <w:pPr>
              <w:jc w:val="both"/>
              <w:rPr>
                <w:rFonts w:ascii="Arial" w:hAnsi="Arial" w:cs="Arial"/>
                <w:lang w:val="en-US"/>
              </w:rPr>
            </w:pPr>
            <w:r w:rsidRPr="00267477">
              <w:rPr>
                <w:rFonts w:ascii="Arial" w:hAnsi="Arial" w:cs="Arial"/>
                <w:lang w:val="en-US"/>
              </w:rPr>
              <w:t>NLTK was used to label each word by its grammatical function based on Part of Speech tagging (POS-tag). The possessive Wh-pronoun variable was computed as the sum of occurrences of this POS-tag in a given sentence, divided by its length and averaged across all sentences.</w:t>
            </w:r>
          </w:p>
        </w:tc>
      </w:tr>
      <w:tr w:rsidR="00797909" w:rsidRPr="003E262D" w14:paraId="4F63978A" w14:textId="77777777" w:rsidTr="00017B65">
        <w:tc>
          <w:tcPr>
            <w:tcW w:w="3652" w:type="dxa"/>
          </w:tcPr>
          <w:p w14:paraId="07FBBB10" w14:textId="5F8B4321" w:rsidR="00797909" w:rsidRPr="00267477" w:rsidRDefault="00797909" w:rsidP="00797909">
            <w:pPr>
              <w:jc w:val="both"/>
              <w:rPr>
                <w:rFonts w:ascii="Arial" w:hAnsi="Arial" w:cs="Arial"/>
                <w:lang w:val="en-US"/>
              </w:rPr>
            </w:pPr>
            <w:r w:rsidRPr="00267477">
              <w:rPr>
                <w:rFonts w:ascii="Arial" w:hAnsi="Arial" w:cs="Arial"/>
                <w:lang w:val="en-US"/>
              </w:rPr>
              <w:lastRenderedPageBreak/>
              <w:t>Wh-adverb</w:t>
            </w:r>
          </w:p>
        </w:tc>
        <w:tc>
          <w:tcPr>
            <w:tcW w:w="5590" w:type="dxa"/>
          </w:tcPr>
          <w:p w14:paraId="5F44043E" w14:textId="0EC03171" w:rsidR="00797909" w:rsidRPr="00267477" w:rsidRDefault="00770D4E" w:rsidP="00770D4E">
            <w:pPr>
              <w:jc w:val="both"/>
              <w:rPr>
                <w:rFonts w:ascii="Arial" w:hAnsi="Arial" w:cs="Arial"/>
                <w:lang w:val="en-US"/>
              </w:rPr>
            </w:pPr>
            <w:r w:rsidRPr="00267477">
              <w:rPr>
                <w:rFonts w:ascii="Arial" w:hAnsi="Arial" w:cs="Arial"/>
              </w:rPr>
              <w:t>NLTK was used to label each word by its grammatical function based on Part of Speech tagging (POS-tag). The Wh-adverb variable was computed as the sum of occurrences of this POS-tag in a given sentence, divided by its length and averaged across all sentences.</w:t>
            </w:r>
          </w:p>
        </w:tc>
      </w:tr>
    </w:tbl>
    <w:p w14:paraId="727CFBCF" w14:textId="38FA2CDA" w:rsidR="00017B65" w:rsidRPr="003E262D" w:rsidRDefault="00017B65" w:rsidP="00017B65">
      <w:pPr>
        <w:spacing w:after="0"/>
        <w:jc w:val="both"/>
        <w:rPr>
          <w:rFonts w:ascii="Arial" w:hAnsi="Arial" w:cs="Arial"/>
          <w:lang w:val="en-US"/>
        </w:rPr>
      </w:pPr>
    </w:p>
    <w:p w14:paraId="20102A75" w14:textId="77777777" w:rsidR="001F0913" w:rsidRDefault="001F0913" w:rsidP="00B26291">
      <w:pPr>
        <w:spacing w:after="0"/>
        <w:contextualSpacing/>
        <w:rPr>
          <w:rFonts w:ascii="Arial" w:hAnsi="Arial" w:cs="Arial"/>
          <w:b/>
          <w:lang w:val="en-US"/>
        </w:rPr>
      </w:pPr>
    </w:p>
    <w:p w14:paraId="1D8AE447" w14:textId="46767523" w:rsidR="003D28F6" w:rsidRPr="003E262D" w:rsidRDefault="003D28F6" w:rsidP="00B26291">
      <w:pPr>
        <w:spacing w:after="0"/>
        <w:contextualSpacing/>
        <w:rPr>
          <w:rFonts w:ascii="Arial" w:hAnsi="Arial" w:cs="Arial"/>
          <w:b/>
          <w:lang w:val="en-US"/>
        </w:rPr>
      </w:pPr>
      <w:r w:rsidRPr="003E262D">
        <w:rPr>
          <w:rFonts w:ascii="Arial" w:hAnsi="Arial" w:cs="Arial"/>
          <w:b/>
          <w:lang w:val="en-US"/>
        </w:rPr>
        <w:t>1.2 Neuroimaging</w:t>
      </w:r>
    </w:p>
    <w:p w14:paraId="7464492A" w14:textId="77777777" w:rsidR="00FC3C4C" w:rsidRPr="003E262D" w:rsidRDefault="00FC3C4C" w:rsidP="00B26291">
      <w:pPr>
        <w:spacing w:after="0"/>
        <w:contextualSpacing/>
        <w:rPr>
          <w:rFonts w:ascii="Arial" w:hAnsi="Arial" w:cs="Arial"/>
          <w:b/>
          <w:i/>
          <w:lang w:val="en-US"/>
        </w:rPr>
      </w:pPr>
      <w:r w:rsidRPr="003E262D">
        <w:rPr>
          <w:rFonts w:ascii="Arial" w:hAnsi="Arial" w:cs="Arial"/>
          <w:b/>
          <w:i/>
          <w:lang w:val="en-US"/>
        </w:rPr>
        <w:t>1.2.1 Neuroimaging Acquisition</w:t>
      </w:r>
    </w:p>
    <w:p w14:paraId="67C2DCB8" w14:textId="7D897717" w:rsidR="008C5667" w:rsidRPr="003E262D" w:rsidRDefault="003D28F6" w:rsidP="005C7FDA">
      <w:pPr>
        <w:spacing w:after="0"/>
        <w:contextualSpacing/>
        <w:jc w:val="both"/>
        <w:rPr>
          <w:rFonts w:ascii="Arial" w:hAnsi="Arial" w:cs="Arial"/>
          <w:lang w:val="en-US"/>
        </w:rPr>
      </w:pPr>
      <w:r w:rsidRPr="003E262D">
        <w:rPr>
          <w:rFonts w:ascii="Arial" w:hAnsi="Arial" w:cs="Arial"/>
          <w:i/>
          <w:u w:val="single"/>
          <w:lang w:val="en-US"/>
        </w:rPr>
        <w:t>Columbia University</w:t>
      </w:r>
      <w:r w:rsidRPr="003E262D">
        <w:rPr>
          <w:rFonts w:ascii="Arial" w:hAnsi="Arial" w:cs="Arial"/>
          <w:b/>
          <w:lang w:val="en-US"/>
        </w:rPr>
        <w:t xml:space="preserve">: </w:t>
      </w:r>
      <w:r w:rsidR="008C5667" w:rsidRPr="003E262D">
        <w:rPr>
          <w:rFonts w:ascii="Arial" w:hAnsi="Arial" w:cs="Arial"/>
          <w:lang w:val="en-US"/>
        </w:rPr>
        <w:t xml:space="preserve">Participants were scanned at </w:t>
      </w:r>
      <w:r w:rsidR="001D18EC" w:rsidRPr="003E262D">
        <w:rPr>
          <w:rFonts w:ascii="Arial" w:hAnsi="Arial" w:cs="Arial"/>
          <w:lang w:val="en-US"/>
        </w:rPr>
        <w:t>the MRI Research Unit at Columbia University Medical Center</w:t>
      </w:r>
      <w:r w:rsidR="008C5667" w:rsidRPr="003E262D">
        <w:rPr>
          <w:rFonts w:ascii="Arial" w:hAnsi="Arial" w:cs="Arial"/>
          <w:lang w:val="en-US"/>
        </w:rPr>
        <w:t xml:space="preserve"> </w:t>
      </w:r>
      <w:r w:rsidR="00402602" w:rsidRPr="003E262D">
        <w:rPr>
          <w:rFonts w:ascii="Arial" w:hAnsi="Arial" w:cs="Arial"/>
          <w:lang w:val="en-US"/>
        </w:rPr>
        <w:t xml:space="preserve">using </w:t>
      </w:r>
      <w:r w:rsidR="008C5667" w:rsidRPr="003E262D">
        <w:rPr>
          <w:rFonts w:ascii="Arial" w:hAnsi="Arial" w:cs="Arial"/>
          <w:lang w:val="en-US"/>
        </w:rPr>
        <w:t xml:space="preserve">a </w:t>
      </w:r>
      <w:r w:rsidR="005C7FDA" w:rsidRPr="003E262D">
        <w:rPr>
          <w:rFonts w:ascii="Arial" w:hAnsi="Arial" w:cs="Arial"/>
          <w:lang w:val="en-US"/>
        </w:rPr>
        <w:t>GE MR750 3</w:t>
      </w:r>
      <w:r w:rsidR="001D18EC" w:rsidRPr="003E262D">
        <w:rPr>
          <w:rFonts w:ascii="Arial" w:hAnsi="Arial" w:cs="Arial"/>
          <w:lang w:val="en-US"/>
        </w:rPr>
        <w:t>T scanner</w:t>
      </w:r>
      <w:r w:rsidR="00402602" w:rsidRPr="003E262D">
        <w:rPr>
          <w:rFonts w:ascii="Arial" w:hAnsi="Arial" w:cs="Arial"/>
          <w:lang w:val="en-US"/>
        </w:rPr>
        <w:t xml:space="preserve"> </w:t>
      </w:r>
      <w:r w:rsidR="00222CD7" w:rsidRPr="003E262D">
        <w:rPr>
          <w:rFonts w:ascii="Arial" w:hAnsi="Arial" w:cs="Arial"/>
          <w:lang w:val="en-US"/>
        </w:rPr>
        <w:t xml:space="preserve">(GE Medical Systems, Milwaukee, WI) </w:t>
      </w:r>
      <w:r w:rsidR="00402602" w:rsidRPr="003E262D">
        <w:rPr>
          <w:rFonts w:ascii="Arial" w:hAnsi="Arial" w:cs="Arial"/>
          <w:lang w:val="en-US"/>
        </w:rPr>
        <w:t>with a 32-channel receiver coil</w:t>
      </w:r>
      <w:r w:rsidR="008C5667" w:rsidRPr="003E262D">
        <w:rPr>
          <w:rFonts w:ascii="Arial" w:hAnsi="Arial" w:cs="Arial"/>
          <w:lang w:val="en-US"/>
        </w:rPr>
        <w:t xml:space="preserve">. Structural data were acquired using the following parameters: </w:t>
      </w:r>
      <w:r w:rsidR="00402602" w:rsidRPr="003E262D">
        <w:rPr>
          <w:rFonts w:ascii="Arial" w:hAnsi="Arial" w:cs="Arial"/>
          <w:lang w:val="en-US"/>
        </w:rPr>
        <w:t xml:space="preserve">Field of View (FOV): </w:t>
      </w:r>
      <w:r w:rsidR="00E126BA" w:rsidRPr="003E262D">
        <w:rPr>
          <w:rFonts w:ascii="Arial" w:hAnsi="Arial" w:cs="Arial"/>
          <w:lang w:val="en-US"/>
        </w:rPr>
        <w:t>240x</w:t>
      </w:r>
      <w:r w:rsidR="003F3B7C" w:rsidRPr="003E262D">
        <w:rPr>
          <w:rFonts w:ascii="Arial" w:hAnsi="Arial" w:cs="Arial"/>
          <w:lang w:val="en-US"/>
        </w:rPr>
        <w:t>240</w:t>
      </w:r>
      <w:r w:rsidR="00402602" w:rsidRPr="003E262D">
        <w:rPr>
          <w:rFonts w:ascii="Arial" w:hAnsi="Arial" w:cs="Arial"/>
          <w:lang w:val="en-US"/>
        </w:rPr>
        <w:t xml:space="preserve"> mm, matrix size: 3</w:t>
      </w:r>
      <w:r w:rsidR="00C716B0" w:rsidRPr="003E262D">
        <w:rPr>
          <w:rFonts w:ascii="Arial" w:hAnsi="Arial" w:cs="Arial"/>
          <w:lang w:val="en-US"/>
        </w:rPr>
        <w:t>0</w:t>
      </w:r>
      <w:r w:rsidR="00402602" w:rsidRPr="003E262D">
        <w:rPr>
          <w:rFonts w:ascii="Arial" w:hAnsi="Arial" w:cs="Arial"/>
          <w:lang w:val="en-US"/>
        </w:rPr>
        <w:t>0×3</w:t>
      </w:r>
      <w:r w:rsidR="00C716B0" w:rsidRPr="003E262D">
        <w:rPr>
          <w:rFonts w:ascii="Arial" w:hAnsi="Arial" w:cs="Arial"/>
          <w:lang w:val="en-US"/>
        </w:rPr>
        <w:t>0</w:t>
      </w:r>
      <w:r w:rsidR="00402602" w:rsidRPr="003E262D">
        <w:rPr>
          <w:rFonts w:ascii="Arial" w:hAnsi="Arial" w:cs="Arial"/>
          <w:lang w:val="en-US"/>
        </w:rPr>
        <w:t>0, 0.8 mm isotropic reso</w:t>
      </w:r>
      <w:r w:rsidR="00C716B0" w:rsidRPr="003E262D">
        <w:rPr>
          <w:rFonts w:ascii="Arial" w:hAnsi="Arial" w:cs="Arial"/>
          <w:lang w:val="en-US"/>
        </w:rPr>
        <w:t>lution, Repetition Time (TR)= 25</w:t>
      </w:r>
      <w:r w:rsidR="00402602" w:rsidRPr="003E262D">
        <w:rPr>
          <w:rFonts w:ascii="Arial" w:hAnsi="Arial" w:cs="Arial"/>
          <w:lang w:val="en-US"/>
        </w:rPr>
        <w:t>00 ms,  Time to Echo (TE)=</w:t>
      </w:r>
      <w:r w:rsidR="00C716B0" w:rsidRPr="003E262D">
        <w:rPr>
          <w:rFonts w:ascii="Arial" w:hAnsi="Arial" w:cs="Arial"/>
          <w:lang w:val="en-US"/>
        </w:rPr>
        <w:t>3.1</w:t>
      </w:r>
      <w:r w:rsidR="00402602" w:rsidRPr="003E262D">
        <w:rPr>
          <w:rFonts w:ascii="Arial" w:hAnsi="Arial" w:cs="Arial"/>
          <w:lang w:val="en-US"/>
        </w:rPr>
        <w:t xml:space="preserve"> ms, Inversion Time (TI)=</w:t>
      </w:r>
      <w:r w:rsidR="00C716B0" w:rsidRPr="003E262D">
        <w:rPr>
          <w:rFonts w:ascii="Arial" w:hAnsi="Arial" w:cs="Arial"/>
          <w:lang w:val="en-US"/>
        </w:rPr>
        <w:t>450</w:t>
      </w:r>
      <w:r w:rsidR="00402602" w:rsidRPr="003E262D">
        <w:rPr>
          <w:rFonts w:ascii="Arial" w:hAnsi="Arial" w:cs="Arial"/>
          <w:lang w:val="en-US"/>
        </w:rPr>
        <w:t xml:space="preserve"> ms, </w:t>
      </w:r>
      <w:r w:rsidR="0066299A" w:rsidRPr="003E262D">
        <w:rPr>
          <w:rFonts w:ascii="Arial" w:hAnsi="Arial" w:cs="Arial"/>
          <w:lang w:val="en-US"/>
        </w:rPr>
        <w:t>12</w:t>
      </w:r>
      <w:r w:rsidR="00402602" w:rsidRPr="003E262D">
        <w:rPr>
          <w:rFonts w:ascii="Arial" w:hAnsi="Arial" w:cs="Arial"/>
          <w:lang w:val="en-US"/>
        </w:rPr>
        <w:t xml:space="preserve"> degree</w:t>
      </w:r>
      <w:r w:rsidR="00222CD7" w:rsidRPr="003E262D">
        <w:rPr>
          <w:rFonts w:ascii="Arial" w:hAnsi="Arial" w:cs="Arial"/>
          <w:lang w:val="en-US"/>
        </w:rPr>
        <w:t xml:space="preserve"> </w:t>
      </w:r>
      <w:r w:rsidR="00402602" w:rsidRPr="003E262D">
        <w:rPr>
          <w:rFonts w:ascii="Arial" w:hAnsi="Arial" w:cs="Arial"/>
          <w:lang w:val="en-US"/>
        </w:rPr>
        <w:t xml:space="preserve">flip angle, </w:t>
      </w:r>
      <w:r w:rsidR="00E126BA" w:rsidRPr="003E262D">
        <w:rPr>
          <w:rFonts w:ascii="Arial" w:hAnsi="Arial" w:cs="Arial"/>
          <w:lang w:val="en-US"/>
        </w:rPr>
        <w:t xml:space="preserve">total acquisition time </w:t>
      </w:r>
      <w:r w:rsidR="003F3B7C" w:rsidRPr="003E262D">
        <w:rPr>
          <w:rFonts w:ascii="Arial" w:hAnsi="Arial" w:cs="Arial"/>
          <w:lang w:val="en-US"/>
        </w:rPr>
        <w:t xml:space="preserve">(TA) </w:t>
      </w:r>
      <w:r w:rsidR="00222CD7" w:rsidRPr="003E262D">
        <w:rPr>
          <w:rFonts w:ascii="Arial" w:hAnsi="Arial" w:cs="Arial"/>
          <w:lang w:val="en-US"/>
        </w:rPr>
        <w:t xml:space="preserve">= </w:t>
      </w:r>
      <w:r w:rsidR="00402602" w:rsidRPr="003E262D">
        <w:rPr>
          <w:rFonts w:ascii="Arial" w:hAnsi="Arial" w:cs="Arial"/>
          <w:lang w:val="en-US"/>
        </w:rPr>
        <w:t>7</w:t>
      </w:r>
      <w:r w:rsidR="00E126BA" w:rsidRPr="003E262D">
        <w:rPr>
          <w:rFonts w:ascii="Arial" w:hAnsi="Arial" w:cs="Arial"/>
          <w:lang w:val="en-US"/>
        </w:rPr>
        <w:t xml:space="preserve"> </w:t>
      </w:r>
      <w:r w:rsidR="00402602" w:rsidRPr="003E262D">
        <w:rPr>
          <w:rFonts w:ascii="Arial" w:hAnsi="Arial" w:cs="Arial"/>
          <w:lang w:val="en-US"/>
        </w:rPr>
        <w:t>min</w:t>
      </w:r>
      <w:r w:rsidR="00E126BA" w:rsidRPr="003E262D">
        <w:rPr>
          <w:rFonts w:ascii="Arial" w:hAnsi="Arial" w:cs="Arial"/>
          <w:lang w:val="en-US"/>
        </w:rPr>
        <w:t xml:space="preserve"> 30 sec</w:t>
      </w:r>
      <w:r w:rsidR="005C7FDA" w:rsidRPr="003E262D">
        <w:rPr>
          <w:rFonts w:ascii="Arial" w:hAnsi="Arial" w:cs="Arial"/>
          <w:lang w:val="en-US"/>
        </w:rPr>
        <w:t xml:space="preserve">. </w:t>
      </w:r>
      <w:r w:rsidR="008C5667" w:rsidRPr="003E262D">
        <w:rPr>
          <w:rFonts w:ascii="Arial" w:hAnsi="Arial" w:cs="Arial"/>
          <w:lang w:val="en-US"/>
        </w:rPr>
        <w:t>Resting-state functional data were acquired using the following parameters</w:t>
      </w:r>
      <w:r w:rsidR="00A16FC5" w:rsidRPr="003E262D">
        <w:rPr>
          <w:rFonts w:ascii="Arial" w:hAnsi="Arial" w:cs="Arial"/>
          <w:lang w:val="en-US"/>
        </w:rPr>
        <w:t xml:space="preserve"> with eyes open, fixating on a central cross</w:t>
      </w:r>
      <w:r w:rsidR="008C5667" w:rsidRPr="003E262D">
        <w:rPr>
          <w:rFonts w:ascii="Arial" w:hAnsi="Arial" w:cs="Arial"/>
          <w:lang w:val="en-US"/>
        </w:rPr>
        <w:t>:</w:t>
      </w:r>
      <w:r w:rsidR="00C80A59" w:rsidRPr="003E262D">
        <w:rPr>
          <w:rFonts w:ascii="Arial" w:hAnsi="Arial" w:cs="Arial"/>
          <w:lang w:val="en-US"/>
        </w:rPr>
        <w:t xml:space="preserve"> </w:t>
      </w:r>
      <w:r w:rsidR="00D04B90" w:rsidRPr="003E262D">
        <w:rPr>
          <w:rFonts w:ascii="Arial" w:hAnsi="Arial" w:cs="Arial"/>
          <w:lang w:val="en-US"/>
        </w:rPr>
        <w:t xml:space="preserve">394 volumes, </w:t>
      </w:r>
      <w:r w:rsidR="003322A2" w:rsidRPr="003E262D">
        <w:rPr>
          <w:rFonts w:ascii="Arial" w:hAnsi="Arial" w:cs="Arial"/>
          <w:lang w:val="en-US"/>
        </w:rPr>
        <w:t xml:space="preserve">TE/TR = 25/850 ms, 2.0 mm isotropic resolution, </w:t>
      </w:r>
      <w:r w:rsidR="003322A2">
        <w:rPr>
          <w:rFonts w:ascii="Arial" w:hAnsi="Arial" w:cs="Arial"/>
          <w:lang w:val="en-US"/>
        </w:rPr>
        <w:t>no gap, 11</w:t>
      </w:r>
      <w:r w:rsidR="003322A2" w:rsidRPr="003E262D">
        <w:rPr>
          <w:rFonts w:ascii="Arial" w:hAnsi="Arial" w:cs="Arial"/>
          <w:lang w:val="en-US"/>
        </w:rPr>
        <w:t xml:space="preserve"> slices for whole brain coverage, </w:t>
      </w:r>
      <w:r w:rsidR="00D04B90" w:rsidRPr="003E262D">
        <w:rPr>
          <w:rFonts w:ascii="Arial" w:hAnsi="Arial" w:cs="Arial"/>
          <w:lang w:val="en-US"/>
        </w:rPr>
        <w:t>FOV</w:t>
      </w:r>
      <w:r w:rsidR="00C80A59" w:rsidRPr="003E262D">
        <w:rPr>
          <w:rFonts w:ascii="Arial" w:hAnsi="Arial" w:cs="Arial"/>
          <w:lang w:val="en-US"/>
        </w:rPr>
        <w:t xml:space="preserve">: </w:t>
      </w:r>
      <w:r w:rsidR="00A16FC5" w:rsidRPr="003E262D">
        <w:rPr>
          <w:rFonts w:ascii="Arial" w:hAnsi="Arial" w:cs="Arial"/>
          <w:lang w:val="en-US"/>
        </w:rPr>
        <w:t>192</w:t>
      </w:r>
      <w:r w:rsidR="00C80A59" w:rsidRPr="003E262D">
        <w:rPr>
          <w:rFonts w:ascii="Arial" w:hAnsi="Arial" w:cs="Arial"/>
          <w:lang w:val="en-US"/>
        </w:rPr>
        <w:t>x</w:t>
      </w:r>
      <w:r w:rsidR="00A16FC5" w:rsidRPr="003E262D">
        <w:rPr>
          <w:rFonts w:ascii="Arial" w:hAnsi="Arial" w:cs="Arial"/>
          <w:lang w:val="en-US"/>
        </w:rPr>
        <w:t>192</w:t>
      </w:r>
      <w:r w:rsidR="00C80A59" w:rsidRPr="003E262D">
        <w:rPr>
          <w:rFonts w:ascii="Arial" w:hAnsi="Arial" w:cs="Arial"/>
          <w:lang w:val="en-US"/>
        </w:rPr>
        <w:t xml:space="preserve"> mm</w:t>
      </w:r>
      <w:r w:rsidR="00D04B90" w:rsidRPr="003E262D">
        <w:rPr>
          <w:rFonts w:ascii="Arial" w:hAnsi="Arial" w:cs="Arial"/>
          <w:lang w:val="en-US"/>
        </w:rPr>
        <w:t>, matrix size: 96×96</w:t>
      </w:r>
      <w:r w:rsidR="00C80A59" w:rsidRPr="003E262D">
        <w:rPr>
          <w:rFonts w:ascii="Arial" w:hAnsi="Arial" w:cs="Arial"/>
          <w:lang w:val="en-US"/>
        </w:rPr>
        <w:t xml:space="preserve">, </w:t>
      </w:r>
      <w:r w:rsidR="00D04B90" w:rsidRPr="003E262D">
        <w:rPr>
          <w:rFonts w:ascii="Arial" w:hAnsi="Arial" w:cs="Arial"/>
          <w:lang w:val="en-US"/>
        </w:rPr>
        <w:t>60</w:t>
      </w:r>
      <w:r w:rsidR="00C80A59" w:rsidRPr="003E262D">
        <w:rPr>
          <w:rFonts w:ascii="Arial" w:hAnsi="Arial" w:cs="Arial"/>
          <w:lang w:val="en-US"/>
        </w:rPr>
        <w:t xml:space="preserve"> degree flip angle, </w:t>
      </w:r>
      <w:r w:rsidR="00AA192F" w:rsidRPr="003E262D">
        <w:rPr>
          <w:rFonts w:ascii="Arial" w:hAnsi="Arial" w:cs="Arial"/>
          <w:lang w:val="en-US"/>
        </w:rPr>
        <w:t>TA</w:t>
      </w:r>
      <w:r w:rsidR="00C80A59" w:rsidRPr="003E262D">
        <w:rPr>
          <w:rFonts w:ascii="Arial" w:hAnsi="Arial" w:cs="Arial"/>
          <w:lang w:val="en-US"/>
        </w:rPr>
        <w:t xml:space="preserve"> = </w:t>
      </w:r>
      <w:r w:rsidR="00A16FC5" w:rsidRPr="003E262D">
        <w:rPr>
          <w:rFonts w:ascii="Arial" w:hAnsi="Arial" w:cs="Arial"/>
          <w:lang w:val="en-US"/>
        </w:rPr>
        <w:t>5</w:t>
      </w:r>
      <w:r w:rsidR="00C80A59" w:rsidRPr="003E262D">
        <w:rPr>
          <w:rFonts w:ascii="Arial" w:hAnsi="Arial" w:cs="Arial"/>
          <w:lang w:val="en-US"/>
        </w:rPr>
        <w:t xml:space="preserve"> min</w:t>
      </w:r>
      <w:r w:rsidR="00A16FC5" w:rsidRPr="003E262D">
        <w:rPr>
          <w:rFonts w:ascii="Arial" w:hAnsi="Arial" w:cs="Arial"/>
          <w:lang w:val="en-US"/>
        </w:rPr>
        <w:t xml:space="preserve"> 35</w:t>
      </w:r>
      <w:r w:rsidR="00C80A59" w:rsidRPr="003E262D">
        <w:rPr>
          <w:rFonts w:ascii="Arial" w:hAnsi="Arial" w:cs="Arial"/>
          <w:lang w:val="en-US"/>
        </w:rPr>
        <w:t xml:space="preserve"> sec.</w:t>
      </w:r>
    </w:p>
    <w:p w14:paraId="399A7B27" w14:textId="77777777" w:rsidR="008C5667" w:rsidRPr="003E262D" w:rsidRDefault="008C5667" w:rsidP="00B26291">
      <w:pPr>
        <w:spacing w:after="0"/>
        <w:contextualSpacing/>
        <w:rPr>
          <w:rFonts w:ascii="Arial" w:hAnsi="Arial" w:cs="Arial"/>
          <w:lang w:val="en-US"/>
        </w:rPr>
      </w:pPr>
    </w:p>
    <w:p w14:paraId="7D81DA10" w14:textId="0365B84A" w:rsidR="0017689E" w:rsidRPr="003E262D" w:rsidRDefault="008C5667" w:rsidP="005C7FDA">
      <w:pPr>
        <w:spacing w:after="0"/>
        <w:contextualSpacing/>
        <w:jc w:val="both"/>
        <w:rPr>
          <w:rFonts w:ascii="Arial" w:hAnsi="Arial" w:cs="Arial"/>
          <w:lang w:val="en-US"/>
        </w:rPr>
      </w:pPr>
      <w:r w:rsidRPr="003E262D">
        <w:rPr>
          <w:rFonts w:ascii="Arial" w:hAnsi="Arial" w:cs="Arial"/>
          <w:i/>
          <w:u w:val="single"/>
          <w:lang w:val="en-US"/>
        </w:rPr>
        <w:t>ISMMS:</w:t>
      </w:r>
      <w:r w:rsidRPr="003E262D">
        <w:rPr>
          <w:rFonts w:ascii="Arial" w:hAnsi="Arial" w:cs="Arial"/>
          <w:b/>
          <w:i/>
          <w:lang w:val="en-US"/>
        </w:rPr>
        <w:t xml:space="preserve">  </w:t>
      </w:r>
      <w:r w:rsidRPr="003E262D">
        <w:rPr>
          <w:rFonts w:ascii="Arial" w:hAnsi="Arial" w:cs="Arial"/>
          <w:lang w:val="en-US"/>
        </w:rPr>
        <w:t>All participants were scanned at the Leon and Norma Hess Center for Science and Medicine</w:t>
      </w:r>
      <w:r w:rsidR="000F0A9B" w:rsidRPr="003E262D">
        <w:rPr>
          <w:rFonts w:ascii="Arial" w:hAnsi="Arial" w:cs="Arial"/>
          <w:lang w:val="en-US"/>
        </w:rPr>
        <w:t xml:space="preserve"> </w:t>
      </w:r>
      <w:r w:rsidRPr="003E262D">
        <w:rPr>
          <w:rFonts w:ascii="Arial" w:hAnsi="Arial" w:cs="Arial"/>
          <w:lang w:val="en-US"/>
        </w:rPr>
        <w:t>using a 3T Siemens Skyra scanner (</w:t>
      </w:r>
      <w:r w:rsidR="000F0A9B" w:rsidRPr="003E262D">
        <w:rPr>
          <w:rFonts w:ascii="Arial" w:hAnsi="Arial" w:cs="Arial"/>
          <w:lang w:val="en-US"/>
        </w:rPr>
        <w:t xml:space="preserve">Siemens Medical Systems, </w:t>
      </w:r>
      <w:r w:rsidRPr="003E262D">
        <w:rPr>
          <w:rFonts w:ascii="Arial" w:hAnsi="Arial" w:cs="Arial"/>
          <w:lang w:val="en-US"/>
        </w:rPr>
        <w:t>Erlangen, Germany)</w:t>
      </w:r>
      <w:r w:rsidR="00402602" w:rsidRPr="003E262D">
        <w:rPr>
          <w:rFonts w:ascii="Arial" w:hAnsi="Arial" w:cs="Arial"/>
        </w:rPr>
        <w:t xml:space="preserve"> </w:t>
      </w:r>
      <w:r w:rsidR="00402602" w:rsidRPr="003E262D">
        <w:rPr>
          <w:rFonts w:ascii="Arial" w:hAnsi="Arial" w:cs="Arial"/>
          <w:lang w:val="en-US"/>
        </w:rPr>
        <w:t>with a 32 channel receiver coil</w:t>
      </w:r>
      <w:r w:rsidRPr="003E262D">
        <w:rPr>
          <w:rFonts w:ascii="Arial" w:hAnsi="Arial" w:cs="Arial"/>
          <w:lang w:val="en-US"/>
        </w:rPr>
        <w:t xml:space="preserve">. </w:t>
      </w:r>
      <w:r w:rsidR="00C716B0" w:rsidRPr="003E262D">
        <w:rPr>
          <w:rFonts w:ascii="Arial" w:hAnsi="Arial" w:cs="Arial"/>
          <w:lang w:val="en-US"/>
        </w:rPr>
        <w:t xml:space="preserve">Structural data were acquired using the following parameters: </w:t>
      </w:r>
      <w:r w:rsidR="0066299A" w:rsidRPr="003E262D">
        <w:rPr>
          <w:rFonts w:ascii="Arial" w:hAnsi="Arial" w:cs="Arial"/>
          <w:lang w:val="en-US"/>
        </w:rPr>
        <w:t>FOV</w:t>
      </w:r>
      <w:r w:rsidR="0017689E" w:rsidRPr="003E262D">
        <w:rPr>
          <w:rFonts w:ascii="Arial" w:hAnsi="Arial" w:cs="Arial"/>
          <w:lang w:val="en-US"/>
        </w:rPr>
        <w:t>: 256×256 mm, matrix size: 320×320, 0.8 mm isotrop</w:t>
      </w:r>
      <w:r w:rsidR="00E126BA" w:rsidRPr="003E262D">
        <w:rPr>
          <w:rFonts w:ascii="Arial" w:hAnsi="Arial" w:cs="Arial"/>
          <w:lang w:val="en-US"/>
        </w:rPr>
        <w:t xml:space="preserve">ic resolution, TR </w:t>
      </w:r>
      <w:r w:rsidR="0017689E" w:rsidRPr="003E262D">
        <w:rPr>
          <w:rFonts w:ascii="Arial" w:hAnsi="Arial" w:cs="Arial"/>
          <w:lang w:val="en-US"/>
        </w:rPr>
        <w:t xml:space="preserve">= 2400 ms,  </w:t>
      </w:r>
      <w:r w:rsidR="00E126BA" w:rsidRPr="003E262D">
        <w:rPr>
          <w:rFonts w:ascii="Arial" w:hAnsi="Arial" w:cs="Arial"/>
          <w:lang w:val="en-US"/>
        </w:rPr>
        <w:t xml:space="preserve">TE </w:t>
      </w:r>
      <w:r w:rsidR="0017689E" w:rsidRPr="003E262D">
        <w:rPr>
          <w:rFonts w:ascii="Arial" w:hAnsi="Arial" w:cs="Arial"/>
          <w:lang w:val="en-US"/>
        </w:rPr>
        <w:t>=</w:t>
      </w:r>
      <w:r w:rsidR="00E126BA" w:rsidRPr="003E262D">
        <w:rPr>
          <w:rFonts w:ascii="Arial" w:hAnsi="Arial" w:cs="Arial"/>
          <w:lang w:val="en-US"/>
        </w:rPr>
        <w:t xml:space="preserve"> 2.07 ms, TI </w:t>
      </w:r>
      <w:r w:rsidR="0017689E" w:rsidRPr="003E262D">
        <w:rPr>
          <w:rFonts w:ascii="Arial" w:hAnsi="Arial" w:cs="Arial"/>
          <w:lang w:val="en-US"/>
        </w:rPr>
        <w:t>=</w:t>
      </w:r>
      <w:r w:rsidR="00E126BA" w:rsidRPr="003E262D">
        <w:rPr>
          <w:rFonts w:ascii="Arial" w:hAnsi="Arial" w:cs="Arial"/>
          <w:lang w:val="en-US"/>
        </w:rPr>
        <w:t xml:space="preserve"> </w:t>
      </w:r>
      <w:r w:rsidR="0017689E" w:rsidRPr="003E262D">
        <w:rPr>
          <w:rFonts w:ascii="Arial" w:hAnsi="Arial" w:cs="Arial"/>
          <w:lang w:val="en-US"/>
        </w:rPr>
        <w:t>1000 ms, 8 degree</w:t>
      </w:r>
      <w:r w:rsidR="00222CD7" w:rsidRPr="003E262D">
        <w:rPr>
          <w:rFonts w:ascii="Arial" w:hAnsi="Arial" w:cs="Arial"/>
          <w:lang w:val="en-US"/>
        </w:rPr>
        <w:t xml:space="preserve"> </w:t>
      </w:r>
      <w:r w:rsidR="0017689E" w:rsidRPr="003E262D">
        <w:rPr>
          <w:rFonts w:ascii="Arial" w:hAnsi="Arial" w:cs="Arial"/>
          <w:lang w:val="en-US"/>
        </w:rPr>
        <w:t xml:space="preserve">flip angle, </w:t>
      </w:r>
      <w:r w:rsidR="003F3B7C" w:rsidRPr="003E262D">
        <w:rPr>
          <w:rFonts w:ascii="Arial" w:hAnsi="Arial" w:cs="Arial"/>
          <w:lang w:val="en-US"/>
        </w:rPr>
        <w:t>TA =</w:t>
      </w:r>
      <w:r w:rsidR="00E126BA" w:rsidRPr="003E262D">
        <w:rPr>
          <w:rFonts w:ascii="Arial" w:hAnsi="Arial" w:cs="Arial"/>
          <w:lang w:val="en-US"/>
        </w:rPr>
        <w:t xml:space="preserve"> </w:t>
      </w:r>
      <w:r w:rsidR="0017689E" w:rsidRPr="003E262D">
        <w:rPr>
          <w:rFonts w:ascii="Arial" w:hAnsi="Arial" w:cs="Arial"/>
          <w:lang w:val="en-US"/>
        </w:rPr>
        <w:t>7 min</w:t>
      </w:r>
      <w:r w:rsidR="00E126BA" w:rsidRPr="003E262D">
        <w:rPr>
          <w:rFonts w:ascii="Arial" w:hAnsi="Arial" w:cs="Arial"/>
          <w:lang w:val="en-US"/>
        </w:rPr>
        <w:t xml:space="preserve"> 2 sec</w:t>
      </w:r>
      <w:r w:rsidR="0017689E" w:rsidRPr="003E262D">
        <w:rPr>
          <w:rFonts w:ascii="Arial" w:hAnsi="Arial" w:cs="Arial"/>
          <w:lang w:val="en-US"/>
        </w:rPr>
        <w:t>.</w:t>
      </w:r>
      <w:r w:rsidR="00A16FC5" w:rsidRPr="003E262D">
        <w:rPr>
          <w:rFonts w:ascii="Arial" w:hAnsi="Arial" w:cs="Arial"/>
          <w:lang w:val="en-US"/>
        </w:rPr>
        <w:t xml:space="preserve"> Resting-state functional data were acquired with eyes fixating on a central cross. </w:t>
      </w:r>
      <w:r w:rsidR="0017689E" w:rsidRPr="003E262D">
        <w:rPr>
          <w:rFonts w:ascii="Arial" w:hAnsi="Arial" w:cs="Arial"/>
          <w:lang w:val="en-US"/>
        </w:rPr>
        <w:t xml:space="preserve">A single shot echo planar gradient echo T2* imaging sequence was used for the resting-state scan </w:t>
      </w:r>
      <w:r w:rsidR="003322A2" w:rsidRPr="003E262D">
        <w:rPr>
          <w:rFonts w:ascii="Arial" w:hAnsi="Arial" w:cs="Arial"/>
          <w:lang w:val="en-US"/>
        </w:rPr>
        <w:t xml:space="preserve">with eyes open, fixating on a central cross </w:t>
      </w:r>
      <w:r w:rsidR="0017689E" w:rsidRPr="003E262D">
        <w:rPr>
          <w:rFonts w:ascii="Arial" w:hAnsi="Arial" w:cs="Arial"/>
          <w:lang w:val="en-US"/>
        </w:rPr>
        <w:t>with the following p</w:t>
      </w:r>
      <w:r w:rsidR="00D04B90" w:rsidRPr="003E262D">
        <w:rPr>
          <w:rFonts w:ascii="Arial" w:hAnsi="Arial" w:cs="Arial"/>
          <w:lang w:val="en-US"/>
        </w:rPr>
        <w:t>arameters: 394</w:t>
      </w:r>
      <w:r w:rsidR="00C80A59" w:rsidRPr="003E262D">
        <w:rPr>
          <w:rFonts w:ascii="Arial" w:hAnsi="Arial" w:cs="Arial"/>
          <w:lang w:val="en-US"/>
        </w:rPr>
        <w:t xml:space="preserve"> volumes, TE/TR=40.6</w:t>
      </w:r>
      <w:r w:rsidR="0017689E" w:rsidRPr="003E262D">
        <w:rPr>
          <w:rFonts w:ascii="Arial" w:hAnsi="Arial" w:cs="Arial"/>
          <w:lang w:val="en-US"/>
        </w:rPr>
        <w:t>/</w:t>
      </w:r>
      <w:r w:rsidR="00C80A59" w:rsidRPr="003E262D">
        <w:rPr>
          <w:rFonts w:ascii="Arial" w:hAnsi="Arial" w:cs="Arial"/>
          <w:lang w:val="en-US"/>
        </w:rPr>
        <w:t>850</w:t>
      </w:r>
      <w:r w:rsidR="0017689E" w:rsidRPr="003E262D">
        <w:rPr>
          <w:rFonts w:ascii="Arial" w:hAnsi="Arial" w:cs="Arial"/>
          <w:lang w:val="en-US"/>
        </w:rPr>
        <w:t xml:space="preserve"> ms, 2.1 mm </w:t>
      </w:r>
      <w:r w:rsidR="00C80A59" w:rsidRPr="003E262D">
        <w:rPr>
          <w:rFonts w:ascii="Arial" w:hAnsi="Arial" w:cs="Arial"/>
          <w:lang w:val="en-US"/>
        </w:rPr>
        <w:t>isotropic resolution, no gap, 54</w:t>
      </w:r>
      <w:r w:rsidR="0017689E" w:rsidRPr="003E262D">
        <w:rPr>
          <w:rFonts w:ascii="Arial" w:hAnsi="Arial" w:cs="Arial"/>
          <w:lang w:val="en-US"/>
        </w:rPr>
        <w:t xml:space="preserve"> slices for whole brain </w:t>
      </w:r>
      <w:r w:rsidR="00C80A59" w:rsidRPr="003E262D">
        <w:rPr>
          <w:rFonts w:ascii="Arial" w:hAnsi="Arial" w:cs="Arial"/>
          <w:lang w:val="en-US"/>
        </w:rPr>
        <w:t>coverage, FOV: 192×192 mm</w:t>
      </w:r>
      <w:r w:rsidR="0017689E" w:rsidRPr="003E262D">
        <w:rPr>
          <w:rFonts w:ascii="Arial" w:hAnsi="Arial" w:cs="Arial"/>
          <w:lang w:val="en-US"/>
        </w:rPr>
        <w:t>, matrix size:</w:t>
      </w:r>
      <w:r w:rsidR="00A16FC5" w:rsidRPr="003E262D">
        <w:rPr>
          <w:rFonts w:ascii="Arial" w:hAnsi="Arial" w:cs="Arial"/>
          <w:lang w:val="en-US"/>
        </w:rPr>
        <w:t xml:space="preserve"> 92</w:t>
      </w:r>
      <w:r w:rsidR="0017689E" w:rsidRPr="003E262D">
        <w:rPr>
          <w:rFonts w:ascii="Arial" w:hAnsi="Arial" w:cs="Arial"/>
          <w:lang w:val="en-US"/>
        </w:rPr>
        <w:t>×</w:t>
      </w:r>
      <w:r w:rsidR="00A16FC5" w:rsidRPr="003E262D">
        <w:rPr>
          <w:rFonts w:ascii="Arial" w:hAnsi="Arial" w:cs="Arial"/>
          <w:lang w:val="en-US"/>
        </w:rPr>
        <w:t>92</w:t>
      </w:r>
      <w:r w:rsidR="0017689E" w:rsidRPr="003E262D">
        <w:rPr>
          <w:rFonts w:ascii="Arial" w:hAnsi="Arial" w:cs="Arial"/>
          <w:lang w:val="en-US"/>
        </w:rPr>
        <w:t xml:space="preserve">, 60 degree-flip angle, and </w:t>
      </w:r>
      <w:r w:rsidR="00A16FC5" w:rsidRPr="003E262D">
        <w:rPr>
          <w:rFonts w:ascii="Arial" w:hAnsi="Arial" w:cs="Arial"/>
          <w:lang w:val="en-US"/>
        </w:rPr>
        <w:t>TA</w:t>
      </w:r>
      <w:r w:rsidR="0017689E" w:rsidRPr="003E262D">
        <w:rPr>
          <w:rFonts w:ascii="Arial" w:hAnsi="Arial" w:cs="Arial"/>
          <w:lang w:val="en-US"/>
        </w:rPr>
        <w:t xml:space="preserve">: </w:t>
      </w:r>
      <w:r w:rsidR="00C80A59" w:rsidRPr="003E262D">
        <w:rPr>
          <w:rFonts w:ascii="Arial" w:hAnsi="Arial" w:cs="Arial"/>
          <w:lang w:val="en-US"/>
        </w:rPr>
        <w:t>5</w:t>
      </w:r>
      <w:r w:rsidR="00E126BA" w:rsidRPr="003E262D">
        <w:rPr>
          <w:rFonts w:ascii="Arial" w:hAnsi="Arial" w:cs="Arial"/>
          <w:lang w:val="en-US"/>
        </w:rPr>
        <w:t xml:space="preserve"> </w:t>
      </w:r>
      <w:r w:rsidR="00C80A59" w:rsidRPr="003E262D">
        <w:rPr>
          <w:rFonts w:ascii="Arial" w:hAnsi="Arial" w:cs="Arial"/>
          <w:lang w:val="en-US"/>
        </w:rPr>
        <w:t>min 43</w:t>
      </w:r>
      <w:r w:rsidR="00E126BA" w:rsidRPr="003E262D">
        <w:rPr>
          <w:rFonts w:ascii="Arial" w:hAnsi="Arial" w:cs="Arial"/>
          <w:lang w:val="en-US"/>
        </w:rPr>
        <w:t xml:space="preserve"> </w:t>
      </w:r>
      <w:r w:rsidR="0017689E" w:rsidRPr="003E262D">
        <w:rPr>
          <w:rFonts w:ascii="Arial" w:hAnsi="Arial" w:cs="Arial"/>
          <w:lang w:val="en-US"/>
        </w:rPr>
        <w:t xml:space="preserve">sec. </w:t>
      </w:r>
    </w:p>
    <w:p w14:paraId="44D6CC5E" w14:textId="77777777" w:rsidR="00FC3C4C" w:rsidRPr="003E262D" w:rsidRDefault="00FC3C4C" w:rsidP="00B26291">
      <w:pPr>
        <w:spacing w:after="0"/>
        <w:contextualSpacing/>
        <w:rPr>
          <w:rFonts w:ascii="Arial" w:hAnsi="Arial" w:cs="Arial"/>
          <w:lang w:val="en-US"/>
        </w:rPr>
      </w:pPr>
    </w:p>
    <w:p w14:paraId="644B5B59" w14:textId="77777777" w:rsidR="00C154C5" w:rsidRPr="003E262D" w:rsidRDefault="00A64F3A" w:rsidP="00C154C5">
      <w:pPr>
        <w:spacing w:after="0"/>
        <w:contextualSpacing/>
        <w:rPr>
          <w:rFonts w:ascii="Arial" w:hAnsi="Arial" w:cs="Arial"/>
          <w:b/>
          <w:lang w:val="en-US"/>
        </w:rPr>
      </w:pPr>
      <w:r w:rsidRPr="003E262D">
        <w:rPr>
          <w:rFonts w:ascii="Arial" w:hAnsi="Arial" w:cs="Arial"/>
          <w:b/>
          <w:i/>
          <w:lang w:val="en-US"/>
        </w:rPr>
        <w:t xml:space="preserve">1.2.2 </w:t>
      </w:r>
      <w:r w:rsidR="00C154C5" w:rsidRPr="003E262D">
        <w:rPr>
          <w:rFonts w:ascii="Arial" w:hAnsi="Arial" w:cs="Arial"/>
          <w:b/>
          <w:lang w:val="en-US"/>
        </w:rPr>
        <w:t>Resting-state Functional MRI data processing</w:t>
      </w:r>
    </w:p>
    <w:p w14:paraId="39FC4863" w14:textId="1FA93F67" w:rsidR="00C154C5" w:rsidRPr="003E262D" w:rsidRDefault="00C154C5" w:rsidP="00C154C5">
      <w:pPr>
        <w:spacing w:after="0"/>
        <w:contextualSpacing/>
        <w:jc w:val="both"/>
        <w:rPr>
          <w:rFonts w:ascii="Arial" w:hAnsi="Arial" w:cs="Arial"/>
          <w:lang w:val="en-US"/>
        </w:rPr>
      </w:pPr>
      <w:r w:rsidRPr="003E262D">
        <w:rPr>
          <w:rFonts w:ascii="Arial" w:hAnsi="Arial" w:cs="Arial"/>
          <w:lang w:val="en-US"/>
        </w:rPr>
        <w:t>All rs-fMRI data were preprocessed using the Statistical Parametric Mapping (SPM) 12 Toolbox (https://www.fil.ion.ucl.ac.uk/spm/software/spm12/) version 7487. The preprocessing included the following steps: discarding of the first 3 volumes, motion correction to the first volume with rigid-body alignment; coregistration between the functional scans and the anatomical T</w:t>
      </w:r>
      <w:r w:rsidRPr="003E262D">
        <w:rPr>
          <w:rFonts w:ascii="Arial" w:hAnsi="Arial" w:cs="Arial"/>
          <w:vertAlign w:val="subscript"/>
          <w:lang w:val="en-US"/>
        </w:rPr>
        <w:t>1</w:t>
      </w:r>
      <w:r w:rsidRPr="003E262D">
        <w:rPr>
          <w:rFonts w:ascii="Arial" w:hAnsi="Arial" w:cs="Arial"/>
          <w:lang w:val="en-US"/>
        </w:rPr>
        <w:t xml:space="preserve"> scan; spatial normalization of the functional images into MNI stereotaxic standard space; spatial smoothing with a 6-mm at full-width at half-maximum Gaussian kernel. Data were additionally preprocessed to correct for head motion using the following steps: wavelet despiking (removing signal transients related to small amplitude (&lt;1 mm) head movements)</w:t>
      </w:r>
      <w:r w:rsidR="00586938">
        <w:rPr>
          <w:rFonts w:ascii="Arial" w:hAnsi="Arial" w:cs="Arial"/>
          <w:vertAlign w:val="superscript"/>
          <w:lang w:val="en-US"/>
        </w:rPr>
        <w:t>13</w:t>
      </w:r>
      <w:r w:rsidRPr="003E262D">
        <w:rPr>
          <w:rFonts w:ascii="Arial" w:hAnsi="Arial" w:cs="Arial"/>
          <w:lang w:val="en-US"/>
        </w:rPr>
        <w:t>; detrending; and multiple regression of motion parameters and their derivatives (24-parameter model)</w:t>
      </w:r>
      <w:r w:rsidR="00586938" w:rsidRPr="00586938">
        <w:rPr>
          <w:rFonts w:ascii="Arial" w:hAnsi="Arial" w:cs="Arial"/>
          <w:vertAlign w:val="superscript"/>
          <w:lang w:val="en-US"/>
        </w:rPr>
        <w:t>1</w:t>
      </w:r>
      <w:r w:rsidR="00586938">
        <w:rPr>
          <w:rFonts w:ascii="Arial" w:hAnsi="Arial" w:cs="Arial"/>
          <w:vertAlign w:val="superscript"/>
          <w:lang w:val="en-US"/>
        </w:rPr>
        <w:t>4</w:t>
      </w:r>
      <w:r w:rsidRPr="003E262D">
        <w:rPr>
          <w:rFonts w:ascii="Arial" w:hAnsi="Arial" w:cs="Arial"/>
          <w:lang w:val="en-US"/>
        </w:rPr>
        <w:t xml:space="preserve">, as well as white matter (WM), </w:t>
      </w:r>
      <w:proofErr w:type="spellStart"/>
      <w:r w:rsidRPr="003E262D">
        <w:rPr>
          <w:rFonts w:ascii="Arial" w:hAnsi="Arial" w:cs="Arial"/>
          <w:lang w:val="en-US"/>
        </w:rPr>
        <w:t>cerebro</w:t>
      </w:r>
      <w:proofErr w:type="spellEnd"/>
      <w:r w:rsidRPr="003E262D">
        <w:rPr>
          <w:rFonts w:ascii="Arial" w:hAnsi="Arial" w:cs="Arial"/>
          <w:lang w:val="en-US"/>
        </w:rPr>
        <w:t>-spinal fluid (CSF) time series and their linear trends. Lastly, a bandpass filter (0.01-0.</w:t>
      </w:r>
      <w:r w:rsidR="00DA11A4">
        <w:rPr>
          <w:rFonts w:ascii="Arial" w:hAnsi="Arial" w:cs="Arial"/>
          <w:lang w:val="en-US"/>
        </w:rPr>
        <w:t>08</w:t>
      </w:r>
      <w:r w:rsidR="00DA11A4" w:rsidRPr="003E262D">
        <w:rPr>
          <w:rFonts w:ascii="Arial" w:hAnsi="Arial" w:cs="Arial"/>
          <w:lang w:val="en-US"/>
        </w:rPr>
        <w:t>Hz</w:t>
      </w:r>
      <w:r w:rsidRPr="003E262D">
        <w:rPr>
          <w:rFonts w:ascii="Arial" w:hAnsi="Arial" w:cs="Arial"/>
          <w:lang w:val="en-US"/>
        </w:rPr>
        <w:t>) was applied</w:t>
      </w:r>
      <w:r w:rsidR="00586938" w:rsidRPr="00586938">
        <w:rPr>
          <w:rFonts w:ascii="Arial" w:hAnsi="Arial" w:cs="Arial"/>
          <w:vertAlign w:val="superscript"/>
          <w:lang w:val="en-US"/>
        </w:rPr>
        <w:t>15</w:t>
      </w:r>
      <w:r w:rsidRPr="003E262D">
        <w:rPr>
          <w:rFonts w:ascii="Arial" w:hAnsi="Arial" w:cs="Arial"/>
          <w:lang w:val="en-US"/>
        </w:rPr>
        <w:t xml:space="preserve">. </w:t>
      </w:r>
    </w:p>
    <w:p w14:paraId="1E71DCC0" w14:textId="77777777" w:rsidR="00C154C5" w:rsidRPr="003E262D" w:rsidRDefault="00C154C5" w:rsidP="00C154C5">
      <w:pPr>
        <w:spacing w:after="0"/>
        <w:contextualSpacing/>
        <w:jc w:val="both"/>
        <w:rPr>
          <w:rFonts w:ascii="Arial" w:hAnsi="Arial" w:cs="Arial"/>
          <w:lang w:val="en-US"/>
        </w:rPr>
      </w:pPr>
    </w:p>
    <w:p w14:paraId="112E82FA" w14:textId="27235971" w:rsidR="00C154C5" w:rsidRPr="003E262D" w:rsidRDefault="00C154C5" w:rsidP="00C154C5">
      <w:pPr>
        <w:spacing w:after="0"/>
        <w:contextualSpacing/>
        <w:jc w:val="both"/>
        <w:rPr>
          <w:rFonts w:ascii="Arial" w:hAnsi="Arial" w:cs="Arial"/>
          <w:lang w:val="en-US"/>
        </w:rPr>
      </w:pPr>
      <w:r w:rsidRPr="003E262D">
        <w:rPr>
          <w:rFonts w:ascii="Arial" w:hAnsi="Arial" w:cs="Arial"/>
          <w:lang w:val="en-US"/>
        </w:rPr>
        <w:lastRenderedPageBreak/>
        <w:t>The time course of head motion was obtained by estimating the translations in each direction and the rotations in angular motion about each axis for each volume. Framewise displacement (FD),</w:t>
      </w:r>
      <w:r w:rsidRPr="003E262D">
        <w:rPr>
          <w:rFonts w:ascii="Arial" w:hAnsi="Arial" w:cs="Arial"/>
        </w:rPr>
        <w:t xml:space="preserve"> </w:t>
      </w:r>
      <w:r w:rsidRPr="003E262D">
        <w:rPr>
          <w:rFonts w:ascii="Arial" w:hAnsi="Arial" w:cs="Arial"/>
          <w:lang w:val="en-US"/>
        </w:rPr>
        <w:t>which indexes the volume-to-volume changes in head position, was calculated for each subject</w:t>
      </w:r>
      <w:r w:rsidR="00586938" w:rsidRPr="00586938">
        <w:rPr>
          <w:rFonts w:ascii="Arial" w:hAnsi="Arial" w:cs="Arial"/>
          <w:vertAlign w:val="superscript"/>
          <w:lang w:val="en-US"/>
        </w:rPr>
        <w:t>16</w:t>
      </w:r>
      <w:r w:rsidRPr="003E262D">
        <w:rPr>
          <w:rFonts w:ascii="Arial" w:hAnsi="Arial" w:cs="Arial"/>
          <w:lang w:val="en-US"/>
        </w:rPr>
        <w:t xml:space="preserve">. FD for the first volume of a run is by convention zero. Subjects with a mean FD of &gt; 0.50 mm were excluded from further analyses. </w:t>
      </w:r>
    </w:p>
    <w:p w14:paraId="40636066" w14:textId="77777777" w:rsidR="00C154C5" w:rsidRPr="003E262D" w:rsidRDefault="00C154C5" w:rsidP="00C154C5">
      <w:pPr>
        <w:spacing w:after="0"/>
        <w:contextualSpacing/>
        <w:rPr>
          <w:rFonts w:ascii="Arial" w:hAnsi="Arial" w:cs="Arial"/>
          <w:lang w:val="en-US"/>
        </w:rPr>
      </w:pPr>
    </w:p>
    <w:p w14:paraId="3F761002" w14:textId="37166FE2" w:rsidR="00C154C5" w:rsidRDefault="00C154C5" w:rsidP="00C154C5">
      <w:pPr>
        <w:jc w:val="both"/>
        <w:rPr>
          <w:rFonts w:ascii="Arial" w:hAnsi="Arial" w:cs="Arial"/>
          <w:lang w:val="en-US"/>
        </w:rPr>
      </w:pPr>
      <w:r w:rsidRPr="003E262D">
        <w:rPr>
          <w:rFonts w:ascii="Arial" w:hAnsi="Arial" w:cs="Arial"/>
          <w:lang w:val="en-US"/>
        </w:rPr>
        <w:t>Resting-state networks were defined in each participant using the functional templates available through the Functional Imaging in Neuropsychiatric Disorders Lab at Stanford University, USA (https://findlab.stanford.edu/functional_ROIs.html) (Supplementary Figure S1)</w:t>
      </w:r>
      <w:r w:rsidR="00586938" w:rsidRPr="00586938">
        <w:rPr>
          <w:rFonts w:ascii="Arial" w:hAnsi="Arial" w:cs="Arial"/>
          <w:vertAlign w:val="superscript"/>
          <w:lang w:val="en-US"/>
        </w:rPr>
        <w:t>17</w:t>
      </w:r>
      <w:r w:rsidRPr="003E262D">
        <w:rPr>
          <w:rFonts w:ascii="Arial" w:hAnsi="Arial" w:cs="Arial"/>
          <w:lang w:val="en-US"/>
        </w:rPr>
        <w:t xml:space="preserve">. We specifically examined the executive </w:t>
      </w:r>
      <w:r w:rsidR="00FF2BB6">
        <w:rPr>
          <w:rFonts w:ascii="Arial" w:hAnsi="Arial" w:cs="Arial"/>
          <w:lang w:val="en-US"/>
        </w:rPr>
        <w:t xml:space="preserve">control </w:t>
      </w:r>
      <w:r w:rsidRPr="003E262D">
        <w:rPr>
          <w:rFonts w:ascii="Arial" w:hAnsi="Arial" w:cs="Arial"/>
          <w:lang w:val="en-US"/>
        </w:rPr>
        <w:t>network (</w:t>
      </w:r>
      <w:r w:rsidR="00FF2BB6">
        <w:rPr>
          <w:rFonts w:ascii="Arial" w:hAnsi="Arial" w:cs="Arial"/>
          <w:lang w:val="en-US"/>
        </w:rPr>
        <w:t>ECN</w:t>
      </w:r>
      <w:r w:rsidRPr="003E262D">
        <w:rPr>
          <w:rFonts w:ascii="Arial" w:hAnsi="Arial" w:cs="Arial"/>
          <w:lang w:val="en-US"/>
        </w:rPr>
        <w:t>), the salience network (SAL), the somatosensory network (SMN), the auditory network (AN), and the language network (LAN). For th</w:t>
      </w:r>
      <w:r w:rsidR="004634D4">
        <w:rPr>
          <w:rFonts w:ascii="Arial" w:hAnsi="Arial" w:cs="Arial"/>
          <w:lang w:val="en-US"/>
        </w:rPr>
        <w:t>e</w:t>
      </w:r>
      <w:r w:rsidRPr="003E262D">
        <w:rPr>
          <w:rFonts w:ascii="Arial" w:hAnsi="Arial" w:cs="Arial"/>
          <w:lang w:val="en-US"/>
        </w:rPr>
        <w:t>s</w:t>
      </w:r>
      <w:r w:rsidR="004634D4">
        <w:rPr>
          <w:rFonts w:ascii="Arial" w:hAnsi="Arial" w:cs="Arial"/>
          <w:lang w:val="en-US"/>
        </w:rPr>
        <w:t>e</w:t>
      </w:r>
      <w:r w:rsidRPr="003E262D">
        <w:rPr>
          <w:rFonts w:ascii="Arial" w:hAnsi="Arial" w:cs="Arial"/>
          <w:lang w:val="en-US"/>
        </w:rPr>
        <w:t xml:space="preserve"> analys</w:t>
      </w:r>
      <w:r w:rsidR="004634D4">
        <w:rPr>
          <w:rFonts w:ascii="Arial" w:hAnsi="Arial" w:cs="Arial"/>
          <w:lang w:val="en-US"/>
        </w:rPr>
        <w:t>e</w:t>
      </w:r>
      <w:r w:rsidRPr="003E262D">
        <w:rPr>
          <w:rFonts w:ascii="Arial" w:hAnsi="Arial" w:cs="Arial"/>
          <w:lang w:val="en-US"/>
        </w:rPr>
        <w:t>s, the sub-divisions of the DMN [dorsal DMN (</w:t>
      </w:r>
      <w:proofErr w:type="spellStart"/>
      <w:r w:rsidRPr="003E262D">
        <w:rPr>
          <w:rFonts w:ascii="Arial" w:hAnsi="Arial" w:cs="Arial"/>
          <w:lang w:val="en-US"/>
        </w:rPr>
        <w:t>dDMN</w:t>
      </w:r>
      <w:proofErr w:type="spellEnd"/>
      <w:r w:rsidRPr="003E262D">
        <w:rPr>
          <w:rFonts w:ascii="Arial" w:hAnsi="Arial" w:cs="Arial"/>
          <w:lang w:val="en-US"/>
        </w:rPr>
        <w:t>), ventral DMN (</w:t>
      </w:r>
      <w:proofErr w:type="spellStart"/>
      <w:r w:rsidRPr="003E262D">
        <w:rPr>
          <w:rFonts w:ascii="Arial" w:hAnsi="Arial" w:cs="Arial"/>
          <w:lang w:val="en-US"/>
        </w:rPr>
        <w:t>vDMN</w:t>
      </w:r>
      <w:proofErr w:type="spellEnd"/>
      <w:r w:rsidRPr="003E262D">
        <w:rPr>
          <w:rFonts w:ascii="Arial" w:hAnsi="Arial" w:cs="Arial"/>
          <w:lang w:val="en-US"/>
        </w:rPr>
        <w:t xml:space="preserve">), the precuneus network (PN)] were merged into a single network. The left and right </w:t>
      </w:r>
      <w:r w:rsidR="00FF2BB6">
        <w:rPr>
          <w:rFonts w:ascii="Arial" w:hAnsi="Arial" w:cs="Arial"/>
          <w:lang w:val="en-US"/>
        </w:rPr>
        <w:t>ECN</w:t>
      </w:r>
      <w:r w:rsidR="00FF2BB6" w:rsidRPr="003E262D">
        <w:rPr>
          <w:rFonts w:ascii="Arial" w:hAnsi="Arial" w:cs="Arial"/>
          <w:lang w:val="en-US"/>
        </w:rPr>
        <w:t xml:space="preserve"> </w:t>
      </w:r>
      <w:r w:rsidRPr="003E262D">
        <w:rPr>
          <w:rFonts w:ascii="Arial" w:hAnsi="Arial" w:cs="Arial"/>
          <w:lang w:val="en-US"/>
        </w:rPr>
        <w:t xml:space="preserve">were merged into a single bilateral network, and the anterior and posterior SAL were also merged to form a single network. Fisher Z-transformed Pearson’s correlation coefficients were computed to calculate the cohesiveness of each network (i.e., within-network functional connectivity) and the integration of the LAN (i.e., between network connectivity) with the DMN, </w:t>
      </w:r>
      <w:r w:rsidR="00FF2BB6">
        <w:rPr>
          <w:rFonts w:ascii="Arial" w:hAnsi="Arial" w:cs="Arial"/>
          <w:lang w:val="en-US"/>
        </w:rPr>
        <w:t>ECN</w:t>
      </w:r>
      <w:r w:rsidRPr="003E262D">
        <w:rPr>
          <w:rFonts w:ascii="Arial" w:hAnsi="Arial" w:cs="Arial"/>
          <w:lang w:val="en-US"/>
        </w:rPr>
        <w:t xml:space="preserve">, SAL, SMN and AN </w:t>
      </w:r>
      <w:proofErr w:type="gramStart"/>
      <w:r w:rsidRPr="003E262D">
        <w:rPr>
          <w:rFonts w:ascii="Arial" w:hAnsi="Arial" w:cs="Arial"/>
          <w:lang w:val="en-US"/>
        </w:rPr>
        <w:t>networks</w:t>
      </w:r>
      <w:proofErr w:type="gramEnd"/>
      <w:r w:rsidRPr="003E262D">
        <w:rPr>
          <w:rFonts w:ascii="Arial" w:hAnsi="Arial" w:cs="Arial"/>
          <w:lang w:val="en-US"/>
        </w:rPr>
        <w:t>. Cohesiveness was computed as the average correlation of each voxel’s blood-oxygen-dependent-level (BOLD) signal time series with every other gray matter voxel within each network. Integration was computed as the correlation between the average time-series of each pair of networks. These computations yielded 11 connectivity measures which are shown in Supplementary Table S</w:t>
      </w:r>
      <w:r w:rsidR="00530B38">
        <w:rPr>
          <w:rFonts w:ascii="Arial" w:hAnsi="Arial" w:cs="Arial"/>
          <w:lang w:val="en-US"/>
        </w:rPr>
        <w:t>4</w:t>
      </w:r>
      <w:r w:rsidRPr="003E262D">
        <w:rPr>
          <w:rFonts w:ascii="Arial" w:hAnsi="Arial" w:cs="Arial"/>
          <w:lang w:val="en-US"/>
        </w:rPr>
        <w:t>.</w:t>
      </w:r>
    </w:p>
    <w:p w14:paraId="09D7B5BD" w14:textId="68F12B2D" w:rsidR="00BF7214" w:rsidRDefault="00BF7214" w:rsidP="00BF7214">
      <w:pPr>
        <w:jc w:val="both"/>
        <w:rPr>
          <w:rFonts w:ascii="Arial" w:hAnsi="Arial" w:cs="Arial"/>
          <w:lang w:val="en-US"/>
        </w:rPr>
      </w:pPr>
      <w:r w:rsidRPr="00BF7214">
        <w:rPr>
          <w:rFonts w:ascii="Arial" w:hAnsi="Arial" w:cs="Arial"/>
          <w:lang w:val="en-US"/>
        </w:rPr>
        <w:t xml:space="preserve">Figure </w:t>
      </w:r>
      <w:r>
        <w:rPr>
          <w:rFonts w:ascii="Arial" w:hAnsi="Arial" w:cs="Arial"/>
          <w:lang w:val="en-US"/>
        </w:rPr>
        <w:t>S</w:t>
      </w:r>
      <w:r w:rsidRPr="00BF7214">
        <w:rPr>
          <w:rFonts w:ascii="Arial" w:hAnsi="Arial" w:cs="Arial"/>
          <w:lang w:val="en-US"/>
        </w:rPr>
        <w:t>1:</w:t>
      </w:r>
      <w:r w:rsidR="005048BE">
        <w:rPr>
          <w:rFonts w:ascii="Arial" w:hAnsi="Arial" w:cs="Arial"/>
          <w:lang w:val="en-US"/>
        </w:rPr>
        <w:t xml:space="preserve"> </w:t>
      </w:r>
      <w:r w:rsidRPr="00BF7214">
        <w:rPr>
          <w:rFonts w:ascii="Arial" w:hAnsi="Arial" w:cs="Arial"/>
          <w:lang w:val="en-US"/>
        </w:rPr>
        <w:t xml:space="preserve">Spatial </w:t>
      </w:r>
      <w:r>
        <w:rPr>
          <w:rFonts w:ascii="Arial" w:hAnsi="Arial" w:cs="Arial"/>
          <w:lang w:val="en-US"/>
        </w:rPr>
        <w:t>d</w:t>
      </w:r>
      <w:r w:rsidRPr="00BF7214">
        <w:rPr>
          <w:rFonts w:ascii="Arial" w:hAnsi="Arial" w:cs="Arial"/>
          <w:lang w:val="en-US"/>
        </w:rPr>
        <w:t xml:space="preserve">istribution of the </w:t>
      </w:r>
      <w:r>
        <w:rPr>
          <w:rFonts w:ascii="Arial" w:hAnsi="Arial" w:cs="Arial"/>
          <w:lang w:val="en-US"/>
        </w:rPr>
        <w:t>r</w:t>
      </w:r>
      <w:r w:rsidRPr="00BF7214">
        <w:rPr>
          <w:rFonts w:ascii="Arial" w:hAnsi="Arial" w:cs="Arial"/>
          <w:lang w:val="en-US"/>
        </w:rPr>
        <w:t>esting-</w:t>
      </w:r>
      <w:r>
        <w:rPr>
          <w:rFonts w:ascii="Arial" w:hAnsi="Arial" w:cs="Arial"/>
          <w:lang w:val="en-US"/>
        </w:rPr>
        <w:t>s</w:t>
      </w:r>
      <w:r w:rsidRPr="00BF7214">
        <w:rPr>
          <w:rFonts w:ascii="Arial" w:hAnsi="Arial" w:cs="Arial"/>
          <w:lang w:val="en-US"/>
        </w:rPr>
        <w:t xml:space="preserve">tate </w:t>
      </w:r>
      <w:r>
        <w:rPr>
          <w:rFonts w:ascii="Arial" w:hAnsi="Arial" w:cs="Arial"/>
          <w:lang w:val="en-US"/>
        </w:rPr>
        <w:t>n</w:t>
      </w:r>
      <w:r w:rsidRPr="00BF7214">
        <w:rPr>
          <w:rFonts w:ascii="Arial" w:hAnsi="Arial" w:cs="Arial"/>
          <w:lang w:val="en-US"/>
        </w:rPr>
        <w:t xml:space="preserve">etworks </w:t>
      </w:r>
      <w:r w:rsidR="00D225CD">
        <w:rPr>
          <w:rFonts w:ascii="Arial" w:hAnsi="Arial" w:cs="Arial"/>
          <w:lang w:val="en-US"/>
        </w:rPr>
        <w:t xml:space="preserve">and subnetworks </w:t>
      </w:r>
      <w:r>
        <w:rPr>
          <w:rFonts w:ascii="Arial" w:hAnsi="Arial" w:cs="Arial"/>
          <w:lang w:val="en-US"/>
        </w:rPr>
        <w:t xml:space="preserve">based on </w:t>
      </w:r>
      <w:r w:rsidR="00D225CD">
        <w:rPr>
          <w:rFonts w:ascii="Arial" w:hAnsi="Arial" w:cs="Arial"/>
          <w:lang w:val="en-US"/>
        </w:rPr>
        <w:t xml:space="preserve">the </w:t>
      </w:r>
      <w:r w:rsidRPr="003E262D">
        <w:rPr>
          <w:rFonts w:ascii="Arial" w:hAnsi="Arial" w:cs="Arial"/>
          <w:lang w:val="en-US"/>
        </w:rPr>
        <w:t>functional templates available through the Functional Imaging in Neuropsychiatric Disorders Lab at Stanford University, USA</w:t>
      </w:r>
      <w:r w:rsidR="00586938" w:rsidRPr="00586938">
        <w:rPr>
          <w:rFonts w:ascii="Arial" w:hAnsi="Arial" w:cs="Arial"/>
          <w:vertAlign w:val="superscript"/>
          <w:lang w:val="en-US"/>
        </w:rPr>
        <w:t>17</w:t>
      </w:r>
      <w:r>
        <w:rPr>
          <w:rFonts w:ascii="Arial" w:hAnsi="Arial" w:cs="Arial"/>
          <w:lang w:val="en-US"/>
        </w:rPr>
        <w:t xml:space="preserve">. </w:t>
      </w:r>
    </w:p>
    <w:p w14:paraId="5C9CBEE5" w14:textId="310BA1FD" w:rsidR="00BF7214" w:rsidRDefault="00BF7214" w:rsidP="00BF7214">
      <w:pPr>
        <w:jc w:val="both"/>
        <w:rPr>
          <w:rFonts w:ascii="Arial" w:hAnsi="Arial" w:cs="Arial"/>
          <w:lang w:val="en-US"/>
        </w:rPr>
      </w:pPr>
      <w:r>
        <w:rPr>
          <w:rFonts w:ascii="Arial" w:hAnsi="Arial" w:cs="Arial"/>
          <w:noProof/>
          <w:lang w:val="en-US"/>
        </w:rPr>
        <w:drawing>
          <wp:inline distT="0" distB="0" distL="0" distR="0" wp14:anchorId="26522BEC" wp14:editId="32CBEFF0">
            <wp:extent cx="5731510" cy="297214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_S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972144"/>
                    </a:xfrm>
                    <a:prstGeom prst="rect">
                      <a:avLst/>
                    </a:prstGeom>
                  </pic:spPr>
                </pic:pic>
              </a:graphicData>
            </a:graphic>
          </wp:inline>
        </w:drawing>
      </w:r>
    </w:p>
    <w:p w14:paraId="16A77235" w14:textId="77777777" w:rsidR="00BF7214" w:rsidRPr="003E262D" w:rsidRDefault="00BF7214" w:rsidP="00C154C5">
      <w:pPr>
        <w:jc w:val="both"/>
        <w:rPr>
          <w:rFonts w:ascii="Arial" w:hAnsi="Arial" w:cs="Arial"/>
          <w:lang w:val="en-US"/>
        </w:rPr>
      </w:pPr>
    </w:p>
    <w:tbl>
      <w:tblPr>
        <w:tblStyle w:val="TableGrid"/>
        <w:tblW w:w="9468" w:type="dxa"/>
        <w:tblInd w:w="108" w:type="dxa"/>
        <w:tblLook w:val="04A0" w:firstRow="1" w:lastRow="0" w:firstColumn="1" w:lastColumn="0" w:noHBand="0" w:noVBand="1"/>
      </w:tblPr>
      <w:tblGrid>
        <w:gridCol w:w="2977"/>
        <w:gridCol w:w="6491"/>
      </w:tblGrid>
      <w:tr w:rsidR="00C154C5" w:rsidRPr="003E262D" w14:paraId="25A8058F" w14:textId="77777777" w:rsidTr="00A878E1">
        <w:trPr>
          <w:tblHeader/>
        </w:trPr>
        <w:tc>
          <w:tcPr>
            <w:tcW w:w="9468" w:type="dxa"/>
            <w:gridSpan w:val="2"/>
          </w:tcPr>
          <w:p w14:paraId="2F50E63C" w14:textId="267523B1" w:rsidR="00C154C5" w:rsidRPr="003E262D" w:rsidRDefault="00C154C5" w:rsidP="00A878E1">
            <w:pPr>
              <w:spacing w:line="276" w:lineRule="auto"/>
              <w:rPr>
                <w:rFonts w:ascii="Arial" w:hAnsi="Arial" w:cs="Arial"/>
                <w:b/>
              </w:rPr>
            </w:pPr>
            <w:r w:rsidRPr="003E262D">
              <w:rPr>
                <w:rFonts w:ascii="Arial" w:hAnsi="Arial" w:cs="Arial"/>
                <w:b/>
              </w:rPr>
              <w:lastRenderedPageBreak/>
              <w:t>Supplementary Table S</w:t>
            </w:r>
            <w:r w:rsidR="00985F07" w:rsidRPr="003E262D">
              <w:rPr>
                <w:rFonts w:ascii="Arial" w:hAnsi="Arial" w:cs="Arial"/>
                <w:b/>
              </w:rPr>
              <w:t>4</w:t>
            </w:r>
            <w:r w:rsidRPr="003E262D">
              <w:rPr>
                <w:rFonts w:ascii="Arial" w:hAnsi="Arial" w:cs="Arial"/>
                <w:b/>
              </w:rPr>
              <w:t>. Definition functional imaging measures; all networks were defined using parcellation templates provided by</w:t>
            </w:r>
            <w:r w:rsidRPr="003E262D">
              <w:rPr>
                <w:rFonts w:ascii="Arial" w:hAnsi="Arial" w:cs="Arial"/>
                <w:sz w:val="20"/>
                <w:szCs w:val="20"/>
              </w:rPr>
              <w:t xml:space="preserve"> </w:t>
            </w:r>
            <w:r w:rsidRPr="003E262D">
              <w:rPr>
                <w:rFonts w:ascii="Arial" w:hAnsi="Arial" w:cs="Arial"/>
                <w:b/>
              </w:rPr>
              <w:t>Shirer et al, 2012</w:t>
            </w:r>
          </w:p>
          <w:p w14:paraId="4D9D468A" w14:textId="77777777" w:rsidR="00C154C5" w:rsidRPr="003E262D" w:rsidRDefault="00C154C5" w:rsidP="00A878E1">
            <w:pPr>
              <w:spacing w:line="276" w:lineRule="auto"/>
              <w:rPr>
                <w:rFonts w:ascii="Arial" w:hAnsi="Arial" w:cs="Arial"/>
                <w:b/>
              </w:rPr>
            </w:pPr>
          </w:p>
        </w:tc>
      </w:tr>
      <w:tr w:rsidR="00C154C5" w:rsidRPr="003E262D" w14:paraId="60DBBBA3" w14:textId="77777777" w:rsidTr="00A878E1">
        <w:tc>
          <w:tcPr>
            <w:tcW w:w="2977" w:type="dxa"/>
          </w:tcPr>
          <w:p w14:paraId="39EA083B" w14:textId="77777777" w:rsidR="00C154C5" w:rsidRPr="00267477" w:rsidRDefault="00C154C5" w:rsidP="00A878E1">
            <w:pPr>
              <w:spacing w:line="276" w:lineRule="auto"/>
              <w:rPr>
                <w:rFonts w:ascii="Arial" w:hAnsi="Arial" w:cs="Arial"/>
              </w:rPr>
            </w:pPr>
            <w:r w:rsidRPr="00267477">
              <w:rPr>
                <w:rFonts w:ascii="Arial" w:hAnsi="Arial" w:cs="Arial"/>
              </w:rPr>
              <w:t>LAN-Cohesiveness</w:t>
            </w:r>
          </w:p>
        </w:tc>
        <w:tc>
          <w:tcPr>
            <w:tcW w:w="6491" w:type="dxa"/>
          </w:tcPr>
          <w:p w14:paraId="624A8BA2" w14:textId="77777777" w:rsidR="00C154C5" w:rsidRPr="00267477" w:rsidRDefault="00C154C5" w:rsidP="00A878E1">
            <w:pPr>
              <w:rPr>
                <w:rFonts w:ascii="Arial" w:hAnsi="Arial" w:cs="Arial"/>
              </w:rPr>
            </w:pPr>
            <w:r w:rsidRPr="00267477">
              <w:rPr>
                <w:rFonts w:ascii="Arial" w:hAnsi="Arial" w:cs="Arial"/>
              </w:rPr>
              <w:t xml:space="preserve">Within-network connectivity of the language network (LAN) network </w:t>
            </w:r>
          </w:p>
        </w:tc>
      </w:tr>
      <w:tr w:rsidR="00C154C5" w:rsidRPr="003E262D" w14:paraId="084D7DB1" w14:textId="77777777" w:rsidTr="00A878E1">
        <w:tc>
          <w:tcPr>
            <w:tcW w:w="2977" w:type="dxa"/>
          </w:tcPr>
          <w:p w14:paraId="68BA4ABB" w14:textId="77777777" w:rsidR="00C154C5" w:rsidRPr="00267477" w:rsidRDefault="00C154C5" w:rsidP="00A878E1">
            <w:pPr>
              <w:rPr>
                <w:rFonts w:ascii="Arial" w:hAnsi="Arial" w:cs="Arial"/>
              </w:rPr>
            </w:pPr>
            <w:r w:rsidRPr="00267477">
              <w:rPr>
                <w:rFonts w:ascii="Arial" w:hAnsi="Arial" w:cs="Arial"/>
              </w:rPr>
              <w:t>DMN-Cohesiveness</w:t>
            </w:r>
          </w:p>
        </w:tc>
        <w:tc>
          <w:tcPr>
            <w:tcW w:w="6491" w:type="dxa"/>
          </w:tcPr>
          <w:p w14:paraId="4DD1E510" w14:textId="77777777" w:rsidR="00C154C5" w:rsidRPr="00267477" w:rsidRDefault="00C154C5" w:rsidP="00A878E1">
            <w:pPr>
              <w:rPr>
                <w:rFonts w:ascii="Arial" w:hAnsi="Arial" w:cs="Arial"/>
              </w:rPr>
            </w:pPr>
            <w:r w:rsidRPr="00267477">
              <w:rPr>
                <w:rFonts w:ascii="Arial" w:hAnsi="Arial" w:cs="Arial"/>
              </w:rPr>
              <w:t>Within-network connectivity of the default-mode network (DMN)</w:t>
            </w:r>
          </w:p>
        </w:tc>
      </w:tr>
      <w:tr w:rsidR="00C154C5" w:rsidRPr="003E262D" w14:paraId="6B366A24" w14:textId="77777777" w:rsidTr="00A878E1">
        <w:tc>
          <w:tcPr>
            <w:tcW w:w="2977" w:type="dxa"/>
          </w:tcPr>
          <w:p w14:paraId="1FDBB1D7" w14:textId="368AB853" w:rsidR="00C154C5" w:rsidRPr="00267477" w:rsidRDefault="00FF2BB6" w:rsidP="00A878E1">
            <w:pPr>
              <w:rPr>
                <w:rFonts w:ascii="Arial" w:hAnsi="Arial" w:cs="Arial"/>
              </w:rPr>
            </w:pPr>
            <w:r w:rsidRPr="00267477">
              <w:rPr>
                <w:rFonts w:ascii="Arial" w:hAnsi="Arial" w:cs="Arial"/>
              </w:rPr>
              <w:t>ECN</w:t>
            </w:r>
            <w:r w:rsidR="00C154C5" w:rsidRPr="00267477">
              <w:rPr>
                <w:rFonts w:ascii="Arial" w:hAnsi="Arial" w:cs="Arial"/>
              </w:rPr>
              <w:t>-Cohesiveness</w:t>
            </w:r>
          </w:p>
        </w:tc>
        <w:tc>
          <w:tcPr>
            <w:tcW w:w="6491" w:type="dxa"/>
          </w:tcPr>
          <w:p w14:paraId="4A4243F8" w14:textId="3A5F4EE9" w:rsidR="00C154C5" w:rsidRPr="00267477" w:rsidRDefault="00C154C5" w:rsidP="00A878E1">
            <w:pPr>
              <w:rPr>
                <w:rFonts w:ascii="Arial" w:hAnsi="Arial" w:cs="Arial"/>
              </w:rPr>
            </w:pPr>
            <w:r w:rsidRPr="00267477">
              <w:rPr>
                <w:rFonts w:ascii="Arial" w:hAnsi="Arial" w:cs="Arial"/>
              </w:rPr>
              <w:t xml:space="preserve">Within-network connectivity of the executive </w:t>
            </w:r>
            <w:r w:rsidR="00FF2BB6" w:rsidRPr="00267477">
              <w:rPr>
                <w:rFonts w:ascii="Arial" w:hAnsi="Arial" w:cs="Arial"/>
              </w:rPr>
              <w:t xml:space="preserve">control </w:t>
            </w:r>
            <w:r w:rsidRPr="00267477">
              <w:rPr>
                <w:rFonts w:ascii="Arial" w:hAnsi="Arial" w:cs="Arial"/>
              </w:rPr>
              <w:t>network (</w:t>
            </w:r>
            <w:r w:rsidR="00FF2BB6" w:rsidRPr="00267477">
              <w:rPr>
                <w:rFonts w:ascii="Arial" w:hAnsi="Arial" w:cs="Arial"/>
              </w:rPr>
              <w:t>ECN</w:t>
            </w:r>
            <w:r w:rsidRPr="00267477">
              <w:rPr>
                <w:rFonts w:ascii="Arial" w:hAnsi="Arial" w:cs="Arial"/>
              </w:rPr>
              <w:t>)</w:t>
            </w:r>
          </w:p>
        </w:tc>
      </w:tr>
      <w:tr w:rsidR="00C154C5" w:rsidRPr="003E262D" w14:paraId="29CB334D" w14:textId="77777777" w:rsidTr="00A878E1">
        <w:tc>
          <w:tcPr>
            <w:tcW w:w="2977" w:type="dxa"/>
          </w:tcPr>
          <w:p w14:paraId="2192DA3F" w14:textId="77777777" w:rsidR="00C154C5" w:rsidRPr="00267477" w:rsidRDefault="00C154C5" w:rsidP="00A878E1">
            <w:pPr>
              <w:rPr>
                <w:rFonts w:ascii="Arial" w:hAnsi="Arial" w:cs="Arial"/>
              </w:rPr>
            </w:pPr>
            <w:r w:rsidRPr="00267477">
              <w:rPr>
                <w:rFonts w:ascii="Arial" w:hAnsi="Arial" w:cs="Arial"/>
              </w:rPr>
              <w:t>SAL-Cohesiveness</w:t>
            </w:r>
          </w:p>
        </w:tc>
        <w:tc>
          <w:tcPr>
            <w:tcW w:w="6491" w:type="dxa"/>
          </w:tcPr>
          <w:p w14:paraId="19CB5D69" w14:textId="77777777" w:rsidR="00C154C5" w:rsidRPr="00267477" w:rsidRDefault="00C154C5" w:rsidP="00A878E1">
            <w:pPr>
              <w:rPr>
                <w:rFonts w:ascii="Arial" w:hAnsi="Arial" w:cs="Arial"/>
              </w:rPr>
            </w:pPr>
            <w:r w:rsidRPr="00267477">
              <w:rPr>
                <w:rFonts w:ascii="Arial" w:hAnsi="Arial" w:cs="Arial"/>
              </w:rPr>
              <w:t>Within-network connectivity of the salience network (SAL)</w:t>
            </w:r>
          </w:p>
        </w:tc>
      </w:tr>
      <w:tr w:rsidR="00C154C5" w:rsidRPr="003E262D" w14:paraId="20445076" w14:textId="77777777" w:rsidTr="00A878E1">
        <w:tc>
          <w:tcPr>
            <w:tcW w:w="2977" w:type="dxa"/>
          </w:tcPr>
          <w:p w14:paraId="737BE69D" w14:textId="77777777" w:rsidR="00C154C5" w:rsidRPr="00267477" w:rsidRDefault="00C154C5" w:rsidP="00A878E1">
            <w:pPr>
              <w:rPr>
                <w:rFonts w:ascii="Arial" w:hAnsi="Arial" w:cs="Arial"/>
              </w:rPr>
            </w:pPr>
            <w:r w:rsidRPr="00267477">
              <w:rPr>
                <w:rFonts w:ascii="Arial" w:hAnsi="Arial" w:cs="Arial"/>
              </w:rPr>
              <w:t>SMN-Cohesiveness</w:t>
            </w:r>
          </w:p>
        </w:tc>
        <w:tc>
          <w:tcPr>
            <w:tcW w:w="6491" w:type="dxa"/>
          </w:tcPr>
          <w:p w14:paraId="734B0679" w14:textId="77777777" w:rsidR="00C154C5" w:rsidRPr="00267477" w:rsidRDefault="00C154C5" w:rsidP="00A878E1">
            <w:pPr>
              <w:rPr>
                <w:rFonts w:ascii="Arial" w:hAnsi="Arial" w:cs="Arial"/>
              </w:rPr>
            </w:pPr>
            <w:r w:rsidRPr="00267477">
              <w:rPr>
                <w:rFonts w:ascii="Arial" w:hAnsi="Arial" w:cs="Arial"/>
              </w:rPr>
              <w:t>Within-network connectivity of the sensorimotor network (SMN)</w:t>
            </w:r>
          </w:p>
        </w:tc>
      </w:tr>
      <w:tr w:rsidR="00C154C5" w:rsidRPr="003E262D" w14:paraId="4F657F40" w14:textId="77777777" w:rsidTr="00A878E1">
        <w:tc>
          <w:tcPr>
            <w:tcW w:w="2977" w:type="dxa"/>
          </w:tcPr>
          <w:p w14:paraId="77CF861F" w14:textId="77777777" w:rsidR="00C154C5" w:rsidRPr="00267477" w:rsidRDefault="00C154C5" w:rsidP="00A878E1">
            <w:pPr>
              <w:rPr>
                <w:rFonts w:ascii="Arial" w:hAnsi="Arial" w:cs="Arial"/>
              </w:rPr>
            </w:pPr>
            <w:r w:rsidRPr="00267477">
              <w:rPr>
                <w:rFonts w:ascii="Arial" w:hAnsi="Arial" w:cs="Arial"/>
              </w:rPr>
              <w:t>AN-Cohesiveness</w:t>
            </w:r>
          </w:p>
        </w:tc>
        <w:tc>
          <w:tcPr>
            <w:tcW w:w="6491" w:type="dxa"/>
          </w:tcPr>
          <w:p w14:paraId="6F59497F" w14:textId="77777777" w:rsidR="00C154C5" w:rsidRPr="00267477" w:rsidRDefault="00C154C5" w:rsidP="00A878E1">
            <w:pPr>
              <w:rPr>
                <w:rFonts w:ascii="Arial" w:hAnsi="Arial" w:cs="Arial"/>
              </w:rPr>
            </w:pPr>
            <w:r w:rsidRPr="00267477">
              <w:rPr>
                <w:rFonts w:ascii="Arial" w:hAnsi="Arial" w:cs="Arial"/>
              </w:rPr>
              <w:t>Within-network connectivity of the auditory network (AN)</w:t>
            </w:r>
          </w:p>
        </w:tc>
      </w:tr>
      <w:tr w:rsidR="00C154C5" w:rsidRPr="003E262D" w14:paraId="4E857A12" w14:textId="77777777" w:rsidTr="00A878E1">
        <w:tc>
          <w:tcPr>
            <w:tcW w:w="2977" w:type="dxa"/>
          </w:tcPr>
          <w:p w14:paraId="03CFACAB" w14:textId="77777777" w:rsidR="00C154C5" w:rsidRPr="00267477" w:rsidRDefault="00C154C5" w:rsidP="00A878E1">
            <w:pPr>
              <w:spacing w:line="276" w:lineRule="auto"/>
              <w:rPr>
                <w:rFonts w:ascii="Arial" w:hAnsi="Arial" w:cs="Arial"/>
              </w:rPr>
            </w:pPr>
            <w:r w:rsidRPr="00267477">
              <w:rPr>
                <w:rFonts w:ascii="Arial" w:hAnsi="Arial" w:cs="Arial"/>
              </w:rPr>
              <w:t>LAN-DMN</w:t>
            </w:r>
          </w:p>
        </w:tc>
        <w:tc>
          <w:tcPr>
            <w:tcW w:w="6491" w:type="dxa"/>
          </w:tcPr>
          <w:p w14:paraId="511FDD9C" w14:textId="77777777" w:rsidR="00C154C5" w:rsidRPr="00267477" w:rsidRDefault="00C154C5" w:rsidP="00A878E1">
            <w:pPr>
              <w:rPr>
                <w:rFonts w:ascii="Arial" w:hAnsi="Arial" w:cs="Arial"/>
              </w:rPr>
            </w:pPr>
            <w:r w:rsidRPr="00267477">
              <w:rPr>
                <w:rFonts w:ascii="Arial" w:hAnsi="Arial" w:cs="Arial"/>
              </w:rPr>
              <w:t>Integration (i.e., between-network connectivity) between the language (LAN) and the default-mode network (DMN)</w:t>
            </w:r>
          </w:p>
        </w:tc>
      </w:tr>
      <w:tr w:rsidR="00C154C5" w:rsidRPr="003E262D" w14:paraId="16F0ABB0" w14:textId="77777777" w:rsidTr="00A878E1">
        <w:tc>
          <w:tcPr>
            <w:tcW w:w="2977" w:type="dxa"/>
          </w:tcPr>
          <w:p w14:paraId="71A8DA8E" w14:textId="75630DBF" w:rsidR="00C154C5" w:rsidRPr="00267477" w:rsidRDefault="00C154C5" w:rsidP="00A878E1">
            <w:pPr>
              <w:spacing w:line="276" w:lineRule="auto"/>
              <w:rPr>
                <w:rFonts w:ascii="Arial" w:hAnsi="Arial" w:cs="Arial"/>
              </w:rPr>
            </w:pPr>
            <w:r w:rsidRPr="00267477">
              <w:rPr>
                <w:rFonts w:ascii="Arial" w:hAnsi="Arial" w:cs="Arial"/>
              </w:rPr>
              <w:t>LAN-</w:t>
            </w:r>
            <w:bookmarkStart w:id="2" w:name="_Hlk42377962"/>
            <w:r w:rsidR="00FF2BB6" w:rsidRPr="00267477">
              <w:rPr>
                <w:rFonts w:ascii="Arial" w:hAnsi="Arial" w:cs="Arial"/>
              </w:rPr>
              <w:t>ECN</w:t>
            </w:r>
            <w:bookmarkEnd w:id="2"/>
          </w:p>
        </w:tc>
        <w:tc>
          <w:tcPr>
            <w:tcW w:w="6491" w:type="dxa"/>
          </w:tcPr>
          <w:p w14:paraId="75D56781" w14:textId="22660B32" w:rsidR="00C154C5" w:rsidRPr="00267477" w:rsidRDefault="00C154C5" w:rsidP="00A878E1">
            <w:pPr>
              <w:rPr>
                <w:rFonts w:ascii="Arial" w:hAnsi="Arial" w:cs="Arial"/>
              </w:rPr>
            </w:pPr>
            <w:r w:rsidRPr="00267477">
              <w:rPr>
                <w:rFonts w:ascii="Arial" w:hAnsi="Arial" w:cs="Arial"/>
              </w:rPr>
              <w:t>Integration (i.e., between-network connectivity) between the language (LAN) and the executive</w:t>
            </w:r>
            <w:r w:rsidR="00FF2BB6" w:rsidRPr="00267477">
              <w:rPr>
                <w:rFonts w:ascii="Arial" w:hAnsi="Arial" w:cs="Arial"/>
              </w:rPr>
              <w:t xml:space="preserve"> control</w:t>
            </w:r>
            <w:r w:rsidRPr="00267477">
              <w:rPr>
                <w:rFonts w:ascii="Arial" w:hAnsi="Arial" w:cs="Arial"/>
              </w:rPr>
              <w:t xml:space="preserve"> network (</w:t>
            </w:r>
            <w:r w:rsidR="00FF2BB6" w:rsidRPr="00267477">
              <w:rPr>
                <w:rFonts w:ascii="Arial" w:hAnsi="Arial" w:cs="Arial"/>
              </w:rPr>
              <w:t>ECN</w:t>
            </w:r>
            <w:r w:rsidRPr="00267477">
              <w:rPr>
                <w:rFonts w:ascii="Arial" w:hAnsi="Arial" w:cs="Arial"/>
              </w:rPr>
              <w:t>)</w:t>
            </w:r>
          </w:p>
        </w:tc>
      </w:tr>
      <w:tr w:rsidR="00C154C5" w:rsidRPr="003E262D" w14:paraId="662276AB" w14:textId="77777777" w:rsidTr="00A878E1">
        <w:tc>
          <w:tcPr>
            <w:tcW w:w="2977" w:type="dxa"/>
          </w:tcPr>
          <w:p w14:paraId="29F7411A" w14:textId="77777777" w:rsidR="00C154C5" w:rsidRPr="00267477" w:rsidRDefault="00C154C5" w:rsidP="00A878E1">
            <w:pPr>
              <w:spacing w:line="276" w:lineRule="auto"/>
              <w:rPr>
                <w:rFonts w:ascii="Arial" w:hAnsi="Arial" w:cs="Arial"/>
              </w:rPr>
            </w:pPr>
            <w:r w:rsidRPr="00267477">
              <w:rPr>
                <w:rFonts w:ascii="Arial" w:hAnsi="Arial" w:cs="Arial"/>
              </w:rPr>
              <w:t>LAN-SAL</w:t>
            </w:r>
          </w:p>
        </w:tc>
        <w:tc>
          <w:tcPr>
            <w:tcW w:w="6491" w:type="dxa"/>
          </w:tcPr>
          <w:p w14:paraId="0D8944D6" w14:textId="77777777" w:rsidR="00C154C5" w:rsidRPr="00267477" w:rsidRDefault="00C154C5" w:rsidP="00A878E1">
            <w:pPr>
              <w:rPr>
                <w:rFonts w:ascii="Arial" w:hAnsi="Arial" w:cs="Arial"/>
              </w:rPr>
            </w:pPr>
            <w:r w:rsidRPr="00267477">
              <w:rPr>
                <w:rFonts w:ascii="Arial" w:hAnsi="Arial" w:cs="Arial"/>
              </w:rPr>
              <w:t>Integration (i.e., between-network connectivity) between the language (LAN) and the salience network (SAL)</w:t>
            </w:r>
          </w:p>
        </w:tc>
      </w:tr>
      <w:tr w:rsidR="00C154C5" w:rsidRPr="003E262D" w14:paraId="5C92B2CC" w14:textId="77777777" w:rsidTr="00A878E1">
        <w:tc>
          <w:tcPr>
            <w:tcW w:w="2977" w:type="dxa"/>
          </w:tcPr>
          <w:p w14:paraId="532F6F69" w14:textId="77777777" w:rsidR="00C154C5" w:rsidRPr="00267477" w:rsidRDefault="00C154C5" w:rsidP="00A878E1">
            <w:pPr>
              <w:spacing w:line="276" w:lineRule="auto"/>
              <w:rPr>
                <w:rFonts w:ascii="Arial" w:hAnsi="Arial" w:cs="Arial"/>
              </w:rPr>
            </w:pPr>
            <w:r w:rsidRPr="00267477">
              <w:rPr>
                <w:rFonts w:ascii="Arial" w:hAnsi="Arial" w:cs="Arial"/>
              </w:rPr>
              <w:t>LAN-SMN</w:t>
            </w:r>
          </w:p>
        </w:tc>
        <w:tc>
          <w:tcPr>
            <w:tcW w:w="6491" w:type="dxa"/>
          </w:tcPr>
          <w:p w14:paraId="5DD2018F" w14:textId="77777777" w:rsidR="00C154C5" w:rsidRPr="00267477" w:rsidRDefault="00C154C5" w:rsidP="00A878E1">
            <w:pPr>
              <w:rPr>
                <w:rFonts w:ascii="Arial" w:hAnsi="Arial" w:cs="Arial"/>
              </w:rPr>
            </w:pPr>
            <w:r w:rsidRPr="00267477">
              <w:rPr>
                <w:rFonts w:ascii="Arial" w:hAnsi="Arial" w:cs="Arial"/>
              </w:rPr>
              <w:t>Integration (i.e., between-network connectivity) between the language (LAN) and the sensorimotor network (SMN)</w:t>
            </w:r>
          </w:p>
        </w:tc>
      </w:tr>
      <w:tr w:rsidR="00C154C5" w:rsidRPr="003E262D" w14:paraId="6904D977" w14:textId="77777777" w:rsidTr="00A878E1">
        <w:tc>
          <w:tcPr>
            <w:tcW w:w="2977" w:type="dxa"/>
          </w:tcPr>
          <w:p w14:paraId="02E232E0" w14:textId="77777777" w:rsidR="00C154C5" w:rsidRPr="00267477" w:rsidRDefault="00C154C5" w:rsidP="00A878E1">
            <w:pPr>
              <w:spacing w:line="276" w:lineRule="auto"/>
              <w:rPr>
                <w:rFonts w:ascii="Arial" w:hAnsi="Arial" w:cs="Arial"/>
              </w:rPr>
            </w:pPr>
            <w:r w:rsidRPr="00267477">
              <w:rPr>
                <w:rFonts w:ascii="Arial" w:hAnsi="Arial" w:cs="Arial"/>
              </w:rPr>
              <w:t>LAN-AN</w:t>
            </w:r>
          </w:p>
        </w:tc>
        <w:tc>
          <w:tcPr>
            <w:tcW w:w="6491" w:type="dxa"/>
          </w:tcPr>
          <w:p w14:paraId="3AC66B08" w14:textId="77777777" w:rsidR="00C154C5" w:rsidRPr="00267477" w:rsidRDefault="00C154C5" w:rsidP="00A878E1">
            <w:pPr>
              <w:rPr>
                <w:rFonts w:ascii="Arial" w:hAnsi="Arial" w:cs="Arial"/>
              </w:rPr>
            </w:pPr>
            <w:r w:rsidRPr="00267477">
              <w:rPr>
                <w:rFonts w:ascii="Arial" w:hAnsi="Arial" w:cs="Arial"/>
              </w:rPr>
              <w:t xml:space="preserve"> Integration (i.e., between-network connectivity) between the language (LAN) and the auditory network (AN)</w:t>
            </w:r>
          </w:p>
        </w:tc>
      </w:tr>
    </w:tbl>
    <w:p w14:paraId="65E383FD" w14:textId="77777777" w:rsidR="00C154C5" w:rsidRPr="003E262D" w:rsidRDefault="00C154C5" w:rsidP="00B26291">
      <w:pPr>
        <w:spacing w:after="0"/>
        <w:contextualSpacing/>
        <w:rPr>
          <w:rFonts w:ascii="Arial" w:hAnsi="Arial" w:cs="Arial"/>
          <w:b/>
          <w:i/>
        </w:rPr>
      </w:pPr>
    </w:p>
    <w:p w14:paraId="465935DF" w14:textId="04D56376" w:rsidR="00FC3C4C" w:rsidRPr="003E262D" w:rsidRDefault="00C154C5" w:rsidP="00B26291">
      <w:pPr>
        <w:spacing w:after="0"/>
        <w:contextualSpacing/>
        <w:rPr>
          <w:rFonts w:ascii="Arial" w:hAnsi="Arial" w:cs="Arial"/>
          <w:b/>
          <w:i/>
          <w:lang w:val="en-US"/>
        </w:rPr>
      </w:pPr>
      <w:r w:rsidRPr="003E262D">
        <w:rPr>
          <w:rFonts w:ascii="Arial" w:hAnsi="Arial" w:cs="Arial"/>
          <w:b/>
          <w:lang w:val="en-US"/>
        </w:rPr>
        <w:t xml:space="preserve">1.2.3 </w:t>
      </w:r>
      <w:r w:rsidR="00A64F3A" w:rsidRPr="003E262D">
        <w:rPr>
          <w:rFonts w:ascii="Arial" w:hAnsi="Arial" w:cs="Arial"/>
          <w:b/>
          <w:i/>
          <w:lang w:val="en-US"/>
        </w:rPr>
        <w:t xml:space="preserve">Structural MRI data processing </w:t>
      </w:r>
    </w:p>
    <w:p w14:paraId="7A45E4A0" w14:textId="66C960FC" w:rsidR="001231FA" w:rsidRPr="003E262D" w:rsidRDefault="00A64F3A" w:rsidP="00FE6A8B">
      <w:pPr>
        <w:spacing w:after="0"/>
        <w:contextualSpacing/>
        <w:jc w:val="both"/>
        <w:rPr>
          <w:rFonts w:ascii="Arial" w:eastAsia="Calibri" w:hAnsi="Arial" w:cs="Arial"/>
        </w:rPr>
      </w:pPr>
      <w:r w:rsidRPr="003E262D">
        <w:rPr>
          <w:rFonts w:ascii="Arial" w:hAnsi="Arial" w:cs="Arial"/>
        </w:rPr>
        <w:t xml:space="preserve">Structural imaging data were </w:t>
      </w:r>
      <w:r w:rsidR="00FE6A8B" w:rsidRPr="003E262D">
        <w:rPr>
          <w:rFonts w:ascii="Arial" w:hAnsi="Arial" w:cs="Arial"/>
        </w:rPr>
        <w:t>analysed</w:t>
      </w:r>
      <w:r w:rsidRPr="003E262D">
        <w:rPr>
          <w:rFonts w:ascii="Arial" w:hAnsi="Arial" w:cs="Arial"/>
        </w:rPr>
        <w:t xml:space="preserve"> using </w:t>
      </w:r>
      <w:proofErr w:type="spellStart"/>
      <w:r w:rsidRPr="003E262D">
        <w:rPr>
          <w:rFonts w:ascii="Arial" w:hAnsi="Arial" w:cs="Arial"/>
        </w:rPr>
        <w:t>FreeSurfer</w:t>
      </w:r>
      <w:proofErr w:type="spellEnd"/>
      <w:r w:rsidRPr="003E262D">
        <w:rPr>
          <w:rFonts w:ascii="Arial" w:hAnsi="Arial" w:cs="Arial"/>
        </w:rPr>
        <w:t xml:space="preserve"> </w:t>
      </w:r>
      <w:r w:rsidR="00E3514C" w:rsidRPr="003E262D">
        <w:rPr>
          <w:rFonts w:ascii="Arial" w:hAnsi="Arial" w:cs="Arial"/>
        </w:rPr>
        <w:t>6.0</w:t>
      </w:r>
      <w:r w:rsidRPr="003E262D">
        <w:rPr>
          <w:rFonts w:ascii="Arial" w:hAnsi="Arial" w:cs="Arial"/>
        </w:rPr>
        <w:t xml:space="preserve"> (http://surfer.nmr.mgh.harvard.edu/).</w:t>
      </w:r>
      <w:r w:rsidRPr="003E262D">
        <w:rPr>
          <w:rFonts w:ascii="Arial" w:hAnsi="Arial" w:cs="Arial"/>
          <w:b/>
        </w:rPr>
        <w:t xml:space="preserve"> </w:t>
      </w:r>
      <w:r w:rsidRPr="003E262D">
        <w:rPr>
          <w:rFonts w:ascii="Arial" w:hAnsi="Arial" w:cs="Arial"/>
        </w:rPr>
        <w:t>The steps included removal of non-brain tissue using a hybrid watershed/surface deformation procedure</w:t>
      </w:r>
      <w:r w:rsidR="00586938" w:rsidRPr="00586938">
        <w:rPr>
          <w:rFonts w:ascii="Arial" w:hAnsi="Arial" w:cs="Arial"/>
          <w:vertAlign w:val="superscript"/>
        </w:rPr>
        <w:t>18</w:t>
      </w:r>
      <w:r w:rsidRPr="003E262D">
        <w:rPr>
          <w:rFonts w:ascii="Arial" w:hAnsi="Arial" w:cs="Arial"/>
        </w:rPr>
        <w:t>, automated Talairach transformation, segmentation of the subcortical white matter and deep gray matter volumetric structures</w:t>
      </w:r>
      <w:r w:rsidR="00586938" w:rsidRPr="00586938">
        <w:rPr>
          <w:rFonts w:ascii="Arial" w:hAnsi="Arial" w:cs="Arial"/>
          <w:vertAlign w:val="superscript"/>
        </w:rPr>
        <w:t>19,20</w:t>
      </w:r>
      <w:r w:rsidRPr="003E262D">
        <w:rPr>
          <w:rFonts w:ascii="Arial" w:hAnsi="Arial" w:cs="Arial"/>
        </w:rPr>
        <w:t xml:space="preserve"> intensity normalization</w:t>
      </w:r>
      <w:r w:rsidR="00586938" w:rsidRPr="00586938">
        <w:rPr>
          <w:rFonts w:ascii="Arial" w:hAnsi="Arial" w:cs="Arial"/>
          <w:vertAlign w:val="superscript"/>
        </w:rPr>
        <w:t>21</w:t>
      </w:r>
      <w:r w:rsidRPr="003E262D">
        <w:rPr>
          <w:rFonts w:ascii="Arial" w:hAnsi="Arial" w:cs="Arial"/>
        </w:rPr>
        <w:t>, tessellation of the boundary between the gray and white matter, automated topology correction</w:t>
      </w:r>
      <w:r w:rsidR="00586938" w:rsidRPr="00586938">
        <w:rPr>
          <w:rFonts w:ascii="Arial" w:hAnsi="Arial" w:cs="Arial"/>
          <w:vertAlign w:val="superscript"/>
        </w:rPr>
        <w:t>22,23</w:t>
      </w:r>
      <w:r w:rsidRPr="003E262D">
        <w:rPr>
          <w:rFonts w:ascii="Arial" w:hAnsi="Arial" w:cs="Arial"/>
        </w:rPr>
        <w:t xml:space="preserve">, and surface deformation following intensity gradients to optimally place the gray/white matter boundaries and gray/cerebrospinal fluid borders at the location where the greatest shift in intensity defines the transition to the other tissue class. </w:t>
      </w:r>
      <w:r w:rsidR="004634D4">
        <w:rPr>
          <w:rFonts w:ascii="Arial" w:hAnsi="Arial" w:cs="Arial"/>
        </w:rPr>
        <w:t xml:space="preserve">Subsequently, </w:t>
      </w:r>
      <w:r w:rsidR="004634D4" w:rsidRPr="003E262D">
        <w:rPr>
          <w:rFonts w:ascii="Arial" w:hAnsi="Arial" w:cs="Arial"/>
        </w:rPr>
        <w:t>subcortical volume and of cortical thickness (calculated as the closest distance from the gray/white boundary to the gray/CSF boundary at each vertex on the tessellated surface)</w:t>
      </w:r>
      <w:r w:rsidR="004634D4">
        <w:rPr>
          <w:rFonts w:ascii="Arial" w:hAnsi="Arial" w:cs="Arial"/>
        </w:rPr>
        <w:t xml:space="preserve"> measures were extracted. </w:t>
      </w:r>
      <w:r w:rsidR="001231FA" w:rsidRPr="003E262D">
        <w:rPr>
          <w:rFonts w:ascii="Arial" w:hAnsi="Arial" w:cs="Arial"/>
        </w:rPr>
        <w:t xml:space="preserve">. This process yielded </w:t>
      </w:r>
      <w:r w:rsidR="00AC45D7" w:rsidRPr="003E262D">
        <w:rPr>
          <w:rFonts w:ascii="Arial" w:eastAsia="Calibri" w:hAnsi="Arial" w:cs="Arial"/>
        </w:rPr>
        <w:t xml:space="preserve">68 </w:t>
      </w:r>
      <w:r w:rsidR="001231FA" w:rsidRPr="003E262D">
        <w:rPr>
          <w:rFonts w:ascii="Arial" w:eastAsia="Calibri" w:hAnsi="Arial" w:cs="Arial"/>
        </w:rPr>
        <w:t xml:space="preserve">cortical thickness measures and </w:t>
      </w:r>
      <w:r w:rsidR="00C37D32" w:rsidRPr="003E262D">
        <w:rPr>
          <w:rFonts w:ascii="Arial" w:eastAsia="Calibri" w:hAnsi="Arial" w:cs="Arial"/>
        </w:rPr>
        <w:t xml:space="preserve">20 </w:t>
      </w:r>
      <w:r w:rsidR="001231FA" w:rsidRPr="003E262D">
        <w:rPr>
          <w:rFonts w:ascii="Arial" w:eastAsia="Calibri" w:hAnsi="Arial" w:cs="Arial"/>
        </w:rPr>
        <w:t xml:space="preserve">subcortical volume measures (Supplementary Table </w:t>
      </w:r>
      <w:r w:rsidR="00530B38" w:rsidRPr="003E262D">
        <w:rPr>
          <w:rFonts w:ascii="Arial" w:eastAsia="Calibri" w:hAnsi="Arial" w:cs="Arial"/>
        </w:rPr>
        <w:t>S</w:t>
      </w:r>
      <w:r w:rsidR="00530B38">
        <w:rPr>
          <w:rFonts w:ascii="Arial" w:eastAsia="Calibri" w:hAnsi="Arial" w:cs="Arial"/>
        </w:rPr>
        <w:t>5</w:t>
      </w:r>
      <w:r w:rsidR="001231FA" w:rsidRPr="003E262D">
        <w:rPr>
          <w:rFonts w:ascii="Arial" w:eastAsia="Calibri" w:hAnsi="Arial" w:cs="Arial"/>
        </w:rPr>
        <w:t xml:space="preserve">). Prior to being entered into further analyses, subcortical volumes were adjusted for variation in intracranial volume (ICV) in accordance to </w:t>
      </w:r>
      <w:proofErr w:type="spellStart"/>
      <w:r w:rsidR="001231FA" w:rsidRPr="003E262D">
        <w:rPr>
          <w:rFonts w:ascii="Arial" w:eastAsia="Calibri" w:hAnsi="Arial" w:cs="Arial"/>
        </w:rPr>
        <w:t>Pintzka</w:t>
      </w:r>
      <w:proofErr w:type="spellEnd"/>
      <w:r w:rsidR="001231FA" w:rsidRPr="003E262D">
        <w:rPr>
          <w:rFonts w:ascii="Arial" w:eastAsia="Calibri" w:hAnsi="Arial" w:cs="Arial"/>
        </w:rPr>
        <w:t xml:space="preserve"> et al.</w:t>
      </w:r>
      <w:r w:rsidR="00737A47" w:rsidRPr="00737A47">
        <w:rPr>
          <w:rFonts w:ascii="Arial" w:eastAsia="Calibri" w:hAnsi="Arial" w:cs="Arial"/>
          <w:vertAlign w:val="superscript"/>
        </w:rPr>
        <w:t>24</w:t>
      </w:r>
      <w:r w:rsidR="001231FA" w:rsidRPr="003E262D">
        <w:rPr>
          <w:rFonts w:ascii="Arial" w:eastAsia="Calibri" w:hAnsi="Arial" w:cs="Arial"/>
        </w:rPr>
        <w:t xml:space="preserve"> using the following equation: </w:t>
      </w:r>
      <m:oMath>
        <m:sSub>
          <m:sSubPr>
            <m:ctrlPr>
              <w:rPr>
                <w:rFonts w:ascii="Cambria Math" w:eastAsia="Calibri" w:hAnsi="Cambria Math" w:cs="Arial"/>
              </w:rPr>
            </m:ctrlPr>
          </m:sSubPr>
          <m:e>
            <m:r>
              <w:rPr>
                <w:rFonts w:ascii="Cambria Math" w:eastAsia="Calibri" w:hAnsi="Cambria Math" w:cs="Arial"/>
              </w:rPr>
              <m:t>Vol</m:t>
            </m:r>
          </m:e>
          <m:sub>
            <m:r>
              <w:rPr>
                <w:rFonts w:ascii="Cambria Math" w:eastAsia="Calibri" w:hAnsi="Cambria Math" w:cs="Arial"/>
              </w:rPr>
              <m:t>adj</m:t>
            </m:r>
          </m:sub>
        </m:sSub>
        <m:r>
          <m:rPr>
            <m:sty m:val="p"/>
          </m:rPr>
          <w:rPr>
            <w:rFonts w:ascii="Cambria Math" w:eastAsia="Calibri" w:hAnsi="Cambria Math" w:cs="Arial"/>
          </w:rPr>
          <m:t>=</m:t>
        </m:r>
        <m:r>
          <w:rPr>
            <w:rFonts w:ascii="Cambria Math" w:eastAsia="Calibri" w:hAnsi="Cambria Math" w:cs="Arial"/>
          </w:rPr>
          <m:t>Vol</m:t>
        </m:r>
        <m:r>
          <m:rPr>
            <m:sty m:val="p"/>
          </m:rPr>
          <w:rPr>
            <w:rFonts w:ascii="Cambria Math" w:eastAsia="Calibri" w:hAnsi="Cambria Math" w:cs="Arial"/>
          </w:rPr>
          <m:t xml:space="preserve">- </m:t>
        </m:r>
        <m:r>
          <w:rPr>
            <w:rFonts w:ascii="Cambria Math" w:eastAsia="Calibri" w:hAnsi="Cambria Math" w:cs="Arial"/>
          </w:rPr>
          <m:t>β</m:t>
        </m:r>
        <m:r>
          <m:rPr>
            <m:sty m:val="p"/>
          </m:rPr>
          <w:rPr>
            <w:rFonts w:ascii="Cambria Math" w:eastAsia="Calibri" w:hAnsi="Cambria Math" w:cs="Arial"/>
          </w:rPr>
          <m:t>*(</m:t>
        </m:r>
        <m:r>
          <w:rPr>
            <w:rFonts w:ascii="Cambria Math" w:eastAsia="Calibri" w:hAnsi="Cambria Math" w:cs="Arial"/>
          </w:rPr>
          <m:t>ICV</m:t>
        </m:r>
        <m:r>
          <m:rPr>
            <m:sty m:val="p"/>
          </m:rPr>
          <w:rPr>
            <w:rFonts w:ascii="Cambria Math" w:eastAsia="Calibri" w:hAnsi="Cambria Math" w:cs="Arial"/>
          </w:rPr>
          <m:t xml:space="preserve">- </m:t>
        </m:r>
        <m:acc>
          <m:accPr>
            <m:chr m:val="̅"/>
            <m:ctrlPr>
              <w:rPr>
                <w:rFonts w:ascii="Cambria Math" w:eastAsia="Calibri" w:hAnsi="Cambria Math" w:cs="Arial"/>
              </w:rPr>
            </m:ctrlPr>
          </m:accPr>
          <m:e>
            <m:r>
              <w:rPr>
                <w:rFonts w:ascii="Cambria Math" w:eastAsia="Calibri" w:hAnsi="Cambria Math" w:cs="Arial"/>
              </w:rPr>
              <m:t>ICV</m:t>
            </m:r>
          </m:e>
        </m:acc>
        <m:r>
          <m:rPr>
            <m:sty m:val="p"/>
          </m:rPr>
          <w:rPr>
            <w:rFonts w:ascii="Cambria Math" w:eastAsia="Calibri" w:hAnsi="Cambria Math" w:cs="Arial"/>
          </w:rPr>
          <m:t>)</m:t>
        </m:r>
      </m:oMath>
      <w:r w:rsidR="001231FA" w:rsidRPr="003E262D">
        <w:rPr>
          <w:rFonts w:ascii="Arial" w:eastAsia="Calibri" w:hAnsi="Arial" w:cs="Arial"/>
        </w:rPr>
        <w:t xml:space="preserve">, where </w:t>
      </w:r>
      <w:proofErr w:type="spellStart"/>
      <w:r w:rsidR="001231FA" w:rsidRPr="003E262D">
        <w:rPr>
          <w:rFonts w:ascii="Arial" w:eastAsia="Calibri" w:hAnsi="Arial" w:cs="Arial"/>
          <w:i/>
        </w:rPr>
        <w:t>Vol</w:t>
      </w:r>
      <w:r w:rsidR="001231FA" w:rsidRPr="003E262D">
        <w:rPr>
          <w:rFonts w:ascii="Arial" w:eastAsia="Calibri" w:hAnsi="Arial" w:cs="Arial"/>
          <w:i/>
          <w:vertAlign w:val="subscript"/>
        </w:rPr>
        <w:t>adj</w:t>
      </w:r>
      <w:proofErr w:type="spellEnd"/>
      <w:r w:rsidR="001231FA" w:rsidRPr="003E262D">
        <w:rPr>
          <w:rFonts w:ascii="Arial" w:eastAsia="Calibri" w:hAnsi="Arial" w:cs="Arial"/>
        </w:rPr>
        <w:t xml:space="preserve"> is the ICV-adjusted volume, </w:t>
      </w:r>
      <w:r w:rsidR="001231FA" w:rsidRPr="003E262D">
        <w:rPr>
          <w:rFonts w:ascii="Arial" w:eastAsia="Calibri" w:hAnsi="Arial" w:cs="Arial"/>
          <w:i/>
        </w:rPr>
        <w:t>Vol</w:t>
      </w:r>
      <w:r w:rsidR="001231FA" w:rsidRPr="003E262D">
        <w:rPr>
          <w:rFonts w:ascii="Arial" w:eastAsia="Calibri" w:hAnsi="Arial" w:cs="Arial"/>
        </w:rPr>
        <w:t xml:space="preserve"> is the original uncorrected volume, </w:t>
      </w:r>
      <w:r w:rsidR="001231FA" w:rsidRPr="003E262D">
        <w:rPr>
          <w:rFonts w:ascii="Arial" w:eastAsia="Calibri" w:hAnsi="Arial" w:cs="Arial"/>
          <w:i/>
        </w:rPr>
        <w:t>β</w:t>
      </w:r>
      <w:r w:rsidR="001231FA" w:rsidRPr="003E262D">
        <w:rPr>
          <w:rFonts w:ascii="Arial" w:eastAsia="Calibri" w:hAnsi="Arial" w:cs="Arial"/>
        </w:rPr>
        <w:t xml:space="preserve"> is the slope from the linear regression of Vol on ICV, ICV is the ICV of a study participant and </w:t>
      </w:r>
      <m:oMath>
        <m:acc>
          <m:accPr>
            <m:chr m:val="̅"/>
            <m:ctrlPr>
              <w:rPr>
                <w:rFonts w:ascii="Cambria Math" w:eastAsia="Calibri" w:hAnsi="Cambria Math" w:cs="Arial"/>
                <w:i/>
              </w:rPr>
            </m:ctrlPr>
          </m:accPr>
          <m:e>
            <m:r>
              <w:rPr>
                <w:rFonts w:ascii="Cambria Math" w:eastAsia="Calibri" w:hAnsi="Cambria Math" w:cs="Arial"/>
              </w:rPr>
              <m:t>ICV</m:t>
            </m:r>
          </m:e>
        </m:acc>
      </m:oMath>
      <w:r w:rsidR="001231FA" w:rsidRPr="003E262D">
        <w:rPr>
          <w:rFonts w:ascii="Arial" w:eastAsia="Calibri" w:hAnsi="Arial" w:cs="Arial"/>
        </w:rPr>
        <w:t xml:space="preserve"> is the mean ICV across all study participants.</w:t>
      </w:r>
      <w:r w:rsidR="005043B5" w:rsidRPr="003E262D">
        <w:rPr>
          <w:rFonts w:ascii="Arial" w:eastAsia="Calibri" w:hAnsi="Arial" w:cs="Arial"/>
        </w:rPr>
        <w:t xml:space="preserve"> The same approach was used for correcting for cortical thickness using mean cortical thickness</w:t>
      </w:r>
      <w:r w:rsidR="00A503B1">
        <w:rPr>
          <w:rFonts w:ascii="Arial" w:eastAsia="Calibri" w:hAnsi="Arial" w:cs="Arial"/>
        </w:rPr>
        <w:t xml:space="preserve"> for each hemisphere</w:t>
      </w:r>
      <w:r w:rsidR="005043B5" w:rsidRPr="003E262D">
        <w:rPr>
          <w:rFonts w:ascii="Arial" w:eastAsia="Calibri" w:hAnsi="Arial" w:cs="Arial"/>
        </w:rPr>
        <w:t xml:space="preserve">. </w:t>
      </w:r>
    </w:p>
    <w:p w14:paraId="6660CA47" w14:textId="77777777" w:rsidR="001231FA" w:rsidRPr="003E262D" w:rsidRDefault="001231FA" w:rsidP="00A64F3A">
      <w:pPr>
        <w:spacing w:line="360" w:lineRule="auto"/>
        <w:contextualSpacing/>
        <w:jc w:val="both"/>
        <w:rPr>
          <w:rFonts w:ascii="Arial" w:eastAsia="Calibri" w:hAnsi="Arial" w:cs="Arial"/>
        </w:rPr>
      </w:pPr>
    </w:p>
    <w:tbl>
      <w:tblPr>
        <w:tblStyle w:val="TableGrid"/>
        <w:tblW w:w="9468" w:type="dxa"/>
        <w:tblInd w:w="108" w:type="dxa"/>
        <w:tblLook w:val="04A0" w:firstRow="1" w:lastRow="0" w:firstColumn="1" w:lastColumn="0" w:noHBand="0" w:noVBand="1"/>
      </w:tblPr>
      <w:tblGrid>
        <w:gridCol w:w="4253"/>
        <w:gridCol w:w="5215"/>
      </w:tblGrid>
      <w:tr w:rsidR="001231FA" w:rsidRPr="003E262D" w14:paraId="32AC622F" w14:textId="77777777" w:rsidTr="00825098">
        <w:trPr>
          <w:tblHeader/>
        </w:trPr>
        <w:tc>
          <w:tcPr>
            <w:tcW w:w="9468" w:type="dxa"/>
            <w:gridSpan w:val="2"/>
          </w:tcPr>
          <w:p w14:paraId="2A3D053F" w14:textId="68D0476B" w:rsidR="001231FA" w:rsidRPr="003E262D" w:rsidRDefault="001231FA" w:rsidP="00825098">
            <w:pPr>
              <w:spacing w:line="276" w:lineRule="auto"/>
              <w:rPr>
                <w:rFonts w:ascii="Arial" w:hAnsi="Arial" w:cs="Arial"/>
                <w:b/>
              </w:rPr>
            </w:pPr>
            <w:r w:rsidRPr="003E262D">
              <w:rPr>
                <w:rFonts w:ascii="Arial" w:hAnsi="Arial" w:cs="Arial"/>
                <w:b/>
              </w:rPr>
              <w:t>Supplementary Table S</w:t>
            </w:r>
            <w:r w:rsidR="005541EA" w:rsidRPr="003E262D">
              <w:rPr>
                <w:rFonts w:ascii="Arial" w:hAnsi="Arial" w:cs="Arial"/>
                <w:b/>
              </w:rPr>
              <w:t>5</w:t>
            </w:r>
            <w:r w:rsidRPr="003E262D">
              <w:rPr>
                <w:rFonts w:ascii="Arial" w:hAnsi="Arial" w:cs="Arial"/>
                <w:b/>
              </w:rPr>
              <w:t xml:space="preserve">. Definition of the morphometric measures derived from Freesurfer </w:t>
            </w:r>
            <w:r w:rsidR="0048122E" w:rsidRPr="003E262D">
              <w:rPr>
                <w:rFonts w:ascii="Arial" w:hAnsi="Arial" w:cs="Arial"/>
                <w:b/>
              </w:rPr>
              <w:t>6.0</w:t>
            </w:r>
          </w:p>
          <w:p w14:paraId="01FF1A9B" w14:textId="77777777" w:rsidR="001231FA" w:rsidRPr="003E262D" w:rsidRDefault="001231FA" w:rsidP="00825098">
            <w:pPr>
              <w:spacing w:line="276" w:lineRule="auto"/>
              <w:rPr>
                <w:rFonts w:ascii="Arial" w:hAnsi="Arial" w:cs="Arial"/>
                <w:b/>
              </w:rPr>
            </w:pPr>
          </w:p>
        </w:tc>
      </w:tr>
      <w:tr w:rsidR="001231FA" w:rsidRPr="003E262D" w14:paraId="0EA77A33" w14:textId="77777777" w:rsidTr="00825098">
        <w:tc>
          <w:tcPr>
            <w:tcW w:w="9468" w:type="dxa"/>
            <w:gridSpan w:val="2"/>
          </w:tcPr>
          <w:p w14:paraId="1A3F6F8F" w14:textId="77777777" w:rsidR="001231FA" w:rsidRPr="00267477" w:rsidRDefault="001231FA" w:rsidP="00825098">
            <w:pPr>
              <w:contextualSpacing/>
              <w:rPr>
                <w:rFonts w:ascii="Arial" w:hAnsi="Arial" w:cs="Arial"/>
                <w:b/>
              </w:rPr>
            </w:pPr>
            <w:r w:rsidRPr="00267477">
              <w:rPr>
                <w:rFonts w:ascii="Arial" w:eastAsia="Times New Roman" w:hAnsi="Arial" w:cs="Arial"/>
                <w:b/>
              </w:rPr>
              <w:t>Cortical Thickness</w:t>
            </w:r>
            <w:r w:rsidRPr="00267477">
              <w:rPr>
                <w:rFonts w:ascii="Arial" w:hAnsi="Arial" w:cs="Arial"/>
                <w:b/>
              </w:rPr>
              <w:t xml:space="preserve"> </w:t>
            </w:r>
          </w:p>
        </w:tc>
      </w:tr>
      <w:tr w:rsidR="00AC45D7" w:rsidRPr="003E262D" w14:paraId="70712D83" w14:textId="77777777" w:rsidTr="00825098">
        <w:tc>
          <w:tcPr>
            <w:tcW w:w="4253" w:type="dxa"/>
          </w:tcPr>
          <w:p w14:paraId="21C686F7" w14:textId="0B3F39A5" w:rsidR="00AC45D7" w:rsidRPr="00267477" w:rsidRDefault="00AC45D7" w:rsidP="00AC45D7">
            <w:pPr>
              <w:rPr>
                <w:rFonts w:ascii="Arial" w:hAnsi="Arial" w:cs="Arial"/>
              </w:rPr>
            </w:pPr>
            <w:r w:rsidRPr="00267477">
              <w:rPr>
                <w:rFonts w:ascii="Arial" w:hAnsi="Arial" w:cs="Arial"/>
              </w:rPr>
              <w:t>Banks superior temporal gyrus</w:t>
            </w:r>
          </w:p>
        </w:tc>
        <w:tc>
          <w:tcPr>
            <w:tcW w:w="5215" w:type="dxa"/>
          </w:tcPr>
          <w:p w14:paraId="58347B75" w14:textId="0C113F1B" w:rsidR="00AC45D7" w:rsidRPr="00267477" w:rsidRDefault="00AC45D7" w:rsidP="00AC45D7">
            <w:pPr>
              <w:rPr>
                <w:rFonts w:ascii="Arial" w:hAnsi="Arial" w:cs="Arial"/>
              </w:rPr>
            </w:pPr>
            <w:r w:rsidRPr="00267477">
              <w:rPr>
                <w:rFonts w:ascii="Arial" w:hAnsi="Arial" w:cs="Arial"/>
              </w:rPr>
              <w:t>left and right measures were considered separately</w:t>
            </w:r>
          </w:p>
        </w:tc>
      </w:tr>
      <w:tr w:rsidR="00AC45D7" w:rsidRPr="003E262D" w14:paraId="0232C959" w14:textId="77777777" w:rsidTr="00825098">
        <w:tc>
          <w:tcPr>
            <w:tcW w:w="4253" w:type="dxa"/>
          </w:tcPr>
          <w:p w14:paraId="4A07A150" w14:textId="77777777" w:rsidR="00AC45D7" w:rsidRPr="00267477" w:rsidRDefault="00AC45D7" w:rsidP="00AC45D7">
            <w:pPr>
              <w:spacing w:line="276" w:lineRule="auto"/>
              <w:rPr>
                <w:rFonts w:ascii="Arial" w:hAnsi="Arial" w:cs="Arial"/>
              </w:rPr>
            </w:pPr>
            <w:r w:rsidRPr="00267477">
              <w:rPr>
                <w:rFonts w:ascii="Arial" w:hAnsi="Arial" w:cs="Arial"/>
              </w:rPr>
              <w:t>Caudal anterior cingulate cortex</w:t>
            </w:r>
          </w:p>
        </w:tc>
        <w:tc>
          <w:tcPr>
            <w:tcW w:w="5215" w:type="dxa"/>
          </w:tcPr>
          <w:p w14:paraId="21C4490A" w14:textId="77777777" w:rsidR="00AC45D7" w:rsidRPr="00267477" w:rsidRDefault="00AC45D7" w:rsidP="00AC45D7">
            <w:pPr>
              <w:rPr>
                <w:rFonts w:ascii="Arial" w:hAnsi="Arial" w:cs="Arial"/>
              </w:rPr>
            </w:pPr>
            <w:r w:rsidRPr="00267477">
              <w:rPr>
                <w:rFonts w:ascii="Arial" w:hAnsi="Arial" w:cs="Arial"/>
              </w:rPr>
              <w:t>left and right measures were considered separately</w:t>
            </w:r>
          </w:p>
        </w:tc>
      </w:tr>
      <w:tr w:rsidR="00AC45D7" w:rsidRPr="003E262D" w14:paraId="06A4D9CA" w14:textId="77777777" w:rsidTr="00825098">
        <w:tc>
          <w:tcPr>
            <w:tcW w:w="4253" w:type="dxa"/>
          </w:tcPr>
          <w:p w14:paraId="7162FE19" w14:textId="77777777" w:rsidR="00AC45D7" w:rsidRPr="00267477" w:rsidRDefault="00AC45D7" w:rsidP="00AC45D7">
            <w:pPr>
              <w:spacing w:line="276" w:lineRule="auto"/>
              <w:rPr>
                <w:rFonts w:ascii="Arial" w:hAnsi="Arial" w:cs="Arial"/>
              </w:rPr>
            </w:pPr>
            <w:r w:rsidRPr="00267477">
              <w:rPr>
                <w:rFonts w:ascii="Arial" w:hAnsi="Arial" w:cs="Arial"/>
              </w:rPr>
              <w:t>Caudal middle frontal gyrus</w:t>
            </w:r>
          </w:p>
        </w:tc>
        <w:tc>
          <w:tcPr>
            <w:tcW w:w="5215" w:type="dxa"/>
          </w:tcPr>
          <w:p w14:paraId="7DBAE9B6" w14:textId="77777777" w:rsidR="00AC45D7" w:rsidRPr="00267477" w:rsidRDefault="00AC45D7" w:rsidP="00AC45D7">
            <w:pPr>
              <w:rPr>
                <w:rFonts w:ascii="Arial" w:hAnsi="Arial" w:cs="Arial"/>
              </w:rPr>
            </w:pPr>
            <w:r w:rsidRPr="00267477">
              <w:rPr>
                <w:rFonts w:ascii="Arial" w:hAnsi="Arial" w:cs="Arial"/>
              </w:rPr>
              <w:t>left and right measures were considered separately</w:t>
            </w:r>
          </w:p>
        </w:tc>
      </w:tr>
      <w:tr w:rsidR="00AC45D7" w:rsidRPr="003E262D" w14:paraId="0658FEA6" w14:textId="77777777" w:rsidTr="00825098">
        <w:tc>
          <w:tcPr>
            <w:tcW w:w="4253" w:type="dxa"/>
          </w:tcPr>
          <w:p w14:paraId="7D43D8CB" w14:textId="77777777" w:rsidR="00AC45D7" w:rsidRPr="00267477" w:rsidRDefault="00AC45D7" w:rsidP="00AC45D7">
            <w:pPr>
              <w:spacing w:line="276" w:lineRule="auto"/>
              <w:rPr>
                <w:rFonts w:ascii="Arial" w:hAnsi="Arial" w:cs="Arial"/>
              </w:rPr>
            </w:pPr>
            <w:r w:rsidRPr="00267477">
              <w:rPr>
                <w:rFonts w:ascii="Arial" w:hAnsi="Arial" w:cs="Arial"/>
              </w:rPr>
              <w:lastRenderedPageBreak/>
              <w:t>Cuneus</w:t>
            </w:r>
          </w:p>
        </w:tc>
        <w:tc>
          <w:tcPr>
            <w:tcW w:w="5215" w:type="dxa"/>
          </w:tcPr>
          <w:p w14:paraId="2EE0EFB7" w14:textId="77777777" w:rsidR="00AC45D7" w:rsidRPr="00267477" w:rsidRDefault="00AC45D7" w:rsidP="00AC45D7">
            <w:pPr>
              <w:rPr>
                <w:rFonts w:ascii="Arial" w:hAnsi="Arial" w:cs="Arial"/>
              </w:rPr>
            </w:pPr>
            <w:r w:rsidRPr="00267477">
              <w:rPr>
                <w:rFonts w:ascii="Arial" w:hAnsi="Arial" w:cs="Arial"/>
              </w:rPr>
              <w:t>left and right measures were considered separately</w:t>
            </w:r>
          </w:p>
        </w:tc>
      </w:tr>
      <w:tr w:rsidR="00AC45D7" w:rsidRPr="003E262D" w14:paraId="32294205" w14:textId="77777777" w:rsidTr="00825098">
        <w:tc>
          <w:tcPr>
            <w:tcW w:w="4253" w:type="dxa"/>
          </w:tcPr>
          <w:p w14:paraId="1F2DDE81" w14:textId="77777777" w:rsidR="00AC45D7" w:rsidRPr="00267477" w:rsidRDefault="00AC45D7" w:rsidP="00AC45D7">
            <w:pPr>
              <w:spacing w:line="276" w:lineRule="auto"/>
              <w:rPr>
                <w:rFonts w:ascii="Arial" w:hAnsi="Arial" w:cs="Arial"/>
              </w:rPr>
            </w:pPr>
            <w:r w:rsidRPr="00267477">
              <w:rPr>
                <w:rFonts w:ascii="Arial" w:hAnsi="Arial" w:cs="Arial"/>
              </w:rPr>
              <w:t>Entorhinal cortex</w:t>
            </w:r>
          </w:p>
        </w:tc>
        <w:tc>
          <w:tcPr>
            <w:tcW w:w="5215" w:type="dxa"/>
          </w:tcPr>
          <w:p w14:paraId="3DBDB72E" w14:textId="77777777" w:rsidR="00AC45D7" w:rsidRPr="00267477" w:rsidRDefault="00AC45D7" w:rsidP="00AC45D7">
            <w:pPr>
              <w:rPr>
                <w:rFonts w:ascii="Arial" w:hAnsi="Arial" w:cs="Arial"/>
              </w:rPr>
            </w:pPr>
            <w:r w:rsidRPr="00267477">
              <w:rPr>
                <w:rFonts w:ascii="Arial" w:hAnsi="Arial" w:cs="Arial"/>
              </w:rPr>
              <w:t>left and right measures were considered separately</w:t>
            </w:r>
          </w:p>
        </w:tc>
      </w:tr>
      <w:tr w:rsidR="00AC45D7" w:rsidRPr="003E262D" w14:paraId="05D7EA6C" w14:textId="77777777" w:rsidTr="00825098">
        <w:tc>
          <w:tcPr>
            <w:tcW w:w="4253" w:type="dxa"/>
          </w:tcPr>
          <w:p w14:paraId="73D67947" w14:textId="77777777" w:rsidR="00AC45D7" w:rsidRPr="00267477" w:rsidRDefault="00AC45D7" w:rsidP="00AC45D7">
            <w:pPr>
              <w:spacing w:line="276" w:lineRule="auto"/>
              <w:rPr>
                <w:rFonts w:ascii="Arial" w:hAnsi="Arial" w:cs="Arial"/>
              </w:rPr>
            </w:pPr>
            <w:r w:rsidRPr="00267477">
              <w:rPr>
                <w:rFonts w:ascii="Arial" w:hAnsi="Arial" w:cs="Arial"/>
              </w:rPr>
              <w:t>Fusiform gyrus</w:t>
            </w:r>
          </w:p>
        </w:tc>
        <w:tc>
          <w:tcPr>
            <w:tcW w:w="5215" w:type="dxa"/>
          </w:tcPr>
          <w:p w14:paraId="05F7933B" w14:textId="77777777" w:rsidR="00AC45D7" w:rsidRPr="00267477" w:rsidRDefault="00AC45D7" w:rsidP="00AC45D7">
            <w:pPr>
              <w:rPr>
                <w:rFonts w:ascii="Arial" w:hAnsi="Arial" w:cs="Arial"/>
              </w:rPr>
            </w:pPr>
            <w:r w:rsidRPr="00267477">
              <w:rPr>
                <w:rFonts w:ascii="Arial" w:hAnsi="Arial" w:cs="Arial"/>
              </w:rPr>
              <w:t>left and right measures were considered separately</w:t>
            </w:r>
          </w:p>
        </w:tc>
      </w:tr>
      <w:tr w:rsidR="00AC45D7" w:rsidRPr="003E262D" w14:paraId="2D9EA8E0" w14:textId="77777777" w:rsidTr="00825098">
        <w:tc>
          <w:tcPr>
            <w:tcW w:w="4253" w:type="dxa"/>
          </w:tcPr>
          <w:p w14:paraId="4748D640" w14:textId="77777777" w:rsidR="00AC45D7" w:rsidRPr="00267477" w:rsidRDefault="00AC45D7" w:rsidP="00AC45D7">
            <w:pPr>
              <w:spacing w:line="276" w:lineRule="auto"/>
              <w:rPr>
                <w:rFonts w:ascii="Arial" w:hAnsi="Arial" w:cs="Arial"/>
              </w:rPr>
            </w:pPr>
            <w:r w:rsidRPr="00267477">
              <w:rPr>
                <w:rFonts w:ascii="Arial" w:hAnsi="Arial" w:cs="Arial"/>
              </w:rPr>
              <w:t>Inferior parietal lobule</w:t>
            </w:r>
          </w:p>
        </w:tc>
        <w:tc>
          <w:tcPr>
            <w:tcW w:w="5215" w:type="dxa"/>
          </w:tcPr>
          <w:p w14:paraId="505024C0" w14:textId="77777777" w:rsidR="00AC45D7" w:rsidRPr="00267477" w:rsidRDefault="00AC45D7" w:rsidP="00AC45D7">
            <w:pPr>
              <w:rPr>
                <w:rFonts w:ascii="Arial" w:hAnsi="Arial" w:cs="Arial"/>
              </w:rPr>
            </w:pPr>
            <w:r w:rsidRPr="00267477">
              <w:rPr>
                <w:rFonts w:ascii="Arial" w:hAnsi="Arial" w:cs="Arial"/>
              </w:rPr>
              <w:t>left and right measures were considered separately</w:t>
            </w:r>
          </w:p>
        </w:tc>
      </w:tr>
      <w:tr w:rsidR="00AC45D7" w:rsidRPr="003E262D" w14:paraId="7868E88D" w14:textId="77777777" w:rsidTr="00825098">
        <w:tc>
          <w:tcPr>
            <w:tcW w:w="4253" w:type="dxa"/>
          </w:tcPr>
          <w:p w14:paraId="3AC16C06" w14:textId="77777777" w:rsidR="00AC45D7" w:rsidRPr="00267477" w:rsidRDefault="00AC45D7" w:rsidP="00AC45D7">
            <w:pPr>
              <w:spacing w:line="276" w:lineRule="auto"/>
              <w:rPr>
                <w:rFonts w:ascii="Arial" w:hAnsi="Arial" w:cs="Arial"/>
              </w:rPr>
            </w:pPr>
            <w:r w:rsidRPr="00267477">
              <w:rPr>
                <w:rFonts w:ascii="Arial" w:hAnsi="Arial" w:cs="Arial"/>
              </w:rPr>
              <w:t>Inferior temporal gyrus</w:t>
            </w:r>
          </w:p>
        </w:tc>
        <w:tc>
          <w:tcPr>
            <w:tcW w:w="5215" w:type="dxa"/>
          </w:tcPr>
          <w:p w14:paraId="2959E312" w14:textId="77777777" w:rsidR="00AC45D7" w:rsidRPr="00267477" w:rsidRDefault="00AC45D7" w:rsidP="00AC45D7">
            <w:pPr>
              <w:rPr>
                <w:rFonts w:ascii="Arial" w:hAnsi="Arial" w:cs="Arial"/>
              </w:rPr>
            </w:pPr>
            <w:r w:rsidRPr="00267477">
              <w:rPr>
                <w:rFonts w:ascii="Arial" w:hAnsi="Arial" w:cs="Arial"/>
              </w:rPr>
              <w:t>left and right measures were considered separately</w:t>
            </w:r>
          </w:p>
        </w:tc>
      </w:tr>
      <w:tr w:rsidR="00AC45D7" w:rsidRPr="003E262D" w14:paraId="54878BE1" w14:textId="77777777" w:rsidTr="00825098">
        <w:tc>
          <w:tcPr>
            <w:tcW w:w="4253" w:type="dxa"/>
          </w:tcPr>
          <w:p w14:paraId="63572E24" w14:textId="12A7BB22" w:rsidR="00AC45D7" w:rsidRPr="00267477" w:rsidRDefault="00AC45D7" w:rsidP="00AC45D7">
            <w:pPr>
              <w:rPr>
                <w:rFonts w:ascii="Arial" w:hAnsi="Arial" w:cs="Arial"/>
              </w:rPr>
            </w:pPr>
            <w:r w:rsidRPr="00267477">
              <w:rPr>
                <w:rFonts w:ascii="Arial" w:hAnsi="Arial" w:cs="Arial"/>
              </w:rPr>
              <w:t>Isthmus cingulate cortex</w:t>
            </w:r>
          </w:p>
        </w:tc>
        <w:tc>
          <w:tcPr>
            <w:tcW w:w="5215" w:type="dxa"/>
          </w:tcPr>
          <w:p w14:paraId="2291F598" w14:textId="2DF41598" w:rsidR="00AC45D7" w:rsidRPr="00267477" w:rsidRDefault="00AC45D7" w:rsidP="00AC45D7">
            <w:pPr>
              <w:rPr>
                <w:rFonts w:ascii="Arial" w:hAnsi="Arial" w:cs="Arial"/>
              </w:rPr>
            </w:pPr>
            <w:r w:rsidRPr="00267477">
              <w:rPr>
                <w:rFonts w:ascii="Arial" w:hAnsi="Arial" w:cs="Arial"/>
              </w:rPr>
              <w:t>left and right measures were considered separately</w:t>
            </w:r>
          </w:p>
        </w:tc>
      </w:tr>
      <w:tr w:rsidR="00AC45D7" w:rsidRPr="003E262D" w14:paraId="7318EBFA" w14:textId="77777777" w:rsidTr="00825098">
        <w:tc>
          <w:tcPr>
            <w:tcW w:w="4253" w:type="dxa"/>
          </w:tcPr>
          <w:p w14:paraId="6BAE6035" w14:textId="77777777" w:rsidR="00AC45D7" w:rsidRPr="00267477" w:rsidRDefault="00AC45D7" w:rsidP="00AC45D7">
            <w:pPr>
              <w:spacing w:line="276" w:lineRule="auto"/>
              <w:rPr>
                <w:rFonts w:ascii="Arial" w:hAnsi="Arial" w:cs="Arial"/>
              </w:rPr>
            </w:pPr>
            <w:r w:rsidRPr="00267477">
              <w:rPr>
                <w:rFonts w:ascii="Arial" w:hAnsi="Arial" w:cs="Arial"/>
              </w:rPr>
              <w:t>Lateral occipital gyrus</w:t>
            </w:r>
          </w:p>
        </w:tc>
        <w:tc>
          <w:tcPr>
            <w:tcW w:w="5215" w:type="dxa"/>
          </w:tcPr>
          <w:p w14:paraId="1BADBC2E" w14:textId="77777777" w:rsidR="00AC45D7" w:rsidRPr="00267477" w:rsidRDefault="00AC45D7" w:rsidP="00AC45D7">
            <w:pPr>
              <w:rPr>
                <w:rFonts w:ascii="Arial" w:hAnsi="Arial" w:cs="Arial"/>
              </w:rPr>
            </w:pPr>
            <w:r w:rsidRPr="00267477">
              <w:rPr>
                <w:rFonts w:ascii="Arial" w:hAnsi="Arial" w:cs="Arial"/>
              </w:rPr>
              <w:t>left and right measures were considered separately</w:t>
            </w:r>
          </w:p>
        </w:tc>
      </w:tr>
      <w:tr w:rsidR="00AC45D7" w:rsidRPr="003E262D" w14:paraId="3285855E" w14:textId="77777777" w:rsidTr="00825098">
        <w:tc>
          <w:tcPr>
            <w:tcW w:w="4253" w:type="dxa"/>
          </w:tcPr>
          <w:p w14:paraId="1E21C9A9" w14:textId="77777777" w:rsidR="00AC45D7" w:rsidRPr="00267477" w:rsidRDefault="00AC45D7" w:rsidP="00AC45D7">
            <w:pPr>
              <w:spacing w:line="276" w:lineRule="auto"/>
              <w:rPr>
                <w:rFonts w:ascii="Arial" w:hAnsi="Arial" w:cs="Arial"/>
              </w:rPr>
            </w:pPr>
            <w:r w:rsidRPr="00267477">
              <w:rPr>
                <w:rFonts w:ascii="Arial" w:hAnsi="Arial" w:cs="Arial"/>
              </w:rPr>
              <w:t>Lateral orbitofrontal gyrus</w:t>
            </w:r>
          </w:p>
        </w:tc>
        <w:tc>
          <w:tcPr>
            <w:tcW w:w="5215" w:type="dxa"/>
          </w:tcPr>
          <w:p w14:paraId="11422B58" w14:textId="77777777" w:rsidR="00AC45D7" w:rsidRPr="00267477" w:rsidRDefault="00AC45D7" w:rsidP="00AC45D7">
            <w:pPr>
              <w:rPr>
                <w:rFonts w:ascii="Arial" w:hAnsi="Arial" w:cs="Arial"/>
              </w:rPr>
            </w:pPr>
            <w:r w:rsidRPr="00267477">
              <w:rPr>
                <w:rFonts w:ascii="Arial" w:hAnsi="Arial" w:cs="Arial"/>
              </w:rPr>
              <w:t>left and right measures were considered separately</w:t>
            </w:r>
          </w:p>
        </w:tc>
      </w:tr>
      <w:tr w:rsidR="00AC45D7" w:rsidRPr="003E262D" w14:paraId="7D480FBB" w14:textId="77777777" w:rsidTr="00825098">
        <w:tc>
          <w:tcPr>
            <w:tcW w:w="4253" w:type="dxa"/>
          </w:tcPr>
          <w:p w14:paraId="475A3C0B" w14:textId="77777777" w:rsidR="00AC45D7" w:rsidRPr="00267477" w:rsidRDefault="00AC45D7" w:rsidP="00AC45D7">
            <w:pPr>
              <w:spacing w:line="276" w:lineRule="auto"/>
              <w:rPr>
                <w:rFonts w:ascii="Arial" w:hAnsi="Arial" w:cs="Arial"/>
              </w:rPr>
            </w:pPr>
            <w:r w:rsidRPr="00267477">
              <w:rPr>
                <w:rFonts w:ascii="Arial" w:hAnsi="Arial" w:cs="Arial"/>
              </w:rPr>
              <w:t>Lingual gyrus</w:t>
            </w:r>
          </w:p>
        </w:tc>
        <w:tc>
          <w:tcPr>
            <w:tcW w:w="5215" w:type="dxa"/>
          </w:tcPr>
          <w:p w14:paraId="6BBE441D" w14:textId="77777777" w:rsidR="00AC45D7" w:rsidRPr="00267477" w:rsidRDefault="00AC45D7" w:rsidP="00AC45D7">
            <w:pPr>
              <w:rPr>
                <w:rFonts w:ascii="Arial" w:hAnsi="Arial" w:cs="Arial"/>
              </w:rPr>
            </w:pPr>
            <w:r w:rsidRPr="00267477">
              <w:rPr>
                <w:rFonts w:ascii="Arial" w:hAnsi="Arial" w:cs="Arial"/>
              </w:rPr>
              <w:t>left and right measures were considered separately</w:t>
            </w:r>
          </w:p>
        </w:tc>
      </w:tr>
      <w:tr w:rsidR="00AC45D7" w:rsidRPr="003E262D" w14:paraId="6085F529" w14:textId="77777777" w:rsidTr="00825098">
        <w:tc>
          <w:tcPr>
            <w:tcW w:w="4253" w:type="dxa"/>
          </w:tcPr>
          <w:p w14:paraId="50907B3C" w14:textId="77777777" w:rsidR="00AC45D7" w:rsidRPr="00267477" w:rsidRDefault="00AC45D7" w:rsidP="00AC45D7">
            <w:pPr>
              <w:spacing w:line="276" w:lineRule="auto"/>
              <w:rPr>
                <w:rFonts w:ascii="Arial" w:hAnsi="Arial" w:cs="Arial"/>
              </w:rPr>
            </w:pPr>
            <w:r w:rsidRPr="00267477">
              <w:rPr>
                <w:rFonts w:ascii="Arial" w:hAnsi="Arial" w:cs="Arial"/>
              </w:rPr>
              <w:t>Medial orbitofrontal gyrus</w:t>
            </w:r>
          </w:p>
        </w:tc>
        <w:tc>
          <w:tcPr>
            <w:tcW w:w="5215" w:type="dxa"/>
          </w:tcPr>
          <w:p w14:paraId="51D481D7" w14:textId="77777777" w:rsidR="00AC45D7" w:rsidRPr="00267477" w:rsidRDefault="00AC45D7" w:rsidP="00AC45D7">
            <w:pPr>
              <w:rPr>
                <w:rFonts w:ascii="Arial" w:hAnsi="Arial" w:cs="Arial"/>
              </w:rPr>
            </w:pPr>
            <w:r w:rsidRPr="00267477">
              <w:rPr>
                <w:rFonts w:ascii="Arial" w:hAnsi="Arial" w:cs="Arial"/>
              </w:rPr>
              <w:t>left and right measures were considered separately</w:t>
            </w:r>
          </w:p>
        </w:tc>
      </w:tr>
      <w:tr w:rsidR="00AC45D7" w:rsidRPr="003E262D" w14:paraId="36ABF728" w14:textId="77777777" w:rsidTr="00825098">
        <w:tc>
          <w:tcPr>
            <w:tcW w:w="4253" w:type="dxa"/>
          </w:tcPr>
          <w:p w14:paraId="0E1B20DB" w14:textId="77777777" w:rsidR="00AC45D7" w:rsidRPr="00267477" w:rsidRDefault="00AC45D7" w:rsidP="00AC45D7">
            <w:pPr>
              <w:spacing w:line="276" w:lineRule="auto"/>
              <w:rPr>
                <w:rFonts w:ascii="Arial" w:hAnsi="Arial" w:cs="Arial"/>
              </w:rPr>
            </w:pPr>
            <w:r w:rsidRPr="00267477">
              <w:rPr>
                <w:rFonts w:ascii="Arial" w:hAnsi="Arial" w:cs="Arial"/>
              </w:rPr>
              <w:t>Middle temporal gyrus</w:t>
            </w:r>
          </w:p>
        </w:tc>
        <w:tc>
          <w:tcPr>
            <w:tcW w:w="5215" w:type="dxa"/>
          </w:tcPr>
          <w:p w14:paraId="41C827CF" w14:textId="77777777" w:rsidR="00AC45D7" w:rsidRPr="00267477" w:rsidRDefault="00AC45D7" w:rsidP="00AC45D7">
            <w:pPr>
              <w:rPr>
                <w:rFonts w:ascii="Arial" w:hAnsi="Arial" w:cs="Arial"/>
              </w:rPr>
            </w:pPr>
            <w:r w:rsidRPr="00267477">
              <w:rPr>
                <w:rFonts w:ascii="Arial" w:hAnsi="Arial" w:cs="Arial"/>
              </w:rPr>
              <w:t>left and right measures were considered separately</w:t>
            </w:r>
          </w:p>
        </w:tc>
      </w:tr>
      <w:tr w:rsidR="00AC45D7" w:rsidRPr="003E262D" w14:paraId="4E804AC6" w14:textId="77777777" w:rsidTr="00825098">
        <w:tc>
          <w:tcPr>
            <w:tcW w:w="4253" w:type="dxa"/>
          </w:tcPr>
          <w:p w14:paraId="7E3593E4" w14:textId="77777777" w:rsidR="00AC45D7" w:rsidRPr="00267477" w:rsidRDefault="00AC45D7" w:rsidP="00AC45D7">
            <w:pPr>
              <w:spacing w:line="276" w:lineRule="auto"/>
              <w:rPr>
                <w:rFonts w:ascii="Arial" w:hAnsi="Arial" w:cs="Arial"/>
              </w:rPr>
            </w:pPr>
            <w:r w:rsidRPr="00267477">
              <w:rPr>
                <w:rFonts w:ascii="Arial" w:hAnsi="Arial" w:cs="Arial"/>
              </w:rPr>
              <w:t>Parahippocampal gyrus</w:t>
            </w:r>
          </w:p>
        </w:tc>
        <w:tc>
          <w:tcPr>
            <w:tcW w:w="5215" w:type="dxa"/>
          </w:tcPr>
          <w:p w14:paraId="68779447" w14:textId="77777777" w:rsidR="00AC45D7" w:rsidRPr="00267477" w:rsidRDefault="00AC45D7" w:rsidP="00AC45D7">
            <w:pPr>
              <w:rPr>
                <w:rFonts w:ascii="Arial" w:hAnsi="Arial" w:cs="Arial"/>
              </w:rPr>
            </w:pPr>
            <w:r w:rsidRPr="00267477">
              <w:rPr>
                <w:rFonts w:ascii="Arial" w:hAnsi="Arial" w:cs="Arial"/>
              </w:rPr>
              <w:t>left and right measures were considered separately</w:t>
            </w:r>
          </w:p>
        </w:tc>
      </w:tr>
      <w:tr w:rsidR="00AC45D7" w:rsidRPr="003E262D" w14:paraId="54D94C80" w14:textId="77777777" w:rsidTr="00825098">
        <w:tc>
          <w:tcPr>
            <w:tcW w:w="4253" w:type="dxa"/>
          </w:tcPr>
          <w:p w14:paraId="2AC165BF" w14:textId="77777777" w:rsidR="00AC45D7" w:rsidRPr="00267477" w:rsidRDefault="00AC45D7" w:rsidP="00AC45D7">
            <w:pPr>
              <w:spacing w:line="276" w:lineRule="auto"/>
              <w:rPr>
                <w:rFonts w:ascii="Arial" w:hAnsi="Arial" w:cs="Arial"/>
              </w:rPr>
            </w:pPr>
            <w:r w:rsidRPr="00267477">
              <w:rPr>
                <w:rFonts w:ascii="Arial" w:hAnsi="Arial" w:cs="Arial"/>
              </w:rPr>
              <w:t>Paracentral gyrus</w:t>
            </w:r>
          </w:p>
        </w:tc>
        <w:tc>
          <w:tcPr>
            <w:tcW w:w="5215" w:type="dxa"/>
          </w:tcPr>
          <w:p w14:paraId="586925BB" w14:textId="77777777" w:rsidR="00AC45D7" w:rsidRPr="00267477" w:rsidRDefault="00AC45D7" w:rsidP="00AC45D7">
            <w:pPr>
              <w:rPr>
                <w:rFonts w:ascii="Arial" w:hAnsi="Arial" w:cs="Arial"/>
              </w:rPr>
            </w:pPr>
            <w:r w:rsidRPr="00267477">
              <w:rPr>
                <w:rFonts w:ascii="Arial" w:hAnsi="Arial" w:cs="Arial"/>
              </w:rPr>
              <w:t>left and right measures were considered separately</w:t>
            </w:r>
          </w:p>
        </w:tc>
      </w:tr>
      <w:tr w:rsidR="00AC45D7" w:rsidRPr="003E262D" w14:paraId="64BAA3E8" w14:textId="77777777" w:rsidTr="00825098">
        <w:tc>
          <w:tcPr>
            <w:tcW w:w="4253" w:type="dxa"/>
          </w:tcPr>
          <w:p w14:paraId="2F58B4F9" w14:textId="77777777" w:rsidR="00AC45D7" w:rsidRPr="00267477" w:rsidRDefault="00AC45D7" w:rsidP="00AC45D7">
            <w:pPr>
              <w:spacing w:line="276" w:lineRule="auto"/>
              <w:rPr>
                <w:rFonts w:ascii="Arial" w:hAnsi="Arial" w:cs="Arial"/>
              </w:rPr>
            </w:pPr>
            <w:r w:rsidRPr="00267477">
              <w:rPr>
                <w:rFonts w:ascii="Arial" w:hAnsi="Arial" w:cs="Arial"/>
              </w:rPr>
              <w:t>Pars opercularis</w:t>
            </w:r>
          </w:p>
        </w:tc>
        <w:tc>
          <w:tcPr>
            <w:tcW w:w="5215" w:type="dxa"/>
          </w:tcPr>
          <w:p w14:paraId="79239290" w14:textId="77777777" w:rsidR="00AC45D7" w:rsidRPr="00267477" w:rsidRDefault="00AC45D7" w:rsidP="00AC45D7">
            <w:pPr>
              <w:rPr>
                <w:rFonts w:ascii="Arial" w:hAnsi="Arial" w:cs="Arial"/>
              </w:rPr>
            </w:pPr>
            <w:r w:rsidRPr="00267477">
              <w:rPr>
                <w:rFonts w:ascii="Arial" w:hAnsi="Arial" w:cs="Arial"/>
              </w:rPr>
              <w:t>left and right measures were considered separately</w:t>
            </w:r>
          </w:p>
        </w:tc>
      </w:tr>
      <w:tr w:rsidR="00AC45D7" w:rsidRPr="003E262D" w14:paraId="4C326CAB" w14:textId="77777777" w:rsidTr="00825098">
        <w:tc>
          <w:tcPr>
            <w:tcW w:w="4253" w:type="dxa"/>
          </w:tcPr>
          <w:p w14:paraId="672EF663" w14:textId="77777777" w:rsidR="00AC45D7" w:rsidRPr="00267477" w:rsidRDefault="00AC45D7" w:rsidP="00AC45D7">
            <w:pPr>
              <w:spacing w:line="276" w:lineRule="auto"/>
              <w:rPr>
                <w:rFonts w:ascii="Arial" w:hAnsi="Arial" w:cs="Arial"/>
              </w:rPr>
            </w:pPr>
            <w:r w:rsidRPr="00267477">
              <w:rPr>
                <w:rFonts w:ascii="Arial" w:hAnsi="Arial" w:cs="Arial"/>
              </w:rPr>
              <w:t>Pars orbitalis</w:t>
            </w:r>
          </w:p>
        </w:tc>
        <w:tc>
          <w:tcPr>
            <w:tcW w:w="5215" w:type="dxa"/>
          </w:tcPr>
          <w:p w14:paraId="0FAF1E84" w14:textId="77777777" w:rsidR="00AC45D7" w:rsidRPr="00267477" w:rsidRDefault="00AC45D7" w:rsidP="00AC45D7">
            <w:pPr>
              <w:rPr>
                <w:rFonts w:ascii="Arial" w:hAnsi="Arial" w:cs="Arial"/>
              </w:rPr>
            </w:pPr>
            <w:r w:rsidRPr="00267477">
              <w:rPr>
                <w:rFonts w:ascii="Arial" w:hAnsi="Arial" w:cs="Arial"/>
              </w:rPr>
              <w:t>left and right measures were considered separately</w:t>
            </w:r>
          </w:p>
        </w:tc>
      </w:tr>
      <w:tr w:rsidR="00AC45D7" w:rsidRPr="003E262D" w14:paraId="13A8112B" w14:textId="77777777" w:rsidTr="00825098">
        <w:tc>
          <w:tcPr>
            <w:tcW w:w="4253" w:type="dxa"/>
          </w:tcPr>
          <w:p w14:paraId="457FB73C" w14:textId="77777777" w:rsidR="00AC45D7" w:rsidRPr="00267477" w:rsidRDefault="00AC45D7" w:rsidP="00AC45D7">
            <w:pPr>
              <w:spacing w:line="276" w:lineRule="auto"/>
              <w:rPr>
                <w:rFonts w:ascii="Arial" w:hAnsi="Arial" w:cs="Arial"/>
              </w:rPr>
            </w:pPr>
            <w:r w:rsidRPr="00267477">
              <w:rPr>
                <w:rFonts w:ascii="Arial" w:hAnsi="Arial" w:cs="Arial"/>
              </w:rPr>
              <w:t>Pars triangularis</w:t>
            </w:r>
          </w:p>
        </w:tc>
        <w:tc>
          <w:tcPr>
            <w:tcW w:w="5215" w:type="dxa"/>
          </w:tcPr>
          <w:p w14:paraId="4FA54DD7" w14:textId="77777777" w:rsidR="00AC45D7" w:rsidRPr="00267477" w:rsidRDefault="00AC45D7" w:rsidP="00AC45D7">
            <w:pPr>
              <w:rPr>
                <w:rFonts w:ascii="Arial" w:hAnsi="Arial" w:cs="Arial"/>
              </w:rPr>
            </w:pPr>
            <w:r w:rsidRPr="00267477">
              <w:rPr>
                <w:rFonts w:ascii="Arial" w:hAnsi="Arial" w:cs="Arial"/>
              </w:rPr>
              <w:t>left and right measures were considered separately</w:t>
            </w:r>
          </w:p>
        </w:tc>
      </w:tr>
      <w:tr w:rsidR="00AC45D7" w:rsidRPr="003E262D" w14:paraId="70368327" w14:textId="77777777" w:rsidTr="00825098">
        <w:tc>
          <w:tcPr>
            <w:tcW w:w="4253" w:type="dxa"/>
          </w:tcPr>
          <w:p w14:paraId="31A74CDA" w14:textId="77777777" w:rsidR="00AC45D7" w:rsidRPr="00267477" w:rsidRDefault="00AC45D7" w:rsidP="00AC45D7">
            <w:pPr>
              <w:spacing w:line="276" w:lineRule="auto"/>
              <w:rPr>
                <w:rFonts w:ascii="Arial" w:hAnsi="Arial" w:cs="Arial"/>
              </w:rPr>
            </w:pPr>
            <w:r w:rsidRPr="00267477">
              <w:rPr>
                <w:rFonts w:ascii="Arial" w:hAnsi="Arial" w:cs="Arial"/>
              </w:rPr>
              <w:t>Pericalcarine gyrus</w:t>
            </w:r>
          </w:p>
        </w:tc>
        <w:tc>
          <w:tcPr>
            <w:tcW w:w="5215" w:type="dxa"/>
          </w:tcPr>
          <w:p w14:paraId="7A3C23CE" w14:textId="77777777" w:rsidR="00AC45D7" w:rsidRPr="00267477" w:rsidRDefault="00AC45D7" w:rsidP="00AC45D7">
            <w:pPr>
              <w:rPr>
                <w:rFonts w:ascii="Arial" w:hAnsi="Arial" w:cs="Arial"/>
              </w:rPr>
            </w:pPr>
            <w:r w:rsidRPr="00267477">
              <w:rPr>
                <w:rFonts w:ascii="Arial" w:hAnsi="Arial" w:cs="Arial"/>
              </w:rPr>
              <w:t>left and right measures were considered separately</w:t>
            </w:r>
          </w:p>
        </w:tc>
      </w:tr>
      <w:tr w:rsidR="00AC45D7" w:rsidRPr="003E262D" w14:paraId="7DDE5088" w14:textId="77777777" w:rsidTr="00825098">
        <w:tc>
          <w:tcPr>
            <w:tcW w:w="4253" w:type="dxa"/>
          </w:tcPr>
          <w:p w14:paraId="76526FF7" w14:textId="77777777" w:rsidR="00AC45D7" w:rsidRPr="00267477" w:rsidRDefault="00AC45D7" w:rsidP="00AC45D7">
            <w:pPr>
              <w:spacing w:line="276" w:lineRule="auto"/>
              <w:rPr>
                <w:rFonts w:ascii="Arial" w:hAnsi="Arial" w:cs="Arial"/>
              </w:rPr>
            </w:pPr>
            <w:r w:rsidRPr="00267477">
              <w:rPr>
                <w:rFonts w:ascii="Arial" w:hAnsi="Arial" w:cs="Arial"/>
              </w:rPr>
              <w:t>Postcentral gyrus</w:t>
            </w:r>
          </w:p>
        </w:tc>
        <w:tc>
          <w:tcPr>
            <w:tcW w:w="5215" w:type="dxa"/>
          </w:tcPr>
          <w:p w14:paraId="539E6039" w14:textId="77777777" w:rsidR="00AC45D7" w:rsidRPr="00267477" w:rsidRDefault="00AC45D7" w:rsidP="00AC45D7">
            <w:pPr>
              <w:rPr>
                <w:rFonts w:ascii="Arial" w:hAnsi="Arial" w:cs="Arial"/>
              </w:rPr>
            </w:pPr>
            <w:r w:rsidRPr="00267477">
              <w:rPr>
                <w:rFonts w:ascii="Arial" w:hAnsi="Arial" w:cs="Arial"/>
              </w:rPr>
              <w:t>left and right measures were considered separately</w:t>
            </w:r>
          </w:p>
        </w:tc>
      </w:tr>
      <w:tr w:rsidR="00AC45D7" w:rsidRPr="003E262D" w14:paraId="102DD286" w14:textId="77777777" w:rsidTr="00825098">
        <w:tc>
          <w:tcPr>
            <w:tcW w:w="4253" w:type="dxa"/>
          </w:tcPr>
          <w:p w14:paraId="54C46BD7" w14:textId="77777777" w:rsidR="00AC45D7" w:rsidRPr="00267477" w:rsidRDefault="00AC45D7" w:rsidP="00AC45D7">
            <w:pPr>
              <w:spacing w:line="276" w:lineRule="auto"/>
              <w:rPr>
                <w:rFonts w:ascii="Arial" w:hAnsi="Arial" w:cs="Arial"/>
              </w:rPr>
            </w:pPr>
            <w:r w:rsidRPr="00267477">
              <w:rPr>
                <w:rFonts w:ascii="Arial" w:hAnsi="Arial" w:cs="Arial"/>
              </w:rPr>
              <w:t>Posterior cingulate cortex</w:t>
            </w:r>
          </w:p>
        </w:tc>
        <w:tc>
          <w:tcPr>
            <w:tcW w:w="5215" w:type="dxa"/>
          </w:tcPr>
          <w:p w14:paraId="0E69E974" w14:textId="77777777" w:rsidR="00AC45D7" w:rsidRPr="00267477" w:rsidRDefault="00AC45D7" w:rsidP="00AC45D7">
            <w:pPr>
              <w:rPr>
                <w:rFonts w:ascii="Arial" w:hAnsi="Arial" w:cs="Arial"/>
              </w:rPr>
            </w:pPr>
            <w:r w:rsidRPr="00267477">
              <w:rPr>
                <w:rFonts w:ascii="Arial" w:hAnsi="Arial" w:cs="Arial"/>
              </w:rPr>
              <w:t>left and right measures were considered separately</w:t>
            </w:r>
          </w:p>
        </w:tc>
      </w:tr>
      <w:tr w:rsidR="00AC45D7" w:rsidRPr="003E262D" w14:paraId="352F415F" w14:textId="77777777" w:rsidTr="00825098">
        <w:tc>
          <w:tcPr>
            <w:tcW w:w="4253" w:type="dxa"/>
          </w:tcPr>
          <w:p w14:paraId="48F207D1" w14:textId="77777777" w:rsidR="00AC45D7" w:rsidRPr="00267477" w:rsidRDefault="00AC45D7" w:rsidP="00AC45D7">
            <w:pPr>
              <w:spacing w:line="276" w:lineRule="auto"/>
              <w:rPr>
                <w:rFonts w:ascii="Arial" w:hAnsi="Arial" w:cs="Arial"/>
              </w:rPr>
            </w:pPr>
            <w:r w:rsidRPr="00267477">
              <w:rPr>
                <w:rFonts w:ascii="Arial" w:hAnsi="Arial" w:cs="Arial"/>
              </w:rPr>
              <w:t>Precentral gyrus</w:t>
            </w:r>
          </w:p>
        </w:tc>
        <w:tc>
          <w:tcPr>
            <w:tcW w:w="5215" w:type="dxa"/>
          </w:tcPr>
          <w:p w14:paraId="0822AC0E" w14:textId="77777777" w:rsidR="00AC45D7" w:rsidRPr="00267477" w:rsidRDefault="00AC45D7" w:rsidP="00AC45D7">
            <w:pPr>
              <w:rPr>
                <w:rFonts w:ascii="Arial" w:hAnsi="Arial" w:cs="Arial"/>
              </w:rPr>
            </w:pPr>
            <w:r w:rsidRPr="00267477">
              <w:rPr>
                <w:rFonts w:ascii="Arial" w:hAnsi="Arial" w:cs="Arial"/>
              </w:rPr>
              <w:t>left and right measures were considered separately</w:t>
            </w:r>
          </w:p>
        </w:tc>
      </w:tr>
      <w:tr w:rsidR="00AC45D7" w:rsidRPr="003E262D" w14:paraId="22DC1306" w14:textId="77777777" w:rsidTr="00825098">
        <w:tc>
          <w:tcPr>
            <w:tcW w:w="4253" w:type="dxa"/>
          </w:tcPr>
          <w:p w14:paraId="70EB9A66" w14:textId="77777777" w:rsidR="00AC45D7" w:rsidRPr="00267477" w:rsidRDefault="00AC45D7" w:rsidP="00AC45D7">
            <w:pPr>
              <w:spacing w:line="276" w:lineRule="auto"/>
              <w:rPr>
                <w:rFonts w:ascii="Arial" w:hAnsi="Arial" w:cs="Arial"/>
              </w:rPr>
            </w:pPr>
            <w:r w:rsidRPr="00267477">
              <w:rPr>
                <w:rFonts w:ascii="Arial" w:hAnsi="Arial" w:cs="Arial"/>
              </w:rPr>
              <w:t>Precuneus</w:t>
            </w:r>
          </w:p>
        </w:tc>
        <w:tc>
          <w:tcPr>
            <w:tcW w:w="5215" w:type="dxa"/>
          </w:tcPr>
          <w:p w14:paraId="198F206F" w14:textId="77777777" w:rsidR="00AC45D7" w:rsidRPr="00267477" w:rsidRDefault="00AC45D7" w:rsidP="00AC45D7">
            <w:pPr>
              <w:rPr>
                <w:rFonts w:ascii="Arial" w:hAnsi="Arial" w:cs="Arial"/>
              </w:rPr>
            </w:pPr>
            <w:r w:rsidRPr="00267477">
              <w:rPr>
                <w:rFonts w:ascii="Arial" w:hAnsi="Arial" w:cs="Arial"/>
              </w:rPr>
              <w:t>left and right measures were considered separately</w:t>
            </w:r>
          </w:p>
        </w:tc>
      </w:tr>
      <w:tr w:rsidR="00AC45D7" w:rsidRPr="003E262D" w14:paraId="16BA5FC3" w14:textId="77777777" w:rsidTr="00825098">
        <w:tc>
          <w:tcPr>
            <w:tcW w:w="4253" w:type="dxa"/>
          </w:tcPr>
          <w:p w14:paraId="6FD298B4" w14:textId="77777777" w:rsidR="00AC45D7" w:rsidRPr="00267477" w:rsidRDefault="00AC45D7" w:rsidP="00AC45D7">
            <w:pPr>
              <w:spacing w:line="276" w:lineRule="auto"/>
              <w:rPr>
                <w:rFonts w:ascii="Arial" w:hAnsi="Arial" w:cs="Arial"/>
              </w:rPr>
            </w:pPr>
            <w:r w:rsidRPr="00267477">
              <w:rPr>
                <w:rFonts w:ascii="Arial" w:hAnsi="Arial" w:cs="Arial"/>
              </w:rPr>
              <w:t>Rostral anterior cingulate cortex</w:t>
            </w:r>
          </w:p>
        </w:tc>
        <w:tc>
          <w:tcPr>
            <w:tcW w:w="5215" w:type="dxa"/>
          </w:tcPr>
          <w:p w14:paraId="7D393530" w14:textId="77777777" w:rsidR="00AC45D7" w:rsidRPr="00267477" w:rsidRDefault="00AC45D7" w:rsidP="00AC45D7">
            <w:pPr>
              <w:rPr>
                <w:rFonts w:ascii="Arial" w:hAnsi="Arial" w:cs="Arial"/>
              </w:rPr>
            </w:pPr>
            <w:r w:rsidRPr="00267477">
              <w:rPr>
                <w:rFonts w:ascii="Arial" w:hAnsi="Arial" w:cs="Arial"/>
              </w:rPr>
              <w:t>left and right measures were considered separately</w:t>
            </w:r>
          </w:p>
        </w:tc>
      </w:tr>
      <w:tr w:rsidR="00AC45D7" w:rsidRPr="003E262D" w14:paraId="4DB50F99" w14:textId="77777777" w:rsidTr="00825098">
        <w:tc>
          <w:tcPr>
            <w:tcW w:w="4253" w:type="dxa"/>
          </w:tcPr>
          <w:p w14:paraId="06F86FEB" w14:textId="77777777" w:rsidR="00AC45D7" w:rsidRPr="00267477" w:rsidRDefault="00AC45D7" w:rsidP="00AC45D7">
            <w:pPr>
              <w:spacing w:line="276" w:lineRule="auto"/>
              <w:rPr>
                <w:rFonts w:ascii="Arial" w:hAnsi="Arial" w:cs="Arial"/>
              </w:rPr>
            </w:pPr>
            <w:r w:rsidRPr="00267477">
              <w:rPr>
                <w:rFonts w:ascii="Arial" w:hAnsi="Arial" w:cs="Arial"/>
              </w:rPr>
              <w:t>Rostral middle frontal gyrus</w:t>
            </w:r>
          </w:p>
        </w:tc>
        <w:tc>
          <w:tcPr>
            <w:tcW w:w="5215" w:type="dxa"/>
          </w:tcPr>
          <w:p w14:paraId="03EA4711" w14:textId="77777777" w:rsidR="00AC45D7" w:rsidRPr="00267477" w:rsidRDefault="00AC45D7" w:rsidP="00AC45D7">
            <w:pPr>
              <w:rPr>
                <w:rFonts w:ascii="Arial" w:hAnsi="Arial" w:cs="Arial"/>
              </w:rPr>
            </w:pPr>
            <w:r w:rsidRPr="00267477">
              <w:rPr>
                <w:rFonts w:ascii="Arial" w:hAnsi="Arial" w:cs="Arial"/>
              </w:rPr>
              <w:t>left and right measures were considered separately</w:t>
            </w:r>
          </w:p>
        </w:tc>
      </w:tr>
      <w:tr w:rsidR="00AC45D7" w:rsidRPr="003E262D" w14:paraId="405A963F" w14:textId="77777777" w:rsidTr="00825098">
        <w:tc>
          <w:tcPr>
            <w:tcW w:w="4253" w:type="dxa"/>
          </w:tcPr>
          <w:p w14:paraId="362431CE" w14:textId="77777777" w:rsidR="00AC45D7" w:rsidRPr="00267477" w:rsidRDefault="00AC45D7" w:rsidP="00AC45D7">
            <w:pPr>
              <w:spacing w:line="276" w:lineRule="auto"/>
              <w:rPr>
                <w:rFonts w:ascii="Arial" w:hAnsi="Arial" w:cs="Arial"/>
              </w:rPr>
            </w:pPr>
            <w:r w:rsidRPr="00267477">
              <w:rPr>
                <w:rFonts w:ascii="Arial" w:hAnsi="Arial" w:cs="Arial"/>
              </w:rPr>
              <w:t>Superior frontal gyrus</w:t>
            </w:r>
          </w:p>
        </w:tc>
        <w:tc>
          <w:tcPr>
            <w:tcW w:w="5215" w:type="dxa"/>
          </w:tcPr>
          <w:p w14:paraId="259781C8" w14:textId="77777777" w:rsidR="00AC45D7" w:rsidRPr="00267477" w:rsidRDefault="00AC45D7" w:rsidP="00AC45D7">
            <w:pPr>
              <w:rPr>
                <w:rFonts w:ascii="Arial" w:hAnsi="Arial" w:cs="Arial"/>
              </w:rPr>
            </w:pPr>
            <w:r w:rsidRPr="00267477">
              <w:rPr>
                <w:rFonts w:ascii="Arial" w:hAnsi="Arial" w:cs="Arial"/>
              </w:rPr>
              <w:t>left and right measures were considered separately</w:t>
            </w:r>
          </w:p>
        </w:tc>
      </w:tr>
      <w:tr w:rsidR="00AC45D7" w:rsidRPr="003E262D" w14:paraId="33454CC0" w14:textId="77777777" w:rsidTr="00825098">
        <w:tc>
          <w:tcPr>
            <w:tcW w:w="4253" w:type="dxa"/>
          </w:tcPr>
          <w:p w14:paraId="6E42B864" w14:textId="77777777" w:rsidR="00AC45D7" w:rsidRPr="00267477" w:rsidRDefault="00AC45D7" w:rsidP="00AC45D7">
            <w:pPr>
              <w:spacing w:line="276" w:lineRule="auto"/>
              <w:rPr>
                <w:rFonts w:ascii="Arial" w:hAnsi="Arial" w:cs="Arial"/>
              </w:rPr>
            </w:pPr>
            <w:r w:rsidRPr="00267477">
              <w:rPr>
                <w:rFonts w:ascii="Arial" w:hAnsi="Arial" w:cs="Arial"/>
              </w:rPr>
              <w:t>Superior parietal lobule</w:t>
            </w:r>
          </w:p>
        </w:tc>
        <w:tc>
          <w:tcPr>
            <w:tcW w:w="5215" w:type="dxa"/>
          </w:tcPr>
          <w:p w14:paraId="10A8B570" w14:textId="77777777" w:rsidR="00AC45D7" w:rsidRPr="00267477" w:rsidRDefault="00AC45D7" w:rsidP="00AC45D7">
            <w:pPr>
              <w:rPr>
                <w:rFonts w:ascii="Arial" w:hAnsi="Arial" w:cs="Arial"/>
              </w:rPr>
            </w:pPr>
            <w:r w:rsidRPr="00267477">
              <w:rPr>
                <w:rFonts w:ascii="Arial" w:hAnsi="Arial" w:cs="Arial"/>
              </w:rPr>
              <w:t>left and right measures were considered separately</w:t>
            </w:r>
          </w:p>
        </w:tc>
      </w:tr>
      <w:tr w:rsidR="00AC45D7" w:rsidRPr="003E262D" w14:paraId="7DEF6798" w14:textId="77777777" w:rsidTr="00825098">
        <w:tc>
          <w:tcPr>
            <w:tcW w:w="4253" w:type="dxa"/>
          </w:tcPr>
          <w:p w14:paraId="049E2B09" w14:textId="77777777" w:rsidR="00AC45D7" w:rsidRPr="00267477" w:rsidRDefault="00AC45D7" w:rsidP="00AC45D7">
            <w:pPr>
              <w:spacing w:line="276" w:lineRule="auto"/>
              <w:rPr>
                <w:rFonts w:ascii="Arial" w:hAnsi="Arial" w:cs="Arial"/>
              </w:rPr>
            </w:pPr>
            <w:r w:rsidRPr="00267477">
              <w:rPr>
                <w:rFonts w:ascii="Arial" w:hAnsi="Arial" w:cs="Arial"/>
              </w:rPr>
              <w:t>Superior temporal gyrus</w:t>
            </w:r>
          </w:p>
        </w:tc>
        <w:tc>
          <w:tcPr>
            <w:tcW w:w="5215" w:type="dxa"/>
          </w:tcPr>
          <w:p w14:paraId="42E59E1C" w14:textId="77777777" w:rsidR="00AC45D7" w:rsidRPr="00267477" w:rsidRDefault="00AC45D7" w:rsidP="00AC45D7">
            <w:pPr>
              <w:rPr>
                <w:rFonts w:ascii="Arial" w:hAnsi="Arial" w:cs="Arial"/>
              </w:rPr>
            </w:pPr>
            <w:r w:rsidRPr="00267477">
              <w:rPr>
                <w:rFonts w:ascii="Arial" w:hAnsi="Arial" w:cs="Arial"/>
              </w:rPr>
              <w:t>left and right measures were considered separately</w:t>
            </w:r>
          </w:p>
        </w:tc>
      </w:tr>
      <w:tr w:rsidR="00AC45D7" w:rsidRPr="003E262D" w14:paraId="2EF92159" w14:textId="77777777" w:rsidTr="00825098">
        <w:tc>
          <w:tcPr>
            <w:tcW w:w="4253" w:type="dxa"/>
          </w:tcPr>
          <w:p w14:paraId="646620BC" w14:textId="77777777" w:rsidR="00AC45D7" w:rsidRPr="00267477" w:rsidRDefault="00AC45D7" w:rsidP="00AC45D7">
            <w:pPr>
              <w:spacing w:line="276" w:lineRule="auto"/>
              <w:rPr>
                <w:rFonts w:ascii="Arial" w:hAnsi="Arial" w:cs="Arial"/>
              </w:rPr>
            </w:pPr>
            <w:r w:rsidRPr="00267477">
              <w:rPr>
                <w:rFonts w:ascii="Arial" w:hAnsi="Arial" w:cs="Arial"/>
              </w:rPr>
              <w:t>Supramarginal gyrus</w:t>
            </w:r>
          </w:p>
        </w:tc>
        <w:tc>
          <w:tcPr>
            <w:tcW w:w="5215" w:type="dxa"/>
          </w:tcPr>
          <w:p w14:paraId="3D02C981" w14:textId="77777777" w:rsidR="00AC45D7" w:rsidRPr="00267477" w:rsidRDefault="00AC45D7" w:rsidP="00AC45D7">
            <w:pPr>
              <w:rPr>
                <w:rFonts w:ascii="Arial" w:hAnsi="Arial" w:cs="Arial"/>
              </w:rPr>
            </w:pPr>
            <w:r w:rsidRPr="00267477">
              <w:rPr>
                <w:rFonts w:ascii="Arial" w:hAnsi="Arial" w:cs="Arial"/>
              </w:rPr>
              <w:t>left and right measures were considered separately</w:t>
            </w:r>
          </w:p>
        </w:tc>
      </w:tr>
      <w:tr w:rsidR="00AC45D7" w:rsidRPr="003E262D" w14:paraId="56C31C70" w14:textId="77777777" w:rsidTr="00825098">
        <w:tc>
          <w:tcPr>
            <w:tcW w:w="4253" w:type="dxa"/>
          </w:tcPr>
          <w:p w14:paraId="268111C0" w14:textId="77777777" w:rsidR="00AC45D7" w:rsidRPr="00267477" w:rsidRDefault="00AC45D7" w:rsidP="00AC45D7">
            <w:pPr>
              <w:spacing w:line="276" w:lineRule="auto"/>
              <w:rPr>
                <w:rFonts w:ascii="Arial" w:hAnsi="Arial" w:cs="Arial"/>
              </w:rPr>
            </w:pPr>
            <w:r w:rsidRPr="00267477">
              <w:rPr>
                <w:rFonts w:ascii="Arial" w:hAnsi="Arial" w:cs="Arial"/>
              </w:rPr>
              <w:t>Frontal pole</w:t>
            </w:r>
          </w:p>
        </w:tc>
        <w:tc>
          <w:tcPr>
            <w:tcW w:w="5215" w:type="dxa"/>
          </w:tcPr>
          <w:p w14:paraId="4092B1FD" w14:textId="77777777" w:rsidR="00AC45D7" w:rsidRPr="00267477" w:rsidRDefault="00AC45D7" w:rsidP="00AC45D7">
            <w:pPr>
              <w:rPr>
                <w:rFonts w:ascii="Arial" w:hAnsi="Arial" w:cs="Arial"/>
              </w:rPr>
            </w:pPr>
            <w:r w:rsidRPr="00267477">
              <w:rPr>
                <w:rFonts w:ascii="Arial" w:hAnsi="Arial" w:cs="Arial"/>
              </w:rPr>
              <w:t>left and right measures were considered separately</w:t>
            </w:r>
          </w:p>
        </w:tc>
      </w:tr>
      <w:tr w:rsidR="00AC45D7" w:rsidRPr="003E262D" w14:paraId="3DD36EFB" w14:textId="77777777" w:rsidTr="00825098">
        <w:tc>
          <w:tcPr>
            <w:tcW w:w="4253" w:type="dxa"/>
          </w:tcPr>
          <w:p w14:paraId="1626D340" w14:textId="77777777" w:rsidR="00AC45D7" w:rsidRPr="00267477" w:rsidRDefault="00AC45D7" w:rsidP="00AC45D7">
            <w:pPr>
              <w:spacing w:line="276" w:lineRule="auto"/>
              <w:rPr>
                <w:rFonts w:ascii="Arial" w:hAnsi="Arial" w:cs="Arial"/>
              </w:rPr>
            </w:pPr>
            <w:r w:rsidRPr="00267477">
              <w:rPr>
                <w:rFonts w:ascii="Arial" w:hAnsi="Arial" w:cs="Arial"/>
              </w:rPr>
              <w:t>Temporal pole</w:t>
            </w:r>
          </w:p>
        </w:tc>
        <w:tc>
          <w:tcPr>
            <w:tcW w:w="5215" w:type="dxa"/>
          </w:tcPr>
          <w:p w14:paraId="6A82FA91" w14:textId="77777777" w:rsidR="00AC45D7" w:rsidRPr="00267477" w:rsidRDefault="00AC45D7" w:rsidP="00AC45D7">
            <w:pPr>
              <w:rPr>
                <w:rFonts w:ascii="Arial" w:hAnsi="Arial" w:cs="Arial"/>
              </w:rPr>
            </w:pPr>
            <w:r w:rsidRPr="00267477">
              <w:rPr>
                <w:rFonts w:ascii="Arial" w:hAnsi="Arial" w:cs="Arial"/>
              </w:rPr>
              <w:t>left and right measures were considered separately</w:t>
            </w:r>
          </w:p>
        </w:tc>
      </w:tr>
      <w:tr w:rsidR="00AC45D7" w:rsidRPr="003E262D" w14:paraId="56E0C33D" w14:textId="77777777" w:rsidTr="00825098">
        <w:tc>
          <w:tcPr>
            <w:tcW w:w="4253" w:type="dxa"/>
          </w:tcPr>
          <w:p w14:paraId="73557902" w14:textId="77777777" w:rsidR="00AC45D7" w:rsidRPr="00267477" w:rsidRDefault="00AC45D7" w:rsidP="00AC45D7">
            <w:pPr>
              <w:spacing w:line="276" w:lineRule="auto"/>
              <w:rPr>
                <w:rFonts w:ascii="Arial" w:hAnsi="Arial" w:cs="Arial"/>
              </w:rPr>
            </w:pPr>
            <w:r w:rsidRPr="00267477">
              <w:rPr>
                <w:rFonts w:ascii="Arial" w:hAnsi="Arial" w:cs="Arial"/>
              </w:rPr>
              <w:t>Transverse temporal gyrus</w:t>
            </w:r>
          </w:p>
        </w:tc>
        <w:tc>
          <w:tcPr>
            <w:tcW w:w="5215" w:type="dxa"/>
          </w:tcPr>
          <w:p w14:paraId="31103C29" w14:textId="77777777" w:rsidR="00AC45D7" w:rsidRPr="00267477" w:rsidRDefault="00AC45D7" w:rsidP="00AC45D7">
            <w:pPr>
              <w:rPr>
                <w:rFonts w:ascii="Arial" w:hAnsi="Arial" w:cs="Arial"/>
              </w:rPr>
            </w:pPr>
            <w:r w:rsidRPr="00267477">
              <w:rPr>
                <w:rFonts w:ascii="Arial" w:hAnsi="Arial" w:cs="Arial"/>
              </w:rPr>
              <w:t>left and right measures were considered separately</w:t>
            </w:r>
          </w:p>
        </w:tc>
      </w:tr>
      <w:tr w:rsidR="00AC45D7" w:rsidRPr="003E262D" w14:paraId="4618BCFF" w14:textId="77777777" w:rsidTr="00825098">
        <w:tc>
          <w:tcPr>
            <w:tcW w:w="4253" w:type="dxa"/>
          </w:tcPr>
          <w:p w14:paraId="07AEECE8" w14:textId="77777777" w:rsidR="00AC45D7" w:rsidRPr="00267477" w:rsidRDefault="00AC45D7" w:rsidP="00AC45D7">
            <w:pPr>
              <w:spacing w:line="276" w:lineRule="auto"/>
              <w:rPr>
                <w:rFonts w:ascii="Arial" w:hAnsi="Arial" w:cs="Arial"/>
              </w:rPr>
            </w:pPr>
            <w:r w:rsidRPr="00267477">
              <w:rPr>
                <w:rFonts w:ascii="Arial" w:hAnsi="Arial" w:cs="Arial"/>
              </w:rPr>
              <w:t>Insula</w:t>
            </w:r>
          </w:p>
        </w:tc>
        <w:tc>
          <w:tcPr>
            <w:tcW w:w="5215" w:type="dxa"/>
          </w:tcPr>
          <w:p w14:paraId="5CC3296A" w14:textId="77777777" w:rsidR="00AC45D7" w:rsidRPr="00267477" w:rsidRDefault="00AC45D7" w:rsidP="00AC45D7">
            <w:pPr>
              <w:rPr>
                <w:rFonts w:ascii="Arial" w:hAnsi="Arial" w:cs="Arial"/>
              </w:rPr>
            </w:pPr>
            <w:r w:rsidRPr="00267477">
              <w:rPr>
                <w:rFonts w:ascii="Arial" w:hAnsi="Arial" w:cs="Arial"/>
              </w:rPr>
              <w:t>left and right measures were considered separately</w:t>
            </w:r>
          </w:p>
        </w:tc>
      </w:tr>
      <w:tr w:rsidR="00AC45D7" w:rsidRPr="003E262D" w14:paraId="202F9269" w14:textId="77777777" w:rsidTr="00825098">
        <w:tc>
          <w:tcPr>
            <w:tcW w:w="9468" w:type="dxa"/>
            <w:gridSpan w:val="2"/>
          </w:tcPr>
          <w:p w14:paraId="3E175548" w14:textId="77777777" w:rsidR="00AC45D7" w:rsidRPr="00267477" w:rsidRDefault="00AC45D7" w:rsidP="00AC45D7">
            <w:pPr>
              <w:contextualSpacing/>
              <w:rPr>
                <w:rFonts w:ascii="Arial" w:hAnsi="Arial" w:cs="Arial"/>
              </w:rPr>
            </w:pPr>
            <w:r w:rsidRPr="00267477">
              <w:rPr>
                <w:rFonts w:ascii="Arial" w:eastAsia="Times New Roman" w:hAnsi="Arial" w:cs="Arial"/>
                <w:b/>
              </w:rPr>
              <w:t>Subcortical Volumes</w:t>
            </w:r>
          </w:p>
        </w:tc>
      </w:tr>
      <w:tr w:rsidR="00AC45D7" w:rsidRPr="003E262D" w14:paraId="778B20DF" w14:textId="77777777" w:rsidTr="00825098">
        <w:tc>
          <w:tcPr>
            <w:tcW w:w="4253" w:type="dxa"/>
          </w:tcPr>
          <w:p w14:paraId="5C108528" w14:textId="77777777" w:rsidR="00AC45D7" w:rsidRPr="00267477" w:rsidRDefault="00AC45D7" w:rsidP="00AC45D7">
            <w:pPr>
              <w:spacing w:line="276" w:lineRule="auto"/>
              <w:rPr>
                <w:rFonts w:ascii="Arial" w:hAnsi="Arial" w:cs="Arial"/>
              </w:rPr>
            </w:pPr>
            <w:r w:rsidRPr="00267477">
              <w:rPr>
                <w:rFonts w:ascii="Arial" w:hAnsi="Arial" w:cs="Arial"/>
              </w:rPr>
              <w:t>Thalamus</w:t>
            </w:r>
          </w:p>
        </w:tc>
        <w:tc>
          <w:tcPr>
            <w:tcW w:w="5215" w:type="dxa"/>
          </w:tcPr>
          <w:p w14:paraId="00D14686" w14:textId="77777777" w:rsidR="00AC45D7" w:rsidRPr="00267477" w:rsidRDefault="00AC45D7" w:rsidP="00AC45D7">
            <w:pPr>
              <w:spacing w:line="276" w:lineRule="auto"/>
              <w:rPr>
                <w:rFonts w:ascii="Arial" w:hAnsi="Arial" w:cs="Arial"/>
              </w:rPr>
            </w:pPr>
            <w:r w:rsidRPr="00267477">
              <w:rPr>
                <w:rFonts w:ascii="Arial" w:hAnsi="Arial" w:cs="Arial"/>
              </w:rPr>
              <w:t>left and right measures were considered separately following ICV correction</w:t>
            </w:r>
          </w:p>
        </w:tc>
      </w:tr>
      <w:tr w:rsidR="00AC45D7" w:rsidRPr="003E262D" w14:paraId="4A3E3CE1" w14:textId="77777777" w:rsidTr="00825098">
        <w:tc>
          <w:tcPr>
            <w:tcW w:w="4253" w:type="dxa"/>
          </w:tcPr>
          <w:p w14:paraId="2F7912EF" w14:textId="77777777" w:rsidR="00AC45D7" w:rsidRPr="00267477" w:rsidRDefault="00AC45D7" w:rsidP="00AC45D7">
            <w:pPr>
              <w:spacing w:line="276" w:lineRule="auto"/>
              <w:rPr>
                <w:rFonts w:ascii="Arial" w:hAnsi="Arial" w:cs="Arial"/>
              </w:rPr>
            </w:pPr>
            <w:r w:rsidRPr="00267477">
              <w:rPr>
                <w:rFonts w:ascii="Arial" w:hAnsi="Arial" w:cs="Arial"/>
              </w:rPr>
              <w:t>Hippocampus</w:t>
            </w:r>
          </w:p>
        </w:tc>
        <w:tc>
          <w:tcPr>
            <w:tcW w:w="5215" w:type="dxa"/>
          </w:tcPr>
          <w:p w14:paraId="52D82CDF" w14:textId="77777777" w:rsidR="00AC45D7" w:rsidRPr="00267477" w:rsidRDefault="00AC45D7" w:rsidP="00AC45D7">
            <w:pPr>
              <w:rPr>
                <w:rFonts w:ascii="Arial" w:hAnsi="Arial" w:cs="Arial"/>
              </w:rPr>
            </w:pPr>
            <w:r w:rsidRPr="00267477">
              <w:rPr>
                <w:rFonts w:ascii="Arial" w:hAnsi="Arial" w:cs="Arial"/>
              </w:rPr>
              <w:t>left and right measures were considered separately following ICV correction</w:t>
            </w:r>
          </w:p>
        </w:tc>
      </w:tr>
      <w:tr w:rsidR="00AC45D7" w:rsidRPr="003E262D" w14:paraId="68F0351C" w14:textId="77777777" w:rsidTr="00825098">
        <w:tc>
          <w:tcPr>
            <w:tcW w:w="4253" w:type="dxa"/>
          </w:tcPr>
          <w:p w14:paraId="50B263B9" w14:textId="77777777" w:rsidR="00AC45D7" w:rsidRPr="00267477" w:rsidRDefault="00AC45D7" w:rsidP="00AC45D7">
            <w:pPr>
              <w:spacing w:line="276" w:lineRule="auto"/>
              <w:rPr>
                <w:rFonts w:ascii="Arial" w:hAnsi="Arial" w:cs="Arial"/>
              </w:rPr>
            </w:pPr>
            <w:r w:rsidRPr="00267477">
              <w:rPr>
                <w:rFonts w:ascii="Arial" w:hAnsi="Arial" w:cs="Arial"/>
              </w:rPr>
              <w:t>Caudate nucleus</w:t>
            </w:r>
          </w:p>
        </w:tc>
        <w:tc>
          <w:tcPr>
            <w:tcW w:w="5215" w:type="dxa"/>
          </w:tcPr>
          <w:p w14:paraId="66A87DD5" w14:textId="77777777" w:rsidR="00AC45D7" w:rsidRPr="00267477" w:rsidRDefault="00AC45D7" w:rsidP="00AC45D7">
            <w:pPr>
              <w:rPr>
                <w:rFonts w:ascii="Arial" w:hAnsi="Arial" w:cs="Arial"/>
              </w:rPr>
            </w:pPr>
            <w:r w:rsidRPr="00267477">
              <w:rPr>
                <w:rFonts w:ascii="Arial" w:hAnsi="Arial" w:cs="Arial"/>
              </w:rPr>
              <w:t>left and right measures were considered separately following ICV correction</w:t>
            </w:r>
          </w:p>
        </w:tc>
      </w:tr>
      <w:tr w:rsidR="00AC45D7" w:rsidRPr="003E262D" w14:paraId="6E8EB559" w14:textId="77777777" w:rsidTr="00825098">
        <w:tc>
          <w:tcPr>
            <w:tcW w:w="4253" w:type="dxa"/>
          </w:tcPr>
          <w:p w14:paraId="6232601E" w14:textId="77777777" w:rsidR="00AC45D7" w:rsidRPr="00267477" w:rsidRDefault="00AC45D7" w:rsidP="00AC45D7">
            <w:pPr>
              <w:spacing w:line="276" w:lineRule="auto"/>
              <w:rPr>
                <w:rFonts w:ascii="Arial" w:hAnsi="Arial" w:cs="Arial"/>
              </w:rPr>
            </w:pPr>
            <w:r w:rsidRPr="00267477">
              <w:rPr>
                <w:rFonts w:ascii="Arial" w:hAnsi="Arial" w:cs="Arial"/>
              </w:rPr>
              <w:t>Nucleus Accumbens</w:t>
            </w:r>
          </w:p>
        </w:tc>
        <w:tc>
          <w:tcPr>
            <w:tcW w:w="5215" w:type="dxa"/>
          </w:tcPr>
          <w:p w14:paraId="419E3CC9" w14:textId="77777777" w:rsidR="00AC45D7" w:rsidRPr="00267477" w:rsidRDefault="00AC45D7" w:rsidP="00AC45D7">
            <w:pPr>
              <w:rPr>
                <w:rFonts w:ascii="Arial" w:hAnsi="Arial" w:cs="Arial"/>
              </w:rPr>
            </w:pPr>
            <w:r w:rsidRPr="00267477">
              <w:rPr>
                <w:rFonts w:ascii="Arial" w:hAnsi="Arial" w:cs="Arial"/>
              </w:rPr>
              <w:t>left and right measures were considered separately following ICV correction</w:t>
            </w:r>
          </w:p>
        </w:tc>
      </w:tr>
      <w:tr w:rsidR="00AC45D7" w:rsidRPr="003E262D" w14:paraId="6F64F9DE" w14:textId="77777777" w:rsidTr="00825098">
        <w:tc>
          <w:tcPr>
            <w:tcW w:w="4253" w:type="dxa"/>
          </w:tcPr>
          <w:p w14:paraId="73CFF85D" w14:textId="77777777" w:rsidR="00AC45D7" w:rsidRPr="00267477" w:rsidRDefault="00AC45D7" w:rsidP="00AC45D7">
            <w:pPr>
              <w:spacing w:line="276" w:lineRule="auto"/>
              <w:rPr>
                <w:rFonts w:ascii="Arial" w:hAnsi="Arial" w:cs="Arial"/>
              </w:rPr>
            </w:pPr>
            <w:r w:rsidRPr="00267477">
              <w:rPr>
                <w:rFonts w:ascii="Arial" w:hAnsi="Arial" w:cs="Arial"/>
              </w:rPr>
              <w:t>Pallidum</w:t>
            </w:r>
          </w:p>
        </w:tc>
        <w:tc>
          <w:tcPr>
            <w:tcW w:w="5215" w:type="dxa"/>
          </w:tcPr>
          <w:p w14:paraId="0C77EA52" w14:textId="77777777" w:rsidR="00AC45D7" w:rsidRPr="00267477" w:rsidRDefault="00AC45D7" w:rsidP="00AC45D7">
            <w:pPr>
              <w:rPr>
                <w:rFonts w:ascii="Arial" w:hAnsi="Arial" w:cs="Arial"/>
              </w:rPr>
            </w:pPr>
            <w:r w:rsidRPr="00267477">
              <w:rPr>
                <w:rFonts w:ascii="Arial" w:hAnsi="Arial" w:cs="Arial"/>
              </w:rPr>
              <w:t>left and right measures were considered separately following ICV correction</w:t>
            </w:r>
          </w:p>
        </w:tc>
      </w:tr>
      <w:tr w:rsidR="00AC45D7" w:rsidRPr="003E262D" w14:paraId="122E8913" w14:textId="77777777" w:rsidTr="00825098">
        <w:tc>
          <w:tcPr>
            <w:tcW w:w="4253" w:type="dxa"/>
          </w:tcPr>
          <w:p w14:paraId="0FD2AEB1" w14:textId="77777777" w:rsidR="00AC45D7" w:rsidRPr="00267477" w:rsidRDefault="00AC45D7" w:rsidP="00AC45D7">
            <w:pPr>
              <w:spacing w:line="276" w:lineRule="auto"/>
              <w:rPr>
                <w:rFonts w:ascii="Arial" w:hAnsi="Arial" w:cs="Arial"/>
              </w:rPr>
            </w:pPr>
            <w:r w:rsidRPr="00267477">
              <w:rPr>
                <w:rFonts w:ascii="Arial" w:hAnsi="Arial" w:cs="Arial"/>
              </w:rPr>
              <w:t xml:space="preserve">Putamen </w:t>
            </w:r>
          </w:p>
        </w:tc>
        <w:tc>
          <w:tcPr>
            <w:tcW w:w="5215" w:type="dxa"/>
          </w:tcPr>
          <w:p w14:paraId="2084654A" w14:textId="77777777" w:rsidR="00AC45D7" w:rsidRPr="00267477" w:rsidRDefault="00AC45D7" w:rsidP="00AC45D7">
            <w:pPr>
              <w:rPr>
                <w:rFonts w:ascii="Arial" w:hAnsi="Arial" w:cs="Arial"/>
              </w:rPr>
            </w:pPr>
            <w:r w:rsidRPr="00267477">
              <w:rPr>
                <w:rFonts w:ascii="Arial" w:hAnsi="Arial" w:cs="Arial"/>
              </w:rPr>
              <w:t>left and right measures were considered separately following ICV correction</w:t>
            </w:r>
          </w:p>
        </w:tc>
      </w:tr>
      <w:tr w:rsidR="00AC45D7" w:rsidRPr="003E262D" w14:paraId="59D6D981" w14:textId="77777777" w:rsidTr="00825098">
        <w:tc>
          <w:tcPr>
            <w:tcW w:w="4253" w:type="dxa"/>
          </w:tcPr>
          <w:p w14:paraId="1E4D526E" w14:textId="77777777" w:rsidR="00AC45D7" w:rsidRPr="00267477" w:rsidRDefault="00AC45D7" w:rsidP="00AC45D7">
            <w:pPr>
              <w:spacing w:line="276" w:lineRule="auto"/>
              <w:rPr>
                <w:rFonts w:ascii="Arial" w:hAnsi="Arial" w:cs="Arial"/>
              </w:rPr>
            </w:pPr>
            <w:r w:rsidRPr="00267477">
              <w:rPr>
                <w:rFonts w:ascii="Arial" w:hAnsi="Arial" w:cs="Arial"/>
              </w:rPr>
              <w:lastRenderedPageBreak/>
              <w:t>Amygdala</w:t>
            </w:r>
          </w:p>
        </w:tc>
        <w:tc>
          <w:tcPr>
            <w:tcW w:w="5215" w:type="dxa"/>
          </w:tcPr>
          <w:p w14:paraId="1760061A" w14:textId="77777777" w:rsidR="00AC45D7" w:rsidRPr="00267477" w:rsidRDefault="00AC45D7" w:rsidP="00AC45D7">
            <w:pPr>
              <w:rPr>
                <w:rFonts w:ascii="Arial" w:hAnsi="Arial" w:cs="Arial"/>
              </w:rPr>
            </w:pPr>
            <w:r w:rsidRPr="00267477">
              <w:rPr>
                <w:rFonts w:ascii="Arial" w:hAnsi="Arial" w:cs="Arial"/>
              </w:rPr>
              <w:t>left and right measures were considered separately following ICV correction</w:t>
            </w:r>
          </w:p>
        </w:tc>
      </w:tr>
      <w:tr w:rsidR="00AC45D7" w:rsidRPr="003E262D" w14:paraId="351E57E2" w14:textId="77777777" w:rsidTr="00825098">
        <w:tc>
          <w:tcPr>
            <w:tcW w:w="4253" w:type="dxa"/>
          </w:tcPr>
          <w:p w14:paraId="61903816" w14:textId="595A7D12" w:rsidR="00AC45D7" w:rsidRPr="00267477" w:rsidRDefault="00AC45D7" w:rsidP="00AC45D7">
            <w:pPr>
              <w:rPr>
                <w:rFonts w:ascii="Arial" w:hAnsi="Arial" w:cs="Arial"/>
              </w:rPr>
            </w:pPr>
            <w:r w:rsidRPr="00267477">
              <w:rPr>
                <w:rFonts w:ascii="Arial" w:hAnsi="Arial" w:cs="Arial"/>
              </w:rPr>
              <w:t>Ventral diencephalon</w:t>
            </w:r>
          </w:p>
        </w:tc>
        <w:tc>
          <w:tcPr>
            <w:tcW w:w="5215" w:type="dxa"/>
          </w:tcPr>
          <w:p w14:paraId="74C49894" w14:textId="36DEFE82" w:rsidR="00AC45D7" w:rsidRPr="00267477" w:rsidRDefault="00AC45D7" w:rsidP="00AC45D7">
            <w:pPr>
              <w:rPr>
                <w:rFonts w:ascii="Arial" w:hAnsi="Arial" w:cs="Arial"/>
              </w:rPr>
            </w:pPr>
            <w:r w:rsidRPr="00267477">
              <w:rPr>
                <w:rFonts w:ascii="Arial" w:hAnsi="Arial" w:cs="Arial"/>
              </w:rPr>
              <w:t>left and right measures were considered separately following ICV correction</w:t>
            </w:r>
          </w:p>
        </w:tc>
      </w:tr>
      <w:tr w:rsidR="00AC45D7" w:rsidRPr="003E262D" w14:paraId="19393080" w14:textId="77777777" w:rsidTr="00825098">
        <w:tc>
          <w:tcPr>
            <w:tcW w:w="4253" w:type="dxa"/>
          </w:tcPr>
          <w:p w14:paraId="2262FD56" w14:textId="77777777" w:rsidR="00AC45D7" w:rsidRPr="00267477" w:rsidRDefault="00AC45D7" w:rsidP="00AC45D7">
            <w:pPr>
              <w:spacing w:line="276" w:lineRule="auto"/>
              <w:rPr>
                <w:rFonts w:ascii="Arial" w:hAnsi="Arial" w:cs="Arial"/>
              </w:rPr>
            </w:pPr>
            <w:r w:rsidRPr="00267477">
              <w:rPr>
                <w:rFonts w:ascii="Arial" w:hAnsi="Arial" w:cs="Arial"/>
              </w:rPr>
              <w:t>Cerebellum</w:t>
            </w:r>
          </w:p>
        </w:tc>
        <w:tc>
          <w:tcPr>
            <w:tcW w:w="5215" w:type="dxa"/>
          </w:tcPr>
          <w:p w14:paraId="4A9D8D0E" w14:textId="77777777" w:rsidR="00AC45D7" w:rsidRPr="00267477" w:rsidRDefault="00AC45D7" w:rsidP="00AC45D7">
            <w:pPr>
              <w:rPr>
                <w:rFonts w:ascii="Arial" w:hAnsi="Arial" w:cs="Arial"/>
              </w:rPr>
            </w:pPr>
            <w:r w:rsidRPr="00267477">
              <w:rPr>
                <w:rFonts w:ascii="Arial" w:hAnsi="Arial" w:cs="Arial"/>
              </w:rPr>
              <w:t>left and right measures were considered separately following ICV correction</w:t>
            </w:r>
          </w:p>
        </w:tc>
      </w:tr>
      <w:tr w:rsidR="00AC45D7" w:rsidRPr="003E262D" w14:paraId="18225B9A" w14:textId="77777777" w:rsidTr="00825098">
        <w:tc>
          <w:tcPr>
            <w:tcW w:w="4253" w:type="dxa"/>
          </w:tcPr>
          <w:p w14:paraId="42064CE1" w14:textId="77777777" w:rsidR="00AC45D7" w:rsidRPr="00267477" w:rsidRDefault="00AC45D7" w:rsidP="00AC45D7">
            <w:pPr>
              <w:spacing w:line="276" w:lineRule="auto"/>
              <w:rPr>
                <w:rFonts w:ascii="Arial" w:hAnsi="Arial" w:cs="Arial"/>
              </w:rPr>
            </w:pPr>
            <w:r w:rsidRPr="00267477">
              <w:rPr>
                <w:rFonts w:ascii="Arial" w:hAnsi="Arial" w:cs="Arial"/>
              </w:rPr>
              <w:t xml:space="preserve">Lateral ventricles </w:t>
            </w:r>
          </w:p>
        </w:tc>
        <w:tc>
          <w:tcPr>
            <w:tcW w:w="5215" w:type="dxa"/>
          </w:tcPr>
          <w:p w14:paraId="06C03E4A" w14:textId="77777777" w:rsidR="00AC45D7" w:rsidRPr="00267477" w:rsidRDefault="00AC45D7" w:rsidP="00AC45D7">
            <w:pPr>
              <w:rPr>
                <w:rFonts w:ascii="Arial" w:hAnsi="Arial" w:cs="Arial"/>
              </w:rPr>
            </w:pPr>
            <w:r w:rsidRPr="00267477">
              <w:rPr>
                <w:rFonts w:ascii="Arial" w:hAnsi="Arial" w:cs="Arial"/>
              </w:rPr>
              <w:t>left and right measures were considered separately following ICV correction</w:t>
            </w:r>
          </w:p>
        </w:tc>
      </w:tr>
    </w:tbl>
    <w:p w14:paraId="7920D7B1" w14:textId="0EF66E67" w:rsidR="001231FA" w:rsidRDefault="001231FA" w:rsidP="00A64F3A">
      <w:pPr>
        <w:spacing w:line="360" w:lineRule="auto"/>
        <w:contextualSpacing/>
        <w:jc w:val="both"/>
        <w:rPr>
          <w:rFonts w:ascii="Arial" w:hAnsi="Arial" w:cs="Arial"/>
        </w:rPr>
      </w:pPr>
    </w:p>
    <w:p w14:paraId="60908D19" w14:textId="77777777" w:rsidR="00004B7F" w:rsidRPr="003E262D" w:rsidRDefault="00004B7F" w:rsidP="00004B7F">
      <w:pPr>
        <w:pStyle w:val="ListParagraph"/>
        <w:numPr>
          <w:ilvl w:val="1"/>
          <w:numId w:val="4"/>
        </w:numPr>
        <w:spacing w:after="0"/>
        <w:jc w:val="both"/>
        <w:rPr>
          <w:rFonts w:ascii="Arial" w:hAnsi="Arial" w:cs="Arial"/>
          <w:b/>
          <w:lang w:val="en-US"/>
        </w:rPr>
      </w:pPr>
      <w:r w:rsidRPr="003E262D">
        <w:rPr>
          <w:rFonts w:ascii="Arial" w:hAnsi="Arial" w:cs="Arial"/>
          <w:b/>
          <w:lang w:val="en-US"/>
        </w:rPr>
        <w:t>Case-Control differences in structural and functional connectivity</w:t>
      </w:r>
    </w:p>
    <w:p w14:paraId="2481D718" w14:textId="77777777" w:rsidR="00004B7F" w:rsidRPr="003E262D" w:rsidRDefault="00004B7F" w:rsidP="00004B7F">
      <w:pPr>
        <w:spacing w:after="0"/>
        <w:contextualSpacing/>
        <w:jc w:val="both"/>
        <w:rPr>
          <w:rFonts w:ascii="Arial" w:hAnsi="Arial" w:cs="Arial"/>
          <w:lang w:val="en-US"/>
        </w:rPr>
      </w:pPr>
      <w:r>
        <w:rPr>
          <w:rFonts w:ascii="Arial" w:hAnsi="Arial" w:cs="Arial"/>
          <w:lang w:val="en-US"/>
        </w:rPr>
        <w:t>A</w:t>
      </w:r>
      <w:r w:rsidRPr="003E262D">
        <w:rPr>
          <w:rFonts w:ascii="Arial" w:hAnsi="Arial" w:cs="Arial"/>
          <w:lang w:val="en-US"/>
        </w:rPr>
        <w:t xml:space="preserve">ll imaging data were harmonized for site using </w:t>
      </w:r>
      <w:proofErr w:type="spellStart"/>
      <w:r w:rsidRPr="003E262D">
        <w:rPr>
          <w:rFonts w:ascii="Arial" w:hAnsi="Arial" w:cs="Arial"/>
          <w:lang w:val="en-US"/>
        </w:rPr>
        <w:t>ComBat</w:t>
      </w:r>
      <w:proofErr w:type="spellEnd"/>
      <w:r w:rsidRPr="003E262D">
        <w:rPr>
          <w:rFonts w:ascii="Arial" w:hAnsi="Arial" w:cs="Arial"/>
          <w:lang w:val="en-US"/>
        </w:rPr>
        <w:t>.</w:t>
      </w:r>
      <w:r>
        <w:rPr>
          <w:rFonts w:ascii="Arial" w:hAnsi="Arial" w:cs="Arial"/>
          <w:lang w:val="en-US"/>
        </w:rPr>
        <w:t xml:space="preserve"> </w:t>
      </w:r>
      <w:r w:rsidRPr="003E262D">
        <w:rPr>
          <w:rFonts w:ascii="Arial" w:hAnsi="Arial" w:cs="Arial"/>
          <w:lang w:val="en-US"/>
        </w:rPr>
        <w:t>Group differences in brain structure and connectivity were assessed after regressing the effect of age and sex</w:t>
      </w:r>
      <w:r>
        <w:rPr>
          <w:rFonts w:ascii="Arial" w:hAnsi="Arial" w:cs="Arial"/>
          <w:lang w:val="en-US"/>
        </w:rPr>
        <w:t xml:space="preserve">. </w:t>
      </w:r>
      <w:r w:rsidRPr="003E262D">
        <w:rPr>
          <w:rFonts w:ascii="Arial" w:hAnsi="Arial" w:cs="Arial"/>
          <w:lang w:val="en-US"/>
        </w:rPr>
        <w:t>Differences were considered significant at p&lt;0.05 using FDR-</w:t>
      </w:r>
      <w:proofErr w:type="gramStart"/>
      <w:r w:rsidRPr="003E262D">
        <w:rPr>
          <w:rFonts w:ascii="Arial" w:hAnsi="Arial" w:cs="Arial"/>
          <w:lang w:val="en-US"/>
        </w:rPr>
        <w:t>correction, and</w:t>
      </w:r>
      <w:proofErr w:type="gramEnd"/>
      <w:r w:rsidRPr="003E262D">
        <w:rPr>
          <w:rFonts w:ascii="Arial" w:hAnsi="Arial" w:cs="Arial"/>
          <w:lang w:val="en-US"/>
        </w:rPr>
        <w:t xml:space="preserve"> were </w:t>
      </w:r>
      <w:r>
        <w:rPr>
          <w:rFonts w:ascii="Arial" w:hAnsi="Arial" w:cs="Arial"/>
          <w:lang w:val="en-US"/>
        </w:rPr>
        <w:t xml:space="preserve">assessed </w:t>
      </w:r>
      <w:r w:rsidRPr="003E262D">
        <w:rPr>
          <w:rFonts w:ascii="Arial" w:hAnsi="Arial" w:cs="Arial"/>
          <w:lang w:val="en-US"/>
        </w:rPr>
        <w:t>at the level of the total sample and within each site.</w:t>
      </w:r>
    </w:p>
    <w:p w14:paraId="1EF60E55" w14:textId="77777777" w:rsidR="00004B7F" w:rsidRPr="00C768E5" w:rsidRDefault="00004B7F" w:rsidP="00A64F3A">
      <w:pPr>
        <w:spacing w:line="360" w:lineRule="auto"/>
        <w:contextualSpacing/>
        <w:jc w:val="both"/>
        <w:rPr>
          <w:rFonts w:ascii="Arial" w:hAnsi="Arial" w:cs="Arial"/>
          <w:lang w:val="en-US"/>
        </w:rPr>
      </w:pPr>
    </w:p>
    <w:p w14:paraId="5B8E59D3" w14:textId="77777777" w:rsidR="00C26562" w:rsidRPr="003E262D" w:rsidRDefault="00514666" w:rsidP="00874BE4">
      <w:pPr>
        <w:pStyle w:val="ListParagraph"/>
        <w:numPr>
          <w:ilvl w:val="1"/>
          <w:numId w:val="4"/>
        </w:numPr>
        <w:spacing w:after="0"/>
        <w:rPr>
          <w:rFonts w:ascii="Arial" w:hAnsi="Arial" w:cs="Arial"/>
          <w:b/>
          <w:lang w:val="en-US"/>
        </w:rPr>
      </w:pPr>
      <w:r w:rsidRPr="003E262D">
        <w:rPr>
          <w:rFonts w:ascii="Arial" w:hAnsi="Arial" w:cs="Arial"/>
          <w:b/>
          <w:lang w:val="en-US"/>
        </w:rPr>
        <w:t xml:space="preserve">Sparse </w:t>
      </w:r>
      <w:r w:rsidR="00C26562" w:rsidRPr="003E262D">
        <w:rPr>
          <w:rFonts w:ascii="Arial" w:hAnsi="Arial" w:cs="Arial"/>
          <w:b/>
          <w:lang w:val="en-US"/>
        </w:rPr>
        <w:t>Canonical Correlation Analysis</w:t>
      </w:r>
    </w:p>
    <w:p w14:paraId="7F18DBE0" w14:textId="0256B3CA" w:rsidR="00514666" w:rsidRPr="003E262D" w:rsidRDefault="005775BE" w:rsidP="00874BE4">
      <w:pPr>
        <w:spacing w:after="0"/>
        <w:contextualSpacing/>
        <w:jc w:val="both"/>
        <w:rPr>
          <w:rFonts w:ascii="Arial" w:hAnsi="Arial" w:cs="Arial"/>
          <w:lang w:val="en-US"/>
        </w:rPr>
      </w:pPr>
      <w:r w:rsidRPr="003E262D">
        <w:rPr>
          <w:rFonts w:ascii="Arial" w:hAnsi="Arial" w:cs="Arial"/>
          <w:lang w:val="en-US"/>
        </w:rPr>
        <w:t>Sparse Canonical correlation analysis (</w:t>
      </w:r>
      <w:bookmarkStart w:id="3" w:name="_GoBack"/>
      <w:bookmarkEnd w:id="3"/>
      <w:r w:rsidRPr="003E262D">
        <w:rPr>
          <w:rFonts w:ascii="Arial" w:hAnsi="Arial" w:cs="Arial"/>
          <w:lang w:val="en-US"/>
        </w:rPr>
        <w:t>sCCA)</w:t>
      </w:r>
      <w:r w:rsidR="00737A47" w:rsidRPr="00737A47">
        <w:rPr>
          <w:rFonts w:ascii="Arial" w:hAnsi="Arial" w:cs="Arial"/>
          <w:vertAlign w:val="superscript"/>
          <w:lang w:val="en-US"/>
        </w:rPr>
        <w:t>25</w:t>
      </w:r>
      <w:r w:rsidRPr="003E262D">
        <w:rPr>
          <w:rFonts w:ascii="Arial" w:hAnsi="Arial" w:cs="Arial"/>
          <w:lang w:val="en-US"/>
        </w:rPr>
        <w:t xml:space="preserve"> is a multivariate approach that acts as dimensionality reduction technique, reducing each dataset to </w:t>
      </w:r>
      <w:proofErr w:type="gramStart"/>
      <w:r w:rsidRPr="003E262D">
        <w:rPr>
          <w:rFonts w:ascii="Arial" w:hAnsi="Arial" w:cs="Arial"/>
          <w:lang w:val="en-US"/>
        </w:rPr>
        <w:t>a number of</w:t>
      </w:r>
      <w:proofErr w:type="gramEnd"/>
      <w:r w:rsidRPr="003E262D">
        <w:rPr>
          <w:rFonts w:ascii="Arial" w:hAnsi="Arial" w:cs="Arial"/>
          <w:lang w:val="en-US"/>
        </w:rPr>
        <w:t xml:space="preserve"> linear combinations of canonical variables also known as canonical variates. Each pair of canonical variates (or modes) are calculated so that the correlations are maximized between them. </w:t>
      </w:r>
      <w:r w:rsidR="00514666" w:rsidRPr="003E262D">
        <w:rPr>
          <w:rFonts w:ascii="Arial" w:hAnsi="Arial" w:cs="Arial"/>
          <w:lang w:val="en-US"/>
        </w:rPr>
        <w:t xml:space="preserve">The steps involved in each sCCA performed were as follows: </w:t>
      </w:r>
    </w:p>
    <w:p w14:paraId="77B8139D" w14:textId="087D22EA" w:rsidR="00514666" w:rsidRPr="003E262D" w:rsidRDefault="00514666" w:rsidP="00BC06E5">
      <w:pPr>
        <w:spacing w:after="0"/>
        <w:jc w:val="both"/>
        <w:rPr>
          <w:rFonts w:ascii="Arial" w:hAnsi="Arial" w:cs="Arial"/>
          <w:b/>
          <w:lang w:val="en-US"/>
        </w:rPr>
      </w:pPr>
      <w:r w:rsidRPr="003E262D">
        <w:rPr>
          <w:rFonts w:ascii="Arial" w:hAnsi="Arial" w:cs="Arial"/>
          <w:lang w:val="en-US"/>
        </w:rPr>
        <w:t xml:space="preserve"> (1) </w:t>
      </w:r>
      <w:proofErr w:type="spellStart"/>
      <w:r w:rsidRPr="003E262D">
        <w:rPr>
          <w:rFonts w:ascii="Arial" w:hAnsi="Arial" w:cs="Arial"/>
          <w:lang w:val="en-US"/>
        </w:rPr>
        <w:t>Residualization</w:t>
      </w:r>
      <w:proofErr w:type="spellEnd"/>
      <w:r w:rsidRPr="003E262D">
        <w:rPr>
          <w:rFonts w:ascii="Arial" w:hAnsi="Arial" w:cs="Arial"/>
          <w:lang w:val="en-US"/>
        </w:rPr>
        <w:t xml:space="preserve"> of imaging</w:t>
      </w:r>
      <w:r w:rsidR="0048122E" w:rsidRPr="003E262D">
        <w:rPr>
          <w:rFonts w:ascii="Arial" w:hAnsi="Arial" w:cs="Arial"/>
          <w:lang w:val="en-US"/>
        </w:rPr>
        <w:t xml:space="preserve">, </w:t>
      </w:r>
      <w:r w:rsidR="0050354F" w:rsidRPr="003E262D">
        <w:rPr>
          <w:rFonts w:ascii="Arial" w:hAnsi="Arial" w:cs="Arial"/>
          <w:lang w:val="en-US"/>
        </w:rPr>
        <w:t>clinica</w:t>
      </w:r>
      <w:r w:rsidR="0048122E" w:rsidRPr="003E262D">
        <w:rPr>
          <w:rFonts w:ascii="Arial" w:hAnsi="Arial" w:cs="Arial"/>
          <w:lang w:val="en-US"/>
        </w:rPr>
        <w:t>l</w:t>
      </w:r>
      <w:r w:rsidR="0050354F" w:rsidRPr="003E262D">
        <w:rPr>
          <w:rFonts w:ascii="Arial" w:hAnsi="Arial" w:cs="Arial"/>
          <w:lang w:val="en-US"/>
        </w:rPr>
        <w:t>,</w:t>
      </w:r>
      <w:r w:rsidRPr="003E262D">
        <w:rPr>
          <w:rFonts w:ascii="Arial" w:hAnsi="Arial" w:cs="Arial"/>
          <w:lang w:val="en-US"/>
        </w:rPr>
        <w:t xml:space="preserve"> and language measures for </w:t>
      </w:r>
      <w:r w:rsidR="0019276D" w:rsidRPr="003E262D">
        <w:rPr>
          <w:rFonts w:ascii="Arial" w:hAnsi="Arial" w:cs="Arial"/>
          <w:lang w:val="en-US"/>
        </w:rPr>
        <w:t>age and sex for all participants</w:t>
      </w:r>
      <w:r w:rsidRPr="003E262D">
        <w:rPr>
          <w:rFonts w:ascii="Arial" w:hAnsi="Arial" w:cs="Arial"/>
          <w:lang w:val="en-US"/>
        </w:rPr>
        <w:t xml:space="preserve">; the language </w:t>
      </w:r>
      <w:r w:rsidR="0050354F" w:rsidRPr="003E262D">
        <w:rPr>
          <w:rFonts w:ascii="Arial" w:hAnsi="Arial" w:cs="Arial"/>
          <w:lang w:val="en-US"/>
        </w:rPr>
        <w:t xml:space="preserve">and clinical </w:t>
      </w:r>
      <w:r w:rsidRPr="003E262D">
        <w:rPr>
          <w:rFonts w:ascii="Arial" w:hAnsi="Arial" w:cs="Arial"/>
          <w:lang w:val="en-US"/>
        </w:rPr>
        <w:t>measures were also residualised for site while the imaging measures were harmonized for site with ComBat</w:t>
      </w:r>
      <w:r w:rsidR="00737A47" w:rsidRPr="00737A47">
        <w:rPr>
          <w:rFonts w:ascii="Arial" w:hAnsi="Arial" w:cs="Arial"/>
          <w:vertAlign w:val="superscript"/>
          <w:lang w:val="en-US"/>
        </w:rPr>
        <w:t>26</w:t>
      </w:r>
      <w:r w:rsidRPr="003E262D">
        <w:rPr>
          <w:rFonts w:ascii="Arial" w:hAnsi="Arial" w:cs="Arial"/>
          <w:lang w:val="en-US"/>
        </w:rPr>
        <w:t>.</w:t>
      </w:r>
      <w:r w:rsidR="008201C7" w:rsidRPr="003E262D">
        <w:rPr>
          <w:rFonts w:ascii="Arial" w:hAnsi="Arial" w:cs="Arial"/>
          <w:lang w:val="en-US"/>
        </w:rPr>
        <w:t xml:space="preserve"> For the sCCA model that included the rsfMRI data</w:t>
      </w:r>
      <w:r w:rsidR="00F54437" w:rsidRPr="003E262D">
        <w:rPr>
          <w:rFonts w:ascii="Arial" w:hAnsi="Arial" w:cs="Arial"/>
          <w:lang w:val="en-US"/>
        </w:rPr>
        <w:t xml:space="preserve">, data were also residualised for head motion based on </w:t>
      </w:r>
      <w:r w:rsidR="004634D4">
        <w:rPr>
          <w:rFonts w:ascii="Arial" w:hAnsi="Arial" w:cs="Arial"/>
          <w:lang w:val="en-US"/>
        </w:rPr>
        <w:t xml:space="preserve">mean </w:t>
      </w:r>
      <w:r w:rsidR="00F54437" w:rsidRPr="003E262D">
        <w:rPr>
          <w:rFonts w:ascii="Arial" w:hAnsi="Arial" w:cs="Arial"/>
          <w:lang w:val="en-US"/>
        </w:rPr>
        <w:t>framewise displacement</w:t>
      </w:r>
      <w:r w:rsidR="00C154C5" w:rsidRPr="003E262D">
        <w:rPr>
          <w:rFonts w:ascii="Arial" w:hAnsi="Arial" w:cs="Arial"/>
          <w:lang w:val="en-US"/>
        </w:rPr>
        <w:t xml:space="preserve">. </w:t>
      </w:r>
    </w:p>
    <w:p w14:paraId="6BD555F5" w14:textId="77777777" w:rsidR="00514666" w:rsidRPr="003E262D" w:rsidRDefault="00514666" w:rsidP="00BC06E5">
      <w:pPr>
        <w:spacing w:after="0"/>
        <w:jc w:val="both"/>
        <w:rPr>
          <w:rFonts w:ascii="Arial" w:hAnsi="Arial" w:cs="Arial"/>
          <w:lang w:val="en-US"/>
        </w:rPr>
      </w:pPr>
      <w:r w:rsidRPr="003E262D">
        <w:rPr>
          <w:rFonts w:ascii="Arial" w:hAnsi="Arial" w:cs="Arial"/>
          <w:lang w:val="en-US"/>
        </w:rPr>
        <w:t xml:space="preserve">(2) </w:t>
      </w:r>
      <w:r w:rsidR="00B71A73" w:rsidRPr="003E262D">
        <w:rPr>
          <w:rFonts w:ascii="Arial" w:hAnsi="Arial" w:cs="Arial"/>
          <w:lang w:val="en-US"/>
        </w:rPr>
        <w:t>Data were normalized by calculating Z-scores</w:t>
      </w:r>
      <w:r w:rsidR="00DD5559" w:rsidRPr="003E262D">
        <w:rPr>
          <w:rFonts w:ascii="Arial" w:hAnsi="Arial" w:cs="Arial"/>
          <w:lang w:val="en-US"/>
        </w:rPr>
        <w:t xml:space="preserve"> for each variable</w:t>
      </w:r>
      <w:r w:rsidR="00F54437" w:rsidRPr="003E262D">
        <w:rPr>
          <w:rFonts w:ascii="Arial" w:hAnsi="Arial" w:cs="Arial"/>
          <w:lang w:val="en-US"/>
        </w:rPr>
        <w:t>;</w:t>
      </w:r>
    </w:p>
    <w:p w14:paraId="724F95CE" w14:textId="6C16509D" w:rsidR="00514666" w:rsidRPr="003E262D" w:rsidRDefault="00514666" w:rsidP="00BC06E5">
      <w:pPr>
        <w:spacing w:after="0"/>
        <w:jc w:val="both"/>
        <w:rPr>
          <w:rFonts w:ascii="Arial" w:hAnsi="Arial" w:cs="Arial"/>
          <w:lang w:val="en-US"/>
        </w:rPr>
      </w:pPr>
      <w:r w:rsidRPr="003E262D">
        <w:rPr>
          <w:rFonts w:ascii="Arial" w:hAnsi="Arial" w:cs="Arial"/>
          <w:lang w:val="en-US"/>
        </w:rPr>
        <w:t xml:space="preserve">(3) </w:t>
      </w:r>
      <w:r w:rsidR="005775BE" w:rsidRPr="003E262D">
        <w:rPr>
          <w:rFonts w:ascii="Arial" w:hAnsi="Arial" w:cs="Arial"/>
          <w:lang w:val="en-US"/>
        </w:rPr>
        <w:t>sCCA</w:t>
      </w:r>
      <w:r w:rsidRPr="003E262D">
        <w:rPr>
          <w:rFonts w:ascii="Arial" w:hAnsi="Arial" w:cs="Arial"/>
          <w:lang w:val="en-US"/>
        </w:rPr>
        <w:t xml:space="preserve"> </w:t>
      </w:r>
      <w:r w:rsidR="0050354F" w:rsidRPr="003E262D">
        <w:rPr>
          <w:rFonts w:ascii="Arial" w:hAnsi="Arial" w:cs="Arial"/>
          <w:lang w:val="en-US"/>
        </w:rPr>
        <w:t xml:space="preserve">models were </w:t>
      </w:r>
      <w:r w:rsidRPr="003E262D">
        <w:rPr>
          <w:rFonts w:ascii="Arial" w:hAnsi="Arial" w:cs="Arial"/>
          <w:lang w:val="en-US"/>
        </w:rPr>
        <w:t xml:space="preserve">implemented </w:t>
      </w:r>
      <w:r w:rsidR="00106230" w:rsidRPr="003E262D">
        <w:rPr>
          <w:rFonts w:ascii="Arial" w:hAnsi="Arial" w:cs="Arial"/>
          <w:lang w:val="en-US"/>
        </w:rPr>
        <w:t xml:space="preserve">in </w:t>
      </w:r>
      <w:r w:rsidR="00106230" w:rsidRPr="003E262D">
        <w:rPr>
          <w:rFonts w:ascii="Arial" w:hAnsi="Arial" w:cs="Arial"/>
          <w:color w:val="000000"/>
          <w:shd w:val="clear" w:color="auto" w:fill="FFFFFF"/>
        </w:rPr>
        <w:t>MatlabR2018b using an in-house script according to our previously published work</w:t>
      </w:r>
      <w:r w:rsidR="00737A47" w:rsidRPr="00737A47">
        <w:rPr>
          <w:rFonts w:ascii="Arial" w:hAnsi="Arial" w:cs="Arial"/>
          <w:color w:val="000000"/>
          <w:shd w:val="clear" w:color="auto" w:fill="FFFFFF"/>
          <w:vertAlign w:val="superscript"/>
        </w:rPr>
        <w:t>27-29</w:t>
      </w:r>
      <w:r w:rsidRPr="003E262D">
        <w:rPr>
          <w:rFonts w:ascii="Arial" w:hAnsi="Arial" w:cs="Arial"/>
          <w:lang w:val="en-US"/>
        </w:rPr>
        <w:t>, to identify the linear combination of variables in each dataset</w:t>
      </w:r>
      <w:r w:rsidR="0050354F" w:rsidRPr="003E262D">
        <w:rPr>
          <w:rFonts w:ascii="Arial" w:hAnsi="Arial" w:cs="Arial"/>
          <w:lang w:val="en-US"/>
        </w:rPr>
        <w:t xml:space="preserve"> in each model (i.e., </w:t>
      </w:r>
      <w:r w:rsidR="00985F07" w:rsidRPr="003E262D">
        <w:rPr>
          <w:rFonts w:ascii="Arial" w:hAnsi="Arial" w:cs="Arial"/>
          <w:lang w:val="en-US"/>
        </w:rPr>
        <w:t xml:space="preserve">language-clinical features; language-functional connectivity and </w:t>
      </w:r>
      <w:r w:rsidR="007920B6" w:rsidRPr="003E262D">
        <w:rPr>
          <w:rFonts w:ascii="Arial" w:hAnsi="Arial" w:cs="Arial"/>
          <w:lang w:val="en-US"/>
        </w:rPr>
        <w:t>l</w:t>
      </w:r>
      <w:r w:rsidRPr="003E262D">
        <w:rPr>
          <w:rFonts w:ascii="Arial" w:hAnsi="Arial" w:cs="Arial"/>
          <w:lang w:val="en-US"/>
        </w:rPr>
        <w:t>anguage</w:t>
      </w:r>
      <w:r w:rsidR="0050354F" w:rsidRPr="003E262D">
        <w:rPr>
          <w:rFonts w:ascii="Arial" w:hAnsi="Arial" w:cs="Arial"/>
          <w:lang w:val="en-US"/>
        </w:rPr>
        <w:t>-brain structure</w:t>
      </w:r>
      <w:r w:rsidRPr="003E262D">
        <w:rPr>
          <w:rFonts w:ascii="Arial" w:hAnsi="Arial" w:cs="Arial"/>
          <w:lang w:val="en-US"/>
        </w:rPr>
        <w:t>);</w:t>
      </w:r>
    </w:p>
    <w:p w14:paraId="7232FF23" w14:textId="3A32B214" w:rsidR="00514666" w:rsidRPr="003E262D" w:rsidRDefault="00514666" w:rsidP="00BC06E5">
      <w:pPr>
        <w:spacing w:after="0"/>
        <w:jc w:val="both"/>
        <w:rPr>
          <w:rFonts w:ascii="Arial" w:hAnsi="Arial" w:cs="Arial"/>
          <w:lang w:val="en-US"/>
        </w:rPr>
      </w:pPr>
      <w:r w:rsidRPr="003E262D">
        <w:rPr>
          <w:rFonts w:ascii="Arial" w:hAnsi="Arial" w:cs="Arial"/>
          <w:lang w:val="en-US"/>
        </w:rPr>
        <w:t xml:space="preserve">(4) Calculation of exact P-values for canonical correlations </w:t>
      </w:r>
      <w:r w:rsidR="007920B6" w:rsidRPr="003E262D">
        <w:rPr>
          <w:rFonts w:ascii="Arial" w:hAnsi="Arial" w:cs="Arial"/>
          <w:lang w:val="en-US"/>
        </w:rPr>
        <w:t xml:space="preserve">were </w:t>
      </w:r>
      <w:r w:rsidRPr="003E262D">
        <w:rPr>
          <w:rFonts w:ascii="Arial" w:hAnsi="Arial" w:cs="Arial"/>
          <w:lang w:val="en-US"/>
        </w:rPr>
        <w:t xml:space="preserve">based on 10000 randomly permuted datasets; </w:t>
      </w:r>
    </w:p>
    <w:p w14:paraId="2972D2EF" w14:textId="3EB4A15E" w:rsidR="00514666" w:rsidRPr="003E262D" w:rsidRDefault="00514666" w:rsidP="006C42EB">
      <w:pPr>
        <w:spacing w:after="0"/>
        <w:jc w:val="both"/>
        <w:rPr>
          <w:rFonts w:ascii="Arial" w:hAnsi="Arial" w:cs="Arial"/>
          <w:lang w:val="en-US"/>
        </w:rPr>
      </w:pPr>
      <w:r w:rsidRPr="003E262D">
        <w:rPr>
          <w:rFonts w:ascii="Arial" w:hAnsi="Arial" w:cs="Arial"/>
          <w:lang w:val="en-US"/>
        </w:rPr>
        <w:t>(5) False Discovery Rate (FDR) correction</w:t>
      </w:r>
      <w:r w:rsidR="00737A47" w:rsidRPr="00737A47">
        <w:rPr>
          <w:rFonts w:ascii="Arial" w:hAnsi="Arial" w:cs="Arial"/>
          <w:vertAlign w:val="superscript"/>
          <w:lang w:val="en-US"/>
        </w:rPr>
        <w:t>30</w:t>
      </w:r>
      <w:r w:rsidRPr="003E262D">
        <w:rPr>
          <w:rFonts w:ascii="Arial" w:hAnsi="Arial" w:cs="Arial"/>
          <w:lang w:val="en-US"/>
        </w:rPr>
        <w:t xml:space="preserve"> was used to control for test</w:t>
      </w:r>
      <w:r w:rsidR="007875C2" w:rsidRPr="003E262D">
        <w:rPr>
          <w:rFonts w:ascii="Arial" w:hAnsi="Arial" w:cs="Arial"/>
          <w:lang w:val="en-US"/>
        </w:rPr>
        <w:t>ing of multiple variates and a p</w:t>
      </w:r>
      <w:r w:rsidRPr="003E262D">
        <w:rPr>
          <w:rFonts w:ascii="Arial" w:hAnsi="Arial" w:cs="Arial"/>
          <w:lang w:val="en-US"/>
        </w:rPr>
        <w:t>&lt;0.05 was considered statistically significant.</w:t>
      </w:r>
    </w:p>
    <w:p w14:paraId="3512DFFC" w14:textId="77777777" w:rsidR="005F15AE" w:rsidRPr="00004B7F" w:rsidRDefault="00514666" w:rsidP="006C42EB">
      <w:pPr>
        <w:jc w:val="both"/>
        <w:rPr>
          <w:rFonts w:ascii="Arial" w:hAnsi="Arial" w:cs="Arial"/>
          <w:b/>
        </w:rPr>
      </w:pPr>
      <w:r w:rsidRPr="003E262D">
        <w:rPr>
          <w:rFonts w:ascii="Arial" w:hAnsi="Arial" w:cs="Arial"/>
          <w:b/>
          <w:lang w:val="en-US"/>
        </w:rPr>
        <w:t xml:space="preserve"> </w:t>
      </w:r>
    </w:p>
    <w:p w14:paraId="40885AF5" w14:textId="77777777" w:rsidR="008A2E21" w:rsidRPr="003E262D" w:rsidRDefault="008A2E21" w:rsidP="006C42EB">
      <w:pPr>
        <w:jc w:val="both"/>
        <w:rPr>
          <w:rFonts w:ascii="Arial" w:hAnsi="Arial" w:cs="Arial"/>
          <w:lang w:val="en-US"/>
        </w:rPr>
      </w:pPr>
      <w:r w:rsidRPr="003E262D">
        <w:rPr>
          <w:rFonts w:ascii="Arial" w:hAnsi="Arial" w:cs="Arial"/>
          <w:lang w:val="en-US"/>
        </w:rPr>
        <w:br w:type="page"/>
      </w:r>
    </w:p>
    <w:p w14:paraId="4A1641A5" w14:textId="77777777" w:rsidR="005F15AE" w:rsidRPr="003E262D" w:rsidRDefault="005F15AE">
      <w:pPr>
        <w:rPr>
          <w:rFonts w:ascii="Arial" w:hAnsi="Arial" w:cs="Arial"/>
          <w:b/>
          <w:lang w:val="en-US"/>
        </w:rPr>
      </w:pPr>
      <w:r w:rsidRPr="003E262D">
        <w:rPr>
          <w:rFonts w:ascii="Arial" w:hAnsi="Arial" w:cs="Arial"/>
          <w:b/>
          <w:lang w:val="en-US"/>
        </w:rPr>
        <w:lastRenderedPageBreak/>
        <w:t>2. Supplementary Results</w:t>
      </w:r>
    </w:p>
    <w:p w14:paraId="52E12C35" w14:textId="77777777" w:rsidR="005F15AE" w:rsidRPr="003E262D" w:rsidRDefault="005F15AE">
      <w:pPr>
        <w:rPr>
          <w:rFonts w:ascii="Arial" w:hAnsi="Arial" w:cs="Arial"/>
          <w:b/>
          <w:lang w:val="en-US"/>
        </w:rPr>
      </w:pPr>
      <w:r w:rsidRPr="003E262D">
        <w:rPr>
          <w:rFonts w:ascii="Arial" w:hAnsi="Arial" w:cs="Arial"/>
          <w:b/>
          <w:lang w:val="en-US"/>
        </w:rPr>
        <w:t xml:space="preserve">2.1 Language </w:t>
      </w:r>
    </w:p>
    <w:tbl>
      <w:tblPr>
        <w:tblStyle w:val="TableGrid"/>
        <w:tblW w:w="0" w:type="auto"/>
        <w:tblLook w:val="04A0" w:firstRow="1" w:lastRow="0" w:firstColumn="1" w:lastColumn="0" w:noHBand="0" w:noVBand="1"/>
      </w:tblPr>
      <w:tblGrid>
        <w:gridCol w:w="2546"/>
        <w:gridCol w:w="1634"/>
        <w:gridCol w:w="1609"/>
        <w:gridCol w:w="1594"/>
        <w:gridCol w:w="1633"/>
      </w:tblGrid>
      <w:tr w:rsidR="005F15AE" w:rsidRPr="0015694A" w14:paraId="30184693" w14:textId="77777777" w:rsidTr="00607116">
        <w:trPr>
          <w:tblHeader/>
        </w:trPr>
        <w:tc>
          <w:tcPr>
            <w:tcW w:w="9242" w:type="dxa"/>
            <w:gridSpan w:val="5"/>
          </w:tcPr>
          <w:p w14:paraId="2369E238" w14:textId="226B827C" w:rsidR="005F15AE" w:rsidRPr="0015694A" w:rsidRDefault="005F15AE" w:rsidP="00985F07">
            <w:pPr>
              <w:contextualSpacing/>
              <w:rPr>
                <w:rFonts w:ascii="Arial" w:hAnsi="Arial" w:cs="Arial"/>
                <w:b/>
                <w:lang w:val="en-US"/>
              </w:rPr>
            </w:pPr>
            <w:r w:rsidRPr="0015694A">
              <w:rPr>
                <w:rFonts w:ascii="Arial" w:hAnsi="Arial" w:cs="Arial"/>
                <w:b/>
                <w:lang w:val="en-US"/>
              </w:rPr>
              <w:t xml:space="preserve">Supplementary Table </w:t>
            </w:r>
            <w:r w:rsidR="00985F07" w:rsidRPr="0015694A">
              <w:rPr>
                <w:rFonts w:ascii="Arial" w:hAnsi="Arial" w:cs="Arial"/>
                <w:b/>
                <w:lang w:val="en-US"/>
              </w:rPr>
              <w:t>S6</w:t>
            </w:r>
            <w:r w:rsidRPr="0015694A">
              <w:rPr>
                <w:rFonts w:ascii="Arial" w:hAnsi="Arial" w:cs="Arial"/>
                <w:b/>
                <w:lang w:val="en-US"/>
              </w:rPr>
              <w:t xml:space="preserve">. </w:t>
            </w:r>
            <w:r w:rsidR="00226B1C" w:rsidRPr="0015694A">
              <w:rPr>
                <w:rFonts w:ascii="Arial" w:hAnsi="Arial" w:cs="Arial"/>
                <w:b/>
                <w:lang w:val="en-US"/>
              </w:rPr>
              <w:t>Linguistic</w:t>
            </w:r>
            <w:r w:rsidRPr="0015694A">
              <w:rPr>
                <w:rFonts w:ascii="Arial" w:hAnsi="Arial" w:cs="Arial"/>
                <w:b/>
                <w:lang w:val="en-US"/>
              </w:rPr>
              <w:t xml:space="preserve"> characteristics of the sample recruited at each site</w:t>
            </w:r>
          </w:p>
        </w:tc>
      </w:tr>
      <w:tr w:rsidR="005F15AE" w:rsidRPr="0015694A" w14:paraId="1F69825B" w14:textId="77777777" w:rsidTr="0015694A">
        <w:trPr>
          <w:tblHeader/>
        </w:trPr>
        <w:tc>
          <w:tcPr>
            <w:tcW w:w="2656" w:type="dxa"/>
          </w:tcPr>
          <w:p w14:paraId="2E585324" w14:textId="77777777" w:rsidR="005F15AE" w:rsidRPr="0015694A" w:rsidRDefault="005F15AE" w:rsidP="00825098">
            <w:pPr>
              <w:contextualSpacing/>
              <w:rPr>
                <w:rFonts w:ascii="Arial" w:hAnsi="Arial" w:cs="Arial"/>
                <w:b/>
                <w:lang w:val="en-US"/>
              </w:rPr>
            </w:pPr>
          </w:p>
        </w:tc>
        <w:tc>
          <w:tcPr>
            <w:tcW w:w="3302" w:type="dxa"/>
            <w:gridSpan w:val="2"/>
          </w:tcPr>
          <w:p w14:paraId="0D7A4879" w14:textId="77777777" w:rsidR="005F15AE" w:rsidRPr="0015694A" w:rsidRDefault="005F15AE" w:rsidP="00825098">
            <w:pPr>
              <w:contextualSpacing/>
              <w:jc w:val="center"/>
              <w:rPr>
                <w:rFonts w:ascii="Arial" w:hAnsi="Arial" w:cs="Arial"/>
                <w:b/>
                <w:lang w:val="en-US"/>
              </w:rPr>
            </w:pPr>
            <w:r w:rsidRPr="0015694A">
              <w:rPr>
                <w:rFonts w:ascii="Arial" w:hAnsi="Arial" w:cs="Arial"/>
                <w:b/>
                <w:lang w:val="en-US"/>
              </w:rPr>
              <w:t>Columbia University</w:t>
            </w:r>
          </w:p>
        </w:tc>
        <w:tc>
          <w:tcPr>
            <w:tcW w:w="3284" w:type="dxa"/>
            <w:gridSpan w:val="2"/>
          </w:tcPr>
          <w:p w14:paraId="273B0CDF" w14:textId="77777777" w:rsidR="005F15AE" w:rsidRPr="0015694A" w:rsidRDefault="005F15AE" w:rsidP="00825098">
            <w:pPr>
              <w:contextualSpacing/>
              <w:jc w:val="center"/>
              <w:rPr>
                <w:rFonts w:ascii="Arial" w:hAnsi="Arial" w:cs="Arial"/>
                <w:b/>
                <w:lang w:val="en-US"/>
              </w:rPr>
            </w:pPr>
            <w:r w:rsidRPr="0015694A">
              <w:rPr>
                <w:rFonts w:ascii="Arial" w:hAnsi="Arial" w:cs="Arial"/>
                <w:b/>
                <w:lang w:val="en-US"/>
              </w:rPr>
              <w:t>ISMMS</w:t>
            </w:r>
          </w:p>
        </w:tc>
      </w:tr>
      <w:tr w:rsidR="005F15AE" w:rsidRPr="0015694A" w14:paraId="1593FB8D" w14:textId="77777777" w:rsidTr="0015694A">
        <w:trPr>
          <w:tblHeader/>
        </w:trPr>
        <w:tc>
          <w:tcPr>
            <w:tcW w:w="2656" w:type="dxa"/>
          </w:tcPr>
          <w:p w14:paraId="2DBAB181" w14:textId="77777777" w:rsidR="005F15AE" w:rsidRPr="0015694A" w:rsidRDefault="005F15AE" w:rsidP="00825098">
            <w:pPr>
              <w:contextualSpacing/>
              <w:rPr>
                <w:rFonts w:ascii="Arial" w:hAnsi="Arial" w:cs="Arial"/>
                <w:b/>
                <w:lang w:val="en-US"/>
              </w:rPr>
            </w:pPr>
            <w:r w:rsidRPr="0015694A">
              <w:rPr>
                <w:rFonts w:ascii="Arial" w:hAnsi="Arial" w:cs="Arial"/>
                <w:b/>
                <w:lang w:val="en-US"/>
              </w:rPr>
              <w:t>Linguistic Variable</w:t>
            </w:r>
          </w:p>
        </w:tc>
        <w:tc>
          <w:tcPr>
            <w:tcW w:w="1665" w:type="dxa"/>
          </w:tcPr>
          <w:p w14:paraId="6E387089" w14:textId="77777777" w:rsidR="005F15AE" w:rsidRPr="0015694A" w:rsidRDefault="005F15AE" w:rsidP="00825098">
            <w:pPr>
              <w:contextualSpacing/>
              <w:jc w:val="center"/>
              <w:rPr>
                <w:rFonts w:ascii="Arial" w:hAnsi="Arial" w:cs="Arial"/>
                <w:b/>
                <w:lang w:val="en-US"/>
              </w:rPr>
            </w:pPr>
            <w:r w:rsidRPr="0015694A">
              <w:rPr>
                <w:rFonts w:ascii="Arial" w:hAnsi="Arial" w:cs="Arial"/>
                <w:b/>
                <w:lang w:val="en-US"/>
              </w:rPr>
              <w:t>CHR</w:t>
            </w:r>
          </w:p>
          <w:p w14:paraId="06422D56" w14:textId="77777777" w:rsidR="005F15AE" w:rsidRPr="0015694A" w:rsidRDefault="005F15AE" w:rsidP="00825098">
            <w:pPr>
              <w:contextualSpacing/>
              <w:jc w:val="center"/>
              <w:rPr>
                <w:rFonts w:ascii="Arial" w:hAnsi="Arial" w:cs="Arial"/>
                <w:b/>
                <w:lang w:val="en-US"/>
              </w:rPr>
            </w:pPr>
            <w:r w:rsidRPr="0015694A">
              <w:rPr>
                <w:rFonts w:ascii="Arial" w:hAnsi="Arial" w:cs="Arial"/>
                <w:b/>
                <w:lang w:val="en-US"/>
              </w:rPr>
              <w:t xml:space="preserve"> Individuals</w:t>
            </w:r>
          </w:p>
          <w:p w14:paraId="33D1EF92" w14:textId="11798539" w:rsidR="005F15AE" w:rsidRPr="0015694A" w:rsidRDefault="005F15AE" w:rsidP="00C90FC1">
            <w:pPr>
              <w:contextualSpacing/>
              <w:jc w:val="center"/>
              <w:rPr>
                <w:rFonts w:ascii="Arial" w:hAnsi="Arial" w:cs="Arial"/>
                <w:b/>
                <w:lang w:val="en-US"/>
              </w:rPr>
            </w:pPr>
            <w:r w:rsidRPr="0015694A">
              <w:rPr>
                <w:rFonts w:ascii="Arial" w:hAnsi="Arial" w:cs="Arial"/>
                <w:b/>
                <w:lang w:val="en-US"/>
              </w:rPr>
              <w:t>N=</w:t>
            </w:r>
            <w:r w:rsidR="00C90FC1" w:rsidRPr="0015694A">
              <w:rPr>
                <w:rFonts w:ascii="Arial" w:hAnsi="Arial" w:cs="Arial"/>
                <w:b/>
                <w:lang w:val="en-US"/>
              </w:rPr>
              <w:t>17</w:t>
            </w:r>
          </w:p>
        </w:tc>
        <w:tc>
          <w:tcPr>
            <w:tcW w:w="1637" w:type="dxa"/>
          </w:tcPr>
          <w:p w14:paraId="17E077C7" w14:textId="77777777" w:rsidR="005F15AE" w:rsidRPr="0015694A" w:rsidRDefault="005F15AE" w:rsidP="00825098">
            <w:pPr>
              <w:contextualSpacing/>
              <w:jc w:val="center"/>
              <w:rPr>
                <w:rFonts w:ascii="Arial" w:hAnsi="Arial" w:cs="Arial"/>
                <w:b/>
                <w:lang w:val="en-US"/>
              </w:rPr>
            </w:pPr>
            <w:r w:rsidRPr="0015694A">
              <w:rPr>
                <w:rFonts w:ascii="Arial" w:hAnsi="Arial" w:cs="Arial"/>
                <w:b/>
                <w:lang w:val="en-US"/>
              </w:rPr>
              <w:t xml:space="preserve">Healthy </w:t>
            </w:r>
          </w:p>
          <w:p w14:paraId="195FC890" w14:textId="77777777" w:rsidR="005F15AE" w:rsidRPr="0015694A" w:rsidRDefault="005F15AE" w:rsidP="00825098">
            <w:pPr>
              <w:contextualSpacing/>
              <w:jc w:val="center"/>
              <w:rPr>
                <w:rFonts w:ascii="Arial" w:hAnsi="Arial" w:cs="Arial"/>
                <w:b/>
                <w:lang w:val="en-US"/>
              </w:rPr>
            </w:pPr>
            <w:r w:rsidRPr="0015694A">
              <w:rPr>
                <w:rFonts w:ascii="Arial" w:hAnsi="Arial" w:cs="Arial"/>
                <w:b/>
                <w:lang w:val="en-US"/>
              </w:rPr>
              <w:t>individuals</w:t>
            </w:r>
          </w:p>
          <w:p w14:paraId="0A9E09CB" w14:textId="7DF89BB1" w:rsidR="005F15AE" w:rsidRPr="0015694A" w:rsidRDefault="005F15AE" w:rsidP="00825098">
            <w:pPr>
              <w:contextualSpacing/>
              <w:jc w:val="center"/>
              <w:rPr>
                <w:rFonts w:ascii="Arial" w:hAnsi="Arial" w:cs="Arial"/>
                <w:b/>
                <w:lang w:val="en-US"/>
              </w:rPr>
            </w:pPr>
            <w:r w:rsidRPr="0015694A">
              <w:rPr>
                <w:rFonts w:ascii="Arial" w:hAnsi="Arial" w:cs="Arial"/>
                <w:b/>
                <w:lang w:val="en-US"/>
              </w:rPr>
              <w:t>N=</w:t>
            </w:r>
            <w:r w:rsidR="00C90FC1" w:rsidRPr="0015694A">
              <w:rPr>
                <w:rFonts w:ascii="Arial" w:hAnsi="Arial" w:cs="Arial"/>
                <w:b/>
                <w:lang w:val="en-US"/>
              </w:rPr>
              <w:t>13</w:t>
            </w:r>
          </w:p>
        </w:tc>
        <w:tc>
          <w:tcPr>
            <w:tcW w:w="1620" w:type="dxa"/>
          </w:tcPr>
          <w:p w14:paraId="6BEA5D2D" w14:textId="77777777" w:rsidR="005F15AE" w:rsidRPr="0015694A" w:rsidRDefault="005F15AE" w:rsidP="00825098">
            <w:pPr>
              <w:contextualSpacing/>
              <w:jc w:val="center"/>
              <w:rPr>
                <w:rFonts w:ascii="Arial" w:hAnsi="Arial" w:cs="Arial"/>
                <w:b/>
                <w:lang w:val="en-US"/>
              </w:rPr>
            </w:pPr>
            <w:r w:rsidRPr="0015694A">
              <w:rPr>
                <w:rFonts w:ascii="Arial" w:hAnsi="Arial" w:cs="Arial"/>
                <w:b/>
                <w:lang w:val="en-US"/>
              </w:rPr>
              <w:t>CHR Individuals</w:t>
            </w:r>
          </w:p>
          <w:p w14:paraId="19057C8A" w14:textId="4579DA26" w:rsidR="005F15AE" w:rsidRPr="0015694A" w:rsidRDefault="005F15AE" w:rsidP="00825098">
            <w:pPr>
              <w:contextualSpacing/>
              <w:jc w:val="center"/>
              <w:rPr>
                <w:rFonts w:ascii="Arial" w:hAnsi="Arial" w:cs="Arial"/>
                <w:b/>
                <w:lang w:val="en-US"/>
              </w:rPr>
            </w:pPr>
            <w:r w:rsidRPr="0015694A">
              <w:rPr>
                <w:rFonts w:ascii="Arial" w:hAnsi="Arial" w:cs="Arial"/>
                <w:b/>
                <w:lang w:val="en-US"/>
              </w:rPr>
              <w:t>N=</w:t>
            </w:r>
            <w:r w:rsidR="00C90FC1" w:rsidRPr="0015694A">
              <w:rPr>
                <w:rFonts w:ascii="Arial" w:hAnsi="Arial" w:cs="Arial"/>
                <w:b/>
                <w:lang w:val="en-US"/>
              </w:rPr>
              <w:t>29</w:t>
            </w:r>
          </w:p>
        </w:tc>
        <w:tc>
          <w:tcPr>
            <w:tcW w:w="1664" w:type="dxa"/>
          </w:tcPr>
          <w:p w14:paraId="028770E9" w14:textId="77777777" w:rsidR="005F15AE" w:rsidRPr="0015694A" w:rsidRDefault="005F15AE" w:rsidP="00825098">
            <w:pPr>
              <w:contextualSpacing/>
              <w:jc w:val="center"/>
              <w:rPr>
                <w:rFonts w:ascii="Arial" w:hAnsi="Arial" w:cs="Arial"/>
                <w:b/>
                <w:lang w:val="en-US"/>
              </w:rPr>
            </w:pPr>
            <w:r w:rsidRPr="0015694A">
              <w:rPr>
                <w:rFonts w:ascii="Arial" w:hAnsi="Arial" w:cs="Arial"/>
                <w:b/>
                <w:lang w:val="en-US"/>
              </w:rPr>
              <w:t>Healthy individuals</w:t>
            </w:r>
          </w:p>
          <w:p w14:paraId="210345A8" w14:textId="6EB2BF97" w:rsidR="005F15AE" w:rsidRPr="0015694A" w:rsidRDefault="005F15AE" w:rsidP="00C90FC1">
            <w:pPr>
              <w:contextualSpacing/>
              <w:jc w:val="center"/>
              <w:rPr>
                <w:rFonts w:ascii="Arial" w:hAnsi="Arial" w:cs="Arial"/>
                <w:b/>
                <w:lang w:val="en-US"/>
              </w:rPr>
            </w:pPr>
            <w:r w:rsidRPr="0015694A">
              <w:rPr>
                <w:rFonts w:ascii="Arial" w:hAnsi="Arial" w:cs="Arial"/>
                <w:b/>
                <w:lang w:val="en-US"/>
              </w:rPr>
              <w:t>N=</w:t>
            </w:r>
            <w:r w:rsidR="00C90FC1" w:rsidRPr="0015694A">
              <w:rPr>
                <w:rFonts w:ascii="Arial" w:hAnsi="Arial" w:cs="Arial"/>
                <w:b/>
                <w:lang w:val="en-US"/>
              </w:rPr>
              <w:t>9</w:t>
            </w:r>
          </w:p>
        </w:tc>
      </w:tr>
      <w:tr w:rsidR="00C90FC1" w:rsidRPr="0015694A" w14:paraId="39D158AD" w14:textId="77777777" w:rsidTr="0015694A">
        <w:tc>
          <w:tcPr>
            <w:tcW w:w="2656" w:type="dxa"/>
            <w:shd w:val="clear" w:color="auto" w:fill="D9D9D9" w:themeFill="background1" w:themeFillShade="D9"/>
          </w:tcPr>
          <w:p w14:paraId="69261F92" w14:textId="388110C3" w:rsidR="00C90FC1" w:rsidRPr="0015694A" w:rsidRDefault="00AD16DB" w:rsidP="00C90FC1">
            <w:pPr>
              <w:rPr>
                <w:rFonts w:ascii="Arial" w:hAnsi="Arial" w:cs="Arial"/>
                <w:b/>
                <w:bCs/>
                <w:color w:val="000000"/>
              </w:rPr>
            </w:pPr>
            <w:r>
              <w:rPr>
                <w:rFonts w:ascii="Arial" w:hAnsi="Arial" w:cs="Arial"/>
                <w:lang w:val="en-US"/>
              </w:rPr>
              <w:t>Amount</w:t>
            </w:r>
            <w:r w:rsidRPr="0015694A">
              <w:rPr>
                <w:rFonts w:ascii="Arial" w:hAnsi="Arial" w:cs="Arial"/>
                <w:lang w:val="en-US"/>
              </w:rPr>
              <w:t xml:space="preserve"> </w:t>
            </w:r>
            <w:r w:rsidR="00C90FC1" w:rsidRPr="0015694A">
              <w:rPr>
                <w:rFonts w:ascii="Arial" w:hAnsi="Arial" w:cs="Arial"/>
                <w:lang w:val="en-US"/>
              </w:rPr>
              <w:t xml:space="preserve">of Speech </w:t>
            </w:r>
          </w:p>
        </w:tc>
        <w:tc>
          <w:tcPr>
            <w:tcW w:w="1665" w:type="dxa"/>
            <w:shd w:val="clear" w:color="auto" w:fill="D9D9D9" w:themeFill="background1" w:themeFillShade="D9"/>
          </w:tcPr>
          <w:p w14:paraId="76960B96" w14:textId="77777777" w:rsidR="00C90FC1" w:rsidRPr="0015694A" w:rsidRDefault="00C90FC1" w:rsidP="00C90FC1">
            <w:pPr>
              <w:contextualSpacing/>
              <w:jc w:val="center"/>
              <w:rPr>
                <w:rFonts w:ascii="Arial" w:hAnsi="Arial" w:cs="Arial"/>
                <w:lang w:val="en-US"/>
              </w:rPr>
            </w:pPr>
          </w:p>
        </w:tc>
        <w:tc>
          <w:tcPr>
            <w:tcW w:w="1637" w:type="dxa"/>
            <w:shd w:val="clear" w:color="auto" w:fill="D9D9D9" w:themeFill="background1" w:themeFillShade="D9"/>
          </w:tcPr>
          <w:p w14:paraId="75477ABE" w14:textId="77777777" w:rsidR="00C90FC1" w:rsidRPr="0015694A" w:rsidRDefault="00C90FC1" w:rsidP="00C90FC1">
            <w:pPr>
              <w:contextualSpacing/>
              <w:jc w:val="center"/>
              <w:rPr>
                <w:rFonts w:ascii="Arial" w:hAnsi="Arial" w:cs="Arial"/>
                <w:lang w:val="en-US"/>
              </w:rPr>
            </w:pPr>
          </w:p>
        </w:tc>
        <w:tc>
          <w:tcPr>
            <w:tcW w:w="1620" w:type="dxa"/>
            <w:shd w:val="clear" w:color="auto" w:fill="D9D9D9" w:themeFill="background1" w:themeFillShade="D9"/>
          </w:tcPr>
          <w:p w14:paraId="523CB199" w14:textId="77777777" w:rsidR="00C90FC1" w:rsidRPr="0015694A" w:rsidRDefault="00C90FC1" w:rsidP="00C90FC1">
            <w:pPr>
              <w:contextualSpacing/>
              <w:jc w:val="center"/>
              <w:rPr>
                <w:rFonts w:ascii="Arial" w:hAnsi="Arial" w:cs="Arial"/>
                <w:lang w:val="en-US"/>
              </w:rPr>
            </w:pPr>
          </w:p>
        </w:tc>
        <w:tc>
          <w:tcPr>
            <w:tcW w:w="1664" w:type="dxa"/>
            <w:shd w:val="clear" w:color="auto" w:fill="D9D9D9" w:themeFill="background1" w:themeFillShade="D9"/>
          </w:tcPr>
          <w:p w14:paraId="7D762E0B" w14:textId="77777777" w:rsidR="00C90FC1" w:rsidRPr="0015694A" w:rsidRDefault="00C90FC1" w:rsidP="00C90FC1">
            <w:pPr>
              <w:contextualSpacing/>
              <w:jc w:val="center"/>
              <w:rPr>
                <w:rFonts w:ascii="Arial" w:hAnsi="Arial" w:cs="Arial"/>
                <w:lang w:val="en-US"/>
              </w:rPr>
            </w:pPr>
          </w:p>
        </w:tc>
      </w:tr>
      <w:tr w:rsidR="00580114" w:rsidRPr="0015694A" w14:paraId="5DDE31F7" w14:textId="77777777" w:rsidTr="0015694A">
        <w:tc>
          <w:tcPr>
            <w:tcW w:w="2656" w:type="dxa"/>
          </w:tcPr>
          <w:p w14:paraId="2F43C847" w14:textId="1AC56C2A" w:rsidR="00580114" w:rsidRPr="0015694A" w:rsidRDefault="00580114" w:rsidP="00580114">
            <w:pPr>
              <w:rPr>
                <w:rFonts w:ascii="Arial" w:hAnsi="Arial" w:cs="Arial"/>
                <w:b/>
                <w:bCs/>
                <w:color w:val="000000"/>
              </w:rPr>
            </w:pPr>
            <w:r w:rsidRPr="0015694A">
              <w:rPr>
                <w:rFonts w:ascii="Arial" w:hAnsi="Arial" w:cs="Arial"/>
                <w:lang w:val="en-US"/>
              </w:rPr>
              <w:t>Sentence length, mean</w:t>
            </w:r>
          </w:p>
        </w:tc>
        <w:tc>
          <w:tcPr>
            <w:tcW w:w="1665" w:type="dxa"/>
            <w:vAlign w:val="bottom"/>
          </w:tcPr>
          <w:p w14:paraId="5667270E" w14:textId="4919524A" w:rsidR="00580114" w:rsidRPr="0015694A" w:rsidRDefault="00580114" w:rsidP="00580114">
            <w:pPr>
              <w:contextualSpacing/>
              <w:jc w:val="center"/>
              <w:rPr>
                <w:rFonts w:ascii="Arial" w:hAnsi="Arial" w:cs="Arial"/>
                <w:lang w:val="en-US"/>
              </w:rPr>
            </w:pPr>
            <w:r w:rsidRPr="0015694A">
              <w:rPr>
                <w:rFonts w:ascii="Arial" w:hAnsi="Arial" w:cs="Arial"/>
                <w:color w:val="000000"/>
              </w:rPr>
              <w:t>13.71 (3.18)</w:t>
            </w:r>
          </w:p>
        </w:tc>
        <w:tc>
          <w:tcPr>
            <w:tcW w:w="1637" w:type="dxa"/>
            <w:vAlign w:val="bottom"/>
          </w:tcPr>
          <w:p w14:paraId="4E522711" w14:textId="3E26BB40" w:rsidR="00580114" w:rsidRPr="0015694A" w:rsidRDefault="00580114" w:rsidP="00580114">
            <w:pPr>
              <w:contextualSpacing/>
              <w:jc w:val="center"/>
              <w:rPr>
                <w:rFonts w:ascii="Arial" w:hAnsi="Arial" w:cs="Arial"/>
                <w:lang w:val="en-US"/>
              </w:rPr>
            </w:pPr>
            <w:r w:rsidRPr="0015694A">
              <w:rPr>
                <w:rFonts w:ascii="Arial" w:hAnsi="Arial" w:cs="Arial"/>
                <w:color w:val="000000"/>
              </w:rPr>
              <w:t>12.23 (2.86)</w:t>
            </w:r>
          </w:p>
        </w:tc>
        <w:tc>
          <w:tcPr>
            <w:tcW w:w="1620" w:type="dxa"/>
            <w:vAlign w:val="bottom"/>
          </w:tcPr>
          <w:p w14:paraId="40B18EFE" w14:textId="369A122E" w:rsidR="00580114" w:rsidRPr="0015694A" w:rsidRDefault="00580114" w:rsidP="00580114">
            <w:pPr>
              <w:contextualSpacing/>
              <w:jc w:val="center"/>
              <w:rPr>
                <w:rFonts w:ascii="Arial" w:hAnsi="Arial" w:cs="Arial"/>
                <w:lang w:val="en-US"/>
              </w:rPr>
            </w:pPr>
            <w:r w:rsidRPr="0015694A">
              <w:rPr>
                <w:rFonts w:ascii="Arial" w:hAnsi="Arial" w:cs="Arial"/>
                <w:color w:val="000000"/>
              </w:rPr>
              <w:t>13.41 (2.69)</w:t>
            </w:r>
          </w:p>
        </w:tc>
        <w:tc>
          <w:tcPr>
            <w:tcW w:w="1664" w:type="dxa"/>
            <w:vAlign w:val="bottom"/>
          </w:tcPr>
          <w:p w14:paraId="76C77B9D" w14:textId="7E88F2F5" w:rsidR="00580114" w:rsidRPr="0015694A" w:rsidRDefault="00580114" w:rsidP="00580114">
            <w:pPr>
              <w:contextualSpacing/>
              <w:jc w:val="center"/>
              <w:rPr>
                <w:rFonts w:ascii="Arial" w:hAnsi="Arial" w:cs="Arial"/>
                <w:lang w:val="en-US"/>
              </w:rPr>
            </w:pPr>
            <w:r w:rsidRPr="0015694A">
              <w:rPr>
                <w:rFonts w:ascii="Arial" w:hAnsi="Arial" w:cs="Arial"/>
                <w:color w:val="000000"/>
              </w:rPr>
              <w:t>14.44 (4.98)</w:t>
            </w:r>
          </w:p>
        </w:tc>
      </w:tr>
      <w:tr w:rsidR="00580114" w:rsidRPr="0015694A" w14:paraId="5576A136" w14:textId="77777777" w:rsidTr="0015694A">
        <w:tc>
          <w:tcPr>
            <w:tcW w:w="2656" w:type="dxa"/>
          </w:tcPr>
          <w:p w14:paraId="302FBB5B" w14:textId="206B8D63" w:rsidR="00580114" w:rsidRPr="0015694A" w:rsidRDefault="00580114" w:rsidP="00580114">
            <w:pPr>
              <w:rPr>
                <w:rFonts w:ascii="Arial" w:hAnsi="Arial" w:cs="Arial"/>
                <w:b/>
                <w:bCs/>
                <w:color w:val="000000"/>
              </w:rPr>
            </w:pPr>
            <w:r w:rsidRPr="0015694A">
              <w:rPr>
                <w:rFonts w:ascii="Arial" w:hAnsi="Arial" w:cs="Arial"/>
                <w:lang w:val="en-US"/>
              </w:rPr>
              <w:t>Sentence length, standard deviation</w:t>
            </w:r>
          </w:p>
        </w:tc>
        <w:tc>
          <w:tcPr>
            <w:tcW w:w="1665" w:type="dxa"/>
            <w:vAlign w:val="bottom"/>
          </w:tcPr>
          <w:p w14:paraId="323357BE" w14:textId="458FB540" w:rsidR="00580114" w:rsidRPr="0015694A" w:rsidRDefault="00580114" w:rsidP="00580114">
            <w:pPr>
              <w:contextualSpacing/>
              <w:jc w:val="center"/>
              <w:rPr>
                <w:rFonts w:ascii="Arial" w:hAnsi="Arial" w:cs="Arial"/>
                <w:lang w:val="en-US"/>
              </w:rPr>
            </w:pPr>
            <w:r w:rsidRPr="0015694A">
              <w:rPr>
                <w:rFonts w:ascii="Arial" w:hAnsi="Arial" w:cs="Arial"/>
                <w:color w:val="000000"/>
              </w:rPr>
              <w:t>10.65 (3.22)</w:t>
            </w:r>
          </w:p>
        </w:tc>
        <w:tc>
          <w:tcPr>
            <w:tcW w:w="1637" w:type="dxa"/>
            <w:vAlign w:val="bottom"/>
          </w:tcPr>
          <w:p w14:paraId="76B9EB03" w14:textId="3132DB7E" w:rsidR="00580114" w:rsidRPr="0015694A" w:rsidRDefault="00580114" w:rsidP="00580114">
            <w:pPr>
              <w:contextualSpacing/>
              <w:jc w:val="center"/>
              <w:rPr>
                <w:rFonts w:ascii="Arial" w:hAnsi="Arial" w:cs="Arial"/>
                <w:lang w:val="en-US"/>
              </w:rPr>
            </w:pPr>
            <w:r w:rsidRPr="0015694A">
              <w:rPr>
                <w:rFonts w:ascii="Arial" w:hAnsi="Arial" w:cs="Arial"/>
                <w:color w:val="000000"/>
              </w:rPr>
              <w:t>9.31 (2.18)</w:t>
            </w:r>
          </w:p>
        </w:tc>
        <w:tc>
          <w:tcPr>
            <w:tcW w:w="1620" w:type="dxa"/>
            <w:vAlign w:val="bottom"/>
          </w:tcPr>
          <w:p w14:paraId="5579CDDF" w14:textId="69E1309E" w:rsidR="00580114" w:rsidRPr="0015694A" w:rsidRDefault="00580114" w:rsidP="00580114">
            <w:pPr>
              <w:contextualSpacing/>
              <w:jc w:val="center"/>
              <w:rPr>
                <w:rFonts w:ascii="Arial" w:hAnsi="Arial" w:cs="Arial"/>
                <w:lang w:val="en-US"/>
              </w:rPr>
            </w:pPr>
            <w:r w:rsidRPr="0015694A">
              <w:rPr>
                <w:rFonts w:ascii="Arial" w:hAnsi="Arial" w:cs="Arial"/>
                <w:color w:val="000000"/>
              </w:rPr>
              <w:t>9.9 (2.14)</w:t>
            </w:r>
          </w:p>
        </w:tc>
        <w:tc>
          <w:tcPr>
            <w:tcW w:w="1664" w:type="dxa"/>
            <w:vAlign w:val="bottom"/>
          </w:tcPr>
          <w:p w14:paraId="3CDBC08C" w14:textId="5EC92812" w:rsidR="00580114" w:rsidRPr="0015694A" w:rsidRDefault="00580114" w:rsidP="00580114">
            <w:pPr>
              <w:contextualSpacing/>
              <w:jc w:val="center"/>
              <w:rPr>
                <w:rFonts w:ascii="Arial" w:hAnsi="Arial" w:cs="Arial"/>
                <w:lang w:val="en-US"/>
              </w:rPr>
            </w:pPr>
            <w:r w:rsidRPr="0015694A">
              <w:rPr>
                <w:rFonts w:ascii="Arial" w:hAnsi="Arial" w:cs="Arial"/>
                <w:color w:val="000000"/>
              </w:rPr>
              <w:t>11.11 (3.55)</w:t>
            </w:r>
          </w:p>
        </w:tc>
      </w:tr>
      <w:tr w:rsidR="00580114" w:rsidRPr="0015694A" w14:paraId="0CC15786" w14:textId="77777777" w:rsidTr="0015694A">
        <w:tc>
          <w:tcPr>
            <w:tcW w:w="2656" w:type="dxa"/>
          </w:tcPr>
          <w:p w14:paraId="4313731A" w14:textId="4B008797" w:rsidR="00580114" w:rsidRPr="0015694A" w:rsidRDefault="00580114" w:rsidP="00580114">
            <w:pPr>
              <w:rPr>
                <w:rFonts w:ascii="Arial" w:hAnsi="Arial" w:cs="Arial"/>
                <w:b/>
                <w:bCs/>
                <w:color w:val="000000"/>
              </w:rPr>
            </w:pPr>
            <w:r w:rsidRPr="0015694A">
              <w:rPr>
                <w:rFonts w:ascii="Arial" w:hAnsi="Arial" w:cs="Arial"/>
                <w:lang w:val="en-US"/>
              </w:rPr>
              <w:t>Sentence length, maximum</w:t>
            </w:r>
          </w:p>
        </w:tc>
        <w:tc>
          <w:tcPr>
            <w:tcW w:w="1665" w:type="dxa"/>
            <w:vAlign w:val="bottom"/>
          </w:tcPr>
          <w:p w14:paraId="5C338828" w14:textId="0673C50D" w:rsidR="00580114" w:rsidRPr="0015694A" w:rsidRDefault="00580114" w:rsidP="00580114">
            <w:pPr>
              <w:contextualSpacing/>
              <w:jc w:val="center"/>
              <w:rPr>
                <w:rFonts w:ascii="Arial" w:hAnsi="Arial" w:cs="Arial"/>
                <w:lang w:val="en-US"/>
              </w:rPr>
            </w:pPr>
            <w:r w:rsidRPr="0015694A">
              <w:rPr>
                <w:rFonts w:ascii="Arial" w:hAnsi="Arial" w:cs="Arial"/>
                <w:color w:val="000000"/>
              </w:rPr>
              <w:t>68.71 (23.3)</w:t>
            </w:r>
          </w:p>
        </w:tc>
        <w:tc>
          <w:tcPr>
            <w:tcW w:w="1637" w:type="dxa"/>
            <w:vAlign w:val="bottom"/>
          </w:tcPr>
          <w:p w14:paraId="3FFB4CF5" w14:textId="3C74C16F" w:rsidR="00580114" w:rsidRPr="0015694A" w:rsidRDefault="00580114" w:rsidP="00580114">
            <w:pPr>
              <w:contextualSpacing/>
              <w:jc w:val="center"/>
              <w:rPr>
                <w:rFonts w:ascii="Arial" w:hAnsi="Arial" w:cs="Arial"/>
                <w:lang w:val="en-US"/>
              </w:rPr>
            </w:pPr>
            <w:r w:rsidRPr="0015694A">
              <w:rPr>
                <w:rFonts w:ascii="Arial" w:hAnsi="Arial" w:cs="Arial"/>
                <w:color w:val="000000"/>
              </w:rPr>
              <w:t>66.23 (17.22)</w:t>
            </w:r>
          </w:p>
        </w:tc>
        <w:tc>
          <w:tcPr>
            <w:tcW w:w="1620" w:type="dxa"/>
            <w:vAlign w:val="bottom"/>
          </w:tcPr>
          <w:p w14:paraId="26C43875" w14:textId="1B972C4B" w:rsidR="00580114" w:rsidRPr="0015694A" w:rsidRDefault="00580114" w:rsidP="00580114">
            <w:pPr>
              <w:contextualSpacing/>
              <w:jc w:val="center"/>
              <w:rPr>
                <w:rFonts w:ascii="Arial" w:hAnsi="Arial" w:cs="Arial"/>
                <w:lang w:val="en-US"/>
              </w:rPr>
            </w:pPr>
            <w:r w:rsidRPr="0015694A">
              <w:rPr>
                <w:rFonts w:ascii="Arial" w:hAnsi="Arial" w:cs="Arial"/>
                <w:color w:val="000000"/>
              </w:rPr>
              <w:t>60.34 (13.79)</w:t>
            </w:r>
          </w:p>
        </w:tc>
        <w:tc>
          <w:tcPr>
            <w:tcW w:w="1664" w:type="dxa"/>
            <w:vAlign w:val="bottom"/>
          </w:tcPr>
          <w:p w14:paraId="50B6B818" w14:textId="095A0CDD" w:rsidR="00580114" w:rsidRPr="0015694A" w:rsidRDefault="00580114" w:rsidP="00580114">
            <w:pPr>
              <w:contextualSpacing/>
              <w:jc w:val="center"/>
              <w:rPr>
                <w:rFonts w:ascii="Arial" w:hAnsi="Arial" w:cs="Arial"/>
                <w:lang w:val="en-US"/>
              </w:rPr>
            </w:pPr>
            <w:r w:rsidRPr="0015694A">
              <w:rPr>
                <w:rFonts w:ascii="Arial" w:hAnsi="Arial" w:cs="Arial"/>
                <w:color w:val="000000"/>
              </w:rPr>
              <w:t>67.78 (13.87)</w:t>
            </w:r>
          </w:p>
        </w:tc>
      </w:tr>
      <w:tr w:rsidR="0089499D" w:rsidRPr="0015694A" w14:paraId="5B0B7F13" w14:textId="77777777" w:rsidTr="0015694A">
        <w:tc>
          <w:tcPr>
            <w:tcW w:w="2656" w:type="dxa"/>
            <w:shd w:val="clear" w:color="auto" w:fill="D9D9D9" w:themeFill="background1" w:themeFillShade="D9"/>
          </w:tcPr>
          <w:p w14:paraId="21951935" w14:textId="15093A1C" w:rsidR="0089499D" w:rsidRPr="0015694A" w:rsidRDefault="0089499D" w:rsidP="00300075">
            <w:pPr>
              <w:rPr>
                <w:rFonts w:ascii="Arial" w:hAnsi="Arial" w:cs="Arial"/>
                <w:b/>
                <w:bCs/>
                <w:color w:val="000000"/>
              </w:rPr>
            </w:pPr>
            <w:r w:rsidRPr="0015694A">
              <w:rPr>
                <w:rFonts w:ascii="Arial" w:hAnsi="Arial" w:cs="Arial"/>
                <w:lang w:val="en-US"/>
              </w:rPr>
              <w:t xml:space="preserve">Semantic Properties </w:t>
            </w:r>
          </w:p>
        </w:tc>
        <w:tc>
          <w:tcPr>
            <w:tcW w:w="1665" w:type="dxa"/>
            <w:shd w:val="clear" w:color="auto" w:fill="D9D9D9" w:themeFill="background1" w:themeFillShade="D9"/>
          </w:tcPr>
          <w:p w14:paraId="6FF4BD8C" w14:textId="1E071386" w:rsidR="0089499D" w:rsidRPr="0015694A" w:rsidRDefault="0089499D" w:rsidP="00300075">
            <w:pPr>
              <w:contextualSpacing/>
              <w:jc w:val="center"/>
              <w:rPr>
                <w:rFonts w:ascii="Arial" w:hAnsi="Arial" w:cs="Arial"/>
                <w:lang w:val="en-US"/>
              </w:rPr>
            </w:pPr>
          </w:p>
        </w:tc>
        <w:tc>
          <w:tcPr>
            <w:tcW w:w="1637" w:type="dxa"/>
            <w:shd w:val="clear" w:color="auto" w:fill="D9D9D9" w:themeFill="background1" w:themeFillShade="D9"/>
          </w:tcPr>
          <w:p w14:paraId="1B18A603" w14:textId="1084BCDF" w:rsidR="0089499D" w:rsidRPr="0015694A" w:rsidRDefault="0089499D" w:rsidP="00300075">
            <w:pPr>
              <w:contextualSpacing/>
              <w:jc w:val="center"/>
              <w:rPr>
                <w:rFonts w:ascii="Arial" w:hAnsi="Arial" w:cs="Arial"/>
                <w:lang w:val="en-US"/>
              </w:rPr>
            </w:pPr>
          </w:p>
        </w:tc>
        <w:tc>
          <w:tcPr>
            <w:tcW w:w="1620" w:type="dxa"/>
            <w:shd w:val="clear" w:color="auto" w:fill="D9D9D9" w:themeFill="background1" w:themeFillShade="D9"/>
          </w:tcPr>
          <w:p w14:paraId="1BA58833" w14:textId="4F4E6B89" w:rsidR="0089499D" w:rsidRPr="0015694A" w:rsidRDefault="0089499D" w:rsidP="00300075">
            <w:pPr>
              <w:contextualSpacing/>
              <w:jc w:val="center"/>
              <w:rPr>
                <w:rFonts w:ascii="Arial" w:hAnsi="Arial" w:cs="Arial"/>
                <w:lang w:val="en-US"/>
              </w:rPr>
            </w:pPr>
          </w:p>
        </w:tc>
        <w:tc>
          <w:tcPr>
            <w:tcW w:w="1664" w:type="dxa"/>
            <w:shd w:val="clear" w:color="auto" w:fill="D9D9D9" w:themeFill="background1" w:themeFillShade="D9"/>
          </w:tcPr>
          <w:p w14:paraId="3866CE77" w14:textId="0E804D46" w:rsidR="0089499D" w:rsidRPr="0015694A" w:rsidRDefault="0089499D" w:rsidP="00300075">
            <w:pPr>
              <w:contextualSpacing/>
              <w:jc w:val="center"/>
              <w:rPr>
                <w:rFonts w:ascii="Arial" w:hAnsi="Arial" w:cs="Arial"/>
                <w:lang w:val="en-US"/>
              </w:rPr>
            </w:pPr>
          </w:p>
        </w:tc>
      </w:tr>
      <w:tr w:rsidR="00580114" w:rsidRPr="0015694A" w14:paraId="497A4519" w14:textId="77777777" w:rsidTr="0015694A">
        <w:tc>
          <w:tcPr>
            <w:tcW w:w="2656" w:type="dxa"/>
          </w:tcPr>
          <w:p w14:paraId="70476B3F" w14:textId="751A5AE1" w:rsidR="00580114" w:rsidRPr="0015694A" w:rsidRDefault="00580114" w:rsidP="00580114">
            <w:pPr>
              <w:rPr>
                <w:rFonts w:ascii="Arial" w:hAnsi="Arial" w:cs="Arial"/>
                <w:b/>
                <w:bCs/>
                <w:color w:val="000000"/>
              </w:rPr>
            </w:pPr>
            <w:r w:rsidRPr="0015694A">
              <w:rPr>
                <w:rFonts w:ascii="Arial" w:hAnsi="Arial" w:cs="Arial"/>
                <w:lang w:val="en-US"/>
              </w:rPr>
              <w:t>Semantic coherence, mean</w:t>
            </w:r>
          </w:p>
        </w:tc>
        <w:tc>
          <w:tcPr>
            <w:tcW w:w="1665" w:type="dxa"/>
            <w:vAlign w:val="bottom"/>
          </w:tcPr>
          <w:p w14:paraId="7EEA393B" w14:textId="111C8EA1" w:rsidR="00580114" w:rsidRPr="0015694A" w:rsidRDefault="00580114" w:rsidP="00580114">
            <w:pPr>
              <w:contextualSpacing/>
              <w:jc w:val="center"/>
              <w:rPr>
                <w:rFonts w:ascii="Arial" w:hAnsi="Arial" w:cs="Arial"/>
                <w:lang w:val="en-US"/>
              </w:rPr>
            </w:pPr>
            <w:r w:rsidRPr="0015694A">
              <w:rPr>
                <w:rFonts w:ascii="Arial" w:hAnsi="Arial" w:cs="Arial"/>
                <w:color w:val="000000"/>
              </w:rPr>
              <w:t>0.81 (0.04)</w:t>
            </w:r>
          </w:p>
        </w:tc>
        <w:tc>
          <w:tcPr>
            <w:tcW w:w="1637" w:type="dxa"/>
            <w:vAlign w:val="bottom"/>
          </w:tcPr>
          <w:p w14:paraId="7AA29B9E" w14:textId="7D948184" w:rsidR="00580114" w:rsidRPr="0015694A" w:rsidRDefault="00580114" w:rsidP="00580114">
            <w:pPr>
              <w:contextualSpacing/>
              <w:jc w:val="center"/>
              <w:rPr>
                <w:rFonts w:ascii="Arial" w:hAnsi="Arial" w:cs="Arial"/>
                <w:lang w:val="en-US"/>
              </w:rPr>
            </w:pPr>
            <w:r w:rsidRPr="0015694A">
              <w:rPr>
                <w:rFonts w:ascii="Arial" w:hAnsi="Arial" w:cs="Arial"/>
                <w:color w:val="000000"/>
              </w:rPr>
              <w:t>0.78 (0.05)</w:t>
            </w:r>
          </w:p>
        </w:tc>
        <w:tc>
          <w:tcPr>
            <w:tcW w:w="1620" w:type="dxa"/>
            <w:vAlign w:val="bottom"/>
          </w:tcPr>
          <w:p w14:paraId="4B390119" w14:textId="6E2E9946" w:rsidR="00580114" w:rsidRPr="0015694A" w:rsidRDefault="00580114" w:rsidP="00580114">
            <w:pPr>
              <w:contextualSpacing/>
              <w:jc w:val="center"/>
              <w:rPr>
                <w:rFonts w:ascii="Arial" w:hAnsi="Arial" w:cs="Arial"/>
                <w:lang w:val="en-US"/>
              </w:rPr>
            </w:pPr>
            <w:r w:rsidRPr="0015694A">
              <w:rPr>
                <w:rFonts w:ascii="Arial" w:hAnsi="Arial" w:cs="Arial"/>
                <w:color w:val="000000"/>
              </w:rPr>
              <w:t>0.81 (0.05)</w:t>
            </w:r>
          </w:p>
        </w:tc>
        <w:tc>
          <w:tcPr>
            <w:tcW w:w="1664" w:type="dxa"/>
            <w:vAlign w:val="bottom"/>
          </w:tcPr>
          <w:p w14:paraId="64EBE9EE" w14:textId="376B2AC5" w:rsidR="00580114" w:rsidRPr="0015694A" w:rsidRDefault="00580114" w:rsidP="00580114">
            <w:pPr>
              <w:contextualSpacing/>
              <w:jc w:val="center"/>
              <w:rPr>
                <w:rFonts w:ascii="Arial" w:hAnsi="Arial" w:cs="Arial"/>
                <w:lang w:val="en-US"/>
              </w:rPr>
            </w:pPr>
            <w:r w:rsidRPr="0015694A">
              <w:rPr>
                <w:rFonts w:ascii="Arial" w:hAnsi="Arial" w:cs="Arial"/>
                <w:color w:val="000000"/>
              </w:rPr>
              <w:t>0.8 (0.04)</w:t>
            </w:r>
          </w:p>
        </w:tc>
      </w:tr>
      <w:tr w:rsidR="00580114" w:rsidRPr="0015694A" w14:paraId="4B175D02" w14:textId="77777777" w:rsidTr="0015694A">
        <w:tc>
          <w:tcPr>
            <w:tcW w:w="2656" w:type="dxa"/>
          </w:tcPr>
          <w:p w14:paraId="435C4DC4" w14:textId="26C0EB55" w:rsidR="00580114" w:rsidRPr="0015694A" w:rsidRDefault="00580114" w:rsidP="00580114">
            <w:pPr>
              <w:rPr>
                <w:rFonts w:ascii="Arial" w:hAnsi="Arial" w:cs="Arial"/>
                <w:b/>
                <w:bCs/>
                <w:color w:val="000000"/>
              </w:rPr>
            </w:pPr>
            <w:r w:rsidRPr="0015694A">
              <w:rPr>
                <w:rFonts w:ascii="Arial" w:hAnsi="Arial" w:cs="Arial"/>
                <w:lang w:val="en-US"/>
              </w:rPr>
              <w:t>Semantic coherence, standard deviation</w:t>
            </w:r>
          </w:p>
        </w:tc>
        <w:tc>
          <w:tcPr>
            <w:tcW w:w="1665" w:type="dxa"/>
            <w:vAlign w:val="bottom"/>
          </w:tcPr>
          <w:p w14:paraId="47202036" w14:textId="6442E49E" w:rsidR="00580114" w:rsidRPr="0015694A" w:rsidRDefault="00580114" w:rsidP="00580114">
            <w:pPr>
              <w:contextualSpacing/>
              <w:jc w:val="center"/>
              <w:rPr>
                <w:rFonts w:ascii="Arial" w:hAnsi="Arial" w:cs="Arial"/>
                <w:lang w:val="en-US"/>
              </w:rPr>
            </w:pPr>
            <w:r w:rsidRPr="0015694A">
              <w:rPr>
                <w:rFonts w:ascii="Arial" w:hAnsi="Arial" w:cs="Arial"/>
                <w:color w:val="000000"/>
              </w:rPr>
              <w:t>0.18 (0.03)</w:t>
            </w:r>
          </w:p>
        </w:tc>
        <w:tc>
          <w:tcPr>
            <w:tcW w:w="1637" w:type="dxa"/>
            <w:vAlign w:val="bottom"/>
          </w:tcPr>
          <w:p w14:paraId="36808073" w14:textId="4DAD3648" w:rsidR="00580114" w:rsidRPr="0015694A" w:rsidRDefault="00580114" w:rsidP="00580114">
            <w:pPr>
              <w:contextualSpacing/>
              <w:jc w:val="center"/>
              <w:rPr>
                <w:rFonts w:ascii="Arial" w:hAnsi="Arial" w:cs="Arial"/>
                <w:lang w:val="en-US"/>
              </w:rPr>
            </w:pPr>
            <w:r w:rsidRPr="0015694A">
              <w:rPr>
                <w:rFonts w:ascii="Arial" w:hAnsi="Arial" w:cs="Arial"/>
                <w:color w:val="000000"/>
              </w:rPr>
              <w:t>0.19 (0.03)</w:t>
            </w:r>
          </w:p>
        </w:tc>
        <w:tc>
          <w:tcPr>
            <w:tcW w:w="1620" w:type="dxa"/>
            <w:vAlign w:val="bottom"/>
          </w:tcPr>
          <w:p w14:paraId="7ACC8488" w14:textId="7B238378" w:rsidR="00580114" w:rsidRPr="0015694A" w:rsidRDefault="00580114" w:rsidP="00580114">
            <w:pPr>
              <w:contextualSpacing/>
              <w:jc w:val="center"/>
              <w:rPr>
                <w:rFonts w:ascii="Arial" w:hAnsi="Arial" w:cs="Arial"/>
                <w:lang w:val="en-US"/>
              </w:rPr>
            </w:pPr>
            <w:r w:rsidRPr="0015694A">
              <w:rPr>
                <w:rFonts w:ascii="Arial" w:hAnsi="Arial" w:cs="Arial"/>
                <w:color w:val="000000"/>
              </w:rPr>
              <w:t>0.18 (0.04)</w:t>
            </w:r>
          </w:p>
        </w:tc>
        <w:tc>
          <w:tcPr>
            <w:tcW w:w="1664" w:type="dxa"/>
            <w:vAlign w:val="bottom"/>
          </w:tcPr>
          <w:p w14:paraId="13053D8F" w14:textId="3A1D22D4" w:rsidR="00580114" w:rsidRPr="0015694A" w:rsidRDefault="00580114" w:rsidP="00580114">
            <w:pPr>
              <w:contextualSpacing/>
              <w:jc w:val="center"/>
              <w:rPr>
                <w:rFonts w:ascii="Arial" w:hAnsi="Arial" w:cs="Arial"/>
                <w:lang w:val="en-US"/>
              </w:rPr>
            </w:pPr>
            <w:r w:rsidRPr="0015694A">
              <w:rPr>
                <w:rFonts w:ascii="Arial" w:hAnsi="Arial" w:cs="Arial"/>
                <w:color w:val="000000"/>
              </w:rPr>
              <w:t>0.18 (0.02)</w:t>
            </w:r>
          </w:p>
        </w:tc>
      </w:tr>
      <w:tr w:rsidR="00580114" w:rsidRPr="0015694A" w14:paraId="4A631A12" w14:textId="77777777" w:rsidTr="0015694A">
        <w:tc>
          <w:tcPr>
            <w:tcW w:w="2656" w:type="dxa"/>
          </w:tcPr>
          <w:p w14:paraId="72B9B0A9" w14:textId="04D13731" w:rsidR="00580114" w:rsidRPr="0015694A" w:rsidRDefault="00580114" w:rsidP="00580114">
            <w:pPr>
              <w:rPr>
                <w:rFonts w:ascii="Arial" w:hAnsi="Arial" w:cs="Arial"/>
                <w:b/>
                <w:bCs/>
                <w:color w:val="000000"/>
              </w:rPr>
            </w:pPr>
            <w:r w:rsidRPr="0015694A">
              <w:rPr>
                <w:rFonts w:ascii="Arial" w:hAnsi="Arial" w:cs="Arial"/>
                <w:lang w:val="en-US"/>
              </w:rPr>
              <w:t>Semantic coherence, minimum</w:t>
            </w:r>
          </w:p>
        </w:tc>
        <w:tc>
          <w:tcPr>
            <w:tcW w:w="1665" w:type="dxa"/>
            <w:vAlign w:val="bottom"/>
          </w:tcPr>
          <w:p w14:paraId="58BB48C4" w14:textId="1CF88569" w:rsidR="00580114" w:rsidRPr="0015694A" w:rsidRDefault="00580114" w:rsidP="00580114">
            <w:pPr>
              <w:contextualSpacing/>
              <w:jc w:val="center"/>
              <w:rPr>
                <w:rFonts w:ascii="Arial" w:hAnsi="Arial" w:cs="Arial"/>
                <w:lang w:val="en-US"/>
              </w:rPr>
            </w:pPr>
            <w:r w:rsidRPr="0015694A">
              <w:rPr>
                <w:rFonts w:ascii="Arial" w:hAnsi="Arial" w:cs="Arial"/>
                <w:color w:val="000000"/>
              </w:rPr>
              <w:t>-0.06 (0.16)</w:t>
            </w:r>
          </w:p>
        </w:tc>
        <w:tc>
          <w:tcPr>
            <w:tcW w:w="1637" w:type="dxa"/>
            <w:vAlign w:val="bottom"/>
          </w:tcPr>
          <w:p w14:paraId="23E36D55" w14:textId="1FB5A455" w:rsidR="00580114" w:rsidRPr="0015694A" w:rsidRDefault="00580114" w:rsidP="00580114">
            <w:pPr>
              <w:contextualSpacing/>
              <w:jc w:val="center"/>
              <w:rPr>
                <w:rFonts w:ascii="Arial" w:hAnsi="Arial" w:cs="Arial"/>
                <w:lang w:val="en-US"/>
              </w:rPr>
            </w:pPr>
            <w:r w:rsidRPr="0015694A">
              <w:rPr>
                <w:rFonts w:ascii="Arial" w:hAnsi="Arial" w:cs="Arial"/>
                <w:color w:val="000000"/>
              </w:rPr>
              <w:t>-0.09 (0.16)</w:t>
            </w:r>
          </w:p>
        </w:tc>
        <w:tc>
          <w:tcPr>
            <w:tcW w:w="1620" w:type="dxa"/>
            <w:vAlign w:val="bottom"/>
          </w:tcPr>
          <w:p w14:paraId="66E61F75" w14:textId="34277856" w:rsidR="00580114" w:rsidRPr="0015694A" w:rsidRDefault="00580114" w:rsidP="00580114">
            <w:pPr>
              <w:contextualSpacing/>
              <w:jc w:val="center"/>
              <w:rPr>
                <w:rFonts w:ascii="Arial" w:hAnsi="Arial" w:cs="Arial"/>
                <w:lang w:val="en-US"/>
              </w:rPr>
            </w:pPr>
            <w:r w:rsidRPr="0015694A">
              <w:rPr>
                <w:rFonts w:ascii="Arial" w:hAnsi="Arial" w:cs="Arial"/>
                <w:color w:val="000000"/>
              </w:rPr>
              <w:t>0.07 (0.18)</w:t>
            </w:r>
          </w:p>
        </w:tc>
        <w:tc>
          <w:tcPr>
            <w:tcW w:w="1664" w:type="dxa"/>
            <w:vAlign w:val="bottom"/>
          </w:tcPr>
          <w:p w14:paraId="2551B395" w14:textId="1A18C383" w:rsidR="00580114" w:rsidRPr="0015694A" w:rsidRDefault="00580114" w:rsidP="00580114">
            <w:pPr>
              <w:contextualSpacing/>
              <w:jc w:val="center"/>
              <w:rPr>
                <w:rFonts w:ascii="Arial" w:hAnsi="Arial" w:cs="Arial"/>
                <w:lang w:val="en-US"/>
              </w:rPr>
            </w:pPr>
            <w:r w:rsidRPr="0015694A">
              <w:rPr>
                <w:rFonts w:ascii="Arial" w:hAnsi="Arial" w:cs="Arial"/>
                <w:color w:val="000000"/>
              </w:rPr>
              <w:t>0.046 (0.15)</w:t>
            </w:r>
          </w:p>
        </w:tc>
      </w:tr>
      <w:tr w:rsidR="00580114" w:rsidRPr="0015694A" w14:paraId="154B3D04" w14:textId="77777777" w:rsidTr="0015694A">
        <w:tc>
          <w:tcPr>
            <w:tcW w:w="2656" w:type="dxa"/>
          </w:tcPr>
          <w:p w14:paraId="56EBEE31" w14:textId="177698CF" w:rsidR="00580114" w:rsidRPr="0015694A" w:rsidRDefault="00580114" w:rsidP="00580114">
            <w:pPr>
              <w:rPr>
                <w:rFonts w:ascii="Arial" w:hAnsi="Arial" w:cs="Arial"/>
                <w:b/>
                <w:bCs/>
                <w:color w:val="000000"/>
              </w:rPr>
            </w:pPr>
            <w:r w:rsidRPr="0015694A">
              <w:rPr>
                <w:rFonts w:ascii="Arial" w:hAnsi="Arial" w:cs="Arial"/>
                <w:lang w:val="en-US"/>
              </w:rPr>
              <w:t>Semantic</w:t>
            </w:r>
            <w:r w:rsidR="009635E2">
              <w:rPr>
                <w:rFonts w:ascii="Arial" w:hAnsi="Arial" w:cs="Arial"/>
                <w:lang w:val="en-US"/>
              </w:rPr>
              <w:t xml:space="preserve"> </w:t>
            </w:r>
            <w:r w:rsidRPr="0015694A">
              <w:rPr>
                <w:rFonts w:ascii="Arial" w:hAnsi="Arial" w:cs="Arial"/>
                <w:lang w:val="en-US"/>
              </w:rPr>
              <w:t>coherence, maximum</w:t>
            </w:r>
          </w:p>
        </w:tc>
        <w:tc>
          <w:tcPr>
            <w:tcW w:w="1665" w:type="dxa"/>
            <w:vAlign w:val="bottom"/>
          </w:tcPr>
          <w:p w14:paraId="341DBCD8" w14:textId="209DACF0" w:rsidR="00580114" w:rsidRPr="0015694A" w:rsidRDefault="00580114" w:rsidP="00580114">
            <w:pPr>
              <w:contextualSpacing/>
              <w:jc w:val="center"/>
              <w:rPr>
                <w:rFonts w:ascii="Arial" w:hAnsi="Arial" w:cs="Arial"/>
                <w:lang w:val="en-US"/>
              </w:rPr>
            </w:pPr>
            <w:r w:rsidRPr="0015694A">
              <w:rPr>
                <w:rFonts w:ascii="Arial" w:hAnsi="Arial" w:cs="Arial"/>
                <w:color w:val="000000"/>
              </w:rPr>
              <w:t>0.99 (0.01)</w:t>
            </w:r>
          </w:p>
        </w:tc>
        <w:tc>
          <w:tcPr>
            <w:tcW w:w="1637" w:type="dxa"/>
            <w:vAlign w:val="bottom"/>
          </w:tcPr>
          <w:p w14:paraId="73E28BA6" w14:textId="1916A14A" w:rsidR="00580114" w:rsidRPr="0015694A" w:rsidRDefault="00580114" w:rsidP="00580114">
            <w:pPr>
              <w:contextualSpacing/>
              <w:jc w:val="center"/>
              <w:rPr>
                <w:rFonts w:ascii="Arial" w:hAnsi="Arial" w:cs="Arial"/>
                <w:lang w:val="en-US"/>
              </w:rPr>
            </w:pPr>
            <w:r w:rsidRPr="0015694A">
              <w:rPr>
                <w:rFonts w:ascii="Arial" w:hAnsi="Arial" w:cs="Arial"/>
                <w:color w:val="000000"/>
              </w:rPr>
              <w:t>1 (0.01)</w:t>
            </w:r>
          </w:p>
        </w:tc>
        <w:tc>
          <w:tcPr>
            <w:tcW w:w="1620" w:type="dxa"/>
            <w:vAlign w:val="bottom"/>
          </w:tcPr>
          <w:p w14:paraId="55144FB2" w14:textId="60AB9F3A" w:rsidR="00580114" w:rsidRPr="0015694A" w:rsidRDefault="00580114" w:rsidP="00580114">
            <w:pPr>
              <w:contextualSpacing/>
              <w:jc w:val="center"/>
              <w:rPr>
                <w:rFonts w:ascii="Arial" w:hAnsi="Arial" w:cs="Arial"/>
                <w:lang w:val="en-US"/>
              </w:rPr>
            </w:pPr>
            <w:r w:rsidRPr="0015694A">
              <w:rPr>
                <w:rFonts w:ascii="Arial" w:hAnsi="Arial" w:cs="Arial"/>
                <w:color w:val="000000"/>
              </w:rPr>
              <w:t>0.99 (0.01)</w:t>
            </w:r>
          </w:p>
        </w:tc>
        <w:tc>
          <w:tcPr>
            <w:tcW w:w="1664" w:type="dxa"/>
            <w:vAlign w:val="bottom"/>
          </w:tcPr>
          <w:p w14:paraId="07424B31" w14:textId="040B22E8" w:rsidR="00580114" w:rsidRPr="0015694A" w:rsidRDefault="00580114" w:rsidP="00580114">
            <w:pPr>
              <w:contextualSpacing/>
              <w:jc w:val="center"/>
              <w:rPr>
                <w:rFonts w:ascii="Arial" w:hAnsi="Arial" w:cs="Arial"/>
                <w:lang w:val="en-US"/>
              </w:rPr>
            </w:pPr>
            <w:r w:rsidRPr="0015694A">
              <w:rPr>
                <w:rFonts w:ascii="Arial" w:hAnsi="Arial" w:cs="Arial"/>
                <w:color w:val="000000"/>
              </w:rPr>
              <w:t>1 (0.005)</w:t>
            </w:r>
          </w:p>
        </w:tc>
      </w:tr>
      <w:tr w:rsidR="0089499D" w:rsidRPr="0015694A" w14:paraId="3C821A46" w14:textId="77777777" w:rsidTr="0015694A">
        <w:tc>
          <w:tcPr>
            <w:tcW w:w="2656" w:type="dxa"/>
            <w:shd w:val="clear" w:color="auto" w:fill="D9D9D9" w:themeFill="background1" w:themeFillShade="D9"/>
          </w:tcPr>
          <w:p w14:paraId="02708E5C" w14:textId="1302A9EA" w:rsidR="0089499D" w:rsidRPr="0015694A" w:rsidRDefault="0089499D" w:rsidP="00300075">
            <w:pPr>
              <w:rPr>
                <w:rFonts w:ascii="Arial" w:hAnsi="Arial" w:cs="Arial"/>
                <w:b/>
                <w:bCs/>
                <w:color w:val="000000"/>
              </w:rPr>
            </w:pPr>
            <w:r w:rsidRPr="0015694A">
              <w:rPr>
                <w:rFonts w:ascii="Arial" w:hAnsi="Arial" w:cs="Arial"/>
                <w:lang w:val="en-US"/>
              </w:rPr>
              <w:t>Parts of Speech-Tagging</w:t>
            </w:r>
          </w:p>
        </w:tc>
        <w:tc>
          <w:tcPr>
            <w:tcW w:w="1665" w:type="dxa"/>
            <w:shd w:val="clear" w:color="auto" w:fill="D9D9D9" w:themeFill="background1" w:themeFillShade="D9"/>
          </w:tcPr>
          <w:p w14:paraId="331212F9" w14:textId="683D2150" w:rsidR="0089499D" w:rsidRPr="0015694A" w:rsidRDefault="0089499D" w:rsidP="00300075">
            <w:pPr>
              <w:contextualSpacing/>
              <w:jc w:val="center"/>
              <w:rPr>
                <w:rFonts w:ascii="Arial" w:hAnsi="Arial" w:cs="Arial"/>
                <w:lang w:val="en-US"/>
              </w:rPr>
            </w:pPr>
          </w:p>
        </w:tc>
        <w:tc>
          <w:tcPr>
            <w:tcW w:w="1637" w:type="dxa"/>
            <w:shd w:val="clear" w:color="auto" w:fill="D9D9D9" w:themeFill="background1" w:themeFillShade="D9"/>
          </w:tcPr>
          <w:p w14:paraId="576EB319" w14:textId="0C33F9D2" w:rsidR="0089499D" w:rsidRPr="0015694A" w:rsidRDefault="0089499D" w:rsidP="00300075">
            <w:pPr>
              <w:contextualSpacing/>
              <w:jc w:val="center"/>
              <w:rPr>
                <w:rFonts w:ascii="Arial" w:hAnsi="Arial" w:cs="Arial"/>
                <w:lang w:val="en-US"/>
              </w:rPr>
            </w:pPr>
          </w:p>
        </w:tc>
        <w:tc>
          <w:tcPr>
            <w:tcW w:w="1620" w:type="dxa"/>
            <w:shd w:val="clear" w:color="auto" w:fill="D9D9D9" w:themeFill="background1" w:themeFillShade="D9"/>
          </w:tcPr>
          <w:p w14:paraId="4CD9B25A" w14:textId="41039527" w:rsidR="0089499D" w:rsidRPr="0015694A" w:rsidRDefault="0089499D" w:rsidP="00300075">
            <w:pPr>
              <w:contextualSpacing/>
              <w:jc w:val="center"/>
              <w:rPr>
                <w:rFonts w:ascii="Arial" w:hAnsi="Arial" w:cs="Arial"/>
                <w:lang w:val="en-US"/>
              </w:rPr>
            </w:pPr>
          </w:p>
        </w:tc>
        <w:tc>
          <w:tcPr>
            <w:tcW w:w="1664" w:type="dxa"/>
            <w:shd w:val="clear" w:color="auto" w:fill="D9D9D9" w:themeFill="background1" w:themeFillShade="D9"/>
          </w:tcPr>
          <w:p w14:paraId="569C1297" w14:textId="417DC4EC" w:rsidR="0089499D" w:rsidRPr="0015694A" w:rsidRDefault="0089499D" w:rsidP="00300075">
            <w:pPr>
              <w:contextualSpacing/>
              <w:jc w:val="center"/>
              <w:rPr>
                <w:rFonts w:ascii="Arial" w:hAnsi="Arial" w:cs="Arial"/>
                <w:lang w:val="en-US"/>
              </w:rPr>
            </w:pPr>
          </w:p>
        </w:tc>
      </w:tr>
      <w:tr w:rsidR="00580114" w:rsidRPr="0015694A" w14:paraId="78284A1C" w14:textId="77777777" w:rsidTr="0015694A">
        <w:tc>
          <w:tcPr>
            <w:tcW w:w="2656" w:type="dxa"/>
          </w:tcPr>
          <w:p w14:paraId="6636CD17" w14:textId="232FF000" w:rsidR="00580114" w:rsidRPr="0015694A" w:rsidRDefault="00580114" w:rsidP="00580114">
            <w:pPr>
              <w:rPr>
                <w:rFonts w:ascii="Arial" w:hAnsi="Arial" w:cs="Arial"/>
                <w:b/>
                <w:bCs/>
                <w:color w:val="000000"/>
              </w:rPr>
            </w:pPr>
            <w:r w:rsidRPr="0015694A">
              <w:rPr>
                <w:rFonts w:ascii="Arial" w:hAnsi="Arial" w:cs="Arial"/>
                <w:lang w:val="en-US"/>
              </w:rPr>
              <w:t>Coordinating conjunction</w:t>
            </w:r>
          </w:p>
        </w:tc>
        <w:tc>
          <w:tcPr>
            <w:tcW w:w="1665" w:type="dxa"/>
            <w:vAlign w:val="bottom"/>
          </w:tcPr>
          <w:p w14:paraId="5F66C724" w14:textId="4AC000AB" w:rsidR="00580114" w:rsidRPr="0015694A" w:rsidRDefault="00580114" w:rsidP="00580114">
            <w:pPr>
              <w:contextualSpacing/>
              <w:jc w:val="center"/>
              <w:rPr>
                <w:rFonts w:ascii="Arial" w:hAnsi="Arial" w:cs="Arial"/>
                <w:lang w:val="en-US"/>
              </w:rPr>
            </w:pPr>
            <w:r w:rsidRPr="0015694A">
              <w:rPr>
                <w:rFonts w:ascii="Arial" w:hAnsi="Arial" w:cs="Arial"/>
                <w:color w:val="000000"/>
              </w:rPr>
              <w:t>0.03 (0.01)</w:t>
            </w:r>
          </w:p>
        </w:tc>
        <w:tc>
          <w:tcPr>
            <w:tcW w:w="1637" w:type="dxa"/>
            <w:vAlign w:val="bottom"/>
          </w:tcPr>
          <w:p w14:paraId="04F29D7A" w14:textId="2AB9CA3D" w:rsidR="00580114" w:rsidRPr="0015694A" w:rsidRDefault="00580114" w:rsidP="00580114">
            <w:pPr>
              <w:contextualSpacing/>
              <w:jc w:val="center"/>
              <w:rPr>
                <w:rFonts w:ascii="Arial" w:hAnsi="Arial" w:cs="Arial"/>
                <w:lang w:val="en-US"/>
              </w:rPr>
            </w:pPr>
            <w:r w:rsidRPr="0015694A">
              <w:rPr>
                <w:rFonts w:ascii="Arial" w:hAnsi="Arial" w:cs="Arial"/>
                <w:color w:val="000000"/>
              </w:rPr>
              <w:t>12.23 (2.86)</w:t>
            </w:r>
          </w:p>
        </w:tc>
        <w:tc>
          <w:tcPr>
            <w:tcW w:w="1620" w:type="dxa"/>
            <w:vAlign w:val="bottom"/>
          </w:tcPr>
          <w:p w14:paraId="6A900C49" w14:textId="6C580FB1" w:rsidR="00580114" w:rsidRPr="0015694A" w:rsidRDefault="00580114" w:rsidP="00580114">
            <w:pPr>
              <w:contextualSpacing/>
              <w:jc w:val="center"/>
              <w:rPr>
                <w:rFonts w:ascii="Arial" w:hAnsi="Arial" w:cs="Arial"/>
                <w:lang w:val="en-US"/>
              </w:rPr>
            </w:pPr>
            <w:r w:rsidRPr="0015694A">
              <w:rPr>
                <w:rFonts w:ascii="Arial" w:hAnsi="Arial" w:cs="Arial"/>
                <w:color w:val="000000"/>
              </w:rPr>
              <w:t>0.04 (0.01)</w:t>
            </w:r>
          </w:p>
        </w:tc>
        <w:tc>
          <w:tcPr>
            <w:tcW w:w="1664" w:type="dxa"/>
            <w:vAlign w:val="bottom"/>
          </w:tcPr>
          <w:p w14:paraId="33344ADA" w14:textId="0588A9F3" w:rsidR="00580114" w:rsidRPr="0015694A" w:rsidRDefault="00580114" w:rsidP="00580114">
            <w:pPr>
              <w:contextualSpacing/>
              <w:jc w:val="center"/>
              <w:rPr>
                <w:rFonts w:ascii="Arial" w:hAnsi="Arial" w:cs="Arial"/>
                <w:lang w:val="en-US"/>
              </w:rPr>
            </w:pPr>
            <w:r w:rsidRPr="0015694A">
              <w:rPr>
                <w:rFonts w:ascii="Arial" w:hAnsi="Arial" w:cs="Arial"/>
                <w:color w:val="000000"/>
              </w:rPr>
              <w:t>0.03 (0.01)</w:t>
            </w:r>
          </w:p>
        </w:tc>
      </w:tr>
      <w:tr w:rsidR="00580114" w:rsidRPr="0015694A" w14:paraId="59DFAC81" w14:textId="77777777" w:rsidTr="0015694A">
        <w:tc>
          <w:tcPr>
            <w:tcW w:w="2656" w:type="dxa"/>
          </w:tcPr>
          <w:p w14:paraId="3CB007DD" w14:textId="540B19DA" w:rsidR="00580114" w:rsidRPr="0015694A" w:rsidRDefault="00580114" w:rsidP="00580114">
            <w:pPr>
              <w:rPr>
                <w:rFonts w:ascii="Arial" w:hAnsi="Arial" w:cs="Arial"/>
                <w:b/>
                <w:bCs/>
                <w:color w:val="000000"/>
              </w:rPr>
            </w:pPr>
            <w:r w:rsidRPr="0015694A">
              <w:rPr>
                <w:rFonts w:ascii="Arial" w:hAnsi="Arial" w:cs="Arial"/>
                <w:lang w:val="en-US"/>
              </w:rPr>
              <w:t>Cardinal number</w:t>
            </w:r>
          </w:p>
        </w:tc>
        <w:tc>
          <w:tcPr>
            <w:tcW w:w="1665" w:type="dxa"/>
            <w:vAlign w:val="bottom"/>
          </w:tcPr>
          <w:p w14:paraId="482A6E25" w14:textId="1FA23B60" w:rsidR="00580114" w:rsidRPr="0015694A" w:rsidRDefault="00580114" w:rsidP="00580114">
            <w:pPr>
              <w:contextualSpacing/>
              <w:jc w:val="center"/>
              <w:rPr>
                <w:rFonts w:ascii="Arial" w:hAnsi="Arial" w:cs="Arial"/>
                <w:lang w:val="en-US"/>
              </w:rPr>
            </w:pPr>
            <w:r w:rsidRPr="0015694A">
              <w:rPr>
                <w:rFonts w:ascii="Arial" w:hAnsi="Arial" w:cs="Arial"/>
                <w:color w:val="000000"/>
              </w:rPr>
              <w:t>0.004 (0.003)</w:t>
            </w:r>
          </w:p>
        </w:tc>
        <w:tc>
          <w:tcPr>
            <w:tcW w:w="1637" w:type="dxa"/>
            <w:vAlign w:val="bottom"/>
          </w:tcPr>
          <w:p w14:paraId="1ED05883" w14:textId="2101FA36" w:rsidR="00580114" w:rsidRPr="0015694A" w:rsidRDefault="00580114" w:rsidP="00580114">
            <w:pPr>
              <w:contextualSpacing/>
              <w:jc w:val="center"/>
              <w:rPr>
                <w:rFonts w:ascii="Arial" w:hAnsi="Arial" w:cs="Arial"/>
                <w:lang w:val="en-US"/>
              </w:rPr>
            </w:pPr>
            <w:r w:rsidRPr="0015694A">
              <w:rPr>
                <w:rFonts w:ascii="Arial" w:hAnsi="Arial" w:cs="Arial"/>
                <w:color w:val="000000"/>
              </w:rPr>
              <w:t>9.31 (2.18)</w:t>
            </w:r>
          </w:p>
        </w:tc>
        <w:tc>
          <w:tcPr>
            <w:tcW w:w="1620" w:type="dxa"/>
            <w:vAlign w:val="bottom"/>
          </w:tcPr>
          <w:p w14:paraId="39E04F9D" w14:textId="1B48FF08" w:rsidR="00580114" w:rsidRPr="0015694A" w:rsidRDefault="00580114" w:rsidP="00580114">
            <w:pPr>
              <w:contextualSpacing/>
              <w:jc w:val="center"/>
              <w:rPr>
                <w:rFonts w:ascii="Arial" w:hAnsi="Arial" w:cs="Arial"/>
                <w:lang w:val="en-US"/>
              </w:rPr>
            </w:pPr>
            <w:r w:rsidRPr="0015694A">
              <w:rPr>
                <w:rFonts w:ascii="Arial" w:hAnsi="Arial" w:cs="Arial"/>
                <w:color w:val="000000"/>
              </w:rPr>
              <w:t>0.01 (0.004)</w:t>
            </w:r>
          </w:p>
        </w:tc>
        <w:tc>
          <w:tcPr>
            <w:tcW w:w="1664" w:type="dxa"/>
            <w:vAlign w:val="bottom"/>
          </w:tcPr>
          <w:p w14:paraId="6D5B1273" w14:textId="1B890A78" w:rsidR="00580114" w:rsidRPr="0015694A" w:rsidRDefault="00580114" w:rsidP="00580114">
            <w:pPr>
              <w:contextualSpacing/>
              <w:jc w:val="center"/>
              <w:rPr>
                <w:rFonts w:ascii="Arial" w:hAnsi="Arial" w:cs="Arial"/>
                <w:lang w:val="en-US"/>
              </w:rPr>
            </w:pPr>
            <w:r w:rsidRPr="0015694A">
              <w:rPr>
                <w:rFonts w:ascii="Arial" w:hAnsi="Arial" w:cs="Arial"/>
                <w:color w:val="000000"/>
              </w:rPr>
              <w:t>0.01 (0.002)</w:t>
            </w:r>
          </w:p>
        </w:tc>
      </w:tr>
      <w:tr w:rsidR="00580114" w:rsidRPr="0015694A" w14:paraId="7A5FFC8E" w14:textId="77777777" w:rsidTr="0015694A">
        <w:tc>
          <w:tcPr>
            <w:tcW w:w="2656" w:type="dxa"/>
          </w:tcPr>
          <w:p w14:paraId="74E9ABE6" w14:textId="2A1274FF" w:rsidR="00580114" w:rsidRPr="0015694A" w:rsidRDefault="00580114" w:rsidP="00580114">
            <w:pPr>
              <w:rPr>
                <w:rFonts w:ascii="Arial" w:hAnsi="Arial" w:cs="Arial"/>
                <w:b/>
                <w:bCs/>
                <w:color w:val="000000"/>
              </w:rPr>
            </w:pPr>
            <w:r w:rsidRPr="0015694A">
              <w:rPr>
                <w:rFonts w:ascii="Arial" w:hAnsi="Arial" w:cs="Arial"/>
                <w:lang w:val="en-US"/>
              </w:rPr>
              <w:t>Determiner</w:t>
            </w:r>
          </w:p>
        </w:tc>
        <w:tc>
          <w:tcPr>
            <w:tcW w:w="1665" w:type="dxa"/>
            <w:vAlign w:val="bottom"/>
          </w:tcPr>
          <w:p w14:paraId="43748AFE" w14:textId="1EB0CAFE" w:rsidR="00580114" w:rsidRPr="0015694A" w:rsidRDefault="00580114" w:rsidP="00580114">
            <w:pPr>
              <w:contextualSpacing/>
              <w:jc w:val="center"/>
              <w:rPr>
                <w:rFonts w:ascii="Arial" w:hAnsi="Arial" w:cs="Arial"/>
                <w:lang w:val="en-US"/>
              </w:rPr>
            </w:pPr>
            <w:r w:rsidRPr="0015694A">
              <w:rPr>
                <w:rFonts w:ascii="Arial" w:hAnsi="Arial" w:cs="Arial"/>
                <w:color w:val="000000"/>
              </w:rPr>
              <w:t>0.06 (0.01)</w:t>
            </w:r>
          </w:p>
        </w:tc>
        <w:tc>
          <w:tcPr>
            <w:tcW w:w="1637" w:type="dxa"/>
            <w:vAlign w:val="bottom"/>
          </w:tcPr>
          <w:p w14:paraId="6905169A" w14:textId="6E526E37" w:rsidR="00580114" w:rsidRPr="0015694A" w:rsidRDefault="00580114" w:rsidP="00580114">
            <w:pPr>
              <w:contextualSpacing/>
              <w:jc w:val="center"/>
              <w:rPr>
                <w:rFonts w:ascii="Arial" w:hAnsi="Arial" w:cs="Arial"/>
                <w:lang w:val="en-US"/>
              </w:rPr>
            </w:pPr>
            <w:r w:rsidRPr="0015694A">
              <w:rPr>
                <w:rFonts w:ascii="Arial" w:hAnsi="Arial" w:cs="Arial"/>
                <w:color w:val="000000"/>
              </w:rPr>
              <w:t>66.23 (17.22)</w:t>
            </w:r>
          </w:p>
        </w:tc>
        <w:tc>
          <w:tcPr>
            <w:tcW w:w="1620" w:type="dxa"/>
            <w:vAlign w:val="bottom"/>
          </w:tcPr>
          <w:p w14:paraId="0340F41B" w14:textId="103B6DA6" w:rsidR="00580114" w:rsidRPr="0015694A" w:rsidRDefault="00580114" w:rsidP="00580114">
            <w:pPr>
              <w:contextualSpacing/>
              <w:jc w:val="center"/>
              <w:rPr>
                <w:rFonts w:ascii="Arial" w:hAnsi="Arial" w:cs="Arial"/>
                <w:lang w:val="en-US"/>
              </w:rPr>
            </w:pPr>
            <w:r w:rsidRPr="0015694A">
              <w:rPr>
                <w:rFonts w:ascii="Arial" w:hAnsi="Arial" w:cs="Arial"/>
                <w:color w:val="000000"/>
              </w:rPr>
              <w:t>0.06 (0.01)</w:t>
            </w:r>
          </w:p>
        </w:tc>
        <w:tc>
          <w:tcPr>
            <w:tcW w:w="1664" w:type="dxa"/>
            <w:vAlign w:val="bottom"/>
          </w:tcPr>
          <w:p w14:paraId="6DE16155" w14:textId="43B9D641" w:rsidR="00580114" w:rsidRPr="0015694A" w:rsidRDefault="00580114" w:rsidP="00580114">
            <w:pPr>
              <w:contextualSpacing/>
              <w:jc w:val="center"/>
              <w:rPr>
                <w:rFonts w:ascii="Arial" w:hAnsi="Arial" w:cs="Arial"/>
                <w:lang w:val="en-US"/>
              </w:rPr>
            </w:pPr>
            <w:r w:rsidRPr="0015694A">
              <w:rPr>
                <w:rFonts w:ascii="Arial" w:hAnsi="Arial" w:cs="Arial"/>
                <w:color w:val="000000"/>
              </w:rPr>
              <w:t>0.06 (0.01)</w:t>
            </w:r>
          </w:p>
        </w:tc>
      </w:tr>
      <w:tr w:rsidR="00580114" w:rsidRPr="0015694A" w14:paraId="44B66805" w14:textId="77777777" w:rsidTr="0015694A">
        <w:tc>
          <w:tcPr>
            <w:tcW w:w="2656" w:type="dxa"/>
          </w:tcPr>
          <w:p w14:paraId="4F68BC1C" w14:textId="7CD4AFDC" w:rsidR="00580114" w:rsidRPr="0015694A" w:rsidRDefault="00580114" w:rsidP="00580114">
            <w:pPr>
              <w:rPr>
                <w:rFonts w:ascii="Arial" w:hAnsi="Arial" w:cs="Arial"/>
                <w:b/>
                <w:bCs/>
                <w:color w:val="000000"/>
              </w:rPr>
            </w:pPr>
            <w:r w:rsidRPr="0015694A">
              <w:rPr>
                <w:rFonts w:ascii="Arial" w:hAnsi="Arial" w:cs="Arial"/>
                <w:lang w:val="en-US"/>
              </w:rPr>
              <w:t xml:space="preserve">Existential </w:t>
            </w:r>
            <w:r w:rsidRPr="0015694A">
              <w:rPr>
                <w:rFonts w:ascii="Arial" w:hAnsi="Arial" w:cs="Arial"/>
                <w:i/>
                <w:lang w:val="en-US"/>
              </w:rPr>
              <w:t>there</w:t>
            </w:r>
          </w:p>
        </w:tc>
        <w:tc>
          <w:tcPr>
            <w:tcW w:w="1665" w:type="dxa"/>
            <w:vAlign w:val="bottom"/>
          </w:tcPr>
          <w:p w14:paraId="00056700" w14:textId="5C43087A" w:rsidR="00580114" w:rsidRPr="0015694A" w:rsidRDefault="00580114" w:rsidP="00580114">
            <w:pPr>
              <w:contextualSpacing/>
              <w:jc w:val="center"/>
              <w:rPr>
                <w:rFonts w:ascii="Arial" w:hAnsi="Arial" w:cs="Arial"/>
                <w:lang w:val="en-US"/>
              </w:rPr>
            </w:pPr>
            <w:r w:rsidRPr="0015694A">
              <w:rPr>
                <w:rFonts w:ascii="Arial" w:hAnsi="Arial" w:cs="Arial"/>
                <w:color w:val="000000"/>
              </w:rPr>
              <w:t>0.002 (0.001)</w:t>
            </w:r>
          </w:p>
        </w:tc>
        <w:tc>
          <w:tcPr>
            <w:tcW w:w="1637" w:type="dxa"/>
            <w:vAlign w:val="bottom"/>
          </w:tcPr>
          <w:p w14:paraId="6A4D22E5" w14:textId="23279542" w:rsidR="00580114" w:rsidRPr="0015694A" w:rsidRDefault="00580114" w:rsidP="00580114">
            <w:pPr>
              <w:contextualSpacing/>
              <w:jc w:val="center"/>
              <w:rPr>
                <w:rFonts w:ascii="Arial" w:hAnsi="Arial" w:cs="Arial"/>
                <w:lang w:val="en-US"/>
              </w:rPr>
            </w:pPr>
            <w:r w:rsidRPr="0015694A">
              <w:rPr>
                <w:rFonts w:ascii="Arial" w:hAnsi="Arial" w:cs="Arial"/>
                <w:color w:val="000000"/>
              </w:rPr>
              <w:t>0.78 (0.05)</w:t>
            </w:r>
          </w:p>
        </w:tc>
        <w:tc>
          <w:tcPr>
            <w:tcW w:w="1620" w:type="dxa"/>
            <w:vAlign w:val="bottom"/>
          </w:tcPr>
          <w:p w14:paraId="2C40985D" w14:textId="7D689EF4" w:rsidR="00580114" w:rsidRPr="0015694A" w:rsidRDefault="00580114" w:rsidP="00580114">
            <w:pPr>
              <w:contextualSpacing/>
              <w:jc w:val="center"/>
              <w:rPr>
                <w:rFonts w:ascii="Arial" w:hAnsi="Arial" w:cs="Arial"/>
                <w:lang w:val="en-US"/>
              </w:rPr>
            </w:pPr>
            <w:r w:rsidRPr="0015694A">
              <w:rPr>
                <w:rFonts w:ascii="Arial" w:hAnsi="Arial" w:cs="Arial"/>
                <w:color w:val="000000"/>
              </w:rPr>
              <w:t>0.002 (0.001)</w:t>
            </w:r>
          </w:p>
        </w:tc>
        <w:tc>
          <w:tcPr>
            <w:tcW w:w="1664" w:type="dxa"/>
            <w:vAlign w:val="bottom"/>
          </w:tcPr>
          <w:p w14:paraId="45220213" w14:textId="57AC88EA" w:rsidR="00580114" w:rsidRPr="0015694A" w:rsidRDefault="00580114" w:rsidP="00580114">
            <w:pPr>
              <w:contextualSpacing/>
              <w:jc w:val="center"/>
              <w:rPr>
                <w:rFonts w:ascii="Arial" w:hAnsi="Arial" w:cs="Arial"/>
                <w:lang w:val="en-US"/>
              </w:rPr>
            </w:pPr>
            <w:r w:rsidRPr="0015694A">
              <w:rPr>
                <w:rFonts w:ascii="Arial" w:hAnsi="Arial" w:cs="Arial"/>
                <w:color w:val="000000"/>
              </w:rPr>
              <w:t>0.003 (0.001)</w:t>
            </w:r>
          </w:p>
        </w:tc>
      </w:tr>
      <w:tr w:rsidR="00580114" w:rsidRPr="0015694A" w14:paraId="3698BD12" w14:textId="77777777" w:rsidTr="0015694A">
        <w:tc>
          <w:tcPr>
            <w:tcW w:w="2656" w:type="dxa"/>
          </w:tcPr>
          <w:p w14:paraId="24C16ED8" w14:textId="4750E38C" w:rsidR="00580114" w:rsidRPr="0015694A" w:rsidRDefault="00580114" w:rsidP="00580114">
            <w:pPr>
              <w:pStyle w:val="NormalWeb"/>
              <w:spacing w:before="0" w:beforeAutospacing="0" w:after="0" w:afterAutospacing="0" w:line="79" w:lineRule="atLeast"/>
              <w:textAlignment w:val="bottom"/>
              <w:rPr>
                <w:rFonts w:ascii="Arial" w:hAnsi="Arial" w:cs="Arial"/>
                <w:b/>
                <w:sz w:val="22"/>
                <w:szCs w:val="22"/>
              </w:rPr>
            </w:pPr>
            <w:r w:rsidRPr="0015694A">
              <w:rPr>
                <w:rFonts w:ascii="Arial" w:hAnsi="Arial" w:cs="Arial"/>
                <w:sz w:val="22"/>
                <w:szCs w:val="22"/>
                <w:lang w:val="en-US"/>
              </w:rPr>
              <w:t>Preposition or subordinating conjunction</w:t>
            </w:r>
          </w:p>
        </w:tc>
        <w:tc>
          <w:tcPr>
            <w:tcW w:w="1665" w:type="dxa"/>
            <w:vAlign w:val="bottom"/>
          </w:tcPr>
          <w:p w14:paraId="2BC624F1" w14:textId="7C983A4D" w:rsidR="00580114" w:rsidRPr="0015694A" w:rsidRDefault="00580114" w:rsidP="00580114">
            <w:pPr>
              <w:contextualSpacing/>
              <w:jc w:val="center"/>
              <w:rPr>
                <w:rFonts w:ascii="Arial" w:hAnsi="Arial" w:cs="Arial"/>
                <w:lang w:val="en-US"/>
              </w:rPr>
            </w:pPr>
            <w:r w:rsidRPr="0015694A">
              <w:rPr>
                <w:rFonts w:ascii="Arial" w:hAnsi="Arial" w:cs="Arial"/>
                <w:color w:val="000000"/>
              </w:rPr>
              <w:t>0.07 (0.01)</w:t>
            </w:r>
          </w:p>
        </w:tc>
        <w:tc>
          <w:tcPr>
            <w:tcW w:w="1637" w:type="dxa"/>
            <w:vAlign w:val="bottom"/>
          </w:tcPr>
          <w:p w14:paraId="6B840E89" w14:textId="4BA6C23E" w:rsidR="00580114" w:rsidRPr="0015694A" w:rsidRDefault="00580114" w:rsidP="00580114">
            <w:pPr>
              <w:contextualSpacing/>
              <w:jc w:val="center"/>
              <w:rPr>
                <w:rFonts w:ascii="Arial" w:hAnsi="Arial" w:cs="Arial"/>
                <w:lang w:val="en-US"/>
              </w:rPr>
            </w:pPr>
            <w:r w:rsidRPr="0015694A">
              <w:rPr>
                <w:rFonts w:ascii="Arial" w:hAnsi="Arial" w:cs="Arial"/>
                <w:color w:val="000000"/>
              </w:rPr>
              <w:t>0.19 (0.03)</w:t>
            </w:r>
          </w:p>
        </w:tc>
        <w:tc>
          <w:tcPr>
            <w:tcW w:w="1620" w:type="dxa"/>
            <w:vAlign w:val="bottom"/>
          </w:tcPr>
          <w:p w14:paraId="442E8791" w14:textId="6C923736" w:rsidR="00580114" w:rsidRPr="0015694A" w:rsidRDefault="00580114" w:rsidP="00580114">
            <w:pPr>
              <w:contextualSpacing/>
              <w:jc w:val="center"/>
              <w:rPr>
                <w:rFonts w:ascii="Arial" w:hAnsi="Arial" w:cs="Arial"/>
                <w:lang w:val="en-US"/>
              </w:rPr>
            </w:pPr>
            <w:r w:rsidRPr="0015694A">
              <w:rPr>
                <w:rFonts w:ascii="Arial" w:hAnsi="Arial" w:cs="Arial"/>
                <w:color w:val="000000"/>
              </w:rPr>
              <w:t>0.07 (0.01)</w:t>
            </w:r>
          </w:p>
        </w:tc>
        <w:tc>
          <w:tcPr>
            <w:tcW w:w="1664" w:type="dxa"/>
            <w:vAlign w:val="bottom"/>
          </w:tcPr>
          <w:p w14:paraId="4813B1CC" w14:textId="47CB5985" w:rsidR="00580114" w:rsidRPr="0015694A" w:rsidRDefault="00580114" w:rsidP="00580114">
            <w:pPr>
              <w:contextualSpacing/>
              <w:jc w:val="center"/>
              <w:rPr>
                <w:rFonts w:ascii="Arial" w:hAnsi="Arial" w:cs="Arial"/>
                <w:lang w:val="en-US"/>
              </w:rPr>
            </w:pPr>
            <w:r w:rsidRPr="0015694A">
              <w:rPr>
                <w:rFonts w:ascii="Arial" w:hAnsi="Arial" w:cs="Arial"/>
                <w:color w:val="000000"/>
              </w:rPr>
              <w:t>0.07 (0.01)</w:t>
            </w:r>
          </w:p>
        </w:tc>
      </w:tr>
      <w:tr w:rsidR="00580114" w:rsidRPr="0015694A" w14:paraId="42B6D08C" w14:textId="77777777" w:rsidTr="0015694A">
        <w:tc>
          <w:tcPr>
            <w:tcW w:w="2656" w:type="dxa"/>
          </w:tcPr>
          <w:p w14:paraId="1C9A2CD7" w14:textId="72DC8617" w:rsidR="00580114" w:rsidRPr="0015694A" w:rsidRDefault="00580114" w:rsidP="00580114">
            <w:pPr>
              <w:pStyle w:val="NormalWeb"/>
              <w:spacing w:before="0" w:beforeAutospacing="0" w:after="0" w:afterAutospacing="0" w:line="287" w:lineRule="atLeast"/>
              <w:textAlignment w:val="bottom"/>
              <w:rPr>
                <w:rFonts w:ascii="Arial" w:hAnsi="Arial" w:cs="Arial"/>
                <w:b/>
                <w:sz w:val="22"/>
                <w:szCs w:val="22"/>
              </w:rPr>
            </w:pPr>
            <w:r w:rsidRPr="0015694A">
              <w:rPr>
                <w:rFonts w:ascii="Arial" w:hAnsi="Arial" w:cs="Arial"/>
                <w:sz w:val="22"/>
                <w:szCs w:val="22"/>
                <w:lang w:val="en-US"/>
              </w:rPr>
              <w:t>Adjective</w:t>
            </w:r>
          </w:p>
        </w:tc>
        <w:tc>
          <w:tcPr>
            <w:tcW w:w="1665" w:type="dxa"/>
            <w:vAlign w:val="bottom"/>
          </w:tcPr>
          <w:p w14:paraId="61B6EAA7" w14:textId="12F6C5ED" w:rsidR="00580114" w:rsidRPr="0015694A" w:rsidRDefault="00580114" w:rsidP="00580114">
            <w:pPr>
              <w:contextualSpacing/>
              <w:jc w:val="center"/>
              <w:rPr>
                <w:rFonts w:ascii="Arial" w:hAnsi="Arial" w:cs="Arial"/>
                <w:lang w:val="en-US"/>
              </w:rPr>
            </w:pPr>
            <w:r w:rsidRPr="0015694A">
              <w:rPr>
                <w:rFonts w:ascii="Arial" w:hAnsi="Arial" w:cs="Arial"/>
                <w:color w:val="000000"/>
              </w:rPr>
              <w:t>0.04 (0.01)</w:t>
            </w:r>
          </w:p>
        </w:tc>
        <w:tc>
          <w:tcPr>
            <w:tcW w:w="1637" w:type="dxa"/>
            <w:vAlign w:val="bottom"/>
          </w:tcPr>
          <w:p w14:paraId="4154EB80" w14:textId="7CDFA4DE" w:rsidR="00580114" w:rsidRPr="0015694A" w:rsidRDefault="00580114" w:rsidP="00580114">
            <w:pPr>
              <w:contextualSpacing/>
              <w:jc w:val="center"/>
              <w:rPr>
                <w:rFonts w:ascii="Arial" w:hAnsi="Arial" w:cs="Arial"/>
                <w:lang w:val="en-US"/>
              </w:rPr>
            </w:pPr>
            <w:r w:rsidRPr="0015694A">
              <w:rPr>
                <w:rFonts w:ascii="Arial" w:hAnsi="Arial" w:cs="Arial"/>
                <w:color w:val="000000"/>
              </w:rPr>
              <w:t>-0.09 (0.16)</w:t>
            </w:r>
          </w:p>
        </w:tc>
        <w:tc>
          <w:tcPr>
            <w:tcW w:w="1620" w:type="dxa"/>
            <w:vAlign w:val="bottom"/>
          </w:tcPr>
          <w:p w14:paraId="71DB5760" w14:textId="4C4C03C2" w:rsidR="00580114" w:rsidRPr="0015694A" w:rsidRDefault="00580114" w:rsidP="00580114">
            <w:pPr>
              <w:contextualSpacing/>
              <w:jc w:val="center"/>
              <w:rPr>
                <w:rFonts w:ascii="Arial" w:hAnsi="Arial" w:cs="Arial"/>
                <w:lang w:val="en-US"/>
              </w:rPr>
            </w:pPr>
            <w:r w:rsidRPr="0015694A">
              <w:rPr>
                <w:rFonts w:ascii="Arial" w:hAnsi="Arial" w:cs="Arial"/>
                <w:color w:val="000000"/>
              </w:rPr>
              <w:t>0.04 (0.01)</w:t>
            </w:r>
          </w:p>
        </w:tc>
        <w:tc>
          <w:tcPr>
            <w:tcW w:w="1664" w:type="dxa"/>
            <w:vAlign w:val="bottom"/>
          </w:tcPr>
          <w:p w14:paraId="06B401D4" w14:textId="3B1D4CCA" w:rsidR="00580114" w:rsidRPr="0015694A" w:rsidRDefault="00580114" w:rsidP="00580114">
            <w:pPr>
              <w:contextualSpacing/>
              <w:jc w:val="center"/>
              <w:rPr>
                <w:rFonts w:ascii="Arial" w:hAnsi="Arial" w:cs="Arial"/>
                <w:lang w:val="en-US"/>
              </w:rPr>
            </w:pPr>
            <w:r w:rsidRPr="0015694A">
              <w:rPr>
                <w:rFonts w:ascii="Arial" w:hAnsi="Arial" w:cs="Arial"/>
                <w:color w:val="000000"/>
              </w:rPr>
              <w:t>0.04 (0.01)</w:t>
            </w:r>
          </w:p>
        </w:tc>
      </w:tr>
      <w:tr w:rsidR="00580114" w:rsidRPr="0015694A" w14:paraId="5792C74D" w14:textId="77777777" w:rsidTr="0015694A">
        <w:tc>
          <w:tcPr>
            <w:tcW w:w="2656" w:type="dxa"/>
          </w:tcPr>
          <w:p w14:paraId="7A6B5CFA" w14:textId="4BE102E5" w:rsidR="00580114" w:rsidRPr="0015694A" w:rsidRDefault="00580114" w:rsidP="00580114">
            <w:pPr>
              <w:pStyle w:val="NormalWeb"/>
              <w:spacing w:before="0" w:beforeAutospacing="0" w:after="0" w:afterAutospacing="0" w:line="287" w:lineRule="atLeast"/>
              <w:textAlignment w:val="bottom"/>
              <w:rPr>
                <w:rFonts w:ascii="Arial" w:hAnsi="Arial" w:cs="Arial"/>
                <w:b/>
                <w:sz w:val="22"/>
                <w:szCs w:val="22"/>
              </w:rPr>
            </w:pPr>
            <w:r w:rsidRPr="0015694A">
              <w:rPr>
                <w:rFonts w:ascii="Arial" w:hAnsi="Arial" w:cs="Arial"/>
                <w:sz w:val="22"/>
                <w:szCs w:val="22"/>
                <w:lang w:val="en-US"/>
              </w:rPr>
              <w:t>Adjective, comparative</w:t>
            </w:r>
          </w:p>
        </w:tc>
        <w:tc>
          <w:tcPr>
            <w:tcW w:w="1665" w:type="dxa"/>
            <w:vAlign w:val="bottom"/>
          </w:tcPr>
          <w:p w14:paraId="03DAE606" w14:textId="33F0EAD5" w:rsidR="00580114" w:rsidRPr="0015694A" w:rsidRDefault="00580114" w:rsidP="00580114">
            <w:pPr>
              <w:contextualSpacing/>
              <w:jc w:val="center"/>
              <w:rPr>
                <w:rFonts w:ascii="Arial" w:hAnsi="Arial" w:cs="Arial"/>
                <w:lang w:val="en-US"/>
              </w:rPr>
            </w:pPr>
            <w:r w:rsidRPr="0015694A">
              <w:rPr>
                <w:rFonts w:ascii="Arial" w:hAnsi="Arial" w:cs="Arial"/>
                <w:color w:val="000000"/>
              </w:rPr>
              <w:t>0.002 (0.001)</w:t>
            </w:r>
          </w:p>
        </w:tc>
        <w:tc>
          <w:tcPr>
            <w:tcW w:w="1637" w:type="dxa"/>
            <w:vAlign w:val="bottom"/>
          </w:tcPr>
          <w:p w14:paraId="7FB729C0" w14:textId="5BD43F8C" w:rsidR="00580114" w:rsidRPr="0015694A" w:rsidRDefault="00580114" w:rsidP="00580114">
            <w:pPr>
              <w:contextualSpacing/>
              <w:jc w:val="center"/>
              <w:rPr>
                <w:rFonts w:ascii="Arial" w:hAnsi="Arial" w:cs="Arial"/>
                <w:lang w:val="en-US"/>
              </w:rPr>
            </w:pPr>
            <w:r w:rsidRPr="0015694A">
              <w:rPr>
                <w:rFonts w:ascii="Arial" w:hAnsi="Arial" w:cs="Arial"/>
                <w:color w:val="000000"/>
              </w:rPr>
              <w:t>1 (0.01)</w:t>
            </w:r>
          </w:p>
        </w:tc>
        <w:tc>
          <w:tcPr>
            <w:tcW w:w="1620" w:type="dxa"/>
            <w:vAlign w:val="bottom"/>
          </w:tcPr>
          <w:p w14:paraId="30C9A615" w14:textId="774394F2" w:rsidR="00580114" w:rsidRPr="0015694A" w:rsidRDefault="00580114" w:rsidP="00580114">
            <w:pPr>
              <w:contextualSpacing/>
              <w:jc w:val="center"/>
              <w:rPr>
                <w:rFonts w:ascii="Arial" w:hAnsi="Arial" w:cs="Arial"/>
                <w:lang w:val="en-US"/>
              </w:rPr>
            </w:pPr>
            <w:r w:rsidRPr="0015694A">
              <w:rPr>
                <w:rFonts w:ascii="Arial" w:hAnsi="Arial" w:cs="Arial"/>
                <w:color w:val="000000"/>
              </w:rPr>
              <w:t>0.002 (0.002)</w:t>
            </w:r>
          </w:p>
        </w:tc>
        <w:tc>
          <w:tcPr>
            <w:tcW w:w="1664" w:type="dxa"/>
            <w:vAlign w:val="bottom"/>
          </w:tcPr>
          <w:p w14:paraId="42F54CDE" w14:textId="1D9920D9" w:rsidR="00580114" w:rsidRPr="0015694A" w:rsidRDefault="00580114" w:rsidP="00580114">
            <w:pPr>
              <w:contextualSpacing/>
              <w:jc w:val="center"/>
              <w:rPr>
                <w:rFonts w:ascii="Arial" w:hAnsi="Arial" w:cs="Arial"/>
                <w:lang w:val="en-US"/>
              </w:rPr>
            </w:pPr>
            <w:r w:rsidRPr="0015694A">
              <w:rPr>
                <w:rFonts w:ascii="Arial" w:hAnsi="Arial" w:cs="Arial"/>
                <w:color w:val="000000"/>
              </w:rPr>
              <w:t>0.002 (0.001)</w:t>
            </w:r>
          </w:p>
        </w:tc>
      </w:tr>
      <w:tr w:rsidR="00580114" w:rsidRPr="0015694A" w14:paraId="267FE89C" w14:textId="77777777" w:rsidTr="0015694A">
        <w:tc>
          <w:tcPr>
            <w:tcW w:w="2656" w:type="dxa"/>
          </w:tcPr>
          <w:p w14:paraId="34F4A8F8" w14:textId="2FF3977C" w:rsidR="00580114" w:rsidRPr="0015694A" w:rsidRDefault="00580114" w:rsidP="00580114">
            <w:pPr>
              <w:rPr>
                <w:rFonts w:ascii="Arial" w:hAnsi="Arial" w:cs="Arial"/>
                <w:b/>
                <w:bCs/>
                <w:color w:val="000000"/>
              </w:rPr>
            </w:pPr>
            <w:r w:rsidRPr="0015694A">
              <w:rPr>
                <w:rFonts w:ascii="Arial" w:hAnsi="Arial" w:cs="Arial"/>
                <w:lang w:val="en-US"/>
              </w:rPr>
              <w:t>Adjective, superlative</w:t>
            </w:r>
          </w:p>
        </w:tc>
        <w:tc>
          <w:tcPr>
            <w:tcW w:w="1665" w:type="dxa"/>
            <w:vAlign w:val="bottom"/>
          </w:tcPr>
          <w:p w14:paraId="2902FD53" w14:textId="57B1E159" w:rsidR="00580114" w:rsidRPr="0015694A" w:rsidRDefault="00580114" w:rsidP="00580114">
            <w:pPr>
              <w:contextualSpacing/>
              <w:jc w:val="center"/>
              <w:rPr>
                <w:rFonts w:ascii="Arial" w:hAnsi="Arial" w:cs="Arial"/>
                <w:lang w:val="en-US"/>
              </w:rPr>
            </w:pPr>
            <w:r w:rsidRPr="0015694A">
              <w:rPr>
                <w:rFonts w:ascii="Arial" w:hAnsi="Arial" w:cs="Arial"/>
                <w:color w:val="000000"/>
              </w:rPr>
              <w:t>0.001 (0.001)</w:t>
            </w:r>
          </w:p>
        </w:tc>
        <w:tc>
          <w:tcPr>
            <w:tcW w:w="1637" w:type="dxa"/>
            <w:vAlign w:val="bottom"/>
          </w:tcPr>
          <w:p w14:paraId="72BD1AB6" w14:textId="48F2811F" w:rsidR="00580114" w:rsidRPr="0015694A" w:rsidRDefault="00580114" w:rsidP="00580114">
            <w:pPr>
              <w:contextualSpacing/>
              <w:jc w:val="center"/>
              <w:rPr>
                <w:rFonts w:ascii="Arial" w:hAnsi="Arial" w:cs="Arial"/>
                <w:lang w:val="en-US"/>
              </w:rPr>
            </w:pPr>
            <w:r w:rsidRPr="0015694A">
              <w:rPr>
                <w:rFonts w:ascii="Arial" w:hAnsi="Arial" w:cs="Arial"/>
                <w:color w:val="000000"/>
              </w:rPr>
              <w:t>0.03 (0.01)</w:t>
            </w:r>
          </w:p>
        </w:tc>
        <w:tc>
          <w:tcPr>
            <w:tcW w:w="1620" w:type="dxa"/>
            <w:vAlign w:val="bottom"/>
          </w:tcPr>
          <w:p w14:paraId="5BB6B5D8" w14:textId="3F00A87A" w:rsidR="00580114" w:rsidRPr="0015694A" w:rsidRDefault="00580114" w:rsidP="00580114">
            <w:pPr>
              <w:contextualSpacing/>
              <w:jc w:val="center"/>
              <w:rPr>
                <w:rFonts w:ascii="Arial" w:hAnsi="Arial" w:cs="Arial"/>
                <w:lang w:val="en-US"/>
              </w:rPr>
            </w:pPr>
            <w:r w:rsidRPr="0015694A">
              <w:rPr>
                <w:rFonts w:ascii="Arial" w:hAnsi="Arial" w:cs="Arial"/>
                <w:color w:val="000000"/>
              </w:rPr>
              <w:t>0.001 (0.001)</w:t>
            </w:r>
          </w:p>
        </w:tc>
        <w:tc>
          <w:tcPr>
            <w:tcW w:w="1664" w:type="dxa"/>
            <w:vAlign w:val="bottom"/>
          </w:tcPr>
          <w:p w14:paraId="0B6B17E2" w14:textId="5F676A0D" w:rsidR="00580114" w:rsidRPr="0015694A" w:rsidRDefault="00580114" w:rsidP="00580114">
            <w:pPr>
              <w:contextualSpacing/>
              <w:jc w:val="center"/>
              <w:rPr>
                <w:rFonts w:ascii="Arial" w:hAnsi="Arial" w:cs="Arial"/>
                <w:lang w:val="en-US"/>
              </w:rPr>
            </w:pPr>
            <w:r w:rsidRPr="0015694A">
              <w:rPr>
                <w:rFonts w:ascii="Arial" w:hAnsi="Arial" w:cs="Arial"/>
                <w:color w:val="000000"/>
              </w:rPr>
              <w:t>0.001 (0.0005)</w:t>
            </w:r>
          </w:p>
        </w:tc>
      </w:tr>
      <w:tr w:rsidR="00580114" w:rsidRPr="0015694A" w14:paraId="3C219A83" w14:textId="77777777" w:rsidTr="0015694A">
        <w:tc>
          <w:tcPr>
            <w:tcW w:w="2656" w:type="dxa"/>
          </w:tcPr>
          <w:p w14:paraId="140B624B" w14:textId="3D8D9702" w:rsidR="00580114" w:rsidRPr="0015694A" w:rsidRDefault="00580114" w:rsidP="00580114">
            <w:pPr>
              <w:rPr>
                <w:rFonts w:ascii="Arial" w:hAnsi="Arial" w:cs="Arial"/>
                <w:b/>
                <w:bCs/>
                <w:color w:val="000000"/>
              </w:rPr>
            </w:pPr>
            <w:r w:rsidRPr="0015694A">
              <w:rPr>
                <w:rFonts w:ascii="Arial" w:hAnsi="Arial" w:cs="Arial"/>
                <w:lang w:val="en-US"/>
              </w:rPr>
              <w:t>Modal verb</w:t>
            </w:r>
          </w:p>
        </w:tc>
        <w:tc>
          <w:tcPr>
            <w:tcW w:w="1665" w:type="dxa"/>
            <w:vAlign w:val="bottom"/>
          </w:tcPr>
          <w:p w14:paraId="13C6A4E0" w14:textId="62978D00" w:rsidR="00580114" w:rsidRPr="0015694A" w:rsidRDefault="00580114" w:rsidP="00580114">
            <w:pPr>
              <w:contextualSpacing/>
              <w:jc w:val="center"/>
              <w:rPr>
                <w:rFonts w:ascii="Arial" w:hAnsi="Arial" w:cs="Arial"/>
                <w:lang w:val="en-US"/>
              </w:rPr>
            </w:pPr>
            <w:r w:rsidRPr="0015694A">
              <w:rPr>
                <w:rFonts w:ascii="Arial" w:hAnsi="Arial" w:cs="Arial"/>
                <w:color w:val="000000"/>
              </w:rPr>
              <w:t>0.01 (0.005)</w:t>
            </w:r>
          </w:p>
        </w:tc>
        <w:tc>
          <w:tcPr>
            <w:tcW w:w="1637" w:type="dxa"/>
            <w:vAlign w:val="bottom"/>
          </w:tcPr>
          <w:p w14:paraId="46AFDFBE" w14:textId="18E717BD" w:rsidR="00580114" w:rsidRPr="0015694A" w:rsidRDefault="00580114" w:rsidP="00580114">
            <w:pPr>
              <w:contextualSpacing/>
              <w:jc w:val="center"/>
              <w:rPr>
                <w:rFonts w:ascii="Arial" w:hAnsi="Arial" w:cs="Arial"/>
                <w:lang w:val="en-US"/>
              </w:rPr>
            </w:pPr>
            <w:r w:rsidRPr="0015694A">
              <w:rPr>
                <w:rFonts w:ascii="Arial" w:hAnsi="Arial" w:cs="Arial"/>
                <w:color w:val="000000"/>
              </w:rPr>
              <w:t>0.01 (0.004)</w:t>
            </w:r>
          </w:p>
        </w:tc>
        <w:tc>
          <w:tcPr>
            <w:tcW w:w="1620" w:type="dxa"/>
            <w:vAlign w:val="bottom"/>
          </w:tcPr>
          <w:p w14:paraId="642768F8" w14:textId="61252B1D" w:rsidR="00580114" w:rsidRPr="0015694A" w:rsidRDefault="00580114" w:rsidP="00580114">
            <w:pPr>
              <w:contextualSpacing/>
              <w:jc w:val="center"/>
              <w:rPr>
                <w:rFonts w:ascii="Arial" w:hAnsi="Arial" w:cs="Arial"/>
                <w:lang w:val="en-US"/>
              </w:rPr>
            </w:pPr>
            <w:r w:rsidRPr="0015694A">
              <w:rPr>
                <w:rFonts w:ascii="Arial" w:hAnsi="Arial" w:cs="Arial"/>
                <w:color w:val="000000"/>
              </w:rPr>
              <w:t>0.01 (0.003)</w:t>
            </w:r>
          </w:p>
        </w:tc>
        <w:tc>
          <w:tcPr>
            <w:tcW w:w="1664" w:type="dxa"/>
            <w:vAlign w:val="bottom"/>
          </w:tcPr>
          <w:p w14:paraId="56F2CFFA" w14:textId="7E40C24D" w:rsidR="00580114" w:rsidRPr="0015694A" w:rsidRDefault="00580114" w:rsidP="00580114">
            <w:pPr>
              <w:contextualSpacing/>
              <w:jc w:val="center"/>
              <w:rPr>
                <w:rFonts w:ascii="Arial" w:hAnsi="Arial" w:cs="Arial"/>
                <w:lang w:val="en-US"/>
              </w:rPr>
            </w:pPr>
            <w:r w:rsidRPr="0015694A">
              <w:rPr>
                <w:rFonts w:ascii="Arial" w:hAnsi="Arial" w:cs="Arial"/>
                <w:color w:val="000000"/>
              </w:rPr>
              <w:t>0.01 (0.003)</w:t>
            </w:r>
          </w:p>
        </w:tc>
      </w:tr>
      <w:tr w:rsidR="00580114" w:rsidRPr="0015694A" w14:paraId="0330C345" w14:textId="77777777" w:rsidTr="0015694A">
        <w:tc>
          <w:tcPr>
            <w:tcW w:w="2656" w:type="dxa"/>
          </w:tcPr>
          <w:p w14:paraId="7031749F" w14:textId="7EF2614B" w:rsidR="00580114" w:rsidRPr="0015694A" w:rsidRDefault="00580114" w:rsidP="00580114">
            <w:pPr>
              <w:rPr>
                <w:rFonts w:ascii="Arial" w:hAnsi="Arial" w:cs="Arial"/>
                <w:b/>
                <w:bCs/>
                <w:color w:val="000000"/>
              </w:rPr>
            </w:pPr>
            <w:r w:rsidRPr="0015694A">
              <w:rPr>
                <w:rFonts w:ascii="Arial" w:hAnsi="Arial" w:cs="Arial"/>
                <w:lang w:val="en-US"/>
              </w:rPr>
              <w:t>Noun, singular or mass</w:t>
            </w:r>
          </w:p>
        </w:tc>
        <w:tc>
          <w:tcPr>
            <w:tcW w:w="1665" w:type="dxa"/>
            <w:vAlign w:val="bottom"/>
          </w:tcPr>
          <w:p w14:paraId="3453DA38" w14:textId="597D2D3D" w:rsidR="00580114" w:rsidRPr="0015694A" w:rsidRDefault="00580114" w:rsidP="00580114">
            <w:pPr>
              <w:contextualSpacing/>
              <w:jc w:val="center"/>
              <w:rPr>
                <w:rFonts w:ascii="Arial" w:hAnsi="Arial" w:cs="Arial"/>
                <w:lang w:val="en-US"/>
              </w:rPr>
            </w:pPr>
            <w:r w:rsidRPr="0015694A">
              <w:rPr>
                <w:rFonts w:ascii="Arial" w:hAnsi="Arial" w:cs="Arial"/>
                <w:color w:val="000000"/>
              </w:rPr>
              <w:t>0.08 (0.01)</w:t>
            </w:r>
          </w:p>
        </w:tc>
        <w:tc>
          <w:tcPr>
            <w:tcW w:w="1637" w:type="dxa"/>
            <w:vAlign w:val="bottom"/>
          </w:tcPr>
          <w:p w14:paraId="0FE763E6" w14:textId="655CE9F3" w:rsidR="00580114" w:rsidRPr="0015694A" w:rsidRDefault="00580114" w:rsidP="00580114">
            <w:pPr>
              <w:contextualSpacing/>
              <w:jc w:val="center"/>
              <w:rPr>
                <w:rFonts w:ascii="Arial" w:hAnsi="Arial" w:cs="Arial"/>
                <w:lang w:val="en-US"/>
              </w:rPr>
            </w:pPr>
            <w:r w:rsidRPr="0015694A">
              <w:rPr>
                <w:rFonts w:ascii="Arial" w:hAnsi="Arial" w:cs="Arial"/>
                <w:color w:val="000000"/>
              </w:rPr>
              <w:t>0.06 (0.005)</w:t>
            </w:r>
          </w:p>
        </w:tc>
        <w:tc>
          <w:tcPr>
            <w:tcW w:w="1620" w:type="dxa"/>
            <w:vAlign w:val="bottom"/>
          </w:tcPr>
          <w:p w14:paraId="3AF021F5" w14:textId="4E65AB7D" w:rsidR="00580114" w:rsidRPr="0015694A" w:rsidRDefault="00580114" w:rsidP="00580114">
            <w:pPr>
              <w:contextualSpacing/>
              <w:jc w:val="center"/>
              <w:rPr>
                <w:rFonts w:ascii="Arial" w:hAnsi="Arial" w:cs="Arial"/>
                <w:lang w:val="en-US"/>
              </w:rPr>
            </w:pPr>
            <w:r w:rsidRPr="0015694A">
              <w:rPr>
                <w:rFonts w:ascii="Arial" w:hAnsi="Arial" w:cs="Arial"/>
                <w:color w:val="000000"/>
              </w:rPr>
              <w:t>0.08 (0.01)</w:t>
            </w:r>
          </w:p>
        </w:tc>
        <w:tc>
          <w:tcPr>
            <w:tcW w:w="1664" w:type="dxa"/>
            <w:vAlign w:val="bottom"/>
          </w:tcPr>
          <w:p w14:paraId="29537EB6" w14:textId="45FEFEEC" w:rsidR="00580114" w:rsidRPr="0015694A" w:rsidRDefault="00580114" w:rsidP="00580114">
            <w:pPr>
              <w:contextualSpacing/>
              <w:jc w:val="center"/>
              <w:rPr>
                <w:rFonts w:ascii="Arial" w:hAnsi="Arial" w:cs="Arial"/>
                <w:lang w:val="en-US"/>
              </w:rPr>
            </w:pPr>
            <w:r w:rsidRPr="0015694A">
              <w:rPr>
                <w:rFonts w:ascii="Arial" w:hAnsi="Arial" w:cs="Arial"/>
                <w:color w:val="000000"/>
              </w:rPr>
              <w:t>0.08 (0.01)</w:t>
            </w:r>
          </w:p>
        </w:tc>
      </w:tr>
      <w:tr w:rsidR="00580114" w:rsidRPr="0015694A" w14:paraId="5FBEF1C4" w14:textId="77777777" w:rsidTr="0015694A">
        <w:tc>
          <w:tcPr>
            <w:tcW w:w="2656" w:type="dxa"/>
          </w:tcPr>
          <w:p w14:paraId="00BFD58F" w14:textId="7686E604" w:rsidR="00580114" w:rsidRPr="0015694A" w:rsidRDefault="00580114" w:rsidP="00580114">
            <w:pPr>
              <w:rPr>
                <w:rFonts w:ascii="Arial" w:hAnsi="Arial" w:cs="Arial"/>
                <w:b/>
                <w:bCs/>
                <w:color w:val="000000"/>
              </w:rPr>
            </w:pPr>
            <w:r w:rsidRPr="0015694A">
              <w:rPr>
                <w:rFonts w:ascii="Arial" w:hAnsi="Arial" w:cs="Arial"/>
                <w:lang w:val="en-US"/>
              </w:rPr>
              <w:t>Noun, plural</w:t>
            </w:r>
          </w:p>
        </w:tc>
        <w:tc>
          <w:tcPr>
            <w:tcW w:w="1665" w:type="dxa"/>
            <w:vAlign w:val="bottom"/>
          </w:tcPr>
          <w:p w14:paraId="5A7077DC" w14:textId="761CEE39" w:rsidR="00580114" w:rsidRPr="0015694A" w:rsidRDefault="00580114" w:rsidP="00580114">
            <w:pPr>
              <w:contextualSpacing/>
              <w:jc w:val="center"/>
              <w:rPr>
                <w:rFonts w:ascii="Arial" w:hAnsi="Arial" w:cs="Arial"/>
                <w:lang w:val="en-US"/>
              </w:rPr>
            </w:pPr>
            <w:r w:rsidRPr="0015694A">
              <w:rPr>
                <w:rFonts w:ascii="Arial" w:hAnsi="Arial" w:cs="Arial"/>
                <w:color w:val="000000"/>
              </w:rPr>
              <w:t>0.02 (0.01)</w:t>
            </w:r>
          </w:p>
        </w:tc>
        <w:tc>
          <w:tcPr>
            <w:tcW w:w="1637" w:type="dxa"/>
            <w:vAlign w:val="bottom"/>
          </w:tcPr>
          <w:p w14:paraId="27B32A81" w14:textId="543750D7" w:rsidR="00580114" w:rsidRPr="0015694A" w:rsidRDefault="00580114" w:rsidP="00580114">
            <w:pPr>
              <w:contextualSpacing/>
              <w:jc w:val="center"/>
              <w:rPr>
                <w:rFonts w:ascii="Arial" w:hAnsi="Arial" w:cs="Arial"/>
                <w:lang w:val="en-US"/>
              </w:rPr>
            </w:pPr>
            <w:r w:rsidRPr="0015694A">
              <w:rPr>
                <w:rFonts w:ascii="Arial" w:hAnsi="Arial" w:cs="Arial"/>
                <w:color w:val="000000"/>
              </w:rPr>
              <w:t>0.002 (0.001)</w:t>
            </w:r>
          </w:p>
        </w:tc>
        <w:tc>
          <w:tcPr>
            <w:tcW w:w="1620" w:type="dxa"/>
            <w:vAlign w:val="bottom"/>
          </w:tcPr>
          <w:p w14:paraId="1F7259B4" w14:textId="583E473B" w:rsidR="00580114" w:rsidRPr="0015694A" w:rsidRDefault="00580114" w:rsidP="00580114">
            <w:pPr>
              <w:contextualSpacing/>
              <w:jc w:val="center"/>
              <w:rPr>
                <w:rFonts w:ascii="Arial" w:hAnsi="Arial" w:cs="Arial"/>
                <w:lang w:val="en-US"/>
              </w:rPr>
            </w:pPr>
            <w:r w:rsidRPr="0015694A">
              <w:rPr>
                <w:rFonts w:ascii="Arial" w:hAnsi="Arial" w:cs="Arial"/>
                <w:color w:val="000000"/>
              </w:rPr>
              <w:t>0.02 (0.005)</w:t>
            </w:r>
          </w:p>
        </w:tc>
        <w:tc>
          <w:tcPr>
            <w:tcW w:w="1664" w:type="dxa"/>
            <w:vAlign w:val="bottom"/>
          </w:tcPr>
          <w:p w14:paraId="00E802C5" w14:textId="5BD16A7B" w:rsidR="00580114" w:rsidRPr="0015694A" w:rsidRDefault="00580114" w:rsidP="00580114">
            <w:pPr>
              <w:contextualSpacing/>
              <w:jc w:val="center"/>
              <w:rPr>
                <w:rFonts w:ascii="Arial" w:hAnsi="Arial" w:cs="Arial"/>
                <w:lang w:val="en-US"/>
              </w:rPr>
            </w:pPr>
            <w:r w:rsidRPr="0015694A">
              <w:rPr>
                <w:rFonts w:ascii="Arial" w:hAnsi="Arial" w:cs="Arial"/>
                <w:color w:val="000000"/>
              </w:rPr>
              <w:t>0.02 (0.005)</w:t>
            </w:r>
          </w:p>
        </w:tc>
      </w:tr>
      <w:tr w:rsidR="00580114" w:rsidRPr="0015694A" w14:paraId="7D68C024" w14:textId="77777777" w:rsidTr="0015694A">
        <w:tc>
          <w:tcPr>
            <w:tcW w:w="2656" w:type="dxa"/>
          </w:tcPr>
          <w:p w14:paraId="3B4DE0DE" w14:textId="2E7A0BA3" w:rsidR="00580114" w:rsidRPr="0015694A" w:rsidRDefault="00580114" w:rsidP="00580114">
            <w:pPr>
              <w:rPr>
                <w:rFonts w:ascii="Arial" w:hAnsi="Arial" w:cs="Arial"/>
                <w:b/>
                <w:bCs/>
                <w:color w:val="000000"/>
              </w:rPr>
            </w:pPr>
            <w:r w:rsidRPr="0015694A">
              <w:rPr>
                <w:rFonts w:ascii="Arial" w:hAnsi="Arial" w:cs="Arial"/>
                <w:lang w:val="en-US"/>
              </w:rPr>
              <w:t>Proper noun, singular</w:t>
            </w:r>
          </w:p>
        </w:tc>
        <w:tc>
          <w:tcPr>
            <w:tcW w:w="1665" w:type="dxa"/>
            <w:vAlign w:val="bottom"/>
          </w:tcPr>
          <w:p w14:paraId="35B882D6" w14:textId="4AC42C3E" w:rsidR="00580114" w:rsidRPr="0015694A" w:rsidRDefault="00580114" w:rsidP="00580114">
            <w:pPr>
              <w:contextualSpacing/>
              <w:jc w:val="center"/>
              <w:rPr>
                <w:rFonts w:ascii="Arial" w:hAnsi="Arial" w:cs="Arial"/>
                <w:lang w:val="en-US"/>
              </w:rPr>
            </w:pPr>
            <w:r w:rsidRPr="0015694A">
              <w:rPr>
                <w:rFonts w:ascii="Arial" w:hAnsi="Arial" w:cs="Arial"/>
                <w:color w:val="000000"/>
              </w:rPr>
              <w:t>0.02 (0.01)</w:t>
            </w:r>
          </w:p>
        </w:tc>
        <w:tc>
          <w:tcPr>
            <w:tcW w:w="1637" w:type="dxa"/>
            <w:vAlign w:val="bottom"/>
          </w:tcPr>
          <w:p w14:paraId="02800B96" w14:textId="535732C5" w:rsidR="00580114" w:rsidRPr="0015694A" w:rsidRDefault="00580114" w:rsidP="00580114">
            <w:pPr>
              <w:contextualSpacing/>
              <w:jc w:val="center"/>
              <w:rPr>
                <w:rFonts w:ascii="Arial" w:hAnsi="Arial" w:cs="Arial"/>
                <w:lang w:val="en-US"/>
              </w:rPr>
            </w:pPr>
            <w:r w:rsidRPr="0015694A">
              <w:rPr>
                <w:rFonts w:ascii="Arial" w:hAnsi="Arial" w:cs="Arial"/>
                <w:color w:val="000000"/>
              </w:rPr>
              <w:t>0.06 (0.01)</w:t>
            </w:r>
          </w:p>
        </w:tc>
        <w:tc>
          <w:tcPr>
            <w:tcW w:w="1620" w:type="dxa"/>
            <w:vAlign w:val="bottom"/>
          </w:tcPr>
          <w:p w14:paraId="054923AE" w14:textId="681089C5" w:rsidR="00580114" w:rsidRPr="0015694A" w:rsidRDefault="00580114" w:rsidP="00580114">
            <w:pPr>
              <w:contextualSpacing/>
              <w:jc w:val="center"/>
              <w:rPr>
                <w:rFonts w:ascii="Arial" w:hAnsi="Arial" w:cs="Arial"/>
                <w:lang w:val="en-US"/>
              </w:rPr>
            </w:pPr>
            <w:r w:rsidRPr="0015694A">
              <w:rPr>
                <w:rFonts w:ascii="Arial" w:hAnsi="Arial" w:cs="Arial"/>
                <w:color w:val="000000"/>
              </w:rPr>
              <w:t>0.017 (0.01)</w:t>
            </w:r>
          </w:p>
        </w:tc>
        <w:tc>
          <w:tcPr>
            <w:tcW w:w="1664" w:type="dxa"/>
            <w:vAlign w:val="bottom"/>
          </w:tcPr>
          <w:p w14:paraId="61EA87CD" w14:textId="62B12A4A" w:rsidR="00580114" w:rsidRPr="0015694A" w:rsidRDefault="00580114" w:rsidP="00580114">
            <w:pPr>
              <w:contextualSpacing/>
              <w:jc w:val="center"/>
              <w:rPr>
                <w:rFonts w:ascii="Arial" w:hAnsi="Arial" w:cs="Arial"/>
                <w:lang w:val="en-US"/>
              </w:rPr>
            </w:pPr>
            <w:r w:rsidRPr="0015694A">
              <w:rPr>
                <w:rFonts w:ascii="Arial" w:hAnsi="Arial" w:cs="Arial"/>
                <w:color w:val="000000"/>
              </w:rPr>
              <w:t>0.02 (0.01)</w:t>
            </w:r>
          </w:p>
        </w:tc>
      </w:tr>
      <w:tr w:rsidR="00580114" w:rsidRPr="0015694A" w14:paraId="32373303" w14:textId="77777777" w:rsidTr="0015694A">
        <w:tc>
          <w:tcPr>
            <w:tcW w:w="2656" w:type="dxa"/>
          </w:tcPr>
          <w:p w14:paraId="36A01F96" w14:textId="62D13FC9" w:rsidR="00580114" w:rsidRPr="0015694A" w:rsidRDefault="00580114" w:rsidP="00580114">
            <w:pPr>
              <w:rPr>
                <w:rFonts w:ascii="Arial" w:hAnsi="Arial" w:cs="Arial"/>
                <w:b/>
                <w:bCs/>
                <w:color w:val="000000"/>
              </w:rPr>
            </w:pPr>
            <w:r w:rsidRPr="0015694A">
              <w:rPr>
                <w:rFonts w:ascii="Arial" w:hAnsi="Arial" w:cs="Arial"/>
                <w:lang w:val="en-US"/>
              </w:rPr>
              <w:t>Predeterminer</w:t>
            </w:r>
          </w:p>
        </w:tc>
        <w:tc>
          <w:tcPr>
            <w:tcW w:w="1665" w:type="dxa"/>
            <w:vAlign w:val="bottom"/>
          </w:tcPr>
          <w:p w14:paraId="37E896BC" w14:textId="1784C705" w:rsidR="00580114" w:rsidRPr="0015694A" w:rsidRDefault="00580114" w:rsidP="00580114">
            <w:pPr>
              <w:contextualSpacing/>
              <w:jc w:val="center"/>
              <w:rPr>
                <w:rFonts w:ascii="Arial" w:hAnsi="Arial" w:cs="Arial"/>
                <w:lang w:val="en-US"/>
              </w:rPr>
            </w:pPr>
            <w:r w:rsidRPr="0015694A">
              <w:rPr>
                <w:rFonts w:ascii="Arial" w:hAnsi="Arial" w:cs="Arial"/>
                <w:color w:val="000000"/>
              </w:rPr>
              <w:t>0.001 (0.001)</w:t>
            </w:r>
          </w:p>
        </w:tc>
        <w:tc>
          <w:tcPr>
            <w:tcW w:w="1637" w:type="dxa"/>
            <w:vAlign w:val="bottom"/>
          </w:tcPr>
          <w:p w14:paraId="70EB6A95" w14:textId="64370735" w:rsidR="00580114" w:rsidRPr="0015694A" w:rsidRDefault="00580114" w:rsidP="00580114">
            <w:pPr>
              <w:contextualSpacing/>
              <w:jc w:val="center"/>
              <w:rPr>
                <w:rFonts w:ascii="Arial" w:hAnsi="Arial" w:cs="Arial"/>
                <w:lang w:val="en-US"/>
              </w:rPr>
            </w:pPr>
            <w:r w:rsidRPr="0015694A">
              <w:rPr>
                <w:rFonts w:ascii="Arial" w:hAnsi="Arial" w:cs="Arial"/>
                <w:color w:val="000000"/>
              </w:rPr>
              <w:t>0.04 (0.01)</w:t>
            </w:r>
          </w:p>
        </w:tc>
        <w:tc>
          <w:tcPr>
            <w:tcW w:w="1620" w:type="dxa"/>
            <w:vAlign w:val="bottom"/>
          </w:tcPr>
          <w:p w14:paraId="1264D07D" w14:textId="68255423" w:rsidR="00580114" w:rsidRPr="0015694A" w:rsidRDefault="00580114" w:rsidP="00580114">
            <w:pPr>
              <w:contextualSpacing/>
              <w:jc w:val="center"/>
              <w:rPr>
                <w:rFonts w:ascii="Arial" w:hAnsi="Arial" w:cs="Arial"/>
                <w:lang w:val="en-US"/>
              </w:rPr>
            </w:pPr>
            <w:r w:rsidRPr="0015694A">
              <w:rPr>
                <w:rFonts w:ascii="Arial" w:hAnsi="Arial" w:cs="Arial"/>
                <w:color w:val="000000"/>
              </w:rPr>
              <w:t>0.001 (0.001)</w:t>
            </w:r>
          </w:p>
        </w:tc>
        <w:tc>
          <w:tcPr>
            <w:tcW w:w="1664" w:type="dxa"/>
            <w:vAlign w:val="bottom"/>
          </w:tcPr>
          <w:p w14:paraId="409F16B7" w14:textId="23092D2E" w:rsidR="00580114" w:rsidRPr="0015694A" w:rsidRDefault="00580114" w:rsidP="00580114">
            <w:pPr>
              <w:contextualSpacing/>
              <w:jc w:val="center"/>
              <w:rPr>
                <w:rFonts w:ascii="Arial" w:hAnsi="Arial" w:cs="Arial"/>
                <w:lang w:val="en-US"/>
              </w:rPr>
            </w:pPr>
            <w:r w:rsidRPr="0015694A">
              <w:rPr>
                <w:rFonts w:ascii="Arial" w:hAnsi="Arial" w:cs="Arial"/>
                <w:color w:val="000000"/>
              </w:rPr>
              <w:t>0.001 (0.001)</w:t>
            </w:r>
          </w:p>
        </w:tc>
      </w:tr>
      <w:tr w:rsidR="00580114" w:rsidRPr="0015694A" w14:paraId="419BF093" w14:textId="77777777" w:rsidTr="0015694A">
        <w:tc>
          <w:tcPr>
            <w:tcW w:w="2656" w:type="dxa"/>
          </w:tcPr>
          <w:p w14:paraId="0AACCD57" w14:textId="0EE0FC55" w:rsidR="00580114" w:rsidRPr="0015694A" w:rsidRDefault="00580114" w:rsidP="00580114">
            <w:pPr>
              <w:rPr>
                <w:rFonts w:ascii="Arial" w:hAnsi="Arial" w:cs="Arial"/>
                <w:b/>
                <w:bCs/>
                <w:color w:val="000000"/>
              </w:rPr>
            </w:pPr>
            <w:r w:rsidRPr="0015694A">
              <w:rPr>
                <w:rFonts w:ascii="Arial" w:hAnsi="Arial" w:cs="Arial"/>
                <w:lang w:val="en-US"/>
              </w:rPr>
              <w:t>Possessive ending</w:t>
            </w:r>
          </w:p>
        </w:tc>
        <w:tc>
          <w:tcPr>
            <w:tcW w:w="1665" w:type="dxa"/>
            <w:vAlign w:val="bottom"/>
          </w:tcPr>
          <w:p w14:paraId="224E2E84" w14:textId="68B60CB2" w:rsidR="00580114" w:rsidRPr="0015694A" w:rsidRDefault="00580114" w:rsidP="00580114">
            <w:pPr>
              <w:contextualSpacing/>
              <w:jc w:val="center"/>
              <w:rPr>
                <w:rFonts w:ascii="Arial" w:hAnsi="Arial" w:cs="Arial"/>
                <w:lang w:val="en-US"/>
              </w:rPr>
            </w:pPr>
            <w:r w:rsidRPr="0015694A">
              <w:rPr>
                <w:rFonts w:ascii="Arial" w:hAnsi="Arial" w:cs="Arial"/>
                <w:color w:val="000000"/>
              </w:rPr>
              <w:t>0.0003 (0.0003)</w:t>
            </w:r>
          </w:p>
        </w:tc>
        <w:tc>
          <w:tcPr>
            <w:tcW w:w="1637" w:type="dxa"/>
            <w:vAlign w:val="bottom"/>
          </w:tcPr>
          <w:p w14:paraId="2C5B425D" w14:textId="106A6508" w:rsidR="00580114" w:rsidRPr="0015694A" w:rsidRDefault="00580114" w:rsidP="00580114">
            <w:pPr>
              <w:contextualSpacing/>
              <w:jc w:val="center"/>
              <w:rPr>
                <w:rFonts w:ascii="Arial" w:hAnsi="Arial" w:cs="Arial"/>
                <w:lang w:val="en-US"/>
              </w:rPr>
            </w:pPr>
            <w:r w:rsidRPr="0015694A">
              <w:rPr>
                <w:rFonts w:ascii="Arial" w:hAnsi="Arial" w:cs="Arial"/>
                <w:color w:val="000000"/>
              </w:rPr>
              <w:t>0.002 (0.001)</w:t>
            </w:r>
          </w:p>
        </w:tc>
        <w:tc>
          <w:tcPr>
            <w:tcW w:w="1620" w:type="dxa"/>
            <w:vAlign w:val="bottom"/>
          </w:tcPr>
          <w:p w14:paraId="440DBD68" w14:textId="22806F46" w:rsidR="00580114" w:rsidRPr="0015694A" w:rsidRDefault="00580114" w:rsidP="00580114">
            <w:pPr>
              <w:contextualSpacing/>
              <w:jc w:val="center"/>
              <w:rPr>
                <w:rFonts w:ascii="Arial" w:hAnsi="Arial" w:cs="Arial"/>
                <w:lang w:val="en-US"/>
              </w:rPr>
            </w:pPr>
            <w:r w:rsidRPr="0015694A">
              <w:rPr>
                <w:rFonts w:ascii="Arial" w:hAnsi="Arial" w:cs="Arial"/>
                <w:color w:val="000000"/>
              </w:rPr>
              <w:t>0.0003 (0.0003)</w:t>
            </w:r>
          </w:p>
        </w:tc>
        <w:tc>
          <w:tcPr>
            <w:tcW w:w="1664" w:type="dxa"/>
            <w:vAlign w:val="bottom"/>
          </w:tcPr>
          <w:p w14:paraId="5E280D88" w14:textId="353DEF77" w:rsidR="00580114" w:rsidRPr="0015694A" w:rsidRDefault="00580114" w:rsidP="00580114">
            <w:pPr>
              <w:contextualSpacing/>
              <w:jc w:val="center"/>
              <w:rPr>
                <w:rFonts w:ascii="Arial" w:hAnsi="Arial" w:cs="Arial"/>
                <w:lang w:val="en-US"/>
              </w:rPr>
            </w:pPr>
            <w:r w:rsidRPr="0015694A">
              <w:rPr>
                <w:rFonts w:ascii="Arial" w:hAnsi="Arial" w:cs="Arial"/>
                <w:color w:val="000000"/>
              </w:rPr>
              <w:t>0.0004 (0.001)</w:t>
            </w:r>
          </w:p>
        </w:tc>
      </w:tr>
      <w:tr w:rsidR="00580114" w:rsidRPr="0015694A" w14:paraId="54434AD4" w14:textId="77777777" w:rsidTr="0015694A">
        <w:tc>
          <w:tcPr>
            <w:tcW w:w="2656" w:type="dxa"/>
          </w:tcPr>
          <w:p w14:paraId="16690CE6" w14:textId="3B755B9B" w:rsidR="00580114" w:rsidRPr="0015694A" w:rsidRDefault="00580114" w:rsidP="00580114">
            <w:pPr>
              <w:rPr>
                <w:rFonts w:ascii="Arial" w:hAnsi="Arial" w:cs="Arial"/>
                <w:b/>
                <w:bCs/>
                <w:color w:val="000000"/>
              </w:rPr>
            </w:pPr>
            <w:r w:rsidRPr="0015694A">
              <w:rPr>
                <w:rFonts w:ascii="Arial" w:hAnsi="Arial" w:cs="Arial"/>
                <w:lang w:val="en-US"/>
              </w:rPr>
              <w:t>Personal pronoun</w:t>
            </w:r>
          </w:p>
        </w:tc>
        <w:tc>
          <w:tcPr>
            <w:tcW w:w="1665" w:type="dxa"/>
            <w:vAlign w:val="bottom"/>
          </w:tcPr>
          <w:p w14:paraId="572090B2" w14:textId="6B80FA1F" w:rsidR="00580114" w:rsidRPr="0015694A" w:rsidRDefault="00580114" w:rsidP="00580114">
            <w:pPr>
              <w:contextualSpacing/>
              <w:jc w:val="center"/>
              <w:rPr>
                <w:rFonts w:ascii="Arial" w:hAnsi="Arial" w:cs="Arial"/>
                <w:lang w:val="en-US"/>
              </w:rPr>
            </w:pPr>
            <w:r w:rsidRPr="0015694A">
              <w:rPr>
                <w:rFonts w:ascii="Arial" w:hAnsi="Arial" w:cs="Arial"/>
                <w:color w:val="000000"/>
              </w:rPr>
              <w:t>0.11 (0.01)</w:t>
            </w:r>
          </w:p>
        </w:tc>
        <w:tc>
          <w:tcPr>
            <w:tcW w:w="1637" w:type="dxa"/>
            <w:vAlign w:val="bottom"/>
          </w:tcPr>
          <w:p w14:paraId="175BDEE6" w14:textId="4B85CF57" w:rsidR="00580114" w:rsidRPr="0015694A" w:rsidRDefault="00580114" w:rsidP="00580114">
            <w:pPr>
              <w:contextualSpacing/>
              <w:jc w:val="center"/>
              <w:rPr>
                <w:rFonts w:ascii="Arial" w:hAnsi="Arial" w:cs="Arial"/>
                <w:lang w:val="en-US"/>
              </w:rPr>
            </w:pPr>
            <w:r w:rsidRPr="0015694A">
              <w:rPr>
                <w:rFonts w:ascii="Arial" w:hAnsi="Arial" w:cs="Arial"/>
                <w:color w:val="000000"/>
              </w:rPr>
              <w:t>0.001 (0.001)</w:t>
            </w:r>
          </w:p>
        </w:tc>
        <w:tc>
          <w:tcPr>
            <w:tcW w:w="1620" w:type="dxa"/>
            <w:vAlign w:val="bottom"/>
          </w:tcPr>
          <w:p w14:paraId="3A82D60D" w14:textId="21B37CD9" w:rsidR="00580114" w:rsidRPr="0015694A" w:rsidRDefault="00580114" w:rsidP="00580114">
            <w:pPr>
              <w:contextualSpacing/>
              <w:jc w:val="center"/>
              <w:rPr>
                <w:rFonts w:ascii="Arial" w:hAnsi="Arial" w:cs="Arial"/>
                <w:lang w:val="en-US"/>
              </w:rPr>
            </w:pPr>
            <w:r w:rsidRPr="0015694A">
              <w:rPr>
                <w:rFonts w:ascii="Arial" w:hAnsi="Arial" w:cs="Arial"/>
                <w:color w:val="000000"/>
              </w:rPr>
              <w:t>0.11 (0.01)</w:t>
            </w:r>
          </w:p>
        </w:tc>
        <w:tc>
          <w:tcPr>
            <w:tcW w:w="1664" w:type="dxa"/>
            <w:vAlign w:val="bottom"/>
          </w:tcPr>
          <w:p w14:paraId="485A88EA" w14:textId="581B028D" w:rsidR="00580114" w:rsidRPr="0015694A" w:rsidRDefault="00580114" w:rsidP="00580114">
            <w:pPr>
              <w:contextualSpacing/>
              <w:jc w:val="center"/>
              <w:rPr>
                <w:rFonts w:ascii="Arial" w:hAnsi="Arial" w:cs="Arial"/>
                <w:lang w:val="en-US"/>
              </w:rPr>
            </w:pPr>
            <w:r w:rsidRPr="0015694A">
              <w:rPr>
                <w:rFonts w:ascii="Arial" w:hAnsi="Arial" w:cs="Arial"/>
                <w:color w:val="000000"/>
              </w:rPr>
              <w:t>0.1 (0.01)</w:t>
            </w:r>
          </w:p>
        </w:tc>
      </w:tr>
      <w:tr w:rsidR="00580114" w:rsidRPr="0015694A" w14:paraId="1EC71EEA" w14:textId="77777777" w:rsidTr="0015694A">
        <w:tc>
          <w:tcPr>
            <w:tcW w:w="2656" w:type="dxa"/>
          </w:tcPr>
          <w:p w14:paraId="349A8E58" w14:textId="6EE65810" w:rsidR="00580114" w:rsidRPr="0015694A" w:rsidRDefault="00580114" w:rsidP="00580114">
            <w:pPr>
              <w:rPr>
                <w:rFonts w:ascii="Arial" w:hAnsi="Arial" w:cs="Arial"/>
                <w:b/>
                <w:bCs/>
                <w:color w:val="000000"/>
              </w:rPr>
            </w:pPr>
            <w:r w:rsidRPr="0015694A">
              <w:rPr>
                <w:rFonts w:ascii="Arial" w:hAnsi="Arial" w:cs="Arial"/>
                <w:lang w:val="en-US"/>
              </w:rPr>
              <w:t>Possessive pronoun</w:t>
            </w:r>
          </w:p>
        </w:tc>
        <w:tc>
          <w:tcPr>
            <w:tcW w:w="1665" w:type="dxa"/>
            <w:vAlign w:val="bottom"/>
          </w:tcPr>
          <w:p w14:paraId="28538BF4" w14:textId="36577C7E" w:rsidR="00580114" w:rsidRPr="0015694A" w:rsidRDefault="00580114" w:rsidP="00580114">
            <w:pPr>
              <w:contextualSpacing/>
              <w:jc w:val="center"/>
              <w:rPr>
                <w:rFonts w:ascii="Arial" w:hAnsi="Arial" w:cs="Arial"/>
                <w:lang w:val="en-US"/>
              </w:rPr>
            </w:pPr>
            <w:r w:rsidRPr="0015694A">
              <w:rPr>
                <w:rFonts w:ascii="Arial" w:hAnsi="Arial" w:cs="Arial"/>
                <w:color w:val="000000"/>
              </w:rPr>
              <w:t>0.01 (0.003)</w:t>
            </w:r>
          </w:p>
        </w:tc>
        <w:tc>
          <w:tcPr>
            <w:tcW w:w="1637" w:type="dxa"/>
            <w:vAlign w:val="bottom"/>
          </w:tcPr>
          <w:p w14:paraId="282CDC25" w14:textId="538414CA" w:rsidR="00580114" w:rsidRPr="0015694A" w:rsidRDefault="00580114" w:rsidP="00580114">
            <w:pPr>
              <w:contextualSpacing/>
              <w:jc w:val="center"/>
              <w:rPr>
                <w:rFonts w:ascii="Arial" w:hAnsi="Arial" w:cs="Arial"/>
                <w:lang w:val="en-US"/>
              </w:rPr>
            </w:pPr>
            <w:r w:rsidRPr="0015694A">
              <w:rPr>
                <w:rFonts w:ascii="Arial" w:hAnsi="Arial" w:cs="Arial"/>
                <w:color w:val="000000"/>
              </w:rPr>
              <w:t>0.01 (0.003)</w:t>
            </w:r>
          </w:p>
        </w:tc>
        <w:tc>
          <w:tcPr>
            <w:tcW w:w="1620" w:type="dxa"/>
            <w:vAlign w:val="bottom"/>
          </w:tcPr>
          <w:p w14:paraId="5C063C60" w14:textId="2D769A90" w:rsidR="00580114" w:rsidRPr="0015694A" w:rsidRDefault="00580114" w:rsidP="00580114">
            <w:pPr>
              <w:contextualSpacing/>
              <w:jc w:val="center"/>
              <w:rPr>
                <w:rFonts w:ascii="Arial" w:hAnsi="Arial" w:cs="Arial"/>
                <w:lang w:val="en-US"/>
              </w:rPr>
            </w:pPr>
            <w:r w:rsidRPr="0015694A">
              <w:rPr>
                <w:rFonts w:ascii="Arial" w:hAnsi="Arial" w:cs="Arial"/>
                <w:color w:val="000000"/>
              </w:rPr>
              <w:t>0.01 (0.003)</w:t>
            </w:r>
          </w:p>
        </w:tc>
        <w:tc>
          <w:tcPr>
            <w:tcW w:w="1664" w:type="dxa"/>
            <w:vAlign w:val="bottom"/>
          </w:tcPr>
          <w:p w14:paraId="76470CE8" w14:textId="1E57CCFA" w:rsidR="00580114" w:rsidRPr="0015694A" w:rsidRDefault="00580114" w:rsidP="00580114">
            <w:pPr>
              <w:contextualSpacing/>
              <w:jc w:val="center"/>
              <w:rPr>
                <w:rFonts w:ascii="Arial" w:hAnsi="Arial" w:cs="Arial"/>
                <w:lang w:val="en-US"/>
              </w:rPr>
            </w:pPr>
            <w:r w:rsidRPr="0015694A">
              <w:rPr>
                <w:rFonts w:ascii="Arial" w:hAnsi="Arial" w:cs="Arial"/>
                <w:color w:val="000000"/>
              </w:rPr>
              <w:t>0.01 (0.003)</w:t>
            </w:r>
          </w:p>
        </w:tc>
      </w:tr>
      <w:tr w:rsidR="00580114" w:rsidRPr="0015694A" w14:paraId="202EB6ED" w14:textId="77777777" w:rsidTr="0015694A">
        <w:tc>
          <w:tcPr>
            <w:tcW w:w="2656" w:type="dxa"/>
          </w:tcPr>
          <w:p w14:paraId="57F9A995" w14:textId="43B58311" w:rsidR="00580114" w:rsidRPr="0015694A" w:rsidRDefault="00580114" w:rsidP="00580114">
            <w:pPr>
              <w:rPr>
                <w:rFonts w:ascii="Arial" w:hAnsi="Arial" w:cs="Arial"/>
                <w:b/>
                <w:bCs/>
                <w:color w:val="000000"/>
              </w:rPr>
            </w:pPr>
            <w:r w:rsidRPr="0015694A">
              <w:rPr>
                <w:rFonts w:ascii="Arial" w:hAnsi="Arial" w:cs="Arial"/>
                <w:lang w:val="en-US"/>
              </w:rPr>
              <w:t>Adverb</w:t>
            </w:r>
          </w:p>
        </w:tc>
        <w:tc>
          <w:tcPr>
            <w:tcW w:w="1665" w:type="dxa"/>
            <w:vAlign w:val="bottom"/>
          </w:tcPr>
          <w:p w14:paraId="1FEBAA46" w14:textId="6F1FD56C" w:rsidR="00580114" w:rsidRPr="0015694A" w:rsidRDefault="00580114" w:rsidP="00580114">
            <w:pPr>
              <w:contextualSpacing/>
              <w:jc w:val="center"/>
              <w:rPr>
                <w:rFonts w:ascii="Arial" w:hAnsi="Arial" w:cs="Arial"/>
                <w:lang w:val="en-US"/>
              </w:rPr>
            </w:pPr>
            <w:r w:rsidRPr="0015694A">
              <w:rPr>
                <w:rFonts w:ascii="Arial" w:hAnsi="Arial" w:cs="Arial"/>
                <w:color w:val="000000"/>
              </w:rPr>
              <w:t>0.08 (0.01)</w:t>
            </w:r>
          </w:p>
        </w:tc>
        <w:tc>
          <w:tcPr>
            <w:tcW w:w="1637" w:type="dxa"/>
            <w:vAlign w:val="bottom"/>
          </w:tcPr>
          <w:p w14:paraId="2EEFFD8C" w14:textId="646C3560" w:rsidR="00580114" w:rsidRPr="0015694A" w:rsidRDefault="00580114" w:rsidP="00580114">
            <w:pPr>
              <w:contextualSpacing/>
              <w:jc w:val="center"/>
              <w:rPr>
                <w:rFonts w:ascii="Arial" w:hAnsi="Arial" w:cs="Arial"/>
                <w:lang w:val="en-US"/>
              </w:rPr>
            </w:pPr>
            <w:r w:rsidRPr="0015694A">
              <w:rPr>
                <w:rFonts w:ascii="Arial" w:hAnsi="Arial" w:cs="Arial"/>
                <w:color w:val="000000"/>
              </w:rPr>
              <w:t>0.09 (0.01)</w:t>
            </w:r>
          </w:p>
        </w:tc>
        <w:tc>
          <w:tcPr>
            <w:tcW w:w="1620" w:type="dxa"/>
            <w:vAlign w:val="bottom"/>
          </w:tcPr>
          <w:p w14:paraId="47DEAD97" w14:textId="37C2ABFC" w:rsidR="00580114" w:rsidRPr="0015694A" w:rsidRDefault="00580114" w:rsidP="00580114">
            <w:pPr>
              <w:contextualSpacing/>
              <w:jc w:val="center"/>
              <w:rPr>
                <w:rFonts w:ascii="Arial" w:hAnsi="Arial" w:cs="Arial"/>
                <w:lang w:val="en-US"/>
              </w:rPr>
            </w:pPr>
            <w:r w:rsidRPr="0015694A">
              <w:rPr>
                <w:rFonts w:ascii="Arial" w:hAnsi="Arial" w:cs="Arial"/>
                <w:color w:val="000000"/>
              </w:rPr>
              <w:t>0.09 (0.01)</w:t>
            </w:r>
          </w:p>
        </w:tc>
        <w:tc>
          <w:tcPr>
            <w:tcW w:w="1664" w:type="dxa"/>
            <w:vAlign w:val="bottom"/>
          </w:tcPr>
          <w:p w14:paraId="44B64981" w14:textId="498E26F5" w:rsidR="00580114" w:rsidRPr="0015694A" w:rsidRDefault="00580114" w:rsidP="00580114">
            <w:pPr>
              <w:contextualSpacing/>
              <w:jc w:val="center"/>
              <w:rPr>
                <w:rFonts w:ascii="Arial" w:hAnsi="Arial" w:cs="Arial"/>
                <w:lang w:val="en-US"/>
              </w:rPr>
            </w:pPr>
            <w:r w:rsidRPr="0015694A">
              <w:rPr>
                <w:rFonts w:ascii="Arial" w:hAnsi="Arial" w:cs="Arial"/>
                <w:color w:val="000000"/>
              </w:rPr>
              <w:t>0.08 (0.01)</w:t>
            </w:r>
          </w:p>
        </w:tc>
      </w:tr>
      <w:tr w:rsidR="00580114" w:rsidRPr="0015694A" w14:paraId="3B651B8A" w14:textId="77777777" w:rsidTr="0015694A">
        <w:tc>
          <w:tcPr>
            <w:tcW w:w="2656" w:type="dxa"/>
          </w:tcPr>
          <w:p w14:paraId="3B2C6C81" w14:textId="5DBBFF56" w:rsidR="00580114" w:rsidRPr="0015694A" w:rsidRDefault="00580114" w:rsidP="00580114">
            <w:pPr>
              <w:rPr>
                <w:rFonts w:ascii="Arial" w:hAnsi="Arial" w:cs="Arial"/>
                <w:b/>
                <w:bCs/>
                <w:color w:val="000000"/>
              </w:rPr>
            </w:pPr>
            <w:r w:rsidRPr="0015694A">
              <w:rPr>
                <w:rFonts w:ascii="Arial" w:hAnsi="Arial" w:cs="Arial"/>
                <w:lang w:val="en-US"/>
              </w:rPr>
              <w:t>Adverb, comparative</w:t>
            </w:r>
          </w:p>
        </w:tc>
        <w:tc>
          <w:tcPr>
            <w:tcW w:w="1665" w:type="dxa"/>
            <w:vAlign w:val="bottom"/>
          </w:tcPr>
          <w:p w14:paraId="324B5280" w14:textId="733EDDE2" w:rsidR="00580114" w:rsidRPr="0015694A" w:rsidRDefault="00580114" w:rsidP="00580114">
            <w:pPr>
              <w:contextualSpacing/>
              <w:jc w:val="center"/>
              <w:rPr>
                <w:rFonts w:ascii="Arial" w:hAnsi="Arial" w:cs="Arial"/>
                <w:lang w:val="en-US"/>
              </w:rPr>
            </w:pPr>
            <w:r w:rsidRPr="0015694A">
              <w:rPr>
                <w:rFonts w:ascii="Arial" w:hAnsi="Arial" w:cs="Arial"/>
                <w:color w:val="000000"/>
              </w:rPr>
              <w:t>0.002 (0.001)</w:t>
            </w:r>
          </w:p>
        </w:tc>
        <w:tc>
          <w:tcPr>
            <w:tcW w:w="1637" w:type="dxa"/>
            <w:vAlign w:val="bottom"/>
          </w:tcPr>
          <w:p w14:paraId="0EA8D6D7" w14:textId="466D62C1" w:rsidR="00580114" w:rsidRPr="0015694A" w:rsidRDefault="00580114" w:rsidP="00580114">
            <w:pPr>
              <w:contextualSpacing/>
              <w:jc w:val="center"/>
              <w:rPr>
                <w:rFonts w:ascii="Arial" w:hAnsi="Arial" w:cs="Arial"/>
                <w:lang w:val="en-US"/>
              </w:rPr>
            </w:pPr>
            <w:r w:rsidRPr="0015694A">
              <w:rPr>
                <w:rFonts w:ascii="Arial" w:hAnsi="Arial" w:cs="Arial"/>
                <w:color w:val="000000"/>
              </w:rPr>
              <w:t>0.02 (0.01)</w:t>
            </w:r>
          </w:p>
        </w:tc>
        <w:tc>
          <w:tcPr>
            <w:tcW w:w="1620" w:type="dxa"/>
            <w:vAlign w:val="bottom"/>
          </w:tcPr>
          <w:p w14:paraId="7E469D84" w14:textId="1123DED6" w:rsidR="00580114" w:rsidRPr="0015694A" w:rsidRDefault="00580114" w:rsidP="00580114">
            <w:pPr>
              <w:contextualSpacing/>
              <w:jc w:val="center"/>
              <w:rPr>
                <w:rFonts w:ascii="Arial" w:hAnsi="Arial" w:cs="Arial"/>
                <w:lang w:val="en-US"/>
              </w:rPr>
            </w:pPr>
            <w:r w:rsidRPr="0015694A">
              <w:rPr>
                <w:rFonts w:ascii="Arial" w:hAnsi="Arial" w:cs="Arial"/>
                <w:color w:val="000000"/>
              </w:rPr>
              <w:t>0.002 (0.001)</w:t>
            </w:r>
          </w:p>
        </w:tc>
        <w:tc>
          <w:tcPr>
            <w:tcW w:w="1664" w:type="dxa"/>
            <w:vAlign w:val="bottom"/>
          </w:tcPr>
          <w:p w14:paraId="7615BF9F" w14:textId="66E1977D" w:rsidR="00580114" w:rsidRPr="0015694A" w:rsidRDefault="00580114" w:rsidP="00580114">
            <w:pPr>
              <w:contextualSpacing/>
              <w:jc w:val="center"/>
              <w:rPr>
                <w:rFonts w:ascii="Arial" w:hAnsi="Arial" w:cs="Arial"/>
                <w:lang w:val="en-US"/>
              </w:rPr>
            </w:pPr>
            <w:r w:rsidRPr="0015694A">
              <w:rPr>
                <w:rFonts w:ascii="Arial" w:hAnsi="Arial" w:cs="Arial"/>
                <w:color w:val="000000"/>
              </w:rPr>
              <w:t>0.002 (0.001)</w:t>
            </w:r>
          </w:p>
        </w:tc>
      </w:tr>
      <w:tr w:rsidR="00580114" w:rsidRPr="0015694A" w14:paraId="686CA0BD" w14:textId="77777777" w:rsidTr="0015694A">
        <w:tc>
          <w:tcPr>
            <w:tcW w:w="2656" w:type="dxa"/>
          </w:tcPr>
          <w:p w14:paraId="30DE62D0" w14:textId="06692C97" w:rsidR="00580114" w:rsidRPr="0015694A" w:rsidRDefault="00580114" w:rsidP="00580114">
            <w:pPr>
              <w:rPr>
                <w:rFonts w:ascii="Arial" w:hAnsi="Arial" w:cs="Arial"/>
                <w:b/>
                <w:bCs/>
                <w:color w:val="000000"/>
              </w:rPr>
            </w:pPr>
            <w:r w:rsidRPr="0015694A">
              <w:rPr>
                <w:rFonts w:ascii="Arial" w:hAnsi="Arial" w:cs="Arial"/>
                <w:lang w:val="en-US"/>
              </w:rPr>
              <w:t>Adverb, superlative</w:t>
            </w:r>
          </w:p>
        </w:tc>
        <w:tc>
          <w:tcPr>
            <w:tcW w:w="1665" w:type="dxa"/>
            <w:vAlign w:val="bottom"/>
          </w:tcPr>
          <w:p w14:paraId="5E818BB2" w14:textId="39CB3F52" w:rsidR="00580114" w:rsidRPr="0015694A" w:rsidRDefault="00580114" w:rsidP="00580114">
            <w:pPr>
              <w:contextualSpacing/>
              <w:jc w:val="center"/>
              <w:rPr>
                <w:rFonts w:ascii="Arial" w:hAnsi="Arial" w:cs="Arial"/>
                <w:lang w:val="en-US"/>
              </w:rPr>
            </w:pPr>
            <w:r w:rsidRPr="0015694A">
              <w:rPr>
                <w:rFonts w:ascii="Arial" w:hAnsi="Arial" w:cs="Arial"/>
                <w:color w:val="000000"/>
              </w:rPr>
              <w:t>0.0001 (0.0002)</w:t>
            </w:r>
          </w:p>
        </w:tc>
        <w:tc>
          <w:tcPr>
            <w:tcW w:w="1637" w:type="dxa"/>
            <w:vAlign w:val="bottom"/>
          </w:tcPr>
          <w:p w14:paraId="2AD9061B" w14:textId="59C64F11" w:rsidR="00580114" w:rsidRPr="0015694A" w:rsidRDefault="00580114" w:rsidP="00580114">
            <w:pPr>
              <w:contextualSpacing/>
              <w:jc w:val="center"/>
              <w:rPr>
                <w:rFonts w:ascii="Arial" w:hAnsi="Arial" w:cs="Arial"/>
                <w:lang w:val="en-US"/>
              </w:rPr>
            </w:pPr>
            <w:r w:rsidRPr="0015694A">
              <w:rPr>
                <w:rFonts w:ascii="Arial" w:hAnsi="Arial" w:cs="Arial"/>
                <w:color w:val="000000"/>
              </w:rPr>
              <w:t>0.03 (0.01)</w:t>
            </w:r>
          </w:p>
        </w:tc>
        <w:tc>
          <w:tcPr>
            <w:tcW w:w="1620" w:type="dxa"/>
            <w:vAlign w:val="bottom"/>
          </w:tcPr>
          <w:p w14:paraId="62CBF680" w14:textId="30E29DD0" w:rsidR="00580114" w:rsidRPr="0015694A" w:rsidRDefault="00580114" w:rsidP="00580114">
            <w:pPr>
              <w:contextualSpacing/>
              <w:jc w:val="center"/>
              <w:rPr>
                <w:rFonts w:ascii="Arial" w:hAnsi="Arial" w:cs="Arial"/>
                <w:lang w:val="en-US"/>
              </w:rPr>
            </w:pPr>
            <w:r w:rsidRPr="0015694A">
              <w:rPr>
                <w:rFonts w:ascii="Arial" w:hAnsi="Arial" w:cs="Arial"/>
                <w:color w:val="000000"/>
              </w:rPr>
              <w:t>0.0003 (0.0003)</w:t>
            </w:r>
          </w:p>
        </w:tc>
        <w:tc>
          <w:tcPr>
            <w:tcW w:w="1664" w:type="dxa"/>
            <w:vAlign w:val="bottom"/>
          </w:tcPr>
          <w:p w14:paraId="45BC6B49" w14:textId="2555F5BF" w:rsidR="00580114" w:rsidRPr="0015694A" w:rsidRDefault="00580114" w:rsidP="00580114">
            <w:pPr>
              <w:contextualSpacing/>
              <w:jc w:val="center"/>
              <w:rPr>
                <w:rFonts w:ascii="Arial" w:hAnsi="Arial" w:cs="Arial"/>
                <w:lang w:val="en-US"/>
              </w:rPr>
            </w:pPr>
            <w:r w:rsidRPr="0015694A">
              <w:rPr>
                <w:rFonts w:ascii="Arial" w:hAnsi="Arial" w:cs="Arial"/>
                <w:color w:val="000000"/>
              </w:rPr>
              <w:t>0.0002 (0.0003)</w:t>
            </w:r>
          </w:p>
        </w:tc>
      </w:tr>
      <w:tr w:rsidR="00580114" w:rsidRPr="0015694A" w14:paraId="2A840078" w14:textId="77777777" w:rsidTr="0015694A">
        <w:tc>
          <w:tcPr>
            <w:tcW w:w="2656" w:type="dxa"/>
          </w:tcPr>
          <w:p w14:paraId="2A5F6EF8" w14:textId="23CD3995" w:rsidR="00580114" w:rsidRPr="0015694A" w:rsidRDefault="00580114" w:rsidP="00580114">
            <w:pPr>
              <w:rPr>
                <w:rFonts w:ascii="Arial" w:hAnsi="Arial" w:cs="Arial"/>
                <w:b/>
                <w:bCs/>
                <w:color w:val="000000"/>
              </w:rPr>
            </w:pPr>
            <w:r w:rsidRPr="0015694A">
              <w:rPr>
                <w:rFonts w:ascii="Arial" w:hAnsi="Arial" w:cs="Arial"/>
                <w:lang w:val="en-US"/>
              </w:rPr>
              <w:t>Particle</w:t>
            </w:r>
          </w:p>
        </w:tc>
        <w:tc>
          <w:tcPr>
            <w:tcW w:w="1665" w:type="dxa"/>
            <w:vAlign w:val="bottom"/>
          </w:tcPr>
          <w:p w14:paraId="2A30E0AF" w14:textId="1CBE499A" w:rsidR="00580114" w:rsidRPr="0015694A" w:rsidRDefault="00580114" w:rsidP="00580114">
            <w:pPr>
              <w:contextualSpacing/>
              <w:jc w:val="center"/>
              <w:rPr>
                <w:rFonts w:ascii="Arial" w:hAnsi="Arial" w:cs="Arial"/>
                <w:lang w:val="en-US"/>
              </w:rPr>
            </w:pPr>
            <w:r w:rsidRPr="0015694A">
              <w:rPr>
                <w:rFonts w:ascii="Arial" w:hAnsi="Arial" w:cs="Arial"/>
                <w:color w:val="000000"/>
              </w:rPr>
              <w:t>0.003 (0.001)</w:t>
            </w:r>
          </w:p>
        </w:tc>
        <w:tc>
          <w:tcPr>
            <w:tcW w:w="1637" w:type="dxa"/>
            <w:vAlign w:val="bottom"/>
          </w:tcPr>
          <w:p w14:paraId="30286315" w14:textId="11C75DFC" w:rsidR="00580114" w:rsidRPr="0015694A" w:rsidRDefault="00580114" w:rsidP="00580114">
            <w:pPr>
              <w:contextualSpacing/>
              <w:jc w:val="center"/>
              <w:rPr>
                <w:rFonts w:ascii="Arial" w:hAnsi="Arial" w:cs="Arial"/>
                <w:lang w:val="en-US"/>
              </w:rPr>
            </w:pPr>
            <w:r w:rsidRPr="0015694A">
              <w:rPr>
                <w:rFonts w:ascii="Arial" w:hAnsi="Arial" w:cs="Arial"/>
                <w:color w:val="000000"/>
              </w:rPr>
              <w:t>0.001 (0.001)</w:t>
            </w:r>
          </w:p>
        </w:tc>
        <w:tc>
          <w:tcPr>
            <w:tcW w:w="1620" w:type="dxa"/>
            <w:vAlign w:val="bottom"/>
          </w:tcPr>
          <w:p w14:paraId="186DD760" w14:textId="519DC5E8" w:rsidR="00580114" w:rsidRPr="0015694A" w:rsidRDefault="00580114" w:rsidP="00580114">
            <w:pPr>
              <w:contextualSpacing/>
              <w:jc w:val="center"/>
              <w:rPr>
                <w:rFonts w:ascii="Arial" w:hAnsi="Arial" w:cs="Arial"/>
                <w:lang w:val="en-US"/>
              </w:rPr>
            </w:pPr>
            <w:r w:rsidRPr="0015694A">
              <w:rPr>
                <w:rFonts w:ascii="Arial" w:hAnsi="Arial" w:cs="Arial"/>
                <w:color w:val="000000"/>
              </w:rPr>
              <w:t>0.004 (0.001)</w:t>
            </w:r>
          </w:p>
        </w:tc>
        <w:tc>
          <w:tcPr>
            <w:tcW w:w="1664" w:type="dxa"/>
            <w:vAlign w:val="bottom"/>
          </w:tcPr>
          <w:p w14:paraId="48EC40F0" w14:textId="312D63BF" w:rsidR="00580114" w:rsidRPr="0015694A" w:rsidRDefault="00580114" w:rsidP="00580114">
            <w:pPr>
              <w:contextualSpacing/>
              <w:jc w:val="center"/>
              <w:rPr>
                <w:rFonts w:ascii="Arial" w:hAnsi="Arial" w:cs="Arial"/>
                <w:lang w:val="en-US"/>
              </w:rPr>
            </w:pPr>
            <w:r w:rsidRPr="0015694A">
              <w:rPr>
                <w:rFonts w:ascii="Arial" w:hAnsi="Arial" w:cs="Arial"/>
                <w:color w:val="000000"/>
              </w:rPr>
              <w:t>0.004 (0.001)</w:t>
            </w:r>
          </w:p>
        </w:tc>
      </w:tr>
      <w:tr w:rsidR="00580114" w:rsidRPr="0015694A" w14:paraId="4C477FCB" w14:textId="77777777" w:rsidTr="0015694A">
        <w:tc>
          <w:tcPr>
            <w:tcW w:w="2656" w:type="dxa"/>
          </w:tcPr>
          <w:p w14:paraId="2512C7CC" w14:textId="52F4AD07" w:rsidR="00580114" w:rsidRPr="0015694A" w:rsidRDefault="00580114" w:rsidP="00580114">
            <w:pPr>
              <w:rPr>
                <w:rFonts w:ascii="Arial" w:hAnsi="Arial" w:cs="Arial"/>
                <w:b/>
                <w:bCs/>
                <w:color w:val="000000"/>
              </w:rPr>
            </w:pPr>
            <w:r w:rsidRPr="0015694A">
              <w:rPr>
                <w:rFonts w:ascii="Arial" w:hAnsi="Arial" w:cs="Arial"/>
                <w:i/>
                <w:lang w:val="en-US"/>
              </w:rPr>
              <w:lastRenderedPageBreak/>
              <w:t>“To”</w:t>
            </w:r>
          </w:p>
        </w:tc>
        <w:tc>
          <w:tcPr>
            <w:tcW w:w="1665" w:type="dxa"/>
            <w:vAlign w:val="bottom"/>
          </w:tcPr>
          <w:p w14:paraId="5C87AC88" w14:textId="4FB845F1" w:rsidR="00580114" w:rsidRPr="0015694A" w:rsidRDefault="00580114" w:rsidP="00580114">
            <w:pPr>
              <w:contextualSpacing/>
              <w:jc w:val="center"/>
              <w:rPr>
                <w:rFonts w:ascii="Arial" w:hAnsi="Arial" w:cs="Arial"/>
                <w:lang w:val="en-US"/>
              </w:rPr>
            </w:pPr>
            <w:r w:rsidRPr="0015694A">
              <w:rPr>
                <w:rFonts w:ascii="Arial" w:hAnsi="Arial" w:cs="Arial"/>
                <w:color w:val="000000"/>
              </w:rPr>
              <w:t>0.02 (0.003)</w:t>
            </w:r>
          </w:p>
        </w:tc>
        <w:tc>
          <w:tcPr>
            <w:tcW w:w="1637" w:type="dxa"/>
            <w:vAlign w:val="bottom"/>
          </w:tcPr>
          <w:p w14:paraId="5BF2CBED" w14:textId="05DB8E36" w:rsidR="00580114" w:rsidRPr="0015694A" w:rsidRDefault="00580114" w:rsidP="00580114">
            <w:pPr>
              <w:contextualSpacing/>
              <w:jc w:val="center"/>
              <w:rPr>
                <w:rFonts w:ascii="Arial" w:hAnsi="Arial" w:cs="Arial"/>
                <w:lang w:val="en-US"/>
              </w:rPr>
            </w:pPr>
            <w:r w:rsidRPr="0015694A">
              <w:rPr>
                <w:rFonts w:ascii="Arial" w:hAnsi="Arial" w:cs="Arial"/>
                <w:color w:val="000000"/>
              </w:rPr>
              <w:t>0.001 (0.0004)</w:t>
            </w:r>
          </w:p>
        </w:tc>
        <w:tc>
          <w:tcPr>
            <w:tcW w:w="1620" w:type="dxa"/>
            <w:vAlign w:val="bottom"/>
          </w:tcPr>
          <w:p w14:paraId="0C8619DE" w14:textId="166A9DAD" w:rsidR="00580114" w:rsidRPr="0015694A" w:rsidRDefault="00580114" w:rsidP="00580114">
            <w:pPr>
              <w:contextualSpacing/>
              <w:jc w:val="center"/>
              <w:rPr>
                <w:rFonts w:ascii="Arial" w:hAnsi="Arial" w:cs="Arial"/>
                <w:lang w:val="en-US"/>
              </w:rPr>
            </w:pPr>
            <w:r w:rsidRPr="0015694A">
              <w:rPr>
                <w:rFonts w:ascii="Arial" w:hAnsi="Arial" w:cs="Arial"/>
                <w:color w:val="000000"/>
              </w:rPr>
              <w:t>0.02 (0.004)</w:t>
            </w:r>
          </w:p>
        </w:tc>
        <w:tc>
          <w:tcPr>
            <w:tcW w:w="1664" w:type="dxa"/>
            <w:vAlign w:val="bottom"/>
          </w:tcPr>
          <w:p w14:paraId="0F9B1A2A" w14:textId="19B156F5" w:rsidR="00580114" w:rsidRPr="0015694A" w:rsidRDefault="00580114" w:rsidP="00580114">
            <w:pPr>
              <w:contextualSpacing/>
              <w:jc w:val="center"/>
              <w:rPr>
                <w:rFonts w:ascii="Arial" w:hAnsi="Arial" w:cs="Arial"/>
                <w:lang w:val="en-US"/>
              </w:rPr>
            </w:pPr>
            <w:r w:rsidRPr="0015694A">
              <w:rPr>
                <w:rFonts w:ascii="Arial" w:hAnsi="Arial" w:cs="Arial"/>
                <w:color w:val="000000"/>
              </w:rPr>
              <w:t>0.02 (0.003)</w:t>
            </w:r>
          </w:p>
        </w:tc>
      </w:tr>
      <w:tr w:rsidR="00580114" w:rsidRPr="0015694A" w14:paraId="35FB09E0" w14:textId="77777777" w:rsidTr="0015694A">
        <w:tc>
          <w:tcPr>
            <w:tcW w:w="2656" w:type="dxa"/>
          </w:tcPr>
          <w:p w14:paraId="6DFE73F9" w14:textId="444F5337" w:rsidR="00580114" w:rsidRPr="0015694A" w:rsidRDefault="00580114" w:rsidP="00580114">
            <w:pPr>
              <w:rPr>
                <w:rFonts w:ascii="Arial" w:hAnsi="Arial" w:cs="Arial"/>
                <w:b/>
                <w:bCs/>
                <w:color w:val="000000"/>
              </w:rPr>
            </w:pPr>
            <w:r w:rsidRPr="0015694A">
              <w:rPr>
                <w:rFonts w:ascii="Arial" w:hAnsi="Arial" w:cs="Arial"/>
                <w:lang w:val="en-US"/>
              </w:rPr>
              <w:t>Interjection</w:t>
            </w:r>
          </w:p>
        </w:tc>
        <w:tc>
          <w:tcPr>
            <w:tcW w:w="1665" w:type="dxa"/>
            <w:vAlign w:val="bottom"/>
          </w:tcPr>
          <w:p w14:paraId="55B40081" w14:textId="601A3FE2" w:rsidR="00580114" w:rsidRPr="0015694A" w:rsidRDefault="00580114" w:rsidP="00580114">
            <w:pPr>
              <w:contextualSpacing/>
              <w:jc w:val="center"/>
              <w:rPr>
                <w:rFonts w:ascii="Arial" w:hAnsi="Arial" w:cs="Arial"/>
                <w:lang w:val="en-US"/>
              </w:rPr>
            </w:pPr>
            <w:r w:rsidRPr="0015694A">
              <w:rPr>
                <w:rFonts w:ascii="Arial" w:hAnsi="Arial" w:cs="Arial"/>
                <w:color w:val="000000"/>
              </w:rPr>
              <w:t>0.04 (0.02)</w:t>
            </w:r>
          </w:p>
        </w:tc>
        <w:tc>
          <w:tcPr>
            <w:tcW w:w="1637" w:type="dxa"/>
            <w:vAlign w:val="bottom"/>
          </w:tcPr>
          <w:p w14:paraId="7584482D" w14:textId="2D430D02" w:rsidR="00580114" w:rsidRPr="0015694A" w:rsidRDefault="00580114" w:rsidP="00580114">
            <w:pPr>
              <w:contextualSpacing/>
              <w:jc w:val="center"/>
              <w:rPr>
                <w:rFonts w:ascii="Arial" w:hAnsi="Arial" w:cs="Arial"/>
                <w:lang w:val="en-US"/>
              </w:rPr>
            </w:pPr>
            <w:r w:rsidRPr="0015694A">
              <w:rPr>
                <w:rFonts w:ascii="Arial" w:hAnsi="Arial" w:cs="Arial"/>
                <w:color w:val="000000"/>
              </w:rPr>
              <w:t>0.11 (0.01)</w:t>
            </w:r>
          </w:p>
        </w:tc>
        <w:tc>
          <w:tcPr>
            <w:tcW w:w="1620" w:type="dxa"/>
            <w:vAlign w:val="bottom"/>
          </w:tcPr>
          <w:p w14:paraId="6ED1D517" w14:textId="2A429B80" w:rsidR="00580114" w:rsidRPr="0015694A" w:rsidRDefault="00580114" w:rsidP="00580114">
            <w:pPr>
              <w:contextualSpacing/>
              <w:jc w:val="center"/>
              <w:rPr>
                <w:rFonts w:ascii="Arial" w:hAnsi="Arial" w:cs="Arial"/>
                <w:lang w:val="en-US"/>
              </w:rPr>
            </w:pPr>
            <w:r w:rsidRPr="0015694A">
              <w:rPr>
                <w:rFonts w:ascii="Arial" w:hAnsi="Arial" w:cs="Arial"/>
                <w:color w:val="000000"/>
              </w:rPr>
              <w:t>0.04 (0.02)</w:t>
            </w:r>
          </w:p>
        </w:tc>
        <w:tc>
          <w:tcPr>
            <w:tcW w:w="1664" w:type="dxa"/>
            <w:vAlign w:val="bottom"/>
          </w:tcPr>
          <w:p w14:paraId="02E8BF2E" w14:textId="14EB03F6" w:rsidR="00580114" w:rsidRPr="0015694A" w:rsidRDefault="00580114" w:rsidP="00580114">
            <w:pPr>
              <w:contextualSpacing/>
              <w:jc w:val="center"/>
              <w:rPr>
                <w:rFonts w:ascii="Arial" w:hAnsi="Arial" w:cs="Arial"/>
                <w:lang w:val="en-US"/>
              </w:rPr>
            </w:pPr>
            <w:r w:rsidRPr="0015694A">
              <w:rPr>
                <w:rFonts w:ascii="Arial" w:hAnsi="Arial" w:cs="Arial"/>
                <w:color w:val="000000"/>
              </w:rPr>
              <w:t>0.05 (0.03)</w:t>
            </w:r>
          </w:p>
        </w:tc>
      </w:tr>
      <w:tr w:rsidR="00580114" w:rsidRPr="0015694A" w14:paraId="4C21F490" w14:textId="77777777" w:rsidTr="0015694A">
        <w:tc>
          <w:tcPr>
            <w:tcW w:w="2656" w:type="dxa"/>
          </w:tcPr>
          <w:p w14:paraId="7AB698C3" w14:textId="23BFB74D" w:rsidR="00580114" w:rsidRPr="0015694A" w:rsidRDefault="00580114" w:rsidP="00580114">
            <w:pPr>
              <w:rPr>
                <w:rFonts w:ascii="Arial" w:hAnsi="Arial" w:cs="Arial"/>
                <w:b/>
                <w:bCs/>
                <w:color w:val="000000"/>
              </w:rPr>
            </w:pPr>
            <w:r w:rsidRPr="0015694A">
              <w:rPr>
                <w:rFonts w:ascii="Arial" w:hAnsi="Arial" w:cs="Arial"/>
                <w:lang w:val="en-US"/>
              </w:rPr>
              <w:t>Verb, base form</w:t>
            </w:r>
          </w:p>
        </w:tc>
        <w:tc>
          <w:tcPr>
            <w:tcW w:w="1665" w:type="dxa"/>
            <w:vAlign w:val="bottom"/>
          </w:tcPr>
          <w:p w14:paraId="4A0F5F22" w14:textId="4403F819" w:rsidR="00580114" w:rsidRPr="0015694A" w:rsidRDefault="00580114" w:rsidP="00580114">
            <w:pPr>
              <w:contextualSpacing/>
              <w:jc w:val="center"/>
              <w:rPr>
                <w:rFonts w:ascii="Arial" w:hAnsi="Arial" w:cs="Arial"/>
                <w:lang w:val="en-US"/>
              </w:rPr>
            </w:pPr>
            <w:r w:rsidRPr="0015694A">
              <w:rPr>
                <w:rFonts w:ascii="Arial" w:hAnsi="Arial" w:cs="Arial"/>
                <w:color w:val="000000"/>
              </w:rPr>
              <w:t>0.03 (0.01)</w:t>
            </w:r>
          </w:p>
        </w:tc>
        <w:tc>
          <w:tcPr>
            <w:tcW w:w="1637" w:type="dxa"/>
            <w:vAlign w:val="bottom"/>
          </w:tcPr>
          <w:p w14:paraId="4AC18394" w14:textId="2038CA6F" w:rsidR="00580114" w:rsidRPr="0015694A" w:rsidRDefault="00580114" w:rsidP="00580114">
            <w:pPr>
              <w:contextualSpacing/>
              <w:jc w:val="center"/>
              <w:rPr>
                <w:rFonts w:ascii="Arial" w:hAnsi="Arial" w:cs="Arial"/>
                <w:lang w:val="en-US"/>
              </w:rPr>
            </w:pPr>
            <w:r w:rsidRPr="0015694A">
              <w:rPr>
                <w:rFonts w:ascii="Arial" w:hAnsi="Arial" w:cs="Arial"/>
                <w:color w:val="000000"/>
              </w:rPr>
              <w:t>0.01 (0.003)</w:t>
            </w:r>
          </w:p>
        </w:tc>
        <w:tc>
          <w:tcPr>
            <w:tcW w:w="1620" w:type="dxa"/>
            <w:vAlign w:val="bottom"/>
          </w:tcPr>
          <w:p w14:paraId="7CE191A3" w14:textId="36AA5626" w:rsidR="00580114" w:rsidRPr="0015694A" w:rsidRDefault="00580114" w:rsidP="00580114">
            <w:pPr>
              <w:contextualSpacing/>
              <w:jc w:val="center"/>
              <w:rPr>
                <w:rFonts w:ascii="Arial" w:hAnsi="Arial" w:cs="Arial"/>
                <w:lang w:val="en-US"/>
              </w:rPr>
            </w:pPr>
            <w:r w:rsidRPr="0015694A">
              <w:rPr>
                <w:rFonts w:ascii="Arial" w:hAnsi="Arial" w:cs="Arial"/>
                <w:color w:val="000000"/>
              </w:rPr>
              <w:t>0.04 (0.01)</w:t>
            </w:r>
          </w:p>
        </w:tc>
        <w:tc>
          <w:tcPr>
            <w:tcW w:w="1664" w:type="dxa"/>
            <w:vAlign w:val="bottom"/>
          </w:tcPr>
          <w:p w14:paraId="749D285A" w14:textId="043944E7" w:rsidR="00580114" w:rsidRPr="0015694A" w:rsidRDefault="00580114" w:rsidP="00580114">
            <w:pPr>
              <w:contextualSpacing/>
              <w:jc w:val="center"/>
              <w:rPr>
                <w:rFonts w:ascii="Arial" w:hAnsi="Arial" w:cs="Arial"/>
                <w:lang w:val="en-US"/>
              </w:rPr>
            </w:pPr>
            <w:r w:rsidRPr="0015694A">
              <w:rPr>
                <w:rFonts w:ascii="Arial" w:hAnsi="Arial" w:cs="Arial"/>
                <w:color w:val="000000"/>
              </w:rPr>
              <w:t>0.04 (0.01)</w:t>
            </w:r>
          </w:p>
        </w:tc>
      </w:tr>
      <w:tr w:rsidR="00580114" w:rsidRPr="0015694A" w14:paraId="799F6DFB" w14:textId="77777777" w:rsidTr="0015694A">
        <w:tc>
          <w:tcPr>
            <w:tcW w:w="2656" w:type="dxa"/>
          </w:tcPr>
          <w:p w14:paraId="4DB0197E" w14:textId="56EBFD7E" w:rsidR="00580114" w:rsidRPr="0015694A" w:rsidRDefault="00580114" w:rsidP="00580114">
            <w:pPr>
              <w:rPr>
                <w:rFonts w:ascii="Arial" w:hAnsi="Arial" w:cs="Arial"/>
                <w:b/>
                <w:bCs/>
                <w:color w:val="000000"/>
              </w:rPr>
            </w:pPr>
            <w:r w:rsidRPr="0015694A">
              <w:rPr>
                <w:rFonts w:ascii="Arial" w:hAnsi="Arial" w:cs="Arial"/>
                <w:lang w:val="en-US"/>
              </w:rPr>
              <w:t>Verb, past tense</w:t>
            </w:r>
          </w:p>
        </w:tc>
        <w:tc>
          <w:tcPr>
            <w:tcW w:w="1665" w:type="dxa"/>
            <w:vAlign w:val="bottom"/>
          </w:tcPr>
          <w:p w14:paraId="77CEE72A" w14:textId="43002AC9" w:rsidR="00580114" w:rsidRPr="0015694A" w:rsidRDefault="00580114" w:rsidP="00580114">
            <w:pPr>
              <w:contextualSpacing/>
              <w:jc w:val="center"/>
              <w:rPr>
                <w:rFonts w:ascii="Arial" w:hAnsi="Arial" w:cs="Arial"/>
                <w:lang w:val="en-US"/>
              </w:rPr>
            </w:pPr>
            <w:r w:rsidRPr="0015694A">
              <w:rPr>
                <w:rFonts w:ascii="Arial" w:hAnsi="Arial" w:cs="Arial"/>
                <w:color w:val="000000"/>
              </w:rPr>
              <w:t>0.03 (0.01)</w:t>
            </w:r>
          </w:p>
        </w:tc>
        <w:tc>
          <w:tcPr>
            <w:tcW w:w="1637" w:type="dxa"/>
            <w:vAlign w:val="bottom"/>
          </w:tcPr>
          <w:p w14:paraId="578721C7" w14:textId="445FD786" w:rsidR="00580114" w:rsidRPr="0015694A" w:rsidRDefault="00580114" w:rsidP="00580114">
            <w:pPr>
              <w:contextualSpacing/>
              <w:jc w:val="center"/>
              <w:rPr>
                <w:rFonts w:ascii="Arial" w:hAnsi="Arial" w:cs="Arial"/>
                <w:lang w:val="en-US"/>
              </w:rPr>
            </w:pPr>
            <w:r w:rsidRPr="0015694A">
              <w:rPr>
                <w:rFonts w:ascii="Arial" w:hAnsi="Arial" w:cs="Arial"/>
                <w:color w:val="000000"/>
              </w:rPr>
              <w:t>0.08 (0.01)</w:t>
            </w:r>
          </w:p>
        </w:tc>
        <w:tc>
          <w:tcPr>
            <w:tcW w:w="1620" w:type="dxa"/>
            <w:vAlign w:val="bottom"/>
          </w:tcPr>
          <w:p w14:paraId="7627C24E" w14:textId="08103882" w:rsidR="00580114" w:rsidRPr="0015694A" w:rsidRDefault="00580114" w:rsidP="00580114">
            <w:pPr>
              <w:contextualSpacing/>
              <w:jc w:val="center"/>
              <w:rPr>
                <w:rFonts w:ascii="Arial" w:hAnsi="Arial" w:cs="Arial"/>
                <w:lang w:val="en-US"/>
              </w:rPr>
            </w:pPr>
            <w:r w:rsidRPr="0015694A">
              <w:rPr>
                <w:rFonts w:ascii="Arial" w:hAnsi="Arial" w:cs="Arial"/>
                <w:color w:val="000000"/>
              </w:rPr>
              <w:t>0.03 (0.01)</w:t>
            </w:r>
          </w:p>
        </w:tc>
        <w:tc>
          <w:tcPr>
            <w:tcW w:w="1664" w:type="dxa"/>
            <w:vAlign w:val="bottom"/>
          </w:tcPr>
          <w:p w14:paraId="6E562391" w14:textId="52AE25B2" w:rsidR="00580114" w:rsidRPr="0015694A" w:rsidRDefault="00580114" w:rsidP="00580114">
            <w:pPr>
              <w:contextualSpacing/>
              <w:jc w:val="center"/>
              <w:rPr>
                <w:rFonts w:ascii="Arial" w:hAnsi="Arial" w:cs="Arial"/>
                <w:lang w:val="en-US"/>
              </w:rPr>
            </w:pPr>
            <w:r w:rsidRPr="0015694A">
              <w:rPr>
                <w:rFonts w:ascii="Arial" w:hAnsi="Arial" w:cs="Arial"/>
                <w:color w:val="000000"/>
              </w:rPr>
              <w:t>0.03 (0.01)</w:t>
            </w:r>
          </w:p>
        </w:tc>
      </w:tr>
      <w:tr w:rsidR="00580114" w:rsidRPr="0015694A" w14:paraId="62A805D2" w14:textId="77777777" w:rsidTr="0015694A">
        <w:tc>
          <w:tcPr>
            <w:tcW w:w="2656" w:type="dxa"/>
          </w:tcPr>
          <w:p w14:paraId="744B1D35" w14:textId="3F353C0B" w:rsidR="00580114" w:rsidRPr="0015694A" w:rsidRDefault="00580114" w:rsidP="00580114">
            <w:pPr>
              <w:rPr>
                <w:rFonts w:ascii="Arial" w:hAnsi="Arial" w:cs="Arial"/>
                <w:b/>
                <w:bCs/>
                <w:color w:val="000000"/>
              </w:rPr>
            </w:pPr>
            <w:r w:rsidRPr="0015694A">
              <w:rPr>
                <w:rFonts w:ascii="Arial" w:hAnsi="Arial" w:cs="Arial"/>
                <w:lang w:val="en-US"/>
              </w:rPr>
              <w:t xml:space="preserve">Verb, gerund or present participle </w:t>
            </w:r>
          </w:p>
        </w:tc>
        <w:tc>
          <w:tcPr>
            <w:tcW w:w="1665" w:type="dxa"/>
            <w:vAlign w:val="bottom"/>
          </w:tcPr>
          <w:p w14:paraId="00AC712B" w14:textId="6D467E5D" w:rsidR="00580114" w:rsidRPr="0015694A" w:rsidRDefault="00580114" w:rsidP="00580114">
            <w:pPr>
              <w:contextualSpacing/>
              <w:jc w:val="center"/>
              <w:rPr>
                <w:rFonts w:ascii="Arial" w:hAnsi="Arial" w:cs="Arial"/>
                <w:lang w:val="en-US"/>
              </w:rPr>
            </w:pPr>
            <w:r w:rsidRPr="0015694A">
              <w:rPr>
                <w:rFonts w:ascii="Arial" w:hAnsi="Arial" w:cs="Arial"/>
                <w:color w:val="000000"/>
              </w:rPr>
              <w:t>0.02 (0.004)</w:t>
            </w:r>
          </w:p>
        </w:tc>
        <w:tc>
          <w:tcPr>
            <w:tcW w:w="1637" w:type="dxa"/>
            <w:vAlign w:val="bottom"/>
          </w:tcPr>
          <w:p w14:paraId="727E3C49" w14:textId="3382C3B2" w:rsidR="00580114" w:rsidRPr="0015694A" w:rsidRDefault="00580114" w:rsidP="00580114">
            <w:pPr>
              <w:contextualSpacing/>
              <w:jc w:val="center"/>
              <w:rPr>
                <w:rFonts w:ascii="Arial" w:hAnsi="Arial" w:cs="Arial"/>
                <w:lang w:val="en-US"/>
              </w:rPr>
            </w:pPr>
            <w:r w:rsidRPr="0015694A">
              <w:rPr>
                <w:rFonts w:ascii="Arial" w:hAnsi="Arial" w:cs="Arial"/>
                <w:color w:val="000000"/>
              </w:rPr>
              <w:t>0.001 (0.001)</w:t>
            </w:r>
          </w:p>
        </w:tc>
        <w:tc>
          <w:tcPr>
            <w:tcW w:w="1620" w:type="dxa"/>
            <w:vAlign w:val="bottom"/>
          </w:tcPr>
          <w:p w14:paraId="6FDBA92A" w14:textId="501CF774" w:rsidR="00580114" w:rsidRPr="0015694A" w:rsidRDefault="00580114" w:rsidP="00580114">
            <w:pPr>
              <w:contextualSpacing/>
              <w:jc w:val="center"/>
              <w:rPr>
                <w:rFonts w:ascii="Arial" w:hAnsi="Arial" w:cs="Arial"/>
                <w:lang w:val="en-US"/>
              </w:rPr>
            </w:pPr>
            <w:r w:rsidRPr="0015694A">
              <w:rPr>
                <w:rFonts w:ascii="Arial" w:hAnsi="Arial" w:cs="Arial"/>
                <w:color w:val="000000"/>
              </w:rPr>
              <w:t>0.018 (0.01)</w:t>
            </w:r>
          </w:p>
        </w:tc>
        <w:tc>
          <w:tcPr>
            <w:tcW w:w="1664" w:type="dxa"/>
            <w:vAlign w:val="bottom"/>
          </w:tcPr>
          <w:p w14:paraId="58F5A42C" w14:textId="6C85EBE1" w:rsidR="00580114" w:rsidRPr="0015694A" w:rsidRDefault="00580114" w:rsidP="00580114">
            <w:pPr>
              <w:contextualSpacing/>
              <w:jc w:val="center"/>
              <w:rPr>
                <w:rFonts w:ascii="Arial" w:hAnsi="Arial" w:cs="Arial"/>
                <w:lang w:val="en-US"/>
              </w:rPr>
            </w:pPr>
            <w:r w:rsidRPr="0015694A">
              <w:rPr>
                <w:rFonts w:ascii="Arial" w:hAnsi="Arial" w:cs="Arial"/>
                <w:color w:val="000000"/>
              </w:rPr>
              <w:t>0.02 (0.004)</w:t>
            </w:r>
          </w:p>
        </w:tc>
      </w:tr>
      <w:tr w:rsidR="00580114" w:rsidRPr="0015694A" w14:paraId="7D9609D9" w14:textId="77777777" w:rsidTr="0015694A">
        <w:tc>
          <w:tcPr>
            <w:tcW w:w="2656" w:type="dxa"/>
          </w:tcPr>
          <w:p w14:paraId="62F44153" w14:textId="660A00BF" w:rsidR="00580114" w:rsidRPr="0015694A" w:rsidRDefault="00580114" w:rsidP="00580114">
            <w:pPr>
              <w:rPr>
                <w:rFonts w:ascii="Arial" w:hAnsi="Arial" w:cs="Arial"/>
                <w:b/>
                <w:bCs/>
                <w:color w:val="000000"/>
              </w:rPr>
            </w:pPr>
            <w:r w:rsidRPr="0015694A">
              <w:rPr>
                <w:rFonts w:ascii="Arial" w:hAnsi="Arial" w:cs="Arial"/>
              </w:rPr>
              <w:t>Verb, past participle</w:t>
            </w:r>
          </w:p>
        </w:tc>
        <w:tc>
          <w:tcPr>
            <w:tcW w:w="1665" w:type="dxa"/>
            <w:vAlign w:val="bottom"/>
          </w:tcPr>
          <w:p w14:paraId="4F7AE68B" w14:textId="4B2B0FCC" w:rsidR="00580114" w:rsidRPr="0015694A" w:rsidRDefault="00580114" w:rsidP="00580114">
            <w:pPr>
              <w:contextualSpacing/>
              <w:jc w:val="center"/>
              <w:rPr>
                <w:rFonts w:ascii="Arial" w:hAnsi="Arial" w:cs="Arial"/>
                <w:lang w:val="en-US"/>
              </w:rPr>
            </w:pPr>
            <w:r w:rsidRPr="0015694A">
              <w:rPr>
                <w:rFonts w:ascii="Arial" w:hAnsi="Arial" w:cs="Arial"/>
                <w:color w:val="000000"/>
              </w:rPr>
              <w:t>0.01 (0.002)</w:t>
            </w:r>
          </w:p>
        </w:tc>
        <w:tc>
          <w:tcPr>
            <w:tcW w:w="1637" w:type="dxa"/>
            <w:vAlign w:val="bottom"/>
          </w:tcPr>
          <w:p w14:paraId="38EB30B9" w14:textId="4E83753A" w:rsidR="00580114" w:rsidRPr="0015694A" w:rsidRDefault="00580114" w:rsidP="00580114">
            <w:pPr>
              <w:contextualSpacing/>
              <w:jc w:val="center"/>
              <w:rPr>
                <w:rFonts w:ascii="Arial" w:hAnsi="Arial" w:cs="Arial"/>
                <w:lang w:val="en-US"/>
              </w:rPr>
            </w:pPr>
            <w:r w:rsidRPr="0015694A">
              <w:rPr>
                <w:rFonts w:ascii="Arial" w:hAnsi="Arial" w:cs="Arial"/>
                <w:color w:val="000000"/>
              </w:rPr>
              <w:t>0.0002 (0.0002)</w:t>
            </w:r>
          </w:p>
        </w:tc>
        <w:tc>
          <w:tcPr>
            <w:tcW w:w="1620" w:type="dxa"/>
            <w:vAlign w:val="bottom"/>
          </w:tcPr>
          <w:p w14:paraId="31B8F4F6" w14:textId="0561BD57" w:rsidR="00580114" w:rsidRPr="0015694A" w:rsidRDefault="00580114" w:rsidP="00580114">
            <w:pPr>
              <w:contextualSpacing/>
              <w:jc w:val="center"/>
              <w:rPr>
                <w:rFonts w:ascii="Arial" w:hAnsi="Arial" w:cs="Arial"/>
                <w:lang w:val="en-US"/>
              </w:rPr>
            </w:pPr>
            <w:r w:rsidRPr="0015694A">
              <w:rPr>
                <w:rFonts w:ascii="Arial" w:hAnsi="Arial" w:cs="Arial"/>
                <w:color w:val="000000"/>
              </w:rPr>
              <w:t>0.01 (0.003)</w:t>
            </w:r>
          </w:p>
        </w:tc>
        <w:tc>
          <w:tcPr>
            <w:tcW w:w="1664" w:type="dxa"/>
            <w:vAlign w:val="bottom"/>
          </w:tcPr>
          <w:p w14:paraId="1F9A4D59" w14:textId="509688B7" w:rsidR="00580114" w:rsidRPr="0015694A" w:rsidRDefault="00580114" w:rsidP="00580114">
            <w:pPr>
              <w:contextualSpacing/>
              <w:jc w:val="center"/>
              <w:rPr>
                <w:rFonts w:ascii="Arial" w:hAnsi="Arial" w:cs="Arial"/>
                <w:lang w:val="en-US"/>
              </w:rPr>
            </w:pPr>
            <w:r w:rsidRPr="0015694A">
              <w:rPr>
                <w:rFonts w:ascii="Arial" w:hAnsi="Arial" w:cs="Arial"/>
                <w:color w:val="000000"/>
              </w:rPr>
              <w:t>0.01 (0.003)</w:t>
            </w:r>
          </w:p>
        </w:tc>
      </w:tr>
      <w:tr w:rsidR="00580114" w:rsidRPr="0015694A" w14:paraId="1DCD92C1" w14:textId="77777777" w:rsidTr="0015694A">
        <w:tc>
          <w:tcPr>
            <w:tcW w:w="2656" w:type="dxa"/>
          </w:tcPr>
          <w:p w14:paraId="0004C4B8" w14:textId="3E046E7D" w:rsidR="00580114" w:rsidRPr="0015694A" w:rsidRDefault="00580114" w:rsidP="00580114">
            <w:pPr>
              <w:rPr>
                <w:rFonts w:ascii="Arial" w:hAnsi="Arial" w:cs="Arial"/>
                <w:b/>
                <w:bCs/>
                <w:color w:val="000000"/>
              </w:rPr>
            </w:pPr>
            <w:r w:rsidRPr="0015694A">
              <w:rPr>
                <w:rFonts w:ascii="Arial" w:hAnsi="Arial" w:cs="Arial"/>
                <w:lang w:val="en-US"/>
              </w:rPr>
              <w:t>Verb, non-3</w:t>
            </w:r>
            <w:r w:rsidRPr="0015694A">
              <w:rPr>
                <w:rFonts w:ascii="Arial" w:hAnsi="Arial" w:cs="Arial"/>
                <w:vertAlign w:val="superscript"/>
                <w:lang w:val="en-US"/>
              </w:rPr>
              <w:t>rd</w:t>
            </w:r>
            <w:r w:rsidRPr="0015694A">
              <w:rPr>
                <w:rFonts w:ascii="Arial" w:hAnsi="Arial" w:cs="Arial"/>
                <w:lang w:val="en-US"/>
              </w:rPr>
              <w:t xml:space="preserve"> person singular present</w:t>
            </w:r>
          </w:p>
        </w:tc>
        <w:tc>
          <w:tcPr>
            <w:tcW w:w="1665" w:type="dxa"/>
            <w:vAlign w:val="bottom"/>
          </w:tcPr>
          <w:p w14:paraId="51FB761F" w14:textId="6C1F7D6C" w:rsidR="00580114" w:rsidRPr="0015694A" w:rsidRDefault="00580114" w:rsidP="00580114">
            <w:pPr>
              <w:contextualSpacing/>
              <w:jc w:val="center"/>
              <w:rPr>
                <w:rFonts w:ascii="Arial" w:hAnsi="Arial" w:cs="Arial"/>
                <w:lang w:val="en-US"/>
              </w:rPr>
            </w:pPr>
            <w:r w:rsidRPr="0015694A">
              <w:rPr>
                <w:rFonts w:ascii="Arial" w:hAnsi="Arial" w:cs="Arial"/>
                <w:color w:val="000000"/>
              </w:rPr>
              <w:t>0.05 (0.01)</w:t>
            </w:r>
          </w:p>
        </w:tc>
        <w:tc>
          <w:tcPr>
            <w:tcW w:w="1637" w:type="dxa"/>
            <w:vAlign w:val="bottom"/>
          </w:tcPr>
          <w:p w14:paraId="36EF74B5" w14:textId="20730E33" w:rsidR="00580114" w:rsidRPr="0015694A" w:rsidRDefault="00580114" w:rsidP="00580114">
            <w:pPr>
              <w:contextualSpacing/>
              <w:jc w:val="center"/>
              <w:rPr>
                <w:rFonts w:ascii="Arial" w:hAnsi="Arial" w:cs="Arial"/>
                <w:lang w:val="en-US"/>
              </w:rPr>
            </w:pPr>
            <w:r w:rsidRPr="0015694A">
              <w:rPr>
                <w:rFonts w:ascii="Arial" w:hAnsi="Arial" w:cs="Arial"/>
                <w:color w:val="000000"/>
              </w:rPr>
              <w:t>0.004 (0.002)</w:t>
            </w:r>
          </w:p>
        </w:tc>
        <w:tc>
          <w:tcPr>
            <w:tcW w:w="1620" w:type="dxa"/>
            <w:vAlign w:val="bottom"/>
          </w:tcPr>
          <w:p w14:paraId="1B5D053E" w14:textId="2B4DD5D4" w:rsidR="00580114" w:rsidRPr="0015694A" w:rsidRDefault="00580114" w:rsidP="00580114">
            <w:pPr>
              <w:contextualSpacing/>
              <w:jc w:val="center"/>
              <w:rPr>
                <w:rFonts w:ascii="Arial" w:hAnsi="Arial" w:cs="Arial"/>
                <w:lang w:val="en-US"/>
              </w:rPr>
            </w:pPr>
            <w:r w:rsidRPr="0015694A">
              <w:rPr>
                <w:rFonts w:ascii="Arial" w:hAnsi="Arial" w:cs="Arial"/>
                <w:color w:val="000000"/>
              </w:rPr>
              <w:t>0.05 (0.01)</w:t>
            </w:r>
          </w:p>
        </w:tc>
        <w:tc>
          <w:tcPr>
            <w:tcW w:w="1664" w:type="dxa"/>
            <w:vAlign w:val="bottom"/>
          </w:tcPr>
          <w:p w14:paraId="5A9EEBEC" w14:textId="5363F536" w:rsidR="00580114" w:rsidRPr="0015694A" w:rsidRDefault="00580114" w:rsidP="00580114">
            <w:pPr>
              <w:contextualSpacing/>
              <w:jc w:val="center"/>
              <w:rPr>
                <w:rFonts w:ascii="Arial" w:hAnsi="Arial" w:cs="Arial"/>
                <w:lang w:val="en-US"/>
              </w:rPr>
            </w:pPr>
            <w:r w:rsidRPr="0015694A">
              <w:rPr>
                <w:rFonts w:ascii="Arial" w:hAnsi="Arial" w:cs="Arial"/>
                <w:color w:val="000000"/>
              </w:rPr>
              <w:t>0.04 (0.01)</w:t>
            </w:r>
          </w:p>
        </w:tc>
      </w:tr>
      <w:tr w:rsidR="00580114" w:rsidRPr="0015694A" w14:paraId="7F138520" w14:textId="77777777" w:rsidTr="0015694A">
        <w:tc>
          <w:tcPr>
            <w:tcW w:w="2656" w:type="dxa"/>
          </w:tcPr>
          <w:p w14:paraId="7283BDAB" w14:textId="20CB5FFD" w:rsidR="00580114" w:rsidRPr="0015694A" w:rsidRDefault="00580114" w:rsidP="00580114">
            <w:pPr>
              <w:rPr>
                <w:rFonts w:ascii="Arial" w:hAnsi="Arial" w:cs="Arial"/>
                <w:b/>
                <w:bCs/>
                <w:color w:val="000000"/>
              </w:rPr>
            </w:pPr>
            <w:r w:rsidRPr="0015694A">
              <w:rPr>
                <w:rFonts w:ascii="Arial" w:hAnsi="Arial" w:cs="Arial"/>
                <w:lang w:val="en-US"/>
              </w:rPr>
              <w:t>Verb, 3rd person singular present</w:t>
            </w:r>
          </w:p>
        </w:tc>
        <w:tc>
          <w:tcPr>
            <w:tcW w:w="1665" w:type="dxa"/>
            <w:vAlign w:val="bottom"/>
          </w:tcPr>
          <w:p w14:paraId="431034DE" w14:textId="2C446572" w:rsidR="00580114" w:rsidRPr="0015694A" w:rsidRDefault="00580114" w:rsidP="00580114">
            <w:pPr>
              <w:contextualSpacing/>
              <w:jc w:val="center"/>
              <w:rPr>
                <w:rFonts w:ascii="Arial" w:hAnsi="Arial" w:cs="Arial"/>
                <w:lang w:val="en-US"/>
              </w:rPr>
            </w:pPr>
            <w:r w:rsidRPr="0015694A">
              <w:rPr>
                <w:rFonts w:ascii="Arial" w:hAnsi="Arial" w:cs="Arial"/>
                <w:color w:val="000000"/>
              </w:rPr>
              <w:t>0.03 (0.01)</w:t>
            </w:r>
          </w:p>
        </w:tc>
        <w:tc>
          <w:tcPr>
            <w:tcW w:w="1637" w:type="dxa"/>
            <w:vAlign w:val="bottom"/>
          </w:tcPr>
          <w:p w14:paraId="5FC90A47" w14:textId="5809C18C" w:rsidR="00580114" w:rsidRPr="0015694A" w:rsidRDefault="00580114" w:rsidP="00580114">
            <w:pPr>
              <w:contextualSpacing/>
              <w:jc w:val="center"/>
              <w:rPr>
                <w:rFonts w:ascii="Arial" w:hAnsi="Arial" w:cs="Arial"/>
                <w:lang w:val="en-US"/>
              </w:rPr>
            </w:pPr>
            <w:r w:rsidRPr="0015694A">
              <w:rPr>
                <w:rFonts w:ascii="Arial" w:hAnsi="Arial" w:cs="Arial"/>
                <w:color w:val="000000"/>
              </w:rPr>
              <w:t>0.02 (0.003)</w:t>
            </w:r>
          </w:p>
        </w:tc>
        <w:tc>
          <w:tcPr>
            <w:tcW w:w="1620" w:type="dxa"/>
            <w:vAlign w:val="bottom"/>
          </w:tcPr>
          <w:p w14:paraId="3E9C39A2" w14:textId="7B1BD754" w:rsidR="00580114" w:rsidRPr="0015694A" w:rsidRDefault="00580114" w:rsidP="00580114">
            <w:pPr>
              <w:contextualSpacing/>
              <w:jc w:val="center"/>
              <w:rPr>
                <w:rFonts w:ascii="Arial" w:hAnsi="Arial" w:cs="Arial"/>
                <w:lang w:val="en-US"/>
              </w:rPr>
            </w:pPr>
            <w:r w:rsidRPr="0015694A">
              <w:rPr>
                <w:rFonts w:ascii="Arial" w:hAnsi="Arial" w:cs="Arial"/>
                <w:color w:val="000000"/>
              </w:rPr>
              <w:t>0.03 (0.01)</w:t>
            </w:r>
          </w:p>
        </w:tc>
        <w:tc>
          <w:tcPr>
            <w:tcW w:w="1664" w:type="dxa"/>
            <w:vAlign w:val="bottom"/>
          </w:tcPr>
          <w:p w14:paraId="0A5BCEA7" w14:textId="1E749D53" w:rsidR="00580114" w:rsidRPr="0015694A" w:rsidRDefault="00580114" w:rsidP="00580114">
            <w:pPr>
              <w:contextualSpacing/>
              <w:jc w:val="center"/>
              <w:rPr>
                <w:rFonts w:ascii="Arial" w:hAnsi="Arial" w:cs="Arial"/>
                <w:lang w:val="en-US"/>
              </w:rPr>
            </w:pPr>
            <w:r w:rsidRPr="0015694A">
              <w:rPr>
                <w:rFonts w:ascii="Arial" w:hAnsi="Arial" w:cs="Arial"/>
                <w:color w:val="000000"/>
              </w:rPr>
              <w:t>0.03 (0.01)</w:t>
            </w:r>
          </w:p>
        </w:tc>
      </w:tr>
      <w:tr w:rsidR="00580114" w:rsidRPr="0015694A" w14:paraId="0F568075" w14:textId="77777777" w:rsidTr="0015694A">
        <w:tc>
          <w:tcPr>
            <w:tcW w:w="2656" w:type="dxa"/>
          </w:tcPr>
          <w:p w14:paraId="2AE72020" w14:textId="7FA5BCBC" w:rsidR="00580114" w:rsidRPr="0015694A" w:rsidRDefault="00580114" w:rsidP="00580114">
            <w:pPr>
              <w:contextualSpacing/>
              <w:rPr>
                <w:rFonts w:ascii="Arial" w:hAnsi="Arial" w:cs="Arial"/>
                <w:b/>
                <w:lang w:val="en-US"/>
              </w:rPr>
            </w:pPr>
            <w:r w:rsidRPr="0015694A">
              <w:rPr>
                <w:rFonts w:ascii="Arial" w:hAnsi="Arial" w:cs="Arial"/>
              </w:rPr>
              <w:t>Wh-determiner</w:t>
            </w:r>
          </w:p>
        </w:tc>
        <w:tc>
          <w:tcPr>
            <w:tcW w:w="1665" w:type="dxa"/>
            <w:vAlign w:val="bottom"/>
          </w:tcPr>
          <w:p w14:paraId="7FC83D12" w14:textId="7E5EF5B1" w:rsidR="00580114" w:rsidRPr="0015694A" w:rsidRDefault="00580114" w:rsidP="00580114">
            <w:pPr>
              <w:contextualSpacing/>
              <w:jc w:val="center"/>
              <w:rPr>
                <w:rFonts w:ascii="Arial" w:hAnsi="Arial" w:cs="Arial"/>
                <w:lang w:val="en-US"/>
              </w:rPr>
            </w:pPr>
            <w:r w:rsidRPr="0015694A">
              <w:rPr>
                <w:rFonts w:ascii="Arial" w:hAnsi="Arial" w:cs="Arial"/>
                <w:color w:val="000000"/>
              </w:rPr>
              <w:t>0.003 (0.002)</w:t>
            </w:r>
          </w:p>
        </w:tc>
        <w:tc>
          <w:tcPr>
            <w:tcW w:w="1637" w:type="dxa"/>
            <w:vAlign w:val="bottom"/>
          </w:tcPr>
          <w:p w14:paraId="3FDBC663" w14:textId="4E48AF1D" w:rsidR="00580114" w:rsidRPr="0015694A" w:rsidRDefault="00580114" w:rsidP="00580114">
            <w:pPr>
              <w:contextualSpacing/>
              <w:jc w:val="center"/>
              <w:rPr>
                <w:rFonts w:ascii="Arial" w:hAnsi="Arial" w:cs="Arial"/>
                <w:lang w:val="en-US"/>
              </w:rPr>
            </w:pPr>
            <w:r w:rsidRPr="0015694A">
              <w:rPr>
                <w:rFonts w:ascii="Arial" w:hAnsi="Arial" w:cs="Arial"/>
                <w:color w:val="000000"/>
              </w:rPr>
              <w:t>0.05 (0.03)</w:t>
            </w:r>
          </w:p>
        </w:tc>
        <w:tc>
          <w:tcPr>
            <w:tcW w:w="1620" w:type="dxa"/>
            <w:vAlign w:val="bottom"/>
          </w:tcPr>
          <w:p w14:paraId="6D569EB3" w14:textId="5BDC3938" w:rsidR="00580114" w:rsidRPr="0015694A" w:rsidRDefault="00580114" w:rsidP="00580114">
            <w:pPr>
              <w:contextualSpacing/>
              <w:jc w:val="center"/>
              <w:rPr>
                <w:rFonts w:ascii="Arial" w:hAnsi="Arial" w:cs="Arial"/>
                <w:lang w:val="en-US"/>
              </w:rPr>
            </w:pPr>
            <w:r w:rsidRPr="0015694A">
              <w:rPr>
                <w:rFonts w:ascii="Arial" w:hAnsi="Arial" w:cs="Arial"/>
                <w:color w:val="000000"/>
              </w:rPr>
              <w:t>0.002 (0.001)</w:t>
            </w:r>
          </w:p>
        </w:tc>
        <w:tc>
          <w:tcPr>
            <w:tcW w:w="1664" w:type="dxa"/>
            <w:vAlign w:val="bottom"/>
          </w:tcPr>
          <w:p w14:paraId="2F1337F5" w14:textId="54A2FAA2" w:rsidR="00580114" w:rsidRPr="0015694A" w:rsidRDefault="00580114" w:rsidP="00580114">
            <w:pPr>
              <w:contextualSpacing/>
              <w:jc w:val="center"/>
              <w:rPr>
                <w:rFonts w:ascii="Arial" w:hAnsi="Arial" w:cs="Arial"/>
                <w:lang w:val="en-US"/>
              </w:rPr>
            </w:pPr>
            <w:r w:rsidRPr="0015694A">
              <w:rPr>
                <w:rFonts w:ascii="Arial" w:hAnsi="Arial" w:cs="Arial"/>
                <w:color w:val="000000"/>
              </w:rPr>
              <w:t>0.004 (0.002)</w:t>
            </w:r>
          </w:p>
        </w:tc>
      </w:tr>
      <w:tr w:rsidR="00580114" w:rsidRPr="0015694A" w14:paraId="6CB52E46" w14:textId="77777777" w:rsidTr="0015694A">
        <w:tc>
          <w:tcPr>
            <w:tcW w:w="2656" w:type="dxa"/>
          </w:tcPr>
          <w:p w14:paraId="5E221B02" w14:textId="6C7BE449" w:rsidR="00580114" w:rsidRPr="0015694A" w:rsidRDefault="00580114" w:rsidP="00580114">
            <w:pPr>
              <w:contextualSpacing/>
              <w:rPr>
                <w:rFonts w:ascii="Arial" w:hAnsi="Arial" w:cs="Arial"/>
                <w:b/>
                <w:bCs/>
                <w:color w:val="000000"/>
              </w:rPr>
            </w:pPr>
            <w:r w:rsidRPr="0015694A">
              <w:rPr>
                <w:rFonts w:ascii="Arial" w:hAnsi="Arial" w:cs="Arial"/>
                <w:lang w:val="en-US"/>
              </w:rPr>
              <w:t>Wh-pronoun</w:t>
            </w:r>
          </w:p>
        </w:tc>
        <w:tc>
          <w:tcPr>
            <w:tcW w:w="1665" w:type="dxa"/>
            <w:vAlign w:val="bottom"/>
          </w:tcPr>
          <w:p w14:paraId="5D7308E5" w14:textId="743118A5" w:rsidR="00580114" w:rsidRPr="0015694A" w:rsidRDefault="00580114" w:rsidP="00580114">
            <w:pPr>
              <w:contextualSpacing/>
              <w:jc w:val="center"/>
              <w:rPr>
                <w:rFonts w:ascii="Arial" w:hAnsi="Arial" w:cs="Arial"/>
                <w:lang w:val="en-US"/>
              </w:rPr>
            </w:pPr>
            <w:r w:rsidRPr="0015694A">
              <w:rPr>
                <w:rFonts w:ascii="Arial" w:hAnsi="Arial" w:cs="Arial"/>
                <w:color w:val="000000"/>
              </w:rPr>
              <w:t>0.01 (0.003)</w:t>
            </w:r>
          </w:p>
        </w:tc>
        <w:tc>
          <w:tcPr>
            <w:tcW w:w="1637" w:type="dxa"/>
            <w:vAlign w:val="bottom"/>
          </w:tcPr>
          <w:p w14:paraId="21292BFC" w14:textId="2E1F1027" w:rsidR="00580114" w:rsidRPr="0015694A" w:rsidRDefault="00580114" w:rsidP="00580114">
            <w:pPr>
              <w:contextualSpacing/>
              <w:jc w:val="center"/>
              <w:rPr>
                <w:rFonts w:ascii="Arial" w:hAnsi="Arial" w:cs="Arial"/>
                <w:lang w:val="en-US"/>
              </w:rPr>
            </w:pPr>
            <w:r w:rsidRPr="0015694A">
              <w:rPr>
                <w:rFonts w:ascii="Arial" w:hAnsi="Arial" w:cs="Arial"/>
                <w:color w:val="000000"/>
              </w:rPr>
              <w:t>0.03 (0.01)</w:t>
            </w:r>
          </w:p>
        </w:tc>
        <w:tc>
          <w:tcPr>
            <w:tcW w:w="1620" w:type="dxa"/>
            <w:vAlign w:val="bottom"/>
          </w:tcPr>
          <w:p w14:paraId="43892083" w14:textId="55CF25D0" w:rsidR="00580114" w:rsidRPr="0015694A" w:rsidRDefault="00580114" w:rsidP="00580114">
            <w:pPr>
              <w:contextualSpacing/>
              <w:jc w:val="center"/>
              <w:rPr>
                <w:rFonts w:ascii="Arial" w:hAnsi="Arial" w:cs="Arial"/>
                <w:lang w:val="en-US"/>
              </w:rPr>
            </w:pPr>
            <w:r w:rsidRPr="0015694A">
              <w:rPr>
                <w:rFonts w:ascii="Arial" w:hAnsi="Arial" w:cs="Arial"/>
                <w:color w:val="000000"/>
              </w:rPr>
              <w:t>0.01 (0.003)</w:t>
            </w:r>
          </w:p>
        </w:tc>
        <w:tc>
          <w:tcPr>
            <w:tcW w:w="1664" w:type="dxa"/>
            <w:vAlign w:val="bottom"/>
          </w:tcPr>
          <w:p w14:paraId="7EB123BE" w14:textId="4599113C" w:rsidR="00580114" w:rsidRPr="0015694A" w:rsidRDefault="00580114" w:rsidP="00580114">
            <w:pPr>
              <w:contextualSpacing/>
              <w:jc w:val="center"/>
              <w:rPr>
                <w:rFonts w:ascii="Arial" w:hAnsi="Arial" w:cs="Arial"/>
                <w:lang w:val="en-US"/>
              </w:rPr>
            </w:pPr>
            <w:r w:rsidRPr="0015694A">
              <w:rPr>
                <w:rFonts w:ascii="Arial" w:hAnsi="Arial" w:cs="Arial"/>
                <w:color w:val="000000"/>
              </w:rPr>
              <w:t>0.01 (0.002)</w:t>
            </w:r>
          </w:p>
        </w:tc>
      </w:tr>
      <w:tr w:rsidR="00580114" w:rsidRPr="0015694A" w14:paraId="190DC460" w14:textId="77777777" w:rsidTr="0015694A">
        <w:tc>
          <w:tcPr>
            <w:tcW w:w="2656" w:type="dxa"/>
          </w:tcPr>
          <w:p w14:paraId="7DBD362D" w14:textId="6EBA90BF" w:rsidR="00580114" w:rsidRPr="0015694A" w:rsidRDefault="00580114" w:rsidP="00580114">
            <w:pPr>
              <w:contextualSpacing/>
              <w:rPr>
                <w:rFonts w:ascii="Arial" w:hAnsi="Arial" w:cs="Arial"/>
                <w:b/>
                <w:bCs/>
                <w:color w:val="000000"/>
              </w:rPr>
            </w:pPr>
            <w:r w:rsidRPr="0015694A">
              <w:rPr>
                <w:rFonts w:ascii="Arial" w:hAnsi="Arial" w:cs="Arial"/>
                <w:lang w:val="en-US"/>
              </w:rPr>
              <w:t>Wh-adverb</w:t>
            </w:r>
          </w:p>
        </w:tc>
        <w:tc>
          <w:tcPr>
            <w:tcW w:w="1665" w:type="dxa"/>
            <w:vAlign w:val="bottom"/>
          </w:tcPr>
          <w:p w14:paraId="5ED45B33" w14:textId="720E6E1D" w:rsidR="00580114" w:rsidRPr="0015694A" w:rsidRDefault="00580114" w:rsidP="00580114">
            <w:pPr>
              <w:contextualSpacing/>
              <w:jc w:val="center"/>
              <w:rPr>
                <w:rFonts w:ascii="Arial" w:hAnsi="Arial" w:cs="Arial"/>
                <w:lang w:val="en-US"/>
              </w:rPr>
            </w:pPr>
            <w:r w:rsidRPr="0015694A">
              <w:rPr>
                <w:rFonts w:ascii="Arial" w:hAnsi="Arial" w:cs="Arial"/>
                <w:color w:val="000000"/>
              </w:rPr>
              <w:t>0.01 (0.002)</w:t>
            </w:r>
          </w:p>
        </w:tc>
        <w:tc>
          <w:tcPr>
            <w:tcW w:w="1637" w:type="dxa"/>
            <w:vAlign w:val="bottom"/>
          </w:tcPr>
          <w:p w14:paraId="13BBA14D" w14:textId="4B4C65D9" w:rsidR="00580114" w:rsidRPr="0015694A" w:rsidRDefault="00580114" w:rsidP="00580114">
            <w:pPr>
              <w:contextualSpacing/>
              <w:jc w:val="center"/>
              <w:rPr>
                <w:rFonts w:ascii="Arial" w:hAnsi="Arial" w:cs="Arial"/>
                <w:lang w:val="en-US"/>
              </w:rPr>
            </w:pPr>
            <w:r w:rsidRPr="0015694A">
              <w:rPr>
                <w:rFonts w:ascii="Arial" w:hAnsi="Arial" w:cs="Arial"/>
                <w:color w:val="000000"/>
              </w:rPr>
              <w:t>0.03 (0.01)</w:t>
            </w:r>
          </w:p>
        </w:tc>
        <w:tc>
          <w:tcPr>
            <w:tcW w:w="1620" w:type="dxa"/>
            <w:vAlign w:val="bottom"/>
          </w:tcPr>
          <w:p w14:paraId="2027BE6C" w14:textId="6FDDB045" w:rsidR="00580114" w:rsidRPr="0015694A" w:rsidRDefault="00580114" w:rsidP="00580114">
            <w:pPr>
              <w:contextualSpacing/>
              <w:jc w:val="center"/>
              <w:rPr>
                <w:rFonts w:ascii="Arial" w:hAnsi="Arial" w:cs="Arial"/>
                <w:lang w:val="en-US"/>
              </w:rPr>
            </w:pPr>
            <w:r w:rsidRPr="0015694A">
              <w:rPr>
                <w:rFonts w:ascii="Arial" w:hAnsi="Arial" w:cs="Arial"/>
                <w:color w:val="000000"/>
              </w:rPr>
              <w:t>0.01 (0.002)</w:t>
            </w:r>
          </w:p>
        </w:tc>
        <w:tc>
          <w:tcPr>
            <w:tcW w:w="1664" w:type="dxa"/>
            <w:vAlign w:val="bottom"/>
          </w:tcPr>
          <w:p w14:paraId="2FC0F899" w14:textId="03CB4922" w:rsidR="00580114" w:rsidRPr="0015694A" w:rsidRDefault="00580114" w:rsidP="00580114">
            <w:pPr>
              <w:contextualSpacing/>
              <w:jc w:val="center"/>
              <w:rPr>
                <w:rFonts w:ascii="Arial" w:hAnsi="Arial" w:cs="Arial"/>
                <w:lang w:val="en-US"/>
              </w:rPr>
            </w:pPr>
            <w:r w:rsidRPr="0015694A">
              <w:rPr>
                <w:rFonts w:ascii="Arial" w:hAnsi="Arial" w:cs="Arial"/>
                <w:color w:val="000000"/>
              </w:rPr>
              <w:t>0.005 (0.001)</w:t>
            </w:r>
          </w:p>
        </w:tc>
      </w:tr>
      <w:tr w:rsidR="00607116" w:rsidRPr="0015694A" w14:paraId="768EA208" w14:textId="77777777" w:rsidTr="004251F2">
        <w:tc>
          <w:tcPr>
            <w:tcW w:w="9242" w:type="dxa"/>
            <w:gridSpan w:val="5"/>
          </w:tcPr>
          <w:p w14:paraId="6E7AC2C3" w14:textId="4DB70517" w:rsidR="00607116" w:rsidRPr="0015694A" w:rsidRDefault="00607116" w:rsidP="006C42EB">
            <w:pPr>
              <w:contextualSpacing/>
              <w:rPr>
                <w:rFonts w:ascii="Arial" w:hAnsi="Arial" w:cs="Arial"/>
                <w:lang w:val="en-US"/>
              </w:rPr>
            </w:pPr>
            <w:r w:rsidRPr="0015694A">
              <w:rPr>
                <w:rFonts w:ascii="Arial" w:hAnsi="Arial" w:cs="Arial"/>
                <w:lang w:val="en-US"/>
              </w:rPr>
              <w:t>Continuous variables are shown as mean (standard deviation); CHR=Clinical high risk</w:t>
            </w:r>
            <w:r w:rsidR="006C42EB">
              <w:rPr>
                <w:rFonts w:ascii="Arial" w:hAnsi="Arial" w:cs="Arial"/>
                <w:lang w:val="en-US"/>
              </w:rPr>
              <w:t xml:space="preserve"> </w:t>
            </w:r>
            <w:r w:rsidRPr="0015694A">
              <w:rPr>
                <w:rFonts w:ascii="Arial" w:hAnsi="Arial" w:cs="Arial"/>
                <w:lang w:val="en-US"/>
              </w:rPr>
              <w:t xml:space="preserve"> </w:t>
            </w:r>
          </w:p>
        </w:tc>
      </w:tr>
    </w:tbl>
    <w:p w14:paraId="5E31B48B" w14:textId="77777777" w:rsidR="005961C6" w:rsidRPr="003E262D" w:rsidRDefault="005961C6" w:rsidP="00B704EA">
      <w:pPr>
        <w:rPr>
          <w:rFonts w:ascii="Arial" w:hAnsi="Arial" w:cs="Arial"/>
          <w:b/>
          <w:lang w:val="en-US"/>
        </w:rPr>
      </w:pPr>
    </w:p>
    <w:p w14:paraId="701C2FB2" w14:textId="4461449A" w:rsidR="00B704EA" w:rsidRDefault="00B704EA" w:rsidP="00B704EA">
      <w:pPr>
        <w:rPr>
          <w:rFonts w:ascii="Arial" w:hAnsi="Arial" w:cs="Arial"/>
          <w:b/>
          <w:lang w:val="en-US"/>
        </w:rPr>
      </w:pPr>
      <w:r w:rsidRPr="003E262D">
        <w:rPr>
          <w:rFonts w:ascii="Arial" w:hAnsi="Arial" w:cs="Arial"/>
          <w:b/>
          <w:lang w:val="en-US"/>
        </w:rPr>
        <w:t>2.2 sCCA for language-and clinical features</w:t>
      </w:r>
    </w:p>
    <w:p w14:paraId="756BF684" w14:textId="6CF428D4" w:rsidR="00E86A4A" w:rsidRDefault="00BA7E21" w:rsidP="00E9662A">
      <w:pPr>
        <w:rPr>
          <w:rFonts w:ascii="Arial" w:hAnsi="Arial" w:cs="Arial"/>
          <w:lang w:val="en-US"/>
        </w:rPr>
      </w:pPr>
      <w:r w:rsidRPr="003E262D">
        <w:rPr>
          <w:rFonts w:ascii="Arial" w:hAnsi="Arial" w:cs="Arial"/>
          <w:lang w:val="en-US"/>
        </w:rPr>
        <w:t xml:space="preserve">This analysis identified a single significant mode as described in the main text. The best sparsity parameters were </w:t>
      </w:r>
      <w:r>
        <w:rPr>
          <w:rFonts w:ascii="Arial" w:hAnsi="Arial" w:cs="Arial"/>
          <w:lang w:val="en-US"/>
        </w:rPr>
        <w:t>0.5</w:t>
      </w:r>
      <w:r w:rsidRPr="003E262D">
        <w:rPr>
          <w:rFonts w:ascii="Arial" w:hAnsi="Arial" w:cs="Arial"/>
          <w:lang w:val="en-US"/>
        </w:rPr>
        <w:t xml:space="preserve"> for </w:t>
      </w:r>
      <w:r>
        <w:rPr>
          <w:rFonts w:ascii="Arial" w:hAnsi="Arial" w:cs="Arial"/>
          <w:lang w:val="en-US"/>
        </w:rPr>
        <w:t>the clinical dataset</w:t>
      </w:r>
      <w:r w:rsidRPr="003E262D">
        <w:rPr>
          <w:rFonts w:ascii="Arial" w:hAnsi="Arial" w:cs="Arial"/>
          <w:lang w:val="en-US"/>
        </w:rPr>
        <w:t xml:space="preserve"> and </w:t>
      </w:r>
      <w:r>
        <w:rPr>
          <w:rFonts w:ascii="Arial" w:hAnsi="Arial" w:cs="Arial"/>
          <w:lang w:val="en-US"/>
        </w:rPr>
        <w:t xml:space="preserve">0.8 for the </w:t>
      </w:r>
      <w:r w:rsidRPr="003E262D">
        <w:rPr>
          <w:rFonts w:ascii="Arial" w:hAnsi="Arial" w:cs="Arial"/>
          <w:lang w:val="en-US"/>
        </w:rPr>
        <w:t>language data</w:t>
      </w:r>
      <w:r>
        <w:rPr>
          <w:rFonts w:ascii="Arial" w:hAnsi="Arial" w:cs="Arial"/>
          <w:lang w:val="en-US"/>
        </w:rPr>
        <w:t>set</w:t>
      </w:r>
      <w:r w:rsidRPr="003E262D">
        <w:rPr>
          <w:rFonts w:ascii="Arial" w:hAnsi="Arial" w:cs="Arial"/>
          <w:lang w:val="en-US"/>
        </w:rPr>
        <w:t>. Supplementary Tables S</w:t>
      </w:r>
      <w:r>
        <w:rPr>
          <w:rFonts w:ascii="Arial" w:hAnsi="Arial" w:cs="Arial"/>
          <w:lang w:val="en-US"/>
        </w:rPr>
        <w:t>7</w:t>
      </w:r>
      <w:r w:rsidRPr="003E262D">
        <w:rPr>
          <w:rFonts w:ascii="Arial" w:hAnsi="Arial" w:cs="Arial"/>
          <w:lang w:val="en-US"/>
        </w:rPr>
        <w:t xml:space="preserve"> and S</w:t>
      </w:r>
      <w:r>
        <w:rPr>
          <w:rFonts w:ascii="Arial" w:hAnsi="Arial" w:cs="Arial"/>
          <w:lang w:val="en-US"/>
        </w:rPr>
        <w:t>8</w:t>
      </w:r>
      <w:r w:rsidRPr="003E262D">
        <w:rPr>
          <w:rFonts w:ascii="Arial" w:hAnsi="Arial" w:cs="Arial"/>
          <w:lang w:val="en-US"/>
        </w:rPr>
        <w:t xml:space="preserve"> show the weights of all the variables considered in the sCCA model.</w:t>
      </w:r>
    </w:p>
    <w:tbl>
      <w:tblPr>
        <w:tblStyle w:val="TableGrid"/>
        <w:tblW w:w="9134" w:type="dxa"/>
        <w:tblInd w:w="108" w:type="dxa"/>
        <w:tblLook w:val="04A0" w:firstRow="1" w:lastRow="0" w:firstColumn="1" w:lastColumn="0" w:noHBand="0" w:noVBand="1"/>
      </w:tblPr>
      <w:tblGrid>
        <w:gridCol w:w="5670"/>
        <w:gridCol w:w="3464"/>
      </w:tblGrid>
      <w:tr w:rsidR="00B704EA" w:rsidRPr="002B4B96" w14:paraId="1F092737" w14:textId="77777777" w:rsidTr="00737A47">
        <w:trPr>
          <w:tblHeader/>
        </w:trPr>
        <w:tc>
          <w:tcPr>
            <w:tcW w:w="9134" w:type="dxa"/>
            <w:gridSpan w:val="2"/>
          </w:tcPr>
          <w:p w14:paraId="15274830" w14:textId="0FE1CB95" w:rsidR="00B704EA" w:rsidRPr="002B4B96" w:rsidRDefault="00B704EA" w:rsidP="00A878E1">
            <w:pPr>
              <w:jc w:val="both"/>
              <w:rPr>
                <w:rFonts w:ascii="Arial" w:hAnsi="Arial" w:cs="Arial"/>
                <w:b/>
                <w:lang w:val="en-US"/>
              </w:rPr>
            </w:pPr>
            <w:r w:rsidRPr="002B4B96">
              <w:rPr>
                <w:rFonts w:ascii="Arial" w:hAnsi="Arial" w:cs="Arial"/>
                <w:b/>
                <w:lang w:val="en-US"/>
              </w:rPr>
              <w:t>Supplementary Table S7. Weights of the linguistic features in the significant mode of the sparse canonical correlation of linguistic and clinical measures</w:t>
            </w:r>
            <w:r w:rsidR="00AD2954">
              <w:rPr>
                <w:rFonts w:ascii="Arial" w:hAnsi="Arial" w:cs="Arial"/>
                <w:b/>
                <w:lang w:val="en-US"/>
              </w:rPr>
              <w:t xml:space="preserve"> in the CHR sample</w:t>
            </w:r>
          </w:p>
        </w:tc>
      </w:tr>
      <w:tr w:rsidR="00B704EA" w:rsidRPr="002B4B96" w14:paraId="4999A239" w14:textId="77777777" w:rsidTr="00737A47">
        <w:tc>
          <w:tcPr>
            <w:tcW w:w="9134" w:type="dxa"/>
            <w:gridSpan w:val="2"/>
            <w:shd w:val="clear" w:color="auto" w:fill="D9D9D9" w:themeFill="background1" w:themeFillShade="D9"/>
          </w:tcPr>
          <w:p w14:paraId="3D323149" w14:textId="7104FF0A" w:rsidR="00B704EA" w:rsidRPr="002B4B96" w:rsidRDefault="00AD16DB" w:rsidP="00A878E1">
            <w:pPr>
              <w:rPr>
                <w:rFonts w:ascii="Arial" w:hAnsi="Arial" w:cs="Arial"/>
                <w:b/>
                <w:lang w:val="en-US"/>
              </w:rPr>
            </w:pPr>
            <w:r>
              <w:rPr>
                <w:rFonts w:ascii="Arial" w:hAnsi="Arial" w:cs="Arial"/>
                <w:b/>
                <w:lang w:val="en-US"/>
              </w:rPr>
              <w:t>Amount</w:t>
            </w:r>
            <w:r w:rsidRPr="002B4B96">
              <w:rPr>
                <w:rFonts w:ascii="Arial" w:hAnsi="Arial" w:cs="Arial"/>
                <w:b/>
                <w:lang w:val="en-US"/>
              </w:rPr>
              <w:t xml:space="preserve"> </w:t>
            </w:r>
            <w:r w:rsidR="00B704EA" w:rsidRPr="002B4B96">
              <w:rPr>
                <w:rFonts w:ascii="Arial" w:hAnsi="Arial" w:cs="Arial"/>
                <w:b/>
                <w:lang w:val="en-US"/>
              </w:rPr>
              <w:t xml:space="preserve">of Speech </w:t>
            </w:r>
          </w:p>
        </w:tc>
      </w:tr>
      <w:tr w:rsidR="00D80470" w:rsidRPr="002B4B96" w14:paraId="337A7DCD" w14:textId="77777777" w:rsidTr="00737A47">
        <w:tc>
          <w:tcPr>
            <w:tcW w:w="5670" w:type="dxa"/>
          </w:tcPr>
          <w:p w14:paraId="25F14358" w14:textId="4DE9AAF9" w:rsidR="00D80470" w:rsidRPr="002B4B96" w:rsidRDefault="00D80470" w:rsidP="00D80470">
            <w:pPr>
              <w:jc w:val="both"/>
              <w:rPr>
                <w:rFonts w:ascii="Arial" w:hAnsi="Arial" w:cs="Arial"/>
                <w:lang w:val="en-US"/>
              </w:rPr>
            </w:pPr>
            <w:r w:rsidRPr="002B4B96">
              <w:rPr>
                <w:rFonts w:ascii="Arial" w:hAnsi="Arial" w:cs="Arial"/>
                <w:lang w:val="en-US"/>
              </w:rPr>
              <w:t>Sentence length, mean</w:t>
            </w:r>
          </w:p>
        </w:tc>
        <w:tc>
          <w:tcPr>
            <w:tcW w:w="3464" w:type="dxa"/>
            <w:vAlign w:val="bottom"/>
          </w:tcPr>
          <w:p w14:paraId="33B14A41" w14:textId="536F5B4C" w:rsidR="00D80470" w:rsidRPr="002B4B96" w:rsidRDefault="00D80470" w:rsidP="00E86A4A">
            <w:pPr>
              <w:jc w:val="center"/>
              <w:rPr>
                <w:rFonts w:ascii="Arial" w:hAnsi="Arial" w:cs="Arial"/>
                <w:lang w:val="en-US"/>
              </w:rPr>
            </w:pPr>
            <w:r w:rsidRPr="002B4B96">
              <w:rPr>
                <w:rFonts w:ascii="Arial" w:hAnsi="Arial" w:cs="Arial"/>
                <w:color w:val="000000"/>
              </w:rPr>
              <w:t>0.13</w:t>
            </w:r>
          </w:p>
        </w:tc>
      </w:tr>
      <w:tr w:rsidR="00D80470" w:rsidRPr="002B4B96" w14:paraId="505A66B3" w14:textId="77777777" w:rsidTr="00737A47">
        <w:tc>
          <w:tcPr>
            <w:tcW w:w="5670" w:type="dxa"/>
          </w:tcPr>
          <w:p w14:paraId="7D38E14F" w14:textId="10405126" w:rsidR="00D80470" w:rsidRPr="002B4B96" w:rsidRDefault="00D80470" w:rsidP="00D80470">
            <w:pPr>
              <w:rPr>
                <w:rFonts w:ascii="Arial" w:hAnsi="Arial" w:cs="Arial"/>
                <w:lang w:val="en-US"/>
              </w:rPr>
            </w:pPr>
            <w:r w:rsidRPr="002B4B96">
              <w:rPr>
                <w:rFonts w:ascii="Arial" w:hAnsi="Arial" w:cs="Arial"/>
                <w:lang w:val="en-US"/>
              </w:rPr>
              <w:t>Sentence length, standard deviation</w:t>
            </w:r>
          </w:p>
        </w:tc>
        <w:tc>
          <w:tcPr>
            <w:tcW w:w="3464" w:type="dxa"/>
            <w:vAlign w:val="bottom"/>
          </w:tcPr>
          <w:p w14:paraId="0A288A9D" w14:textId="720E55BD" w:rsidR="00D80470" w:rsidRPr="002B4B96" w:rsidRDefault="00D80470" w:rsidP="00E86A4A">
            <w:pPr>
              <w:jc w:val="center"/>
              <w:rPr>
                <w:rFonts w:ascii="Arial" w:hAnsi="Arial" w:cs="Arial"/>
                <w:lang w:val="en-US"/>
              </w:rPr>
            </w:pPr>
            <w:r w:rsidRPr="002B4B96">
              <w:rPr>
                <w:rFonts w:ascii="Arial" w:hAnsi="Arial" w:cs="Arial"/>
                <w:color w:val="000000"/>
              </w:rPr>
              <w:t>0.17</w:t>
            </w:r>
          </w:p>
        </w:tc>
      </w:tr>
      <w:tr w:rsidR="00607116" w:rsidRPr="002B4B96" w14:paraId="24BAFDBD" w14:textId="77777777" w:rsidTr="00737A47">
        <w:tc>
          <w:tcPr>
            <w:tcW w:w="5670" w:type="dxa"/>
          </w:tcPr>
          <w:p w14:paraId="3722CDAD" w14:textId="7C65A5C8" w:rsidR="00607116" w:rsidRPr="002B4B96" w:rsidRDefault="00607116" w:rsidP="00607116">
            <w:pPr>
              <w:jc w:val="both"/>
              <w:rPr>
                <w:rFonts w:ascii="Arial" w:hAnsi="Arial" w:cs="Arial"/>
                <w:lang w:val="en-US"/>
              </w:rPr>
            </w:pPr>
            <w:r w:rsidRPr="002B4B96">
              <w:rPr>
                <w:rFonts w:ascii="Arial" w:hAnsi="Arial" w:cs="Arial"/>
                <w:lang w:val="en-US"/>
              </w:rPr>
              <w:t>Sentence length, maximum</w:t>
            </w:r>
          </w:p>
        </w:tc>
        <w:tc>
          <w:tcPr>
            <w:tcW w:w="3464" w:type="dxa"/>
          </w:tcPr>
          <w:p w14:paraId="4D3927DC" w14:textId="1E205784" w:rsidR="00607116" w:rsidRPr="002B4B96" w:rsidRDefault="0015694A" w:rsidP="00E86A4A">
            <w:pPr>
              <w:jc w:val="center"/>
              <w:rPr>
                <w:rFonts w:ascii="Arial" w:hAnsi="Arial" w:cs="Arial"/>
                <w:color w:val="000000"/>
              </w:rPr>
            </w:pPr>
            <w:r w:rsidRPr="002B4B96">
              <w:rPr>
                <w:rFonts w:ascii="Arial" w:hAnsi="Arial" w:cs="Arial"/>
                <w:color w:val="000000"/>
              </w:rPr>
              <w:t>0.13</w:t>
            </w:r>
          </w:p>
        </w:tc>
      </w:tr>
      <w:tr w:rsidR="0015694A" w:rsidRPr="002B4B96" w14:paraId="46E5960B" w14:textId="77777777" w:rsidTr="00737A47">
        <w:tc>
          <w:tcPr>
            <w:tcW w:w="9134" w:type="dxa"/>
            <w:gridSpan w:val="2"/>
            <w:shd w:val="clear" w:color="auto" w:fill="D9D9D9" w:themeFill="background1" w:themeFillShade="D9"/>
          </w:tcPr>
          <w:p w14:paraId="3751598F" w14:textId="0F7383C8" w:rsidR="0015694A" w:rsidRPr="002B4B96" w:rsidRDefault="0015694A" w:rsidP="00A878E1">
            <w:pPr>
              <w:jc w:val="both"/>
              <w:rPr>
                <w:rFonts w:ascii="Arial" w:hAnsi="Arial" w:cs="Arial"/>
                <w:lang w:val="en-US"/>
              </w:rPr>
            </w:pPr>
            <w:r w:rsidRPr="002B4B96">
              <w:rPr>
                <w:rFonts w:ascii="Arial" w:hAnsi="Arial" w:cs="Arial"/>
                <w:b/>
                <w:lang w:val="en-US"/>
              </w:rPr>
              <w:t xml:space="preserve">Sematic Properties </w:t>
            </w:r>
          </w:p>
        </w:tc>
      </w:tr>
      <w:tr w:rsidR="00D80470" w:rsidRPr="002B4B96" w14:paraId="2CD28F51" w14:textId="77F9BFE5" w:rsidTr="00737A47">
        <w:tc>
          <w:tcPr>
            <w:tcW w:w="5670" w:type="dxa"/>
          </w:tcPr>
          <w:p w14:paraId="17E6DEC7" w14:textId="63B37F1F" w:rsidR="00D80470" w:rsidRPr="002B4B96" w:rsidRDefault="00D80470" w:rsidP="00D80470">
            <w:pPr>
              <w:jc w:val="both"/>
              <w:rPr>
                <w:rFonts w:ascii="Arial" w:hAnsi="Arial" w:cs="Arial"/>
                <w:b/>
                <w:lang w:val="en-US"/>
              </w:rPr>
            </w:pPr>
            <w:r w:rsidRPr="002B4B96">
              <w:rPr>
                <w:rFonts w:ascii="Arial" w:hAnsi="Arial" w:cs="Arial"/>
                <w:lang w:val="en-US"/>
              </w:rPr>
              <w:t>Semantic coherence, mean</w:t>
            </w:r>
          </w:p>
        </w:tc>
        <w:tc>
          <w:tcPr>
            <w:tcW w:w="3464" w:type="dxa"/>
            <w:vAlign w:val="bottom"/>
          </w:tcPr>
          <w:p w14:paraId="70BA0EB1" w14:textId="4DAD17E8" w:rsidR="00D80470" w:rsidRPr="002B4B96" w:rsidRDefault="00D80470" w:rsidP="00E86A4A">
            <w:pPr>
              <w:jc w:val="center"/>
              <w:rPr>
                <w:rFonts w:ascii="Arial" w:hAnsi="Arial" w:cs="Arial"/>
                <w:b/>
                <w:lang w:val="en-US"/>
              </w:rPr>
            </w:pPr>
            <w:r w:rsidRPr="002B4B96">
              <w:rPr>
                <w:rFonts w:ascii="Arial" w:hAnsi="Arial" w:cs="Arial"/>
                <w:color w:val="000000"/>
              </w:rPr>
              <w:t>0.03</w:t>
            </w:r>
          </w:p>
        </w:tc>
      </w:tr>
      <w:tr w:rsidR="00D80470" w:rsidRPr="002B4B96" w14:paraId="74B15852" w14:textId="77777777" w:rsidTr="00737A47">
        <w:tc>
          <w:tcPr>
            <w:tcW w:w="5670" w:type="dxa"/>
          </w:tcPr>
          <w:p w14:paraId="24D0E960" w14:textId="439B4368" w:rsidR="00D80470" w:rsidRPr="002B4B96" w:rsidRDefault="00D80470" w:rsidP="00D80470">
            <w:pPr>
              <w:jc w:val="both"/>
              <w:rPr>
                <w:rFonts w:ascii="Arial" w:hAnsi="Arial" w:cs="Arial"/>
                <w:lang w:val="en-US"/>
              </w:rPr>
            </w:pPr>
            <w:r w:rsidRPr="002B4B96">
              <w:rPr>
                <w:rFonts w:ascii="Arial" w:hAnsi="Arial" w:cs="Arial"/>
                <w:lang w:val="en-US"/>
              </w:rPr>
              <w:t>Semantic coherence, standard deviation</w:t>
            </w:r>
          </w:p>
        </w:tc>
        <w:tc>
          <w:tcPr>
            <w:tcW w:w="3464" w:type="dxa"/>
            <w:vAlign w:val="bottom"/>
          </w:tcPr>
          <w:p w14:paraId="7D95BE45" w14:textId="7B9FF858" w:rsidR="00D80470" w:rsidRPr="002B4B96" w:rsidRDefault="00D80470" w:rsidP="00E86A4A">
            <w:pPr>
              <w:jc w:val="center"/>
              <w:rPr>
                <w:rFonts w:ascii="Arial" w:hAnsi="Arial" w:cs="Arial"/>
                <w:lang w:val="en-US"/>
              </w:rPr>
            </w:pPr>
            <w:r w:rsidRPr="002B4B96">
              <w:rPr>
                <w:rFonts w:ascii="Arial" w:hAnsi="Arial" w:cs="Arial"/>
                <w:color w:val="000000"/>
              </w:rPr>
              <w:t>-0.11</w:t>
            </w:r>
          </w:p>
        </w:tc>
      </w:tr>
      <w:tr w:rsidR="00D80470" w:rsidRPr="002B4B96" w14:paraId="5EFD9253" w14:textId="77777777" w:rsidTr="00737A47">
        <w:tc>
          <w:tcPr>
            <w:tcW w:w="5670" w:type="dxa"/>
          </w:tcPr>
          <w:p w14:paraId="52963A59" w14:textId="7684520C" w:rsidR="00D80470" w:rsidRPr="002B4B96" w:rsidRDefault="00D80470" w:rsidP="00D80470">
            <w:pPr>
              <w:rPr>
                <w:rFonts w:ascii="Arial" w:hAnsi="Arial" w:cs="Arial"/>
                <w:lang w:val="en-US"/>
              </w:rPr>
            </w:pPr>
            <w:r w:rsidRPr="002B4B96">
              <w:rPr>
                <w:rFonts w:ascii="Arial" w:hAnsi="Arial" w:cs="Arial"/>
                <w:lang w:val="en-US"/>
              </w:rPr>
              <w:t>Semantic coherence, minimum</w:t>
            </w:r>
          </w:p>
        </w:tc>
        <w:tc>
          <w:tcPr>
            <w:tcW w:w="3464" w:type="dxa"/>
          </w:tcPr>
          <w:p w14:paraId="68494C36" w14:textId="407012B8" w:rsidR="00D80470" w:rsidRPr="002B4B96" w:rsidRDefault="00D80470" w:rsidP="00E86A4A">
            <w:pPr>
              <w:jc w:val="center"/>
              <w:rPr>
                <w:rFonts w:ascii="Arial" w:hAnsi="Arial" w:cs="Arial"/>
                <w:lang w:val="en-US"/>
              </w:rPr>
            </w:pPr>
            <w:r w:rsidRPr="002B4B96">
              <w:rPr>
                <w:rFonts w:ascii="Arial" w:hAnsi="Arial" w:cs="Arial"/>
              </w:rPr>
              <w:t>0.16</w:t>
            </w:r>
          </w:p>
        </w:tc>
      </w:tr>
      <w:tr w:rsidR="00D80470" w:rsidRPr="002B4B96" w14:paraId="3173C411" w14:textId="77777777" w:rsidTr="00737A47">
        <w:tc>
          <w:tcPr>
            <w:tcW w:w="5670" w:type="dxa"/>
          </w:tcPr>
          <w:p w14:paraId="40E36AC5" w14:textId="026BA76C" w:rsidR="00D80470" w:rsidRPr="002B4B96" w:rsidRDefault="00D80470" w:rsidP="00D80470">
            <w:pPr>
              <w:jc w:val="both"/>
              <w:rPr>
                <w:rFonts w:ascii="Arial" w:hAnsi="Arial" w:cs="Arial"/>
                <w:lang w:val="en-US"/>
              </w:rPr>
            </w:pPr>
            <w:r w:rsidRPr="002B4B96">
              <w:rPr>
                <w:rFonts w:ascii="Arial" w:hAnsi="Arial" w:cs="Arial"/>
                <w:lang w:val="en-US"/>
              </w:rPr>
              <w:t>Semantic coherence, maximum</w:t>
            </w:r>
          </w:p>
        </w:tc>
        <w:tc>
          <w:tcPr>
            <w:tcW w:w="3464" w:type="dxa"/>
          </w:tcPr>
          <w:p w14:paraId="6F83E1A1" w14:textId="268AF689" w:rsidR="00D80470" w:rsidRPr="002B4B96" w:rsidRDefault="00D80470" w:rsidP="00E86A4A">
            <w:pPr>
              <w:jc w:val="center"/>
              <w:rPr>
                <w:rFonts w:ascii="Arial" w:hAnsi="Arial" w:cs="Arial"/>
              </w:rPr>
            </w:pPr>
            <w:r w:rsidRPr="002B4B96">
              <w:rPr>
                <w:rFonts w:ascii="Arial" w:hAnsi="Arial" w:cs="Arial"/>
              </w:rPr>
              <w:t>-0.04</w:t>
            </w:r>
          </w:p>
        </w:tc>
      </w:tr>
      <w:tr w:rsidR="0015694A" w:rsidRPr="002B4B96" w14:paraId="5DD91C9A" w14:textId="77777777" w:rsidTr="00737A47">
        <w:tc>
          <w:tcPr>
            <w:tcW w:w="9134" w:type="dxa"/>
            <w:gridSpan w:val="2"/>
            <w:shd w:val="clear" w:color="auto" w:fill="D9D9D9" w:themeFill="background1" w:themeFillShade="D9"/>
          </w:tcPr>
          <w:p w14:paraId="3E79B31C" w14:textId="6C96D8EE" w:rsidR="0015694A" w:rsidRPr="002B4B96" w:rsidRDefault="0015694A" w:rsidP="00A878E1">
            <w:pPr>
              <w:jc w:val="both"/>
              <w:rPr>
                <w:rFonts w:ascii="Arial" w:hAnsi="Arial" w:cs="Arial"/>
                <w:lang w:val="en-US"/>
              </w:rPr>
            </w:pPr>
            <w:r w:rsidRPr="002B4B96">
              <w:rPr>
                <w:rFonts w:ascii="Arial" w:hAnsi="Arial" w:cs="Arial"/>
                <w:b/>
                <w:lang w:val="en-US"/>
              </w:rPr>
              <w:t>Parts of Speech Tagging</w:t>
            </w:r>
          </w:p>
        </w:tc>
      </w:tr>
      <w:tr w:rsidR="00607116" w:rsidRPr="002B4B96" w14:paraId="37E60CB0" w14:textId="77777777" w:rsidTr="00737A47">
        <w:tc>
          <w:tcPr>
            <w:tcW w:w="5670" w:type="dxa"/>
          </w:tcPr>
          <w:p w14:paraId="6D2B1B35" w14:textId="763281DC" w:rsidR="00607116" w:rsidRPr="002B4B96" w:rsidRDefault="00607116" w:rsidP="00607116">
            <w:pPr>
              <w:jc w:val="both"/>
              <w:rPr>
                <w:rFonts w:ascii="Arial" w:hAnsi="Arial" w:cs="Arial"/>
                <w:b/>
                <w:lang w:val="en-US"/>
              </w:rPr>
            </w:pPr>
            <w:r w:rsidRPr="002B4B96">
              <w:rPr>
                <w:rFonts w:ascii="Arial" w:hAnsi="Arial" w:cs="Arial"/>
                <w:lang w:val="en-US"/>
              </w:rPr>
              <w:t>Coordinating conjunction</w:t>
            </w:r>
          </w:p>
        </w:tc>
        <w:tc>
          <w:tcPr>
            <w:tcW w:w="3464" w:type="dxa"/>
          </w:tcPr>
          <w:p w14:paraId="29BFA33C" w14:textId="6523020D" w:rsidR="00607116" w:rsidRPr="001C2440" w:rsidRDefault="00607116" w:rsidP="00E86A4A">
            <w:pPr>
              <w:jc w:val="center"/>
              <w:rPr>
                <w:rFonts w:ascii="Arial" w:hAnsi="Arial" w:cs="Arial"/>
                <w:lang w:val="en-US"/>
              </w:rPr>
            </w:pPr>
            <w:r w:rsidRPr="001C2440">
              <w:rPr>
                <w:rFonts w:ascii="Arial" w:hAnsi="Arial" w:cs="Arial"/>
              </w:rPr>
              <w:t>0.23</w:t>
            </w:r>
          </w:p>
        </w:tc>
      </w:tr>
      <w:tr w:rsidR="00607116" w:rsidRPr="002B4B96" w14:paraId="07B3B784" w14:textId="77777777" w:rsidTr="00737A47">
        <w:tc>
          <w:tcPr>
            <w:tcW w:w="5670" w:type="dxa"/>
          </w:tcPr>
          <w:p w14:paraId="0F819841" w14:textId="23BDFB45" w:rsidR="00607116" w:rsidRPr="002B4B96" w:rsidRDefault="00607116" w:rsidP="00607116">
            <w:pPr>
              <w:jc w:val="both"/>
              <w:rPr>
                <w:rFonts w:ascii="Arial" w:hAnsi="Arial" w:cs="Arial"/>
                <w:lang w:val="en-US"/>
              </w:rPr>
            </w:pPr>
            <w:r w:rsidRPr="002B4B96">
              <w:rPr>
                <w:rFonts w:ascii="Arial" w:hAnsi="Arial" w:cs="Arial"/>
                <w:lang w:val="en-US"/>
              </w:rPr>
              <w:t>Cardinal number</w:t>
            </w:r>
          </w:p>
        </w:tc>
        <w:tc>
          <w:tcPr>
            <w:tcW w:w="3464" w:type="dxa"/>
          </w:tcPr>
          <w:p w14:paraId="79BAA0B2" w14:textId="61706C18" w:rsidR="00607116" w:rsidRPr="001C2440" w:rsidRDefault="00607116" w:rsidP="00E86A4A">
            <w:pPr>
              <w:jc w:val="center"/>
              <w:rPr>
                <w:rFonts w:ascii="Arial" w:hAnsi="Arial" w:cs="Arial"/>
                <w:lang w:val="en-US"/>
              </w:rPr>
            </w:pPr>
            <w:r w:rsidRPr="001C2440">
              <w:rPr>
                <w:rFonts w:ascii="Arial" w:hAnsi="Arial" w:cs="Arial"/>
              </w:rPr>
              <w:t>-0.04</w:t>
            </w:r>
          </w:p>
        </w:tc>
      </w:tr>
      <w:tr w:rsidR="00607116" w:rsidRPr="002B4B96" w14:paraId="684F35ED" w14:textId="77777777" w:rsidTr="00737A47">
        <w:tc>
          <w:tcPr>
            <w:tcW w:w="5670" w:type="dxa"/>
          </w:tcPr>
          <w:p w14:paraId="1493F755" w14:textId="78DC53FB" w:rsidR="00607116" w:rsidRPr="002B4B96" w:rsidRDefault="00607116" w:rsidP="00607116">
            <w:pPr>
              <w:jc w:val="both"/>
              <w:rPr>
                <w:rFonts w:ascii="Arial" w:hAnsi="Arial" w:cs="Arial"/>
                <w:lang w:val="en-US"/>
              </w:rPr>
            </w:pPr>
            <w:r w:rsidRPr="002B4B96">
              <w:rPr>
                <w:rFonts w:ascii="Arial" w:hAnsi="Arial" w:cs="Arial"/>
                <w:lang w:val="en-US"/>
              </w:rPr>
              <w:t>Determiner</w:t>
            </w:r>
          </w:p>
        </w:tc>
        <w:tc>
          <w:tcPr>
            <w:tcW w:w="3464" w:type="dxa"/>
          </w:tcPr>
          <w:p w14:paraId="0B842A16" w14:textId="788978C7" w:rsidR="00607116" w:rsidRPr="001C2440" w:rsidRDefault="00607116" w:rsidP="00E86A4A">
            <w:pPr>
              <w:jc w:val="center"/>
              <w:rPr>
                <w:rFonts w:ascii="Arial" w:hAnsi="Arial" w:cs="Arial"/>
                <w:lang w:val="en-US"/>
              </w:rPr>
            </w:pPr>
            <w:r w:rsidRPr="001C2440">
              <w:rPr>
                <w:rFonts w:ascii="Arial" w:hAnsi="Arial" w:cs="Arial"/>
              </w:rPr>
              <w:t>-0.18</w:t>
            </w:r>
          </w:p>
        </w:tc>
      </w:tr>
      <w:tr w:rsidR="00607116" w:rsidRPr="002B4B96" w14:paraId="64DF03B7" w14:textId="77777777" w:rsidTr="00737A47">
        <w:tc>
          <w:tcPr>
            <w:tcW w:w="5670" w:type="dxa"/>
          </w:tcPr>
          <w:p w14:paraId="41D4BE2F" w14:textId="77D7E0C0" w:rsidR="00607116" w:rsidRPr="002B4B96" w:rsidRDefault="00607116" w:rsidP="00607116">
            <w:pPr>
              <w:jc w:val="both"/>
              <w:rPr>
                <w:rFonts w:ascii="Arial" w:hAnsi="Arial" w:cs="Arial"/>
                <w:lang w:val="en-US"/>
              </w:rPr>
            </w:pPr>
            <w:r w:rsidRPr="002B4B96">
              <w:rPr>
                <w:rFonts w:ascii="Arial" w:hAnsi="Arial" w:cs="Arial"/>
                <w:lang w:val="en-US"/>
              </w:rPr>
              <w:t xml:space="preserve">Existential </w:t>
            </w:r>
            <w:r w:rsidRPr="002B4B96">
              <w:rPr>
                <w:rFonts w:ascii="Arial" w:hAnsi="Arial" w:cs="Arial"/>
                <w:i/>
                <w:lang w:val="en-US"/>
              </w:rPr>
              <w:t>there</w:t>
            </w:r>
          </w:p>
        </w:tc>
        <w:tc>
          <w:tcPr>
            <w:tcW w:w="3464" w:type="dxa"/>
          </w:tcPr>
          <w:p w14:paraId="1990D8EF" w14:textId="4AB8F5BB" w:rsidR="00607116" w:rsidRPr="001C2440" w:rsidRDefault="00607116" w:rsidP="00E86A4A">
            <w:pPr>
              <w:jc w:val="center"/>
              <w:rPr>
                <w:rFonts w:ascii="Arial" w:hAnsi="Arial" w:cs="Arial"/>
                <w:lang w:val="en-US"/>
              </w:rPr>
            </w:pPr>
            <w:r w:rsidRPr="001C2440">
              <w:rPr>
                <w:rFonts w:ascii="Arial" w:hAnsi="Arial" w:cs="Arial"/>
              </w:rPr>
              <w:t>-0.30</w:t>
            </w:r>
          </w:p>
        </w:tc>
      </w:tr>
      <w:tr w:rsidR="00607116" w:rsidRPr="002B4B96" w14:paraId="599E552D" w14:textId="77777777" w:rsidTr="00737A47">
        <w:tc>
          <w:tcPr>
            <w:tcW w:w="5670" w:type="dxa"/>
          </w:tcPr>
          <w:p w14:paraId="5A9E7AD7" w14:textId="446F7F7D" w:rsidR="00607116" w:rsidRPr="002B4B96" w:rsidRDefault="00607116" w:rsidP="00607116">
            <w:pPr>
              <w:jc w:val="both"/>
              <w:rPr>
                <w:rFonts w:ascii="Arial" w:hAnsi="Arial" w:cs="Arial"/>
                <w:lang w:val="en-US"/>
              </w:rPr>
            </w:pPr>
            <w:r w:rsidRPr="002B4B96">
              <w:rPr>
                <w:rFonts w:ascii="Arial" w:hAnsi="Arial" w:cs="Arial"/>
                <w:lang w:val="en-US"/>
              </w:rPr>
              <w:t>Preposition or subordinating conjunction</w:t>
            </w:r>
          </w:p>
        </w:tc>
        <w:tc>
          <w:tcPr>
            <w:tcW w:w="3464" w:type="dxa"/>
          </w:tcPr>
          <w:p w14:paraId="0CDB7183" w14:textId="0C736666" w:rsidR="00607116" w:rsidRPr="001C2440" w:rsidRDefault="00607116" w:rsidP="00E86A4A">
            <w:pPr>
              <w:jc w:val="center"/>
              <w:rPr>
                <w:rFonts w:ascii="Arial" w:hAnsi="Arial" w:cs="Arial"/>
                <w:lang w:val="en-US"/>
              </w:rPr>
            </w:pPr>
            <w:r w:rsidRPr="001C2440">
              <w:rPr>
                <w:rFonts w:ascii="Arial" w:hAnsi="Arial" w:cs="Arial"/>
              </w:rPr>
              <w:t>0.06</w:t>
            </w:r>
          </w:p>
        </w:tc>
      </w:tr>
      <w:tr w:rsidR="00607116" w:rsidRPr="002B4B96" w14:paraId="3B9F8B0F" w14:textId="77777777" w:rsidTr="00737A47">
        <w:tc>
          <w:tcPr>
            <w:tcW w:w="5670" w:type="dxa"/>
          </w:tcPr>
          <w:p w14:paraId="2A368E18" w14:textId="74F24A49" w:rsidR="00607116" w:rsidRPr="002B4B96" w:rsidRDefault="00607116" w:rsidP="00607116">
            <w:pPr>
              <w:rPr>
                <w:rFonts w:ascii="Arial" w:hAnsi="Arial" w:cs="Arial"/>
                <w:lang w:val="en-US"/>
              </w:rPr>
            </w:pPr>
            <w:r w:rsidRPr="002B4B96">
              <w:rPr>
                <w:rFonts w:ascii="Arial" w:hAnsi="Arial" w:cs="Arial"/>
                <w:lang w:val="en-US"/>
              </w:rPr>
              <w:t>Adjective</w:t>
            </w:r>
          </w:p>
        </w:tc>
        <w:tc>
          <w:tcPr>
            <w:tcW w:w="3464" w:type="dxa"/>
          </w:tcPr>
          <w:p w14:paraId="09F5F408" w14:textId="422C15C5" w:rsidR="00607116" w:rsidRPr="001C2440" w:rsidRDefault="00607116" w:rsidP="00E86A4A">
            <w:pPr>
              <w:jc w:val="center"/>
              <w:rPr>
                <w:rFonts w:ascii="Arial" w:hAnsi="Arial" w:cs="Arial"/>
                <w:lang w:val="en-US"/>
              </w:rPr>
            </w:pPr>
            <w:r w:rsidRPr="001C2440">
              <w:rPr>
                <w:rFonts w:ascii="Arial" w:hAnsi="Arial" w:cs="Arial"/>
              </w:rPr>
              <w:t>0.02</w:t>
            </w:r>
          </w:p>
        </w:tc>
      </w:tr>
      <w:tr w:rsidR="00607116" w:rsidRPr="002B4B96" w14:paraId="68DC517D" w14:textId="77777777" w:rsidTr="00737A47">
        <w:tc>
          <w:tcPr>
            <w:tcW w:w="5670" w:type="dxa"/>
          </w:tcPr>
          <w:p w14:paraId="72A6821B" w14:textId="6A6FA855" w:rsidR="00607116" w:rsidRPr="002B4B96" w:rsidRDefault="00607116" w:rsidP="00607116">
            <w:pPr>
              <w:jc w:val="both"/>
              <w:rPr>
                <w:rFonts w:ascii="Arial" w:hAnsi="Arial" w:cs="Arial"/>
                <w:lang w:val="en-US"/>
              </w:rPr>
            </w:pPr>
            <w:r w:rsidRPr="002B4B96">
              <w:rPr>
                <w:rFonts w:ascii="Arial" w:hAnsi="Arial" w:cs="Arial"/>
                <w:lang w:val="en-US"/>
              </w:rPr>
              <w:t>Adjective, comparative</w:t>
            </w:r>
          </w:p>
        </w:tc>
        <w:tc>
          <w:tcPr>
            <w:tcW w:w="3464" w:type="dxa"/>
          </w:tcPr>
          <w:p w14:paraId="78DA46D5" w14:textId="304C01AE" w:rsidR="00607116" w:rsidRPr="001C2440" w:rsidRDefault="00607116" w:rsidP="00E86A4A">
            <w:pPr>
              <w:jc w:val="center"/>
              <w:rPr>
                <w:rFonts w:ascii="Arial" w:hAnsi="Arial" w:cs="Arial"/>
                <w:lang w:val="en-US"/>
              </w:rPr>
            </w:pPr>
            <w:r w:rsidRPr="001C2440">
              <w:rPr>
                <w:rFonts w:ascii="Arial" w:hAnsi="Arial" w:cs="Arial"/>
              </w:rPr>
              <w:t>0.02</w:t>
            </w:r>
          </w:p>
        </w:tc>
      </w:tr>
      <w:tr w:rsidR="00607116" w:rsidRPr="002B4B96" w14:paraId="645AF780" w14:textId="77777777" w:rsidTr="00737A47">
        <w:tc>
          <w:tcPr>
            <w:tcW w:w="5670" w:type="dxa"/>
          </w:tcPr>
          <w:p w14:paraId="672F08D7" w14:textId="1BAF44E2" w:rsidR="00607116" w:rsidRPr="002B4B96" w:rsidRDefault="00607116" w:rsidP="00607116">
            <w:pPr>
              <w:jc w:val="both"/>
              <w:rPr>
                <w:rFonts w:ascii="Arial" w:hAnsi="Arial" w:cs="Arial"/>
                <w:lang w:val="en-US"/>
              </w:rPr>
            </w:pPr>
            <w:r w:rsidRPr="002B4B96">
              <w:rPr>
                <w:rFonts w:ascii="Arial" w:hAnsi="Arial" w:cs="Arial"/>
                <w:lang w:val="en-US"/>
              </w:rPr>
              <w:t>Adjective, superlative</w:t>
            </w:r>
          </w:p>
        </w:tc>
        <w:tc>
          <w:tcPr>
            <w:tcW w:w="3464" w:type="dxa"/>
          </w:tcPr>
          <w:p w14:paraId="1273178B" w14:textId="0612AEAD" w:rsidR="00607116" w:rsidRPr="001C2440" w:rsidRDefault="00607116" w:rsidP="00E86A4A">
            <w:pPr>
              <w:jc w:val="center"/>
              <w:rPr>
                <w:rFonts w:ascii="Arial" w:hAnsi="Arial" w:cs="Arial"/>
                <w:lang w:val="en-US"/>
              </w:rPr>
            </w:pPr>
            <w:r w:rsidRPr="001C2440">
              <w:rPr>
                <w:rFonts w:ascii="Arial" w:hAnsi="Arial" w:cs="Arial"/>
              </w:rPr>
              <w:t>0.07</w:t>
            </w:r>
          </w:p>
        </w:tc>
      </w:tr>
      <w:tr w:rsidR="00607116" w:rsidRPr="002B4B96" w14:paraId="142F0A06" w14:textId="77777777" w:rsidTr="00737A47">
        <w:tc>
          <w:tcPr>
            <w:tcW w:w="5670" w:type="dxa"/>
          </w:tcPr>
          <w:p w14:paraId="10D5D8B2" w14:textId="46944033" w:rsidR="00607116" w:rsidRPr="002B4B96" w:rsidRDefault="00607116" w:rsidP="00607116">
            <w:pPr>
              <w:jc w:val="both"/>
              <w:rPr>
                <w:rFonts w:ascii="Arial" w:hAnsi="Arial" w:cs="Arial"/>
                <w:lang w:val="en-US"/>
              </w:rPr>
            </w:pPr>
            <w:r w:rsidRPr="002B4B96">
              <w:rPr>
                <w:rFonts w:ascii="Arial" w:hAnsi="Arial" w:cs="Arial"/>
                <w:lang w:val="en-US"/>
              </w:rPr>
              <w:t>Modal verb</w:t>
            </w:r>
          </w:p>
        </w:tc>
        <w:tc>
          <w:tcPr>
            <w:tcW w:w="3464" w:type="dxa"/>
          </w:tcPr>
          <w:p w14:paraId="76E6ED6B" w14:textId="15C3D13B" w:rsidR="00607116" w:rsidRPr="001C2440" w:rsidRDefault="00607116" w:rsidP="00E86A4A">
            <w:pPr>
              <w:jc w:val="center"/>
              <w:rPr>
                <w:rFonts w:ascii="Arial" w:hAnsi="Arial" w:cs="Arial"/>
                <w:lang w:val="en-US"/>
              </w:rPr>
            </w:pPr>
            <w:r w:rsidRPr="001C2440">
              <w:rPr>
                <w:rFonts w:ascii="Arial" w:hAnsi="Arial" w:cs="Arial"/>
              </w:rPr>
              <w:t>-0.26</w:t>
            </w:r>
          </w:p>
        </w:tc>
      </w:tr>
      <w:tr w:rsidR="00607116" w:rsidRPr="002B4B96" w14:paraId="413D00D1" w14:textId="77777777" w:rsidTr="00737A47">
        <w:tc>
          <w:tcPr>
            <w:tcW w:w="5670" w:type="dxa"/>
          </w:tcPr>
          <w:p w14:paraId="6BA04E3C" w14:textId="19711320" w:rsidR="00607116" w:rsidRPr="002B4B96" w:rsidRDefault="00607116" w:rsidP="00607116">
            <w:pPr>
              <w:jc w:val="both"/>
              <w:rPr>
                <w:rFonts w:ascii="Arial" w:hAnsi="Arial" w:cs="Arial"/>
                <w:lang w:val="en-US"/>
              </w:rPr>
            </w:pPr>
            <w:r w:rsidRPr="002B4B96">
              <w:rPr>
                <w:rFonts w:ascii="Arial" w:hAnsi="Arial" w:cs="Arial"/>
                <w:lang w:val="en-US"/>
              </w:rPr>
              <w:lastRenderedPageBreak/>
              <w:t>Noun, singular or mass</w:t>
            </w:r>
          </w:p>
        </w:tc>
        <w:tc>
          <w:tcPr>
            <w:tcW w:w="3464" w:type="dxa"/>
          </w:tcPr>
          <w:p w14:paraId="7FE64DA0" w14:textId="594E8E48" w:rsidR="00607116" w:rsidRPr="001C2440" w:rsidRDefault="00607116" w:rsidP="00E86A4A">
            <w:pPr>
              <w:jc w:val="center"/>
              <w:rPr>
                <w:rFonts w:ascii="Arial" w:hAnsi="Arial" w:cs="Arial"/>
                <w:lang w:val="en-US"/>
              </w:rPr>
            </w:pPr>
            <w:r w:rsidRPr="001C2440">
              <w:rPr>
                <w:rFonts w:ascii="Arial" w:hAnsi="Arial" w:cs="Arial"/>
              </w:rPr>
              <w:t>0.01</w:t>
            </w:r>
          </w:p>
        </w:tc>
      </w:tr>
      <w:tr w:rsidR="00607116" w:rsidRPr="002B4B96" w14:paraId="78A26AA0" w14:textId="77777777" w:rsidTr="00737A47">
        <w:tc>
          <w:tcPr>
            <w:tcW w:w="5670" w:type="dxa"/>
          </w:tcPr>
          <w:p w14:paraId="5C5517FB" w14:textId="2D568B20" w:rsidR="00607116" w:rsidRPr="002B4B96" w:rsidRDefault="00607116" w:rsidP="00607116">
            <w:pPr>
              <w:jc w:val="both"/>
              <w:rPr>
                <w:rFonts w:ascii="Arial" w:hAnsi="Arial" w:cs="Arial"/>
                <w:lang w:val="en-US"/>
              </w:rPr>
            </w:pPr>
            <w:r w:rsidRPr="002B4B96">
              <w:rPr>
                <w:rFonts w:ascii="Arial" w:hAnsi="Arial" w:cs="Arial"/>
                <w:lang w:val="en-US"/>
              </w:rPr>
              <w:t>Noun, plural</w:t>
            </w:r>
          </w:p>
        </w:tc>
        <w:tc>
          <w:tcPr>
            <w:tcW w:w="3464" w:type="dxa"/>
          </w:tcPr>
          <w:p w14:paraId="4785F204" w14:textId="04C0DA57" w:rsidR="00607116" w:rsidRPr="001C2440" w:rsidRDefault="00607116" w:rsidP="00E86A4A">
            <w:pPr>
              <w:jc w:val="center"/>
              <w:rPr>
                <w:rFonts w:ascii="Arial" w:hAnsi="Arial" w:cs="Arial"/>
                <w:lang w:val="en-US"/>
              </w:rPr>
            </w:pPr>
            <w:r w:rsidRPr="001C2440">
              <w:rPr>
                <w:rFonts w:ascii="Arial" w:hAnsi="Arial" w:cs="Arial"/>
              </w:rPr>
              <w:t>-0.09</w:t>
            </w:r>
          </w:p>
        </w:tc>
      </w:tr>
      <w:tr w:rsidR="00607116" w:rsidRPr="002B4B96" w14:paraId="3E1C6A28" w14:textId="77777777" w:rsidTr="00737A47">
        <w:tc>
          <w:tcPr>
            <w:tcW w:w="5670" w:type="dxa"/>
          </w:tcPr>
          <w:p w14:paraId="09E180E7" w14:textId="3E1F82DD" w:rsidR="00607116" w:rsidRPr="002B4B96" w:rsidRDefault="00607116" w:rsidP="00607116">
            <w:pPr>
              <w:jc w:val="both"/>
              <w:rPr>
                <w:rFonts w:ascii="Arial" w:hAnsi="Arial" w:cs="Arial"/>
                <w:lang w:val="en-US"/>
              </w:rPr>
            </w:pPr>
            <w:r w:rsidRPr="002B4B96">
              <w:rPr>
                <w:rFonts w:ascii="Arial" w:hAnsi="Arial" w:cs="Arial"/>
                <w:lang w:val="en-US"/>
              </w:rPr>
              <w:t>Proper noun, singular</w:t>
            </w:r>
          </w:p>
        </w:tc>
        <w:tc>
          <w:tcPr>
            <w:tcW w:w="3464" w:type="dxa"/>
          </w:tcPr>
          <w:p w14:paraId="2B1ACC4D" w14:textId="7584DC92" w:rsidR="00607116" w:rsidRPr="001C2440" w:rsidRDefault="00607116" w:rsidP="00E86A4A">
            <w:pPr>
              <w:jc w:val="center"/>
              <w:rPr>
                <w:rFonts w:ascii="Arial" w:hAnsi="Arial" w:cs="Arial"/>
                <w:lang w:val="en-US"/>
              </w:rPr>
            </w:pPr>
            <w:r w:rsidRPr="001C2440">
              <w:rPr>
                <w:rFonts w:ascii="Arial" w:hAnsi="Arial" w:cs="Arial"/>
              </w:rPr>
              <w:t>-0.04</w:t>
            </w:r>
          </w:p>
        </w:tc>
      </w:tr>
      <w:tr w:rsidR="00607116" w:rsidRPr="002B4B96" w14:paraId="2FDFB011" w14:textId="77777777" w:rsidTr="00737A47">
        <w:tc>
          <w:tcPr>
            <w:tcW w:w="5670" w:type="dxa"/>
          </w:tcPr>
          <w:p w14:paraId="6321659C" w14:textId="5659FB24" w:rsidR="00607116" w:rsidRPr="002B4B96" w:rsidRDefault="00607116" w:rsidP="00607116">
            <w:pPr>
              <w:jc w:val="both"/>
              <w:rPr>
                <w:rFonts w:ascii="Arial" w:hAnsi="Arial" w:cs="Arial"/>
                <w:lang w:val="en-US"/>
              </w:rPr>
            </w:pPr>
            <w:r w:rsidRPr="002B4B96">
              <w:rPr>
                <w:rFonts w:ascii="Arial" w:hAnsi="Arial" w:cs="Arial"/>
                <w:lang w:val="en-US"/>
              </w:rPr>
              <w:t>Predeterminer</w:t>
            </w:r>
          </w:p>
        </w:tc>
        <w:tc>
          <w:tcPr>
            <w:tcW w:w="3464" w:type="dxa"/>
          </w:tcPr>
          <w:p w14:paraId="1343ECCA" w14:textId="050ECA40" w:rsidR="00607116" w:rsidRPr="001C2440" w:rsidRDefault="00607116" w:rsidP="00E86A4A">
            <w:pPr>
              <w:jc w:val="center"/>
              <w:rPr>
                <w:rFonts w:ascii="Arial" w:hAnsi="Arial" w:cs="Arial"/>
                <w:lang w:val="en-US"/>
              </w:rPr>
            </w:pPr>
            <w:r w:rsidRPr="001C2440">
              <w:rPr>
                <w:rFonts w:ascii="Arial" w:hAnsi="Arial" w:cs="Arial"/>
              </w:rPr>
              <w:t>0.10</w:t>
            </w:r>
          </w:p>
        </w:tc>
      </w:tr>
      <w:tr w:rsidR="00607116" w:rsidRPr="002B4B96" w14:paraId="191796EC" w14:textId="77777777" w:rsidTr="00737A47">
        <w:tc>
          <w:tcPr>
            <w:tcW w:w="5670" w:type="dxa"/>
          </w:tcPr>
          <w:p w14:paraId="337235DF" w14:textId="2558A94A" w:rsidR="00607116" w:rsidRPr="002B4B96" w:rsidRDefault="00607116" w:rsidP="00607116">
            <w:pPr>
              <w:jc w:val="both"/>
              <w:rPr>
                <w:rFonts w:ascii="Arial" w:hAnsi="Arial" w:cs="Arial"/>
                <w:lang w:val="en-US"/>
              </w:rPr>
            </w:pPr>
            <w:r w:rsidRPr="002B4B96">
              <w:rPr>
                <w:rFonts w:ascii="Arial" w:hAnsi="Arial" w:cs="Arial"/>
                <w:lang w:val="en-US"/>
              </w:rPr>
              <w:t>Possessive ending</w:t>
            </w:r>
          </w:p>
        </w:tc>
        <w:tc>
          <w:tcPr>
            <w:tcW w:w="3464" w:type="dxa"/>
          </w:tcPr>
          <w:p w14:paraId="3F89809B" w14:textId="23719A72" w:rsidR="00607116" w:rsidRPr="001C2440" w:rsidRDefault="00607116" w:rsidP="00E86A4A">
            <w:pPr>
              <w:jc w:val="center"/>
              <w:rPr>
                <w:rFonts w:ascii="Arial" w:hAnsi="Arial" w:cs="Arial"/>
                <w:lang w:val="en-US"/>
              </w:rPr>
            </w:pPr>
            <w:r w:rsidRPr="001C2440">
              <w:rPr>
                <w:rFonts w:ascii="Arial" w:hAnsi="Arial" w:cs="Arial"/>
              </w:rPr>
              <w:t>-0.03</w:t>
            </w:r>
          </w:p>
        </w:tc>
      </w:tr>
      <w:tr w:rsidR="00607116" w:rsidRPr="002B4B96" w14:paraId="1CBA67D9" w14:textId="77777777" w:rsidTr="00737A47">
        <w:tc>
          <w:tcPr>
            <w:tcW w:w="5670" w:type="dxa"/>
          </w:tcPr>
          <w:p w14:paraId="3905A2B1" w14:textId="59226DD5" w:rsidR="00607116" w:rsidRPr="002B4B96" w:rsidRDefault="00607116" w:rsidP="00607116">
            <w:pPr>
              <w:jc w:val="both"/>
              <w:rPr>
                <w:rFonts w:ascii="Arial" w:hAnsi="Arial" w:cs="Arial"/>
                <w:lang w:val="en-US"/>
              </w:rPr>
            </w:pPr>
            <w:r w:rsidRPr="002B4B96">
              <w:rPr>
                <w:rFonts w:ascii="Arial" w:hAnsi="Arial" w:cs="Arial"/>
                <w:lang w:val="en-US"/>
              </w:rPr>
              <w:t>Personal pronoun</w:t>
            </w:r>
          </w:p>
        </w:tc>
        <w:tc>
          <w:tcPr>
            <w:tcW w:w="3464" w:type="dxa"/>
          </w:tcPr>
          <w:p w14:paraId="283F3AAB" w14:textId="583ECCCC" w:rsidR="00607116" w:rsidRPr="001C2440" w:rsidRDefault="00607116" w:rsidP="00E86A4A">
            <w:pPr>
              <w:jc w:val="center"/>
              <w:rPr>
                <w:rFonts w:ascii="Arial" w:hAnsi="Arial" w:cs="Arial"/>
                <w:lang w:val="en-US"/>
              </w:rPr>
            </w:pPr>
            <w:r w:rsidRPr="001C2440">
              <w:rPr>
                <w:rFonts w:ascii="Arial" w:hAnsi="Arial" w:cs="Arial"/>
              </w:rPr>
              <w:t>-0.17</w:t>
            </w:r>
          </w:p>
        </w:tc>
      </w:tr>
      <w:tr w:rsidR="00607116" w:rsidRPr="002B4B96" w14:paraId="513D25AC" w14:textId="77777777" w:rsidTr="00737A47">
        <w:tc>
          <w:tcPr>
            <w:tcW w:w="5670" w:type="dxa"/>
          </w:tcPr>
          <w:p w14:paraId="362EAC60" w14:textId="5D89A8CD" w:rsidR="00607116" w:rsidRPr="002B4B96" w:rsidRDefault="00607116" w:rsidP="00607116">
            <w:pPr>
              <w:jc w:val="both"/>
              <w:rPr>
                <w:rFonts w:ascii="Arial" w:hAnsi="Arial" w:cs="Arial"/>
                <w:lang w:val="en-US"/>
              </w:rPr>
            </w:pPr>
            <w:r w:rsidRPr="002B4B96">
              <w:rPr>
                <w:rFonts w:ascii="Arial" w:hAnsi="Arial" w:cs="Arial"/>
                <w:lang w:val="en-US"/>
              </w:rPr>
              <w:t>Possessive pronoun</w:t>
            </w:r>
          </w:p>
        </w:tc>
        <w:tc>
          <w:tcPr>
            <w:tcW w:w="3464" w:type="dxa"/>
          </w:tcPr>
          <w:p w14:paraId="3797AFB9" w14:textId="46E879C2" w:rsidR="00607116" w:rsidRPr="001C2440" w:rsidRDefault="00607116" w:rsidP="00E86A4A">
            <w:pPr>
              <w:jc w:val="center"/>
              <w:rPr>
                <w:rFonts w:ascii="Arial" w:hAnsi="Arial" w:cs="Arial"/>
                <w:lang w:val="en-US"/>
              </w:rPr>
            </w:pPr>
            <w:r w:rsidRPr="001C2440">
              <w:rPr>
                <w:rFonts w:ascii="Arial" w:hAnsi="Arial" w:cs="Arial"/>
              </w:rPr>
              <w:t>0.14</w:t>
            </w:r>
          </w:p>
        </w:tc>
      </w:tr>
      <w:tr w:rsidR="00607116" w:rsidRPr="002B4B96" w14:paraId="0D7EC8D3" w14:textId="77777777" w:rsidTr="00737A47">
        <w:tc>
          <w:tcPr>
            <w:tcW w:w="5670" w:type="dxa"/>
          </w:tcPr>
          <w:p w14:paraId="31DB0CAE" w14:textId="5E4AE2FD" w:rsidR="00607116" w:rsidRPr="002B4B96" w:rsidRDefault="00607116" w:rsidP="00607116">
            <w:pPr>
              <w:jc w:val="both"/>
              <w:rPr>
                <w:rFonts w:ascii="Arial" w:hAnsi="Arial" w:cs="Arial"/>
                <w:lang w:val="en-US"/>
              </w:rPr>
            </w:pPr>
            <w:r w:rsidRPr="002B4B96">
              <w:rPr>
                <w:rFonts w:ascii="Arial" w:hAnsi="Arial" w:cs="Arial"/>
                <w:lang w:val="en-US"/>
              </w:rPr>
              <w:t>Adverb</w:t>
            </w:r>
          </w:p>
        </w:tc>
        <w:tc>
          <w:tcPr>
            <w:tcW w:w="3464" w:type="dxa"/>
          </w:tcPr>
          <w:p w14:paraId="3B8236D8" w14:textId="4765B007" w:rsidR="00607116" w:rsidRPr="001C2440" w:rsidRDefault="00607116" w:rsidP="00E86A4A">
            <w:pPr>
              <w:jc w:val="center"/>
              <w:rPr>
                <w:rFonts w:ascii="Arial" w:hAnsi="Arial" w:cs="Arial"/>
                <w:lang w:val="en-US"/>
              </w:rPr>
            </w:pPr>
            <w:r w:rsidRPr="001C2440">
              <w:rPr>
                <w:rFonts w:ascii="Arial" w:hAnsi="Arial" w:cs="Arial"/>
              </w:rPr>
              <w:t>0.22</w:t>
            </w:r>
          </w:p>
        </w:tc>
      </w:tr>
      <w:tr w:rsidR="00607116" w:rsidRPr="002B4B96" w14:paraId="3689BEA5" w14:textId="77777777" w:rsidTr="00737A47">
        <w:tc>
          <w:tcPr>
            <w:tcW w:w="5670" w:type="dxa"/>
          </w:tcPr>
          <w:p w14:paraId="53EAFDA6" w14:textId="76CFCDCC" w:rsidR="00607116" w:rsidRPr="002B4B96" w:rsidRDefault="00607116" w:rsidP="00607116">
            <w:pPr>
              <w:jc w:val="both"/>
              <w:rPr>
                <w:rFonts w:ascii="Arial" w:hAnsi="Arial" w:cs="Arial"/>
                <w:lang w:val="en-US"/>
              </w:rPr>
            </w:pPr>
            <w:r w:rsidRPr="002B4B96">
              <w:rPr>
                <w:rFonts w:ascii="Arial" w:hAnsi="Arial" w:cs="Arial"/>
                <w:lang w:val="en-US"/>
              </w:rPr>
              <w:t>Adverb, comparative</w:t>
            </w:r>
          </w:p>
        </w:tc>
        <w:tc>
          <w:tcPr>
            <w:tcW w:w="3464" w:type="dxa"/>
          </w:tcPr>
          <w:p w14:paraId="7911AF94" w14:textId="231EE0B9" w:rsidR="00607116" w:rsidRPr="001C2440" w:rsidRDefault="00607116" w:rsidP="00E86A4A">
            <w:pPr>
              <w:jc w:val="center"/>
              <w:rPr>
                <w:rFonts w:ascii="Arial" w:hAnsi="Arial" w:cs="Arial"/>
                <w:lang w:val="en-US"/>
              </w:rPr>
            </w:pPr>
            <w:r w:rsidRPr="001C2440">
              <w:rPr>
                <w:rFonts w:ascii="Arial" w:hAnsi="Arial" w:cs="Arial"/>
              </w:rPr>
              <w:t>-0.01</w:t>
            </w:r>
          </w:p>
        </w:tc>
      </w:tr>
      <w:tr w:rsidR="00607116" w:rsidRPr="002B4B96" w14:paraId="4BCA0A28" w14:textId="77777777" w:rsidTr="00737A47">
        <w:tc>
          <w:tcPr>
            <w:tcW w:w="5670" w:type="dxa"/>
          </w:tcPr>
          <w:p w14:paraId="5D639FC6" w14:textId="155C6D5E" w:rsidR="00607116" w:rsidRPr="002B4B96" w:rsidRDefault="00607116" w:rsidP="00607116">
            <w:pPr>
              <w:jc w:val="both"/>
              <w:rPr>
                <w:rFonts w:ascii="Arial" w:hAnsi="Arial" w:cs="Arial"/>
                <w:lang w:val="en-US"/>
              </w:rPr>
            </w:pPr>
            <w:r w:rsidRPr="002B4B96">
              <w:rPr>
                <w:rFonts w:ascii="Arial" w:hAnsi="Arial" w:cs="Arial"/>
                <w:lang w:val="en-US"/>
              </w:rPr>
              <w:t>Adverb, superlative</w:t>
            </w:r>
          </w:p>
        </w:tc>
        <w:tc>
          <w:tcPr>
            <w:tcW w:w="3464" w:type="dxa"/>
          </w:tcPr>
          <w:p w14:paraId="51F554FB" w14:textId="729FED6C" w:rsidR="00607116" w:rsidRPr="001C2440" w:rsidRDefault="00607116" w:rsidP="00E86A4A">
            <w:pPr>
              <w:jc w:val="center"/>
              <w:rPr>
                <w:rFonts w:ascii="Arial" w:hAnsi="Arial" w:cs="Arial"/>
                <w:lang w:val="en-US"/>
              </w:rPr>
            </w:pPr>
            <w:r w:rsidRPr="001C2440">
              <w:rPr>
                <w:rFonts w:ascii="Arial" w:hAnsi="Arial" w:cs="Arial"/>
              </w:rPr>
              <w:t>-0.13</w:t>
            </w:r>
          </w:p>
        </w:tc>
      </w:tr>
      <w:tr w:rsidR="00607116" w:rsidRPr="002B4B96" w14:paraId="65651BAD" w14:textId="77777777" w:rsidTr="00737A47">
        <w:tc>
          <w:tcPr>
            <w:tcW w:w="5670" w:type="dxa"/>
          </w:tcPr>
          <w:p w14:paraId="20F48CBB" w14:textId="44F0EC94" w:rsidR="00607116" w:rsidRPr="002B4B96" w:rsidRDefault="00607116" w:rsidP="00607116">
            <w:pPr>
              <w:jc w:val="both"/>
              <w:rPr>
                <w:rFonts w:ascii="Arial" w:hAnsi="Arial" w:cs="Arial"/>
                <w:lang w:val="en-US"/>
              </w:rPr>
            </w:pPr>
            <w:r w:rsidRPr="002B4B96">
              <w:rPr>
                <w:rFonts w:ascii="Arial" w:hAnsi="Arial" w:cs="Arial"/>
                <w:lang w:val="en-US"/>
              </w:rPr>
              <w:t>Particle</w:t>
            </w:r>
          </w:p>
        </w:tc>
        <w:tc>
          <w:tcPr>
            <w:tcW w:w="3464" w:type="dxa"/>
          </w:tcPr>
          <w:p w14:paraId="60C7A07F" w14:textId="74B9BB92" w:rsidR="00607116" w:rsidRPr="001C2440" w:rsidRDefault="00607116" w:rsidP="00E86A4A">
            <w:pPr>
              <w:jc w:val="center"/>
              <w:rPr>
                <w:rFonts w:ascii="Arial" w:hAnsi="Arial" w:cs="Arial"/>
                <w:lang w:val="en-US"/>
              </w:rPr>
            </w:pPr>
            <w:r w:rsidRPr="001C2440">
              <w:rPr>
                <w:rFonts w:ascii="Arial" w:hAnsi="Arial" w:cs="Arial"/>
              </w:rPr>
              <w:t>-0.10</w:t>
            </w:r>
          </w:p>
        </w:tc>
      </w:tr>
      <w:tr w:rsidR="00607116" w:rsidRPr="002B4B96" w14:paraId="7EFF0B07" w14:textId="77777777" w:rsidTr="00737A47">
        <w:tc>
          <w:tcPr>
            <w:tcW w:w="5670" w:type="dxa"/>
          </w:tcPr>
          <w:p w14:paraId="72E39921" w14:textId="3D894044" w:rsidR="00607116" w:rsidRPr="002B4B96" w:rsidRDefault="00607116" w:rsidP="00607116">
            <w:pPr>
              <w:jc w:val="both"/>
              <w:rPr>
                <w:rFonts w:ascii="Arial" w:hAnsi="Arial" w:cs="Arial"/>
                <w:lang w:val="en-US"/>
              </w:rPr>
            </w:pPr>
            <w:r w:rsidRPr="002B4B96">
              <w:rPr>
                <w:rFonts w:ascii="Arial" w:hAnsi="Arial" w:cs="Arial"/>
                <w:i/>
                <w:lang w:val="en-US"/>
              </w:rPr>
              <w:t>“To”</w:t>
            </w:r>
          </w:p>
        </w:tc>
        <w:tc>
          <w:tcPr>
            <w:tcW w:w="3464" w:type="dxa"/>
          </w:tcPr>
          <w:p w14:paraId="20768CAA" w14:textId="05DE545A" w:rsidR="00607116" w:rsidRPr="001C2440" w:rsidRDefault="00607116" w:rsidP="00E86A4A">
            <w:pPr>
              <w:jc w:val="center"/>
              <w:rPr>
                <w:rFonts w:ascii="Arial" w:hAnsi="Arial" w:cs="Arial"/>
                <w:lang w:val="en-US"/>
              </w:rPr>
            </w:pPr>
            <w:r w:rsidRPr="001C2440">
              <w:rPr>
                <w:rFonts w:ascii="Arial" w:hAnsi="Arial" w:cs="Arial"/>
              </w:rPr>
              <w:t>0</w:t>
            </w:r>
          </w:p>
        </w:tc>
      </w:tr>
      <w:tr w:rsidR="00607116" w:rsidRPr="002B4B96" w14:paraId="4C008E61" w14:textId="77777777" w:rsidTr="00737A47">
        <w:tc>
          <w:tcPr>
            <w:tcW w:w="5670" w:type="dxa"/>
          </w:tcPr>
          <w:p w14:paraId="1957115E" w14:textId="4175B9E3" w:rsidR="00607116" w:rsidRPr="002B4B96" w:rsidRDefault="00607116" w:rsidP="00607116">
            <w:pPr>
              <w:jc w:val="both"/>
              <w:rPr>
                <w:rFonts w:ascii="Arial" w:hAnsi="Arial" w:cs="Arial"/>
                <w:lang w:val="en-US"/>
              </w:rPr>
            </w:pPr>
            <w:r w:rsidRPr="002B4B96">
              <w:rPr>
                <w:rFonts w:ascii="Arial" w:hAnsi="Arial" w:cs="Arial"/>
                <w:lang w:val="en-US"/>
              </w:rPr>
              <w:t>Interjection</w:t>
            </w:r>
          </w:p>
        </w:tc>
        <w:tc>
          <w:tcPr>
            <w:tcW w:w="3464" w:type="dxa"/>
          </w:tcPr>
          <w:p w14:paraId="3C420682" w14:textId="145DC096" w:rsidR="00607116" w:rsidRPr="001C2440" w:rsidRDefault="00607116" w:rsidP="00E86A4A">
            <w:pPr>
              <w:jc w:val="center"/>
              <w:rPr>
                <w:rFonts w:ascii="Arial" w:hAnsi="Arial" w:cs="Arial"/>
                <w:lang w:val="en-US"/>
              </w:rPr>
            </w:pPr>
            <w:r w:rsidRPr="001C2440">
              <w:rPr>
                <w:rFonts w:ascii="Arial" w:hAnsi="Arial" w:cs="Arial"/>
              </w:rPr>
              <w:t>0.09</w:t>
            </w:r>
          </w:p>
        </w:tc>
      </w:tr>
      <w:tr w:rsidR="00607116" w:rsidRPr="002B4B96" w14:paraId="7D9B618C" w14:textId="77777777" w:rsidTr="00737A47">
        <w:tc>
          <w:tcPr>
            <w:tcW w:w="5670" w:type="dxa"/>
          </w:tcPr>
          <w:p w14:paraId="4C630152" w14:textId="44645C89" w:rsidR="00607116" w:rsidRPr="002B4B96" w:rsidRDefault="00607116" w:rsidP="00607116">
            <w:pPr>
              <w:jc w:val="both"/>
              <w:rPr>
                <w:rFonts w:ascii="Arial" w:hAnsi="Arial" w:cs="Arial"/>
                <w:lang w:val="en-US"/>
              </w:rPr>
            </w:pPr>
            <w:r w:rsidRPr="002B4B96">
              <w:rPr>
                <w:rFonts w:ascii="Arial" w:hAnsi="Arial" w:cs="Arial"/>
                <w:lang w:val="en-US"/>
              </w:rPr>
              <w:t>Verb, base form</w:t>
            </w:r>
          </w:p>
        </w:tc>
        <w:tc>
          <w:tcPr>
            <w:tcW w:w="3464" w:type="dxa"/>
          </w:tcPr>
          <w:p w14:paraId="0D3677B7" w14:textId="23062026" w:rsidR="00607116" w:rsidRPr="001C2440" w:rsidRDefault="00607116" w:rsidP="00E86A4A">
            <w:pPr>
              <w:jc w:val="center"/>
              <w:rPr>
                <w:rFonts w:ascii="Arial" w:hAnsi="Arial" w:cs="Arial"/>
                <w:lang w:val="en-US"/>
              </w:rPr>
            </w:pPr>
            <w:r w:rsidRPr="001C2440">
              <w:rPr>
                <w:rFonts w:ascii="Arial" w:hAnsi="Arial" w:cs="Arial"/>
              </w:rPr>
              <w:t>-0.16</w:t>
            </w:r>
          </w:p>
        </w:tc>
      </w:tr>
      <w:tr w:rsidR="00607116" w:rsidRPr="002B4B96" w14:paraId="3F75BBF8" w14:textId="77777777" w:rsidTr="00737A47">
        <w:tc>
          <w:tcPr>
            <w:tcW w:w="5670" w:type="dxa"/>
          </w:tcPr>
          <w:p w14:paraId="4CFA2F4B" w14:textId="5A963D81" w:rsidR="00607116" w:rsidRPr="002B4B96" w:rsidRDefault="00607116" w:rsidP="00607116">
            <w:pPr>
              <w:jc w:val="both"/>
              <w:rPr>
                <w:rFonts w:ascii="Arial" w:hAnsi="Arial" w:cs="Arial"/>
                <w:lang w:val="en-US"/>
              </w:rPr>
            </w:pPr>
            <w:r w:rsidRPr="002B4B96">
              <w:rPr>
                <w:rFonts w:ascii="Arial" w:hAnsi="Arial" w:cs="Arial"/>
                <w:lang w:val="en-US"/>
              </w:rPr>
              <w:t>Verb, past tense</w:t>
            </w:r>
          </w:p>
        </w:tc>
        <w:tc>
          <w:tcPr>
            <w:tcW w:w="3464" w:type="dxa"/>
          </w:tcPr>
          <w:p w14:paraId="34F53EC4" w14:textId="13C2CF58" w:rsidR="00607116" w:rsidRPr="001C2440" w:rsidRDefault="00607116" w:rsidP="00E86A4A">
            <w:pPr>
              <w:jc w:val="center"/>
              <w:rPr>
                <w:rFonts w:ascii="Arial" w:hAnsi="Arial" w:cs="Arial"/>
                <w:lang w:val="en-US"/>
              </w:rPr>
            </w:pPr>
            <w:r w:rsidRPr="001C2440">
              <w:rPr>
                <w:rFonts w:ascii="Arial" w:hAnsi="Arial" w:cs="Arial"/>
              </w:rPr>
              <w:t>0.23</w:t>
            </w:r>
          </w:p>
        </w:tc>
      </w:tr>
      <w:tr w:rsidR="00607116" w:rsidRPr="002B4B96" w14:paraId="0392B681" w14:textId="77777777" w:rsidTr="00737A47">
        <w:tc>
          <w:tcPr>
            <w:tcW w:w="5670" w:type="dxa"/>
          </w:tcPr>
          <w:p w14:paraId="22B8FFF9" w14:textId="4D82A558" w:rsidR="00607116" w:rsidRPr="002B4B96" w:rsidRDefault="00607116" w:rsidP="00607116">
            <w:pPr>
              <w:jc w:val="both"/>
              <w:rPr>
                <w:rFonts w:ascii="Arial" w:hAnsi="Arial" w:cs="Arial"/>
                <w:lang w:val="en-US"/>
              </w:rPr>
            </w:pPr>
            <w:r w:rsidRPr="002B4B96">
              <w:rPr>
                <w:rFonts w:ascii="Arial" w:hAnsi="Arial" w:cs="Arial"/>
                <w:lang w:val="en-US"/>
              </w:rPr>
              <w:t xml:space="preserve">Verb, gerund or present participle </w:t>
            </w:r>
          </w:p>
        </w:tc>
        <w:tc>
          <w:tcPr>
            <w:tcW w:w="3464" w:type="dxa"/>
          </w:tcPr>
          <w:p w14:paraId="2E40B5FF" w14:textId="3399297A" w:rsidR="00607116" w:rsidRPr="001C2440" w:rsidRDefault="00607116" w:rsidP="00E86A4A">
            <w:pPr>
              <w:jc w:val="center"/>
              <w:rPr>
                <w:rFonts w:ascii="Arial" w:hAnsi="Arial" w:cs="Arial"/>
                <w:lang w:val="en-US"/>
              </w:rPr>
            </w:pPr>
            <w:r w:rsidRPr="001C2440">
              <w:rPr>
                <w:rFonts w:ascii="Arial" w:hAnsi="Arial" w:cs="Arial"/>
              </w:rPr>
              <w:t>0.17</w:t>
            </w:r>
          </w:p>
        </w:tc>
      </w:tr>
      <w:tr w:rsidR="00607116" w:rsidRPr="002B4B96" w14:paraId="57EFD9FC" w14:textId="77777777" w:rsidTr="00737A47">
        <w:tc>
          <w:tcPr>
            <w:tcW w:w="5670" w:type="dxa"/>
          </w:tcPr>
          <w:p w14:paraId="2E70358D" w14:textId="3A44D56B" w:rsidR="00607116" w:rsidRPr="002B4B96" w:rsidRDefault="00607116" w:rsidP="00607116">
            <w:pPr>
              <w:jc w:val="both"/>
              <w:rPr>
                <w:rFonts w:ascii="Arial" w:hAnsi="Arial" w:cs="Arial"/>
                <w:lang w:val="en-US"/>
              </w:rPr>
            </w:pPr>
            <w:r w:rsidRPr="002B4B96">
              <w:rPr>
                <w:rFonts w:ascii="Arial" w:hAnsi="Arial" w:cs="Arial"/>
              </w:rPr>
              <w:t>Verb, past participle</w:t>
            </w:r>
          </w:p>
        </w:tc>
        <w:tc>
          <w:tcPr>
            <w:tcW w:w="3464" w:type="dxa"/>
          </w:tcPr>
          <w:p w14:paraId="21C32F07" w14:textId="0F614F55" w:rsidR="00607116" w:rsidRPr="001C2440" w:rsidRDefault="00607116" w:rsidP="00E86A4A">
            <w:pPr>
              <w:jc w:val="center"/>
              <w:rPr>
                <w:rFonts w:ascii="Arial" w:hAnsi="Arial" w:cs="Arial"/>
                <w:lang w:val="en-US"/>
              </w:rPr>
            </w:pPr>
            <w:r w:rsidRPr="001C2440">
              <w:rPr>
                <w:rFonts w:ascii="Arial" w:hAnsi="Arial" w:cs="Arial"/>
              </w:rPr>
              <w:t>0.30</w:t>
            </w:r>
          </w:p>
        </w:tc>
      </w:tr>
      <w:tr w:rsidR="00607116" w:rsidRPr="002B4B96" w14:paraId="4690658E" w14:textId="77777777" w:rsidTr="00737A47">
        <w:tc>
          <w:tcPr>
            <w:tcW w:w="5670" w:type="dxa"/>
          </w:tcPr>
          <w:p w14:paraId="278A8C76" w14:textId="371775FA" w:rsidR="00607116" w:rsidRPr="002B4B96" w:rsidRDefault="00607116" w:rsidP="00607116">
            <w:pPr>
              <w:jc w:val="both"/>
              <w:rPr>
                <w:rFonts w:ascii="Arial" w:hAnsi="Arial" w:cs="Arial"/>
              </w:rPr>
            </w:pPr>
            <w:r w:rsidRPr="002B4B96">
              <w:rPr>
                <w:rFonts w:ascii="Arial" w:hAnsi="Arial" w:cs="Arial"/>
                <w:lang w:val="en-US"/>
              </w:rPr>
              <w:t>Verb, non-3</w:t>
            </w:r>
            <w:r w:rsidRPr="002B4B96">
              <w:rPr>
                <w:rFonts w:ascii="Arial" w:hAnsi="Arial" w:cs="Arial"/>
                <w:vertAlign w:val="superscript"/>
                <w:lang w:val="en-US"/>
              </w:rPr>
              <w:t>rd</w:t>
            </w:r>
            <w:r w:rsidRPr="002B4B96">
              <w:rPr>
                <w:rFonts w:ascii="Arial" w:hAnsi="Arial" w:cs="Arial"/>
                <w:lang w:val="en-US"/>
              </w:rPr>
              <w:t xml:space="preserve"> person singular present</w:t>
            </w:r>
          </w:p>
        </w:tc>
        <w:tc>
          <w:tcPr>
            <w:tcW w:w="3464" w:type="dxa"/>
          </w:tcPr>
          <w:p w14:paraId="093B64A3" w14:textId="232D2F7F" w:rsidR="00607116" w:rsidRPr="001C2440" w:rsidRDefault="00607116" w:rsidP="00E86A4A">
            <w:pPr>
              <w:jc w:val="center"/>
              <w:rPr>
                <w:rFonts w:ascii="Arial" w:hAnsi="Arial" w:cs="Arial"/>
                <w:lang w:val="en-US"/>
              </w:rPr>
            </w:pPr>
            <w:r w:rsidRPr="001C2440">
              <w:rPr>
                <w:rFonts w:ascii="Arial" w:hAnsi="Arial" w:cs="Arial"/>
              </w:rPr>
              <w:t>-0.35</w:t>
            </w:r>
          </w:p>
        </w:tc>
      </w:tr>
      <w:tr w:rsidR="00607116" w:rsidRPr="002B4B96" w14:paraId="71D58218" w14:textId="77777777" w:rsidTr="00737A47">
        <w:tc>
          <w:tcPr>
            <w:tcW w:w="5670" w:type="dxa"/>
          </w:tcPr>
          <w:p w14:paraId="2C94D619" w14:textId="4F72B096" w:rsidR="00607116" w:rsidRPr="002B4B96" w:rsidRDefault="00607116" w:rsidP="00607116">
            <w:pPr>
              <w:rPr>
                <w:rFonts w:ascii="Arial" w:hAnsi="Arial" w:cs="Arial"/>
                <w:lang w:val="en-US"/>
              </w:rPr>
            </w:pPr>
            <w:r w:rsidRPr="002B4B96">
              <w:rPr>
                <w:rFonts w:ascii="Arial" w:hAnsi="Arial" w:cs="Arial"/>
                <w:lang w:val="en-US"/>
              </w:rPr>
              <w:t>Verb, 3</w:t>
            </w:r>
            <w:r w:rsidRPr="002B4B96">
              <w:rPr>
                <w:rFonts w:ascii="Arial" w:hAnsi="Arial" w:cs="Arial"/>
                <w:vertAlign w:val="superscript"/>
                <w:lang w:val="en-US"/>
              </w:rPr>
              <w:t>rd</w:t>
            </w:r>
            <w:r w:rsidRPr="002B4B96">
              <w:rPr>
                <w:rFonts w:ascii="Arial" w:hAnsi="Arial" w:cs="Arial"/>
                <w:lang w:val="en-US"/>
              </w:rPr>
              <w:t xml:space="preserve"> person singular present</w:t>
            </w:r>
          </w:p>
        </w:tc>
        <w:tc>
          <w:tcPr>
            <w:tcW w:w="3464" w:type="dxa"/>
          </w:tcPr>
          <w:p w14:paraId="64E64AEE" w14:textId="37D3809C" w:rsidR="00607116" w:rsidRPr="001C2440" w:rsidRDefault="00607116" w:rsidP="00E86A4A">
            <w:pPr>
              <w:jc w:val="center"/>
              <w:rPr>
                <w:rFonts w:ascii="Arial" w:hAnsi="Arial" w:cs="Arial"/>
                <w:lang w:val="en-US"/>
              </w:rPr>
            </w:pPr>
            <w:r w:rsidRPr="001C2440">
              <w:rPr>
                <w:rFonts w:ascii="Arial" w:hAnsi="Arial" w:cs="Arial"/>
              </w:rPr>
              <w:t>-0.09</w:t>
            </w:r>
          </w:p>
        </w:tc>
      </w:tr>
      <w:tr w:rsidR="00607116" w:rsidRPr="002B4B96" w14:paraId="7C567E33" w14:textId="77777777" w:rsidTr="00737A47">
        <w:tc>
          <w:tcPr>
            <w:tcW w:w="5670" w:type="dxa"/>
          </w:tcPr>
          <w:p w14:paraId="26ECD9AB" w14:textId="02785766" w:rsidR="00607116" w:rsidRPr="002B4B96" w:rsidRDefault="00607116" w:rsidP="00607116">
            <w:pPr>
              <w:rPr>
                <w:rFonts w:ascii="Arial" w:hAnsi="Arial" w:cs="Arial"/>
                <w:lang w:val="en-US"/>
              </w:rPr>
            </w:pPr>
            <w:r w:rsidRPr="002B4B96">
              <w:rPr>
                <w:rFonts w:ascii="Arial" w:hAnsi="Arial" w:cs="Arial"/>
              </w:rPr>
              <w:t>Wh-determiner</w:t>
            </w:r>
          </w:p>
        </w:tc>
        <w:tc>
          <w:tcPr>
            <w:tcW w:w="3464" w:type="dxa"/>
          </w:tcPr>
          <w:p w14:paraId="67672DD7" w14:textId="541012C4" w:rsidR="00607116" w:rsidRPr="001C2440" w:rsidRDefault="00607116" w:rsidP="00E86A4A">
            <w:pPr>
              <w:jc w:val="center"/>
              <w:rPr>
                <w:rFonts w:ascii="Arial" w:hAnsi="Arial" w:cs="Arial"/>
                <w:lang w:val="en-US"/>
              </w:rPr>
            </w:pPr>
            <w:r w:rsidRPr="001C2440">
              <w:rPr>
                <w:rFonts w:ascii="Arial" w:hAnsi="Arial" w:cs="Arial"/>
              </w:rPr>
              <w:t>0.09</w:t>
            </w:r>
          </w:p>
        </w:tc>
      </w:tr>
      <w:tr w:rsidR="00607116" w:rsidRPr="002B4B96" w14:paraId="147FC650" w14:textId="77777777" w:rsidTr="00737A47">
        <w:tc>
          <w:tcPr>
            <w:tcW w:w="5670" w:type="dxa"/>
          </w:tcPr>
          <w:p w14:paraId="1D34565A" w14:textId="351F7C8B" w:rsidR="00607116" w:rsidRPr="002B4B96" w:rsidRDefault="00607116" w:rsidP="00607116">
            <w:pPr>
              <w:jc w:val="both"/>
              <w:rPr>
                <w:rFonts w:ascii="Arial" w:hAnsi="Arial" w:cs="Arial"/>
              </w:rPr>
            </w:pPr>
            <w:r w:rsidRPr="002B4B96">
              <w:rPr>
                <w:rFonts w:ascii="Arial" w:hAnsi="Arial" w:cs="Arial"/>
                <w:lang w:val="en-US"/>
              </w:rPr>
              <w:t>Wh-pronoun</w:t>
            </w:r>
          </w:p>
        </w:tc>
        <w:tc>
          <w:tcPr>
            <w:tcW w:w="3464" w:type="dxa"/>
          </w:tcPr>
          <w:p w14:paraId="7BE17CDB" w14:textId="0D5E0528" w:rsidR="00607116" w:rsidRPr="001C2440" w:rsidRDefault="00607116" w:rsidP="00E86A4A">
            <w:pPr>
              <w:jc w:val="center"/>
              <w:rPr>
                <w:rFonts w:ascii="Arial" w:hAnsi="Arial" w:cs="Arial"/>
                <w:lang w:val="en-US"/>
              </w:rPr>
            </w:pPr>
            <w:r w:rsidRPr="001C2440">
              <w:rPr>
                <w:rFonts w:ascii="Arial" w:hAnsi="Arial" w:cs="Arial"/>
              </w:rPr>
              <w:t>-0.39</w:t>
            </w:r>
          </w:p>
        </w:tc>
      </w:tr>
      <w:tr w:rsidR="00607116" w:rsidRPr="002B4B96" w14:paraId="61E4ACB9" w14:textId="77777777" w:rsidTr="00737A47">
        <w:tc>
          <w:tcPr>
            <w:tcW w:w="5670" w:type="dxa"/>
          </w:tcPr>
          <w:p w14:paraId="04E79C25" w14:textId="6C7FDD28" w:rsidR="00607116" w:rsidRPr="002B4B96" w:rsidRDefault="00607116" w:rsidP="00607116">
            <w:pPr>
              <w:jc w:val="both"/>
              <w:rPr>
                <w:rFonts w:ascii="Arial" w:hAnsi="Arial" w:cs="Arial"/>
                <w:lang w:val="en-US"/>
              </w:rPr>
            </w:pPr>
            <w:r w:rsidRPr="002B4B96">
              <w:rPr>
                <w:rFonts w:ascii="Arial" w:hAnsi="Arial" w:cs="Arial"/>
                <w:lang w:val="en-US"/>
              </w:rPr>
              <w:t>Wh-adverb</w:t>
            </w:r>
          </w:p>
        </w:tc>
        <w:tc>
          <w:tcPr>
            <w:tcW w:w="3464" w:type="dxa"/>
          </w:tcPr>
          <w:p w14:paraId="445DE9F1" w14:textId="3D3592AF" w:rsidR="00607116" w:rsidRPr="001C2440" w:rsidRDefault="00607116" w:rsidP="00E86A4A">
            <w:pPr>
              <w:jc w:val="center"/>
              <w:rPr>
                <w:rFonts w:ascii="Arial" w:hAnsi="Arial" w:cs="Arial"/>
                <w:lang w:val="en-US"/>
              </w:rPr>
            </w:pPr>
            <w:r w:rsidRPr="001C2440">
              <w:rPr>
                <w:rFonts w:ascii="Arial" w:hAnsi="Arial" w:cs="Arial"/>
              </w:rPr>
              <w:t>-0.0</w:t>
            </w:r>
            <w:r w:rsidR="003E262D" w:rsidRPr="001C2440">
              <w:rPr>
                <w:rFonts w:ascii="Arial" w:hAnsi="Arial" w:cs="Arial"/>
              </w:rPr>
              <w:t>8</w:t>
            </w:r>
          </w:p>
        </w:tc>
      </w:tr>
    </w:tbl>
    <w:p w14:paraId="0BD63309" w14:textId="3370A3C8" w:rsidR="00B704EA" w:rsidRPr="003E262D" w:rsidRDefault="00B704EA" w:rsidP="00B704EA">
      <w:pPr>
        <w:rPr>
          <w:rFonts w:ascii="Arial" w:hAnsi="Arial" w:cs="Arial"/>
          <w:b/>
          <w:lang w:val="en-US"/>
        </w:rPr>
      </w:pPr>
    </w:p>
    <w:tbl>
      <w:tblPr>
        <w:tblStyle w:val="TableGrid"/>
        <w:tblW w:w="9180" w:type="dxa"/>
        <w:tblInd w:w="108" w:type="dxa"/>
        <w:tblLook w:val="04A0" w:firstRow="1" w:lastRow="0" w:firstColumn="1" w:lastColumn="0" w:noHBand="0" w:noVBand="1"/>
      </w:tblPr>
      <w:tblGrid>
        <w:gridCol w:w="4410"/>
        <w:gridCol w:w="4770"/>
      </w:tblGrid>
      <w:tr w:rsidR="00040ABF" w:rsidRPr="00EA7BC4" w14:paraId="6D85E588" w14:textId="77777777" w:rsidTr="00EA7BC4">
        <w:trPr>
          <w:tblHeader/>
        </w:trPr>
        <w:tc>
          <w:tcPr>
            <w:tcW w:w="9180" w:type="dxa"/>
            <w:gridSpan w:val="2"/>
          </w:tcPr>
          <w:p w14:paraId="47504578" w14:textId="30593D98" w:rsidR="00040ABF" w:rsidRPr="00EA7BC4" w:rsidRDefault="00040ABF" w:rsidP="00A878E1">
            <w:pPr>
              <w:spacing w:line="276" w:lineRule="auto"/>
              <w:rPr>
                <w:rFonts w:ascii="Arial" w:hAnsi="Arial" w:cs="Arial"/>
                <w:b/>
              </w:rPr>
            </w:pPr>
            <w:r w:rsidRPr="00EA7BC4">
              <w:rPr>
                <w:rFonts w:ascii="Arial" w:hAnsi="Arial" w:cs="Arial"/>
                <w:b/>
              </w:rPr>
              <w:t xml:space="preserve">Supplementary Table S8. Weights of the clinical features in the significant mode of the sparse canonical correlation of linguistic and clinical measures </w:t>
            </w:r>
            <w:r w:rsidR="00AD2954">
              <w:rPr>
                <w:rFonts w:ascii="Arial" w:hAnsi="Arial" w:cs="Arial"/>
                <w:b/>
              </w:rPr>
              <w:t>in the CHR sample</w:t>
            </w:r>
          </w:p>
        </w:tc>
      </w:tr>
      <w:tr w:rsidR="00040ABF" w:rsidRPr="00EA7BC4" w14:paraId="1B9A767E" w14:textId="77777777" w:rsidTr="00EA7BC4">
        <w:tc>
          <w:tcPr>
            <w:tcW w:w="9180" w:type="dxa"/>
            <w:gridSpan w:val="2"/>
            <w:shd w:val="clear" w:color="auto" w:fill="D9D9D9" w:themeFill="background1" w:themeFillShade="D9"/>
          </w:tcPr>
          <w:p w14:paraId="44C3838C" w14:textId="77777777" w:rsidR="00040ABF" w:rsidRPr="00EA7BC4" w:rsidRDefault="00040ABF" w:rsidP="005961C6">
            <w:pPr>
              <w:rPr>
                <w:rFonts w:ascii="Arial" w:hAnsi="Arial" w:cs="Arial"/>
                <w:b/>
              </w:rPr>
            </w:pPr>
            <w:r w:rsidRPr="00EA7BC4">
              <w:rPr>
                <w:rFonts w:ascii="Arial" w:hAnsi="Arial" w:cs="Arial"/>
                <w:b/>
              </w:rPr>
              <w:t>Structured Interview for Prodromal Syndromes/Scale of Prodromal Symptoms</w:t>
            </w:r>
          </w:p>
        </w:tc>
      </w:tr>
      <w:tr w:rsidR="00607116" w:rsidRPr="00EA7BC4" w14:paraId="07CB4B4C" w14:textId="77777777" w:rsidTr="00EA7BC4">
        <w:tc>
          <w:tcPr>
            <w:tcW w:w="4410" w:type="dxa"/>
            <w:shd w:val="clear" w:color="auto" w:fill="FFFFFF" w:themeFill="background1"/>
          </w:tcPr>
          <w:p w14:paraId="0FC07114" w14:textId="77777777" w:rsidR="00607116" w:rsidRPr="00EA7BC4" w:rsidRDefault="00607116" w:rsidP="00607116">
            <w:pPr>
              <w:rPr>
                <w:rFonts w:ascii="Arial" w:hAnsi="Arial" w:cs="Arial"/>
                <w:b/>
              </w:rPr>
            </w:pPr>
            <w:r w:rsidRPr="00EA7BC4">
              <w:rPr>
                <w:rFonts w:ascii="Arial" w:hAnsi="Arial" w:cs="Arial"/>
                <w:b/>
              </w:rPr>
              <w:t>Positive Symptoms</w:t>
            </w:r>
          </w:p>
        </w:tc>
        <w:tc>
          <w:tcPr>
            <w:tcW w:w="4770" w:type="dxa"/>
            <w:shd w:val="clear" w:color="auto" w:fill="FFFFFF" w:themeFill="background1"/>
          </w:tcPr>
          <w:p w14:paraId="64BED3AC" w14:textId="095D6A31" w:rsidR="00607116" w:rsidRPr="001C2440" w:rsidRDefault="00607116" w:rsidP="00607116">
            <w:pPr>
              <w:rPr>
                <w:rFonts w:ascii="Arial" w:hAnsi="Arial" w:cs="Arial"/>
              </w:rPr>
            </w:pPr>
            <w:r w:rsidRPr="001C2440">
              <w:rPr>
                <w:rFonts w:ascii="Arial" w:hAnsi="Arial" w:cs="Arial"/>
              </w:rPr>
              <w:t>0</w:t>
            </w:r>
          </w:p>
        </w:tc>
      </w:tr>
      <w:tr w:rsidR="00607116" w:rsidRPr="00EA7BC4" w14:paraId="291412F8" w14:textId="77777777" w:rsidTr="00EA7BC4">
        <w:tc>
          <w:tcPr>
            <w:tcW w:w="4410" w:type="dxa"/>
            <w:shd w:val="clear" w:color="auto" w:fill="FFFFFF" w:themeFill="background1"/>
          </w:tcPr>
          <w:p w14:paraId="1D1465F9" w14:textId="77777777" w:rsidR="00607116" w:rsidRPr="00EA7BC4" w:rsidRDefault="00607116" w:rsidP="00607116">
            <w:pPr>
              <w:spacing w:line="276" w:lineRule="auto"/>
              <w:rPr>
                <w:rFonts w:ascii="Arial" w:hAnsi="Arial" w:cs="Arial"/>
              </w:rPr>
            </w:pPr>
            <w:r w:rsidRPr="00EA7BC4">
              <w:rPr>
                <w:rFonts w:ascii="Arial" w:hAnsi="Arial" w:cs="Arial"/>
              </w:rPr>
              <w:t>P1 – Unusual thought content</w:t>
            </w:r>
          </w:p>
        </w:tc>
        <w:tc>
          <w:tcPr>
            <w:tcW w:w="4770" w:type="dxa"/>
            <w:shd w:val="clear" w:color="auto" w:fill="FFFFFF" w:themeFill="background1"/>
          </w:tcPr>
          <w:p w14:paraId="3298C040" w14:textId="5FBF8C4D" w:rsidR="00607116" w:rsidRPr="001C2440" w:rsidRDefault="00607116" w:rsidP="00607116">
            <w:pPr>
              <w:rPr>
                <w:rFonts w:ascii="Arial" w:hAnsi="Arial" w:cs="Arial"/>
              </w:rPr>
            </w:pPr>
            <w:r w:rsidRPr="001C2440">
              <w:rPr>
                <w:rFonts w:ascii="Arial" w:hAnsi="Arial" w:cs="Arial"/>
              </w:rPr>
              <w:t>0</w:t>
            </w:r>
          </w:p>
        </w:tc>
      </w:tr>
      <w:tr w:rsidR="00607116" w:rsidRPr="00EA7BC4" w14:paraId="460B378A" w14:textId="77777777" w:rsidTr="00EA7BC4">
        <w:tc>
          <w:tcPr>
            <w:tcW w:w="4410" w:type="dxa"/>
            <w:shd w:val="clear" w:color="auto" w:fill="FFFFFF" w:themeFill="background1"/>
          </w:tcPr>
          <w:p w14:paraId="02288505" w14:textId="77777777" w:rsidR="00607116" w:rsidRPr="00EA7BC4" w:rsidRDefault="00607116" w:rsidP="00607116">
            <w:pPr>
              <w:rPr>
                <w:rFonts w:ascii="Arial" w:hAnsi="Arial" w:cs="Arial"/>
              </w:rPr>
            </w:pPr>
            <w:r w:rsidRPr="00EA7BC4">
              <w:rPr>
                <w:rFonts w:ascii="Arial" w:hAnsi="Arial" w:cs="Arial"/>
              </w:rPr>
              <w:t>P2 – Suspiciousness</w:t>
            </w:r>
          </w:p>
        </w:tc>
        <w:tc>
          <w:tcPr>
            <w:tcW w:w="4770" w:type="dxa"/>
            <w:shd w:val="clear" w:color="auto" w:fill="FFFFFF" w:themeFill="background1"/>
          </w:tcPr>
          <w:p w14:paraId="6783CAE2" w14:textId="52765025" w:rsidR="00607116" w:rsidRPr="001C2440" w:rsidRDefault="00607116" w:rsidP="00607116">
            <w:pPr>
              <w:rPr>
                <w:rFonts w:ascii="Arial" w:hAnsi="Arial" w:cs="Arial"/>
              </w:rPr>
            </w:pPr>
            <w:r w:rsidRPr="001C2440">
              <w:rPr>
                <w:rFonts w:ascii="Arial" w:hAnsi="Arial" w:cs="Arial"/>
              </w:rPr>
              <w:t>0</w:t>
            </w:r>
          </w:p>
        </w:tc>
      </w:tr>
      <w:tr w:rsidR="00607116" w:rsidRPr="00EA7BC4" w14:paraId="637CC1D5" w14:textId="77777777" w:rsidTr="00EA7BC4">
        <w:tc>
          <w:tcPr>
            <w:tcW w:w="4410" w:type="dxa"/>
            <w:shd w:val="clear" w:color="auto" w:fill="FFFFFF" w:themeFill="background1"/>
          </w:tcPr>
          <w:p w14:paraId="375E8825" w14:textId="77777777" w:rsidR="00607116" w:rsidRPr="00EA7BC4" w:rsidRDefault="00607116" w:rsidP="00607116">
            <w:pPr>
              <w:rPr>
                <w:rFonts w:ascii="Arial" w:hAnsi="Arial" w:cs="Arial"/>
              </w:rPr>
            </w:pPr>
            <w:r w:rsidRPr="00EA7BC4">
              <w:rPr>
                <w:rFonts w:ascii="Arial" w:hAnsi="Arial" w:cs="Arial"/>
              </w:rPr>
              <w:t>P3 – Grandiosity</w:t>
            </w:r>
          </w:p>
        </w:tc>
        <w:tc>
          <w:tcPr>
            <w:tcW w:w="4770" w:type="dxa"/>
            <w:shd w:val="clear" w:color="auto" w:fill="FFFFFF" w:themeFill="background1"/>
          </w:tcPr>
          <w:p w14:paraId="4099B335" w14:textId="1FED840B" w:rsidR="00607116" w:rsidRPr="001C2440" w:rsidRDefault="00607116" w:rsidP="00607116">
            <w:pPr>
              <w:rPr>
                <w:rFonts w:ascii="Arial" w:hAnsi="Arial" w:cs="Arial"/>
              </w:rPr>
            </w:pPr>
            <w:r w:rsidRPr="001C2440">
              <w:rPr>
                <w:rFonts w:ascii="Arial" w:hAnsi="Arial" w:cs="Arial"/>
              </w:rPr>
              <w:t>0</w:t>
            </w:r>
          </w:p>
        </w:tc>
      </w:tr>
      <w:tr w:rsidR="00607116" w:rsidRPr="00EA7BC4" w14:paraId="49D81A11" w14:textId="77777777" w:rsidTr="00EA7BC4">
        <w:tc>
          <w:tcPr>
            <w:tcW w:w="4410" w:type="dxa"/>
            <w:shd w:val="clear" w:color="auto" w:fill="FFFFFF" w:themeFill="background1"/>
          </w:tcPr>
          <w:p w14:paraId="4424F074" w14:textId="77777777" w:rsidR="00607116" w:rsidRPr="00EA7BC4" w:rsidRDefault="00607116" w:rsidP="00607116">
            <w:pPr>
              <w:rPr>
                <w:rFonts w:ascii="Arial" w:hAnsi="Arial" w:cs="Arial"/>
              </w:rPr>
            </w:pPr>
            <w:r w:rsidRPr="00EA7BC4">
              <w:rPr>
                <w:rFonts w:ascii="Arial" w:hAnsi="Arial" w:cs="Arial"/>
              </w:rPr>
              <w:t>P4 – Perceptual abnormalities</w:t>
            </w:r>
          </w:p>
        </w:tc>
        <w:tc>
          <w:tcPr>
            <w:tcW w:w="4770" w:type="dxa"/>
            <w:shd w:val="clear" w:color="auto" w:fill="FFFFFF" w:themeFill="background1"/>
          </w:tcPr>
          <w:p w14:paraId="58297771" w14:textId="75EF6359" w:rsidR="00607116" w:rsidRPr="001C2440" w:rsidRDefault="00607116" w:rsidP="00607116">
            <w:pPr>
              <w:rPr>
                <w:rFonts w:ascii="Arial" w:hAnsi="Arial" w:cs="Arial"/>
              </w:rPr>
            </w:pPr>
            <w:r w:rsidRPr="001C2440">
              <w:rPr>
                <w:rFonts w:ascii="Arial" w:hAnsi="Arial" w:cs="Arial"/>
              </w:rPr>
              <w:t>0</w:t>
            </w:r>
          </w:p>
        </w:tc>
      </w:tr>
      <w:tr w:rsidR="00607116" w:rsidRPr="00EA7BC4" w14:paraId="3F982B13" w14:textId="77777777" w:rsidTr="00EA7BC4">
        <w:tc>
          <w:tcPr>
            <w:tcW w:w="4410" w:type="dxa"/>
            <w:shd w:val="clear" w:color="auto" w:fill="FFFFFF" w:themeFill="background1"/>
          </w:tcPr>
          <w:p w14:paraId="026CED39" w14:textId="77777777" w:rsidR="00607116" w:rsidRPr="00EA7BC4" w:rsidRDefault="00607116" w:rsidP="00607116">
            <w:pPr>
              <w:rPr>
                <w:rFonts w:ascii="Arial" w:hAnsi="Arial" w:cs="Arial"/>
              </w:rPr>
            </w:pPr>
            <w:r w:rsidRPr="00EA7BC4">
              <w:rPr>
                <w:rFonts w:ascii="Arial" w:hAnsi="Arial" w:cs="Arial"/>
              </w:rPr>
              <w:t>P5 – Conceptual disorganization</w:t>
            </w:r>
          </w:p>
        </w:tc>
        <w:tc>
          <w:tcPr>
            <w:tcW w:w="4770" w:type="dxa"/>
            <w:shd w:val="clear" w:color="auto" w:fill="FFFFFF" w:themeFill="background1"/>
          </w:tcPr>
          <w:p w14:paraId="27D55E87" w14:textId="0D827E1B" w:rsidR="00607116" w:rsidRPr="001C2440" w:rsidRDefault="00607116" w:rsidP="00607116">
            <w:pPr>
              <w:rPr>
                <w:rFonts w:ascii="Arial" w:hAnsi="Arial" w:cs="Arial"/>
              </w:rPr>
            </w:pPr>
            <w:r w:rsidRPr="001C2440">
              <w:rPr>
                <w:rFonts w:ascii="Arial" w:hAnsi="Arial" w:cs="Arial"/>
              </w:rPr>
              <w:t>0</w:t>
            </w:r>
          </w:p>
        </w:tc>
      </w:tr>
      <w:tr w:rsidR="00040ABF" w:rsidRPr="00EA7BC4" w14:paraId="28F7D3AA" w14:textId="77777777" w:rsidTr="00EA7BC4">
        <w:tc>
          <w:tcPr>
            <w:tcW w:w="4410" w:type="dxa"/>
            <w:shd w:val="clear" w:color="auto" w:fill="FFFFFF" w:themeFill="background1"/>
          </w:tcPr>
          <w:p w14:paraId="4BB95410" w14:textId="77777777" w:rsidR="00040ABF" w:rsidRPr="00EA7BC4" w:rsidRDefault="00040ABF" w:rsidP="00A878E1">
            <w:pPr>
              <w:rPr>
                <w:rFonts w:ascii="Arial" w:hAnsi="Arial" w:cs="Arial"/>
                <w:b/>
              </w:rPr>
            </w:pPr>
            <w:r w:rsidRPr="00EA7BC4">
              <w:rPr>
                <w:rFonts w:ascii="Arial" w:hAnsi="Arial" w:cs="Arial"/>
                <w:b/>
              </w:rPr>
              <w:t>Negative Symptoms</w:t>
            </w:r>
          </w:p>
        </w:tc>
        <w:tc>
          <w:tcPr>
            <w:tcW w:w="4770" w:type="dxa"/>
            <w:shd w:val="clear" w:color="auto" w:fill="FFFFFF" w:themeFill="background1"/>
          </w:tcPr>
          <w:p w14:paraId="1FDAD3B0" w14:textId="77777777" w:rsidR="00040ABF" w:rsidRPr="001C2440" w:rsidRDefault="00040ABF" w:rsidP="00A878E1">
            <w:pPr>
              <w:rPr>
                <w:rFonts w:ascii="Arial" w:hAnsi="Arial" w:cs="Arial"/>
              </w:rPr>
            </w:pPr>
          </w:p>
        </w:tc>
      </w:tr>
      <w:tr w:rsidR="00607116" w:rsidRPr="00EA7BC4" w14:paraId="217A4401" w14:textId="77777777" w:rsidTr="00EA7BC4">
        <w:tc>
          <w:tcPr>
            <w:tcW w:w="4410" w:type="dxa"/>
            <w:shd w:val="clear" w:color="auto" w:fill="FFFFFF" w:themeFill="background1"/>
          </w:tcPr>
          <w:p w14:paraId="467FFA99" w14:textId="77777777" w:rsidR="00607116" w:rsidRPr="00EA7BC4" w:rsidRDefault="00607116" w:rsidP="00607116">
            <w:pPr>
              <w:spacing w:line="276" w:lineRule="auto"/>
              <w:rPr>
                <w:rFonts w:ascii="Arial" w:hAnsi="Arial" w:cs="Arial"/>
              </w:rPr>
            </w:pPr>
            <w:r w:rsidRPr="00EA7BC4">
              <w:rPr>
                <w:rFonts w:ascii="Arial" w:hAnsi="Arial" w:cs="Arial"/>
              </w:rPr>
              <w:t>N1 – Social isolation or withdrawal</w:t>
            </w:r>
          </w:p>
        </w:tc>
        <w:tc>
          <w:tcPr>
            <w:tcW w:w="4770" w:type="dxa"/>
            <w:shd w:val="clear" w:color="auto" w:fill="FFFFFF" w:themeFill="background1"/>
          </w:tcPr>
          <w:p w14:paraId="36BD9141" w14:textId="7A2C6BC2" w:rsidR="00607116" w:rsidRPr="001C2440" w:rsidRDefault="00607116" w:rsidP="00607116">
            <w:pPr>
              <w:rPr>
                <w:rFonts w:ascii="Arial" w:hAnsi="Arial" w:cs="Arial"/>
              </w:rPr>
            </w:pPr>
            <w:r w:rsidRPr="001C2440">
              <w:rPr>
                <w:rFonts w:ascii="Arial" w:hAnsi="Arial" w:cs="Arial"/>
              </w:rPr>
              <w:t>0</w:t>
            </w:r>
          </w:p>
        </w:tc>
      </w:tr>
      <w:tr w:rsidR="00607116" w:rsidRPr="00EA7BC4" w14:paraId="4ADD50A6" w14:textId="77777777" w:rsidTr="00EA7BC4">
        <w:tc>
          <w:tcPr>
            <w:tcW w:w="4410" w:type="dxa"/>
            <w:shd w:val="clear" w:color="auto" w:fill="FFFFFF" w:themeFill="background1"/>
          </w:tcPr>
          <w:p w14:paraId="6A8FA896" w14:textId="77777777" w:rsidR="00607116" w:rsidRPr="00D132E8" w:rsidRDefault="00607116" w:rsidP="00607116">
            <w:pPr>
              <w:spacing w:line="276" w:lineRule="auto"/>
              <w:rPr>
                <w:rFonts w:ascii="Arial" w:hAnsi="Arial" w:cs="Arial"/>
              </w:rPr>
            </w:pPr>
            <w:r w:rsidRPr="00D132E8">
              <w:rPr>
                <w:rFonts w:ascii="Arial" w:hAnsi="Arial" w:cs="Arial"/>
              </w:rPr>
              <w:t>N2 – Avolition</w:t>
            </w:r>
          </w:p>
        </w:tc>
        <w:tc>
          <w:tcPr>
            <w:tcW w:w="4770" w:type="dxa"/>
            <w:shd w:val="clear" w:color="auto" w:fill="FFFFFF" w:themeFill="background1"/>
          </w:tcPr>
          <w:p w14:paraId="2443749C" w14:textId="50EE66AD" w:rsidR="00607116" w:rsidRPr="001C2440" w:rsidRDefault="00607116" w:rsidP="003E262D">
            <w:pPr>
              <w:rPr>
                <w:rFonts w:ascii="Arial" w:hAnsi="Arial" w:cs="Arial"/>
              </w:rPr>
            </w:pPr>
            <w:r w:rsidRPr="001C2440">
              <w:rPr>
                <w:rFonts w:ascii="Arial" w:hAnsi="Arial" w:cs="Arial"/>
              </w:rPr>
              <w:t>0.3</w:t>
            </w:r>
            <w:r w:rsidR="003E262D" w:rsidRPr="001C2440">
              <w:rPr>
                <w:rFonts w:ascii="Arial" w:hAnsi="Arial" w:cs="Arial"/>
              </w:rPr>
              <w:t>5</w:t>
            </w:r>
          </w:p>
        </w:tc>
      </w:tr>
      <w:tr w:rsidR="00607116" w:rsidRPr="00EA7BC4" w14:paraId="662976A5" w14:textId="77777777" w:rsidTr="00EA7BC4">
        <w:tc>
          <w:tcPr>
            <w:tcW w:w="4410" w:type="dxa"/>
            <w:shd w:val="clear" w:color="auto" w:fill="FFFFFF" w:themeFill="background1"/>
          </w:tcPr>
          <w:p w14:paraId="276BD130" w14:textId="77777777" w:rsidR="00607116" w:rsidRPr="00D132E8" w:rsidRDefault="00607116" w:rsidP="00607116">
            <w:pPr>
              <w:spacing w:line="276" w:lineRule="auto"/>
              <w:rPr>
                <w:rFonts w:ascii="Arial" w:hAnsi="Arial" w:cs="Arial"/>
              </w:rPr>
            </w:pPr>
            <w:r w:rsidRPr="00D132E8">
              <w:rPr>
                <w:rFonts w:ascii="Arial" w:hAnsi="Arial" w:cs="Arial"/>
              </w:rPr>
              <w:t>N3 – Decreased expression of emotion</w:t>
            </w:r>
          </w:p>
        </w:tc>
        <w:tc>
          <w:tcPr>
            <w:tcW w:w="4770" w:type="dxa"/>
            <w:shd w:val="clear" w:color="auto" w:fill="FFFFFF" w:themeFill="background1"/>
          </w:tcPr>
          <w:p w14:paraId="6E44F2F4" w14:textId="43652445" w:rsidR="00607116" w:rsidRPr="001C2440" w:rsidRDefault="00607116" w:rsidP="00607116">
            <w:pPr>
              <w:rPr>
                <w:rFonts w:ascii="Arial" w:hAnsi="Arial" w:cs="Arial"/>
              </w:rPr>
            </w:pPr>
            <w:r w:rsidRPr="001C2440">
              <w:rPr>
                <w:rFonts w:ascii="Arial" w:hAnsi="Arial" w:cs="Arial"/>
              </w:rPr>
              <w:t>0</w:t>
            </w:r>
          </w:p>
        </w:tc>
      </w:tr>
      <w:tr w:rsidR="00607116" w:rsidRPr="00EA7BC4" w14:paraId="5292405B" w14:textId="77777777" w:rsidTr="00EA7BC4">
        <w:tc>
          <w:tcPr>
            <w:tcW w:w="4410" w:type="dxa"/>
            <w:shd w:val="clear" w:color="auto" w:fill="FFFFFF" w:themeFill="background1"/>
          </w:tcPr>
          <w:p w14:paraId="5FB98975" w14:textId="77777777" w:rsidR="00607116" w:rsidRPr="00D132E8" w:rsidRDefault="00607116" w:rsidP="00607116">
            <w:pPr>
              <w:spacing w:line="276" w:lineRule="auto"/>
              <w:rPr>
                <w:rFonts w:ascii="Arial" w:hAnsi="Arial" w:cs="Arial"/>
              </w:rPr>
            </w:pPr>
            <w:r w:rsidRPr="00D132E8">
              <w:rPr>
                <w:rFonts w:ascii="Arial" w:hAnsi="Arial" w:cs="Arial"/>
              </w:rPr>
              <w:t>N4 – Decreased experience of emotion</w:t>
            </w:r>
          </w:p>
        </w:tc>
        <w:tc>
          <w:tcPr>
            <w:tcW w:w="4770" w:type="dxa"/>
            <w:shd w:val="clear" w:color="auto" w:fill="FFFFFF" w:themeFill="background1"/>
          </w:tcPr>
          <w:p w14:paraId="6BDB2E75" w14:textId="64E5E013" w:rsidR="00607116" w:rsidRPr="001C2440" w:rsidRDefault="00607116" w:rsidP="003E262D">
            <w:pPr>
              <w:rPr>
                <w:rFonts w:ascii="Arial" w:hAnsi="Arial" w:cs="Arial"/>
              </w:rPr>
            </w:pPr>
            <w:r w:rsidRPr="001C2440">
              <w:rPr>
                <w:rFonts w:ascii="Arial" w:hAnsi="Arial" w:cs="Arial"/>
              </w:rPr>
              <w:t>0.28</w:t>
            </w:r>
          </w:p>
        </w:tc>
      </w:tr>
      <w:tr w:rsidR="00607116" w:rsidRPr="00EA7BC4" w14:paraId="160A2B7D" w14:textId="77777777" w:rsidTr="00EA7BC4">
        <w:tc>
          <w:tcPr>
            <w:tcW w:w="4410" w:type="dxa"/>
            <w:shd w:val="clear" w:color="auto" w:fill="FFFFFF" w:themeFill="background1"/>
          </w:tcPr>
          <w:p w14:paraId="4FBBB4A8" w14:textId="77777777" w:rsidR="00607116" w:rsidRPr="00D132E8" w:rsidRDefault="00607116" w:rsidP="00607116">
            <w:pPr>
              <w:spacing w:line="276" w:lineRule="auto"/>
              <w:rPr>
                <w:rFonts w:ascii="Arial" w:hAnsi="Arial" w:cs="Arial"/>
              </w:rPr>
            </w:pPr>
            <w:r w:rsidRPr="00D132E8">
              <w:rPr>
                <w:rFonts w:ascii="Arial" w:hAnsi="Arial" w:cs="Arial"/>
              </w:rPr>
              <w:t>N5 – Decreased ideational richness</w:t>
            </w:r>
          </w:p>
        </w:tc>
        <w:tc>
          <w:tcPr>
            <w:tcW w:w="4770" w:type="dxa"/>
            <w:shd w:val="clear" w:color="auto" w:fill="FFFFFF" w:themeFill="background1"/>
          </w:tcPr>
          <w:p w14:paraId="6F0E6373" w14:textId="556D5A71" w:rsidR="00607116" w:rsidRPr="001C2440" w:rsidRDefault="00607116" w:rsidP="003E262D">
            <w:pPr>
              <w:rPr>
                <w:rFonts w:ascii="Arial" w:hAnsi="Arial" w:cs="Arial"/>
              </w:rPr>
            </w:pPr>
            <w:r w:rsidRPr="001C2440">
              <w:rPr>
                <w:rFonts w:ascii="Arial" w:hAnsi="Arial" w:cs="Arial"/>
              </w:rPr>
              <w:t>-0.3</w:t>
            </w:r>
            <w:r w:rsidR="003E262D" w:rsidRPr="001C2440">
              <w:rPr>
                <w:rFonts w:ascii="Arial" w:hAnsi="Arial" w:cs="Arial"/>
              </w:rPr>
              <w:t>5</w:t>
            </w:r>
          </w:p>
        </w:tc>
      </w:tr>
      <w:tr w:rsidR="00607116" w:rsidRPr="00EA7BC4" w14:paraId="298C681E" w14:textId="77777777" w:rsidTr="00EA7BC4">
        <w:tc>
          <w:tcPr>
            <w:tcW w:w="4410" w:type="dxa"/>
            <w:shd w:val="clear" w:color="auto" w:fill="FFFFFF" w:themeFill="background1"/>
          </w:tcPr>
          <w:p w14:paraId="1F3325DE" w14:textId="77777777" w:rsidR="00607116" w:rsidRPr="00D132E8" w:rsidRDefault="00607116" w:rsidP="00607116">
            <w:pPr>
              <w:rPr>
                <w:rFonts w:ascii="Arial" w:hAnsi="Arial" w:cs="Arial"/>
              </w:rPr>
            </w:pPr>
            <w:r w:rsidRPr="00D132E8">
              <w:rPr>
                <w:rFonts w:ascii="Arial" w:hAnsi="Arial" w:cs="Arial"/>
              </w:rPr>
              <w:t>N6 – Deterioration of role functioning</w:t>
            </w:r>
          </w:p>
        </w:tc>
        <w:tc>
          <w:tcPr>
            <w:tcW w:w="4770" w:type="dxa"/>
            <w:shd w:val="clear" w:color="auto" w:fill="FFFFFF" w:themeFill="background1"/>
          </w:tcPr>
          <w:p w14:paraId="084065C2" w14:textId="12805006" w:rsidR="00607116" w:rsidRPr="001C2440" w:rsidRDefault="00607116" w:rsidP="00607116">
            <w:pPr>
              <w:rPr>
                <w:rFonts w:ascii="Arial" w:hAnsi="Arial" w:cs="Arial"/>
              </w:rPr>
            </w:pPr>
            <w:r w:rsidRPr="001C2440">
              <w:rPr>
                <w:rFonts w:ascii="Arial" w:hAnsi="Arial" w:cs="Arial"/>
              </w:rPr>
              <w:t>0</w:t>
            </w:r>
          </w:p>
        </w:tc>
      </w:tr>
      <w:tr w:rsidR="00040ABF" w:rsidRPr="00EA7BC4" w14:paraId="50F02638" w14:textId="77777777" w:rsidTr="00EA7BC4">
        <w:tc>
          <w:tcPr>
            <w:tcW w:w="4410" w:type="dxa"/>
            <w:shd w:val="clear" w:color="auto" w:fill="FFFFFF" w:themeFill="background1"/>
          </w:tcPr>
          <w:p w14:paraId="0A8319EC" w14:textId="77777777" w:rsidR="00040ABF" w:rsidRPr="00D132E8" w:rsidRDefault="00040ABF" w:rsidP="00A878E1">
            <w:pPr>
              <w:rPr>
                <w:rFonts w:ascii="Arial" w:hAnsi="Arial" w:cs="Arial"/>
                <w:b/>
              </w:rPr>
            </w:pPr>
            <w:r w:rsidRPr="00D132E8">
              <w:rPr>
                <w:rFonts w:ascii="Arial" w:hAnsi="Arial" w:cs="Arial"/>
                <w:b/>
              </w:rPr>
              <w:t>Disorganization Symptoms</w:t>
            </w:r>
          </w:p>
        </w:tc>
        <w:tc>
          <w:tcPr>
            <w:tcW w:w="4770" w:type="dxa"/>
            <w:shd w:val="clear" w:color="auto" w:fill="FFFFFF" w:themeFill="background1"/>
          </w:tcPr>
          <w:p w14:paraId="62863019" w14:textId="77777777" w:rsidR="00040ABF" w:rsidRPr="001C2440" w:rsidRDefault="00040ABF" w:rsidP="00A878E1">
            <w:pPr>
              <w:rPr>
                <w:rFonts w:ascii="Arial" w:hAnsi="Arial" w:cs="Arial"/>
              </w:rPr>
            </w:pPr>
          </w:p>
        </w:tc>
      </w:tr>
      <w:tr w:rsidR="00607116" w:rsidRPr="00EA7BC4" w14:paraId="65E8477D" w14:textId="77777777" w:rsidTr="00EA7BC4">
        <w:tc>
          <w:tcPr>
            <w:tcW w:w="4410" w:type="dxa"/>
            <w:shd w:val="clear" w:color="auto" w:fill="FFFFFF" w:themeFill="background1"/>
          </w:tcPr>
          <w:p w14:paraId="27F704D7" w14:textId="77777777" w:rsidR="00607116" w:rsidRPr="00D132E8" w:rsidRDefault="00607116" w:rsidP="00607116">
            <w:pPr>
              <w:rPr>
                <w:rFonts w:ascii="Arial" w:hAnsi="Arial" w:cs="Arial"/>
              </w:rPr>
            </w:pPr>
            <w:r w:rsidRPr="00D132E8">
              <w:rPr>
                <w:rFonts w:ascii="Arial" w:hAnsi="Arial" w:cs="Arial"/>
              </w:rPr>
              <w:t xml:space="preserve">D1 – Odd behavior or appearance </w:t>
            </w:r>
          </w:p>
        </w:tc>
        <w:tc>
          <w:tcPr>
            <w:tcW w:w="4770" w:type="dxa"/>
            <w:shd w:val="clear" w:color="auto" w:fill="FFFFFF" w:themeFill="background1"/>
          </w:tcPr>
          <w:p w14:paraId="4A81856B" w14:textId="24F44310" w:rsidR="00607116" w:rsidRPr="001C2440" w:rsidRDefault="00607116" w:rsidP="00607116">
            <w:pPr>
              <w:rPr>
                <w:rFonts w:ascii="Arial" w:hAnsi="Arial" w:cs="Arial"/>
              </w:rPr>
            </w:pPr>
            <w:r w:rsidRPr="001C2440">
              <w:rPr>
                <w:rFonts w:ascii="Arial" w:hAnsi="Arial" w:cs="Arial"/>
              </w:rPr>
              <w:t>0</w:t>
            </w:r>
          </w:p>
        </w:tc>
      </w:tr>
      <w:tr w:rsidR="00607116" w:rsidRPr="00EA7BC4" w14:paraId="49D123AF" w14:textId="77777777" w:rsidTr="00EA7BC4">
        <w:tc>
          <w:tcPr>
            <w:tcW w:w="4410" w:type="dxa"/>
            <w:shd w:val="clear" w:color="auto" w:fill="FFFFFF" w:themeFill="background1"/>
          </w:tcPr>
          <w:p w14:paraId="1B0B7CA6" w14:textId="77777777" w:rsidR="00607116" w:rsidRPr="00D132E8" w:rsidRDefault="00607116" w:rsidP="00607116">
            <w:pPr>
              <w:rPr>
                <w:rFonts w:ascii="Arial" w:hAnsi="Arial" w:cs="Arial"/>
              </w:rPr>
            </w:pPr>
            <w:r w:rsidRPr="00D132E8">
              <w:rPr>
                <w:rFonts w:ascii="Arial" w:hAnsi="Arial" w:cs="Arial"/>
              </w:rPr>
              <w:t>D2 – Bizarre thinking</w:t>
            </w:r>
          </w:p>
        </w:tc>
        <w:tc>
          <w:tcPr>
            <w:tcW w:w="4770" w:type="dxa"/>
            <w:shd w:val="clear" w:color="auto" w:fill="FFFFFF" w:themeFill="background1"/>
          </w:tcPr>
          <w:p w14:paraId="22B9B7E9" w14:textId="5609A279" w:rsidR="00607116" w:rsidRPr="001C2440" w:rsidRDefault="00607116" w:rsidP="003E262D">
            <w:pPr>
              <w:rPr>
                <w:rFonts w:ascii="Arial" w:hAnsi="Arial" w:cs="Arial"/>
              </w:rPr>
            </w:pPr>
            <w:r w:rsidRPr="001C2440">
              <w:rPr>
                <w:rFonts w:ascii="Arial" w:hAnsi="Arial" w:cs="Arial"/>
              </w:rPr>
              <w:t>-0.6</w:t>
            </w:r>
            <w:r w:rsidR="003E262D" w:rsidRPr="001C2440">
              <w:rPr>
                <w:rFonts w:ascii="Arial" w:hAnsi="Arial" w:cs="Arial"/>
              </w:rPr>
              <w:t>2</w:t>
            </w:r>
          </w:p>
        </w:tc>
      </w:tr>
      <w:tr w:rsidR="00607116" w:rsidRPr="00EA7BC4" w14:paraId="1C781DF3" w14:textId="77777777" w:rsidTr="00EA7BC4">
        <w:tc>
          <w:tcPr>
            <w:tcW w:w="4410" w:type="dxa"/>
            <w:shd w:val="clear" w:color="auto" w:fill="FFFFFF" w:themeFill="background1"/>
          </w:tcPr>
          <w:p w14:paraId="7752D9B2" w14:textId="77777777" w:rsidR="00607116" w:rsidRPr="00D132E8" w:rsidRDefault="00607116" w:rsidP="00607116">
            <w:pPr>
              <w:rPr>
                <w:rFonts w:ascii="Arial" w:hAnsi="Arial" w:cs="Arial"/>
              </w:rPr>
            </w:pPr>
            <w:r w:rsidRPr="00D132E8">
              <w:rPr>
                <w:rFonts w:ascii="Arial" w:hAnsi="Arial" w:cs="Arial"/>
              </w:rPr>
              <w:t>D3 – Trouble with focus and attention</w:t>
            </w:r>
          </w:p>
        </w:tc>
        <w:tc>
          <w:tcPr>
            <w:tcW w:w="4770" w:type="dxa"/>
            <w:shd w:val="clear" w:color="auto" w:fill="FFFFFF" w:themeFill="background1"/>
          </w:tcPr>
          <w:p w14:paraId="40767BCC" w14:textId="6A229C72" w:rsidR="00607116" w:rsidRPr="001C2440" w:rsidRDefault="00607116" w:rsidP="00607116">
            <w:pPr>
              <w:rPr>
                <w:rFonts w:ascii="Arial" w:hAnsi="Arial" w:cs="Arial"/>
              </w:rPr>
            </w:pPr>
            <w:r w:rsidRPr="001C2440">
              <w:rPr>
                <w:rFonts w:ascii="Arial" w:hAnsi="Arial" w:cs="Arial"/>
              </w:rPr>
              <w:t>0</w:t>
            </w:r>
          </w:p>
        </w:tc>
      </w:tr>
      <w:tr w:rsidR="00607116" w:rsidRPr="00EA7BC4" w14:paraId="57C92275" w14:textId="77777777" w:rsidTr="00EA7BC4">
        <w:tc>
          <w:tcPr>
            <w:tcW w:w="4410" w:type="dxa"/>
            <w:shd w:val="clear" w:color="auto" w:fill="FFFFFF" w:themeFill="background1"/>
          </w:tcPr>
          <w:p w14:paraId="4721A8C7" w14:textId="77777777" w:rsidR="00607116" w:rsidRPr="00D132E8" w:rsidRDefault="00607116" w:rsidP="00607116">
            <w:pPr>
              <w:rPr>
                <w:rFonts w:ascii="Arial" w:hAnsi="Arial" w:cs="Arial"/>
              </w:rPr>
            </w:pPr>
            <w:r w:rsidRPr="00D132E8">
              <w:rPr>
                <w:rFonts w:ascii="Arial" w:hAnsi="Arial" w:cs="Arial"/>
              </w:rPr>
              <w:t>D4 – Impairment in personal hygiene</w:t>
            </w:r>
          </w:p>
        </w:tc>
        <w:tc>
          <w:tcPr>
            <w:tcW w:w="4770" w:type="dxa"/>
            <w:shd w:val="clear" w:color="auto" w:fill="FFFFFF" w:themeFill="background1"/>
          </w:tcPr>
          <w:p w14:paraId="7154A84A" w14:textId="4CD8ACDC" w:rsidR="00607116" w:rsidRPr="001C2440" w:rsidRDefault="00607116" w:rsidP="00607116">
            <w:pPr>
              <w:rPr>
                <w:rFonts w:ascii="Arial" w:hAnsi="Arial" w:cs="Arial"/>
              </w:rPr>
            </w:pPr>
            <w:r w:rsidRPr="001C2440">
              <w:rPr>
                <w:rFonts w:ascii="Arial" w:hAnsi="Arial" w:cs="Arial"/>
              </w:rPr>
              <w:t>0</w:t>
            </w:r>
          </w:p>
        </w:tc>
      </w:tr>
      <w:tr w:rsidR="00040ABF" w:rsidRPr="00EA7BC4" w14:paraId="68F02027" w14:textId="77777777" w:rsidTr="00EA7BC4">
        <w:tc>
          <w:tcPr>
            <w:tcW w:w="4410" w:type="dxa"/>
            <w:shd w:val="clear" w:color="auto" w:fill="FFFFFF" w:themeFill="background1"/>
          </w:tcPr>
          <w:p w14:paraId="5A3BBAD8" w14:textId="77777777" w:rsidR="00040ABF" w:rsidRPr="00D132E8" w:rsidRDefault="00040ABF" w:rsidP="00A878E1">
            <w:pPr>
              <w:rPr>
                <w:rFonts w:ascii="Arial" w:hAnsi="Arial" w:cs="Arial"/>
                <w:b/>
              </w:rPr>
            </w:pPr>
            <w:r w:rsidRPr="00D132E8">
              <w:rPr>
                <w:rFonts w:ascii="Arial" w:hAnsi="Arial" w:cs="Arial"/>
                <w:b/>
              </w:rPr>
              <w:t>General Symptoms</w:t>
            </w:r>
          </w:p>
        </w:tc>
        <w:tc>
          <w:tcPr>
            <w:tcW w:w="4770" w:type="dxa"/>
            <w:shd w:val="clear" w:color="auto" w:fill="FFFFFF" w:themeFill="background1"/>
          </w:tcPr>
          <w:p w14:paraId="407BD03A" w14:textId="77777777" w:rsidR="00040ABF" w:rsidRPr="001C2440" w:rsidRDefault="00040ABF" w:rsidP="00A878E1">
            <w:pPr>
              <w:rPr>
                <w:rFonts w:ascii="Arial" w:hAnsi="Arial" w:cs="Arial"/>
              </w:rPr>
            </w:pPr>
          </w:p>
        </w:tc>
      </w:tr>
      <w:tr w:rsidR="00607116" w:rsidRPr="00EA7BC4" w14:paraId="78CCB857" w14:textId="77777777" w:rsidTr="00EA7BC4">
        <w:tc>
          <w:tcPr>
            <w:tcW w:w="4410" w:type="dxa"/>
            <w:shd w:val="clear" w:color="auto" w:fill="FFFFFF" w:themeFill="background1"/>
          </w:tcPr>
          <w:p w14:paraId="5F0E6543" w14:textId="77777777" w:rsidR="00607116" w:rsidRPr="00D132E8" w:rsidRDefault="00607116" w:rsidP="00607116">
            <w:pPr>
              <w:rPr>
                <w:rFonts w:ascii="Arial" w:hAnsi="Arial" w:cs="Arial"/>
              </w:rPr>
            </w:pPr>
            <w:r w:rsidRPr="00D132E8">
              <w:rPr>
                <w:rFonts w:ascii="Arial" w:hAnsi="Arial" w:cs="Arial"/>
              </w:rPr>
              <w:t>G1 – Sleep disturbance</w:t>
            </w:r>
          </w:p>
        </w:tc>
        <w:tc>
          <w:tcPr>
            <w:tcW w:w="4770" w:type="dxa"/>
            <w:shd w:val="clear" w:color="auto" w:fill="FFFFFF" w:themeFill="background1"/>
          </w:tcPr>
          <w:p w14:paraId="464FA729" w14:textId="4AAAD5B9" w:rsidR="00607116" w:rsidRPr="001C2440" w:rsidRDefault="00607116" w:rsidP="003E262D">
            <w:pPr>
              <w:rPr>
                <w:rFonts w:ascii="Arial" w:hAnsi="Arial" w:cs="Arial"/>
              </w:rPr>
            </w:pPr>
            <w:r w:rsidRPr="001C2440">
              <w:rPr>
                <w:rFonts w:ascii="Arial" w:hAnsi="Arial" w:cs="Arial"/>
              </w:rPr>
              <w:t>0.12</w:t>
            </w:r>
          </w:p>
        </w:tc>
      </w:tr>
      <w:tr w:rsidR="00607116" w:rsidRPr="00EA7BC4" w14:paraId="4FDF63AE" w14:textId="77777777" w:rsidTr="00EA7BC4">
        <w:tc>
          <w:tcPr>
            <w:tcW w:w="4410" w:type="dxa"/>
            <w:shd w:val="clear" w:color="auto" w:fill="FFFFFF" w:themeFill="background1"/>
          </w:tcPr>
          <w:p w14:paraId="60C8E9C0" w14:textId="77777777" w:rsidR="00607116" w:rsidRPr="00D132E8" w:rsidRDefault="00607116" w:rsidP="00607116">
            <w:pPr>
              <w:rPr>
                <w:rFonts w:ascii="Arial" w:hAnsi="Arial" w:cs="Arial"/>
              </w:rPr>
            </w:pPr>
            <w:r w:rsidRPr="00D132E8">
              <w:rPr>
                <w:rFonts w:ascii="Arial" w:hAnsi="Arial" w:cs="Arial"/>
              </w:rPr>
              <w:t>G2 – Dysphoric mood</w:t>
            </w:r>
          </w:p>
        </w:tc>
        <w:tc>
          <w:tcPr>
            <w:tcW w:w="4770" w:type="dxa"/>
            <w:shd w:val="clear" w:color="auto" w:fill="FFFFFF" w:themeFill="background1"/>
          </w:tcPr>
          <w:p w14:paraId="16BC463E" w14:textId="16D5E4EA" w:rsidR="00607116" w:rsidRPr="001C2440" w:rsidRDefault="00607116" w:rsidP="003E262D">
            <w:pPr>
              <w:rPr>
                <w:rFonts w:ascii="Arial" w:hAnsi="Arial" w:cs="Arial"/>
              </w:rPr>
            </w:pPr>
            <w:r w:rsidRPr="001C2440">
              <w:rPr>
                <w:rFonts w:ascii="Arial" w:hAnsi="Arial" w:cs="Arial"/>
              </w:rPr>
              <w:t>0.06</w:t>
            </w:r>
          </w:p>
        </w:tc>
      </w:tr>
      <w:tr w:rsidR="00607116" w:rsidRPr="00EA7BC4" w14:paraId="07D39119" w14:textId="77777777" w:rsidTr="00EA7BC4">
        <w:tc>
          <w:tcPr>
            <w:tcW w:w="4410" w:type="dxa"/>
            <w:shd w:val="clear" w:color="auto" w:fill="FFFFFF" w:themeFill="background1"/>
          </w:tcPr>
          <w:p w14:paraId="47FFFC07" w14:textId="77777777" w:rsidR="00607116" w:rsidRPr="00D132E8" w:rsidRDefault="00607116" w:rsidP="00607116">
            <w:pPr>
              <w:rPr>
                <w:rFonts w:ascii="Arial" w:hAnsi="Arial" w:cs="Arial"/>
              </w:rPr>
            </w:pPr>
            <w:r w:rsidRPr="00D132E8">
              <w:rPr>
                <w:rFonts w:ascii="Arial" w:hAnsi="Arial" w:cs="Arial"/>
              </w:rPr>
              <w:lastRenderedPageBreak/>
              <w:t>G3 – Motor disturbance</w:t>
            </w:r>
          </w:p>
        </w:tc>
        <w:tc>
          <w:tcPr>
            <w:tcW w:w="4770" w:type="dxa"/>
            <w:shd w:val="clear" w:color="auto" w:fill="FFFFFF" w:themeFill="background1"/>
          </w:tcPr>
          <w:p w14:paraId="42746F03" w14:textId="3C2844D1" w:rsidR="00607116" w:rsidRPr="001C2440" w:rsidRDefault="00607116" w:rsidP="00607116">
            <w:pPr>
              <w:rPr>
                <w:rFonts w:ascii="Arial" w:hAnsi="Arial" w:cs="Arial"/>
              </w:rPr>
            </w:pPr>
            <w:r w:rsidRPr="001C2440">
              <w:rPr>
                <w:rFonts w:ascii="Arial" w:hAnsi="Arial" w:cs="Arial"/>
              </w:rPr>
              <w:t>0</w:t>
            </w:r>
          </w:p>
        </w:tc>
      </w:tr>
      <w:tr w:rsidR="00607116" w:rsidRPr="00EA7BC4" w14:paraId="3E65431A" w14:textId="77777777" w:rsidTr="00EA7BC4">
        <w:tc>
          <w:tcPr>
            <w:tcW w:w="4410" w:type="dxa"/>
            <w:shd w:val="clear" w:color="auto" w:fill="FFFFFF" w:themeFill="background1"/>
          </w:tcPr>
          <w:p w14:paraId="5A7218BD" w14:textId="77777777" w:rsidR="00607116" w:rsidRPr="00D132E8" w:rsidRDefault="00607116" w:rsidP="00607116">
            <w:pPr>
              <w:rPr>
                <w:rFonts w:ascii="Arial" w:hAnsi="Arial" w:cs="Arial"/>
              </w:rPr>
            </w:pPr>
            <w:r w:rsidRPr="00D132E8">
              <w:rPr>
                <w:rFonts w:ascii="Arial" w:hAnsi="Arial" w:cs="Arial"/>
              </w:rPr>
              <w:t>G4 – impaired tolerance to stress</w:t>
            </w:r>
          </w:p>
        </w:tc>
        <w:tc>
          <w:tcPr>
            <w:tcW w:w="4770" w:type="dxa"/>
            <w:shd w:val="clear" w:color="auto" w:fill="FFFFFF" w:themeFill="background1"/>
          </w:tcPr>
          <w:p w14:paraId="662BEE63" w14:textId="06627863" w:rsidR="00607116" w:rsidRPr="001C2440" w:rsidRDefault="00607116" w:rsidP="003E262D">
            <w:pPr>
              <w:rPr>
                <w:rFonts w:ascii="Arial" w:hAnsi="Arial" w:cs="Arial"/>
              </w:rPr>
            </w:pPr>
            <w:r w:rsidRPr="001C2440">
              <w:rPr>
                <w:rFonts w:ascii="Arial" w:hAnsi="Arial" w:cs="Arial"/>
              </w:rPr>
              <w:t>0.5</w:t>
            </w:r>
            <w:r w:rsidR="003E262D" w:rsidRPr="001C2440">
              <w:rPr>
                <w:rFonts w:ascii="Arial" w:hAnsi="Arial" w:cs="Arial"/>
              </w:rPr>
              <w:t>2</w:t>
            </w:r>
          </w:p>
        </w:tc>
      </w:tr>
      <w:tr w:rsidR="00040ABF" w:rsidRPr="00EA7BC4" w14:paraId="28660CDE" w14:textId="77777777" w:rsidTr="00EA7BC4">
        <w:tc>
          <w:tcPr>
            <w:tcW w:w="9180" w:type="dxa"/>
            <w:gridSpan w:val="2"/>
            <w:shd w:val="clear" w:color="auto" w:fill="D9D9D9" w:themeFill="background1" w:themeFillShade="D9"/>
          </w:tcPr>
          <w:p w14:paraId="4DCC0EF1" w14:textId="77777777" w:rsidR="00040ABF" w:rsidRPr="00EA7BC4" w:rsidRDefault="00040ABF" w:rsidP="005961C6">
            <w:pPr>
              <w:rPr>
                <w:rFonts w:ascii="Arial" w:hAnsi="Arial" w:cs="Arial"/>
                <w:b/>
              </w:rPr>
            </w:pPr>
            <w:r w:rsidRPr="00EA7BC4">
              <w:rPr>
                <w:rFonts w:ascii="Arial" w:hAnsi="Arial" w:cs="Arial"/>
                <w:b/>
              </w:rPr>
              <w:t>Global Functioning Scale</w:t>
            </w:r>
          </w:p>
        </w:tc>
      </w:tr>
      <w:tr w:rsidR="00607116" w:rsidRPr="00EA7BC4" w14:paraId="7CF76D48" w14:textId="77777777" w:rsidTr="00EA7BC4">
        <w:tc>
          <w:tcPr>
            <w:tcW w:w="4410" w:type="dxa"/>
          </w:tcPr>
          <w:p w14:paraId="6E0867E7" w14:textId="77777777" w:rsidR="00607116" w:rsidRPr="00EA7BC4" w:rsidRDefault="00607116" w:rsidP="00607116">
            <w:pPr>
              <w:rPr>
                <w:rFonts w:ascii="Arial" w:hAnsi="Arial" w:cs="Arial"/>
              </w:rPr>
            </w:pPr>
            <w:r w:rsidRPr="00EA7BC4">
              <w:rPr>
                <w:rFonts w:ascii="Arial" w:hAnsi="Arial" w:cs="Arial"/>
              </w:rPr>
              <w:t xml:space="preserve">Social </w:t>
            </w:r>
          </w:p>
        </w:tc>
        <w:tc>
          <w:tcPr>
            <w:tcW w:w="4770" w:type="dxa"/>
          </w:tcPr>
          <w:p w14:paraId="5386FF27" w14:textId="79672EBB" w:rsidR="00607116" w:rsidRPr="00EA7BC4" w:rsidRDefault="00607116" w:rsidP="00607116">
            <w:pPr>
              <w:rPr>
                <w:rFonts w:ascii="Arial" w:hAnsi="Arial" w:cs="Arial"/>
              </w:rPr>
            </w:pPr>
            <w:r w:rsidRPr="00EA7BC4">
              <w:rPr>
                <w:rFonts w:ascii="Arial" w:hAnsi="Arial" w:cs="Arial"/>
              </w:rPr>
              <w:t>0</w:t>
            </w:r>
          </w:p>
        </w:tc>
      </w:tr>
      <w:tr w:rsidR="00607116" w:rsidRPr="00EA7BC4" w14:paraId="56ACB613" w14:textId="77777777" w:rsidTr="00EA7BC4">
        <w:tc>
          <w:tcPr>
            <w:tcW w:w="4410" w:type="dxa"/>
          </w:tcPr>
          <w:p w14:paraId="3B28557F" w14:textId="77777777" w:rsidR="00607116" w:rsidRPr="00EA7BC4" w:rsidRDefault="00607116" w:rsidP="00607116">
            <w:pPr>
              <w:rPr>
                <w:rFonts w:ascii="Arial" w:hAnsi="Arial" w:cs="Arial"/>
              </w:rPr>
            </w:pPr>
            <w:r w:rsidRPr="00EA7BC4">
              <w:rPr>
                <w:rFonts w:ascii="Arial" w:hAnsi="Arial" w:cs="Arial"/>
              </w:rPr>
              <w:t xml:space="preserve">Role </w:t>
            </w:r>
          </w:p>
        </w:tc>
        <w:tc>
          <w:tcPr>
            <w:tcW w:w="4770" w:type="dxa"/>
          </w:tcPr>
          <w:p w14:paraId="1564CA2C" w14:textId="0678B4B9" w:rsidR="00607116" w:rsidRPr="00EA7BC4" w:rsidRDefault="00607116" w:rsidP="00607116">
            <w:pPr>
              <w:rPr>
                <w:rFonts w:ascii="Arial" w:hAnsi="Arial" w:cs="Arial"/>
              </w:rPr>
            </w:pPr>
            <w:r w:rsidRPr="00EA7BC4">
              <w:rPr>
                <w:rFonts w:ascii="Arial" w:hAnsi="Arial" w:cs="Arial"/>
              </w:rPr>
              <w:t>0</w:t>
            </w:r>
          </w:p>
        </w:tc>
      </w:tr>
    </w:tbl>
    <w:p w14:paraId="668EE36F" w14:textId="77777777" w:rsidR="00B704EA" w:rsidRPr="003E262D" w:rsidRDefault="00B704EA" w:rsidP="00E71CF2">
      <w:pPr>
        <w:jc w:val="both"/>
        <w:rPr>
          <w:rFonts w:ascii="Arial" w:hAnsi="Arial" w:cs="Arial"/>
          <w:b/>
          <w:lang w:val="en-US"/>
        </w:rPr>
      </w:pPr>
    </w:p>
    <w:p w14:paraId="733FD9E5" w14:textId="7D523285" w:rsidR="00985F07" w:rsidRDefault="00985F07" w:rsidP="00E71CF2">
      <w:pPr>
        <w:jc w:val="both"/>
        <w:rPr>
          <w:rFonts w:ascii="Arial" w:hAnsi="Arial" w:cs="Arial"/>
          <w:b/>
          <w:lang w:val="en-US"/>
        </w:rPr>
      </w:pPr>
      <w:r w:rsidRPr="003E262D">
        <w:rPr>
          <w:rFonts w:ascii="Arial" w:hAnsi="Arial" w:cs="Arial"/>
          <w:b/>
          <w:lang w:val="en-US"/>
        </w:rPr>
        <w:t>2.3 sCCA for language-and resting-state network connectivity</w:t>
      </w:r>
    </w:p>
    <w:p w14:paraId="38D09B3E" w14:textId="18FA3484" w:rsidR="00BA7E21" w:rsidRDefault="00BA7E21" w:rsidP="00E71CF2">
      <w:pPr>
        <w:spacing w:after="0"/>
        <w:jc w:val="both"/>
        <w:rPr>
          <w:rFonts w:ascii="Arial" w:hAnsi="Arial" w:cs="Arial"/>
          <w:lang w:val="en-US"/>
        </w:rPr>
      </w:pPr>
      <w:r w:rsidRPr="003E262D">
        <w:rPr>
          <w:rFonts w:ascii="Arial" w:hAnsi="Arial" w:cs="Arial"/>
          <w:lang w:val="en-US"/>
        </w:rPr>
        <w:t xml:space="preserve">This analysis identified a single significant mode as described in the main text. The best sparsity parameters were </w:t>
      </w:r>
      <w:r>
        <w:rPr>
          <w:rFonts w:ascii="Arial" w:hAnsi="Arial" w:cs="Arial"/>
          <w:lang w:val="en-US"/>
        </w:rPr>
        <w:t>0.</w:t>
      </w:r>
      <w:r w:rsidR="00091F39">
        <w:rPr>
          <w:rFonts w:ascii="Arial" w:hAnsi="Arial" w:cs="Arial"/>
          <w:lang w:val="en-US"/>
        </w:rPr>
        <w:t>7</w:t>
      </w:r>
      <w:r w:rsidR="00091F39" w:rsidRPr="003E262D">
        <w:rPr>
          <w:rFonts w:ascii="Arial" w:hAnsi="Arial" w:cs="Arial"/>
          <w:lang w:val="en-US"/>
        </w:rPr>
        <w:t xml:space="preserve"> </w:t>
      </w:r>
      <w:r w:rsidRPr="003E262D">
        <w:rPr>
          <w:rFonts w:ascii="Arial" w:hAnsi="Arial" w:cs="Arial"/>
          <w:lang w:val="en-US"/>
        </w:rPr>
        <w:t xml:space="preserve">for </w:t>
      </w:r>
      <w:r>
        <w:rPr>
          <w:rFonts w:ascii="Arial" w:hAnsi="Arial" w:cs="Arial"/>
          <w:lang w:val="en-US"/>
        </w:rPr>
        <w:t>the functional</w:t>
      </w:r>
      <w:r w:rsidRPr="003E262D">
        <w:rPr>
          <w:rFonts w:ascii="Arial" w:hAnsi="Arial" w:cs="Arial"/>
          <w:lang w:val="en-US"/>
        </w:rPr>
        <w:t xml:space="preserve"> imaging </w:t>
      </w:r>
      <w:r>
        <w:rPr>
          <w:rFonts w:ascii="Arial" w:hAnsi="Arial" w:cs="Arial"/>
          <w:lang w:val="en-US"/>
        </w:rPr>
        <w:t xml:space="preserve">dataset </w:t>
      </w:r>
      <w:r w:rsidRPr="003E262D">
        <w:rPr>
          <w:rFonts w:ascii="Arial" w:hAnsi="Arial" w:cs="Arial"/>
          <w:lang w:val="en-US"/>
        </w:rPr>
        <w:t xml:space="preserve">and </w:t>
      </w:r>
      <w:r>
        <w:rPr>
          <w:rFonts w:ascii="Arial" w:hAnsi="Arial" w:cs="Arial"/>
          <w:lang w:val="en-US"/>
        </w:rPr>
        <w:t>0.</w:t>
      </w:r>
      <w:r w:rsidR="00091F39">
        <w:rPr>
          <w:rFonts w:ascii="Arial" w:hAnsi="Arial" w:cs="Arial"/>
          <w:lang w:val="en-US"/>
        </w:rPr>
        <w:t xml:space="preserve">6 </w:t>
      </w:r>
      <w:r>
        <w:rPr>
          <w:rFonts w:ascii="Arial" w:hAnsi="Arial" w:cs="Arial"/>
          <w:lang w:val="en-US"/>
        </w:rPr>
        <w:t xml:space="preserve">for the </w:t>
      </w:r>
      <w:r w:rsidRPr="003E262D">
        <w:rPr>
          <w:rFonts w:ascii="Arial" w:hAnsi="Arial" w:cs="Arial"/>
          <w:lang w:val="en-US"/>
        </w:rPr>
        <w:t>language data</w:t>
      </w:r>
      <w:r>
        <w:rPr>
          <w:rFonts w:ascii="Arial" w:hAnsi="Arial" w:cs="Arial"/>
          <w:lang w:val="en-US"/>
        </w:rPr>
        <w:t>set</w:t>
      </w:r>
      <w:r w:rsidRPr="003E262D">
        <w:rPr>
          <w:rFonts w:ascii="Arial" w:hAnsi="Arial" w:cs="Arial"/>
          <w:lang w:val="en-US"/>
        </w:rPr>
        <w:t>. Supplementary Tables S</w:t>
      </w:r>
      <w:r>
        <w:rPr>
          <w:rFonts w:ascii="Arial" w:hAnsi="Arial" w:cs="Arial"/>
          <w:lang w:val="en-US"/>
        </w:rPr>
        <w:t>9</w:t>
      </w:r>
      <w:r w:rsidRPr="003E262D">
        <w:rPr>
          <w:rFonts w:ascii="Arial" w:hAnsi="Arial" w:cs="Arial"/>
          <w:lang w:val="en-US"/>
        </w:rPr>
        <w:t xml:space="preserve"> and S</w:t>
      </w:r>
      <w:r>
        <w:rPr>
          <w:rFonts w:ascii="Arial" w:hAnsi="Arial" w:cs="Arial"/>
          <w:lang w:val="en-US"/>
        </w:rPr>
        <w:t>10</w:t>
      </w:r>
      <w:r w:rsidRPr="003E262D">
        <w:rPr>
          <w:rFonts w:ascii="Arial" w:hAnsi="Arial" w:cs="Arial"/>
          <w:lang w:val="en-US"/>
        </w:rPr>
        <w:t xml:space="preserve"> show the weights of all the variables considered in the sCCA model.</w:t>
      </w:r>
    </w:p>
    <w:p w14:paraId="55690423" w14:textId="77777777" w:rsidR="00BA7E21" w:rsidRPr="003E262D" w:rsidRDefault="00BA7E21" w:rsidP="005961C6">
      <w:pPr>
        <w:rPr>
          <w:rFonts w:ascii="Arial" w:hAnsi="Arial" w:cs="Arial"/>
          <w:b/>
          <w:lang w:val="en-US"/>
        </w:rPr>
      </w:pPr>
    </w:p>
    <w:tbl>
      <w:tblPr>
        <w:tblStyle w:val="TableGrid"/>
        <w:tblW w:w="9134" w:type="dxa"/>
        <w:tblInd w:w="108" w:type="dxa"/>
        <w:tblLook w:val="04A0" w:firstRow="1" w:lastRow="0" w:firstColumn="1" w:lastColumn="0" w:noHBand="0" w:noVBand="1"/>
      </w:tblPr>
      <w:tblGrid>
        <w:gridCol w:w="6237"/>
        <w:gridCol w:w="2897"/>
      </w:tblGrid>
      <w:tr w:rsidR="003E262D" w:rsidRPr="0015694A" w14:paraId="7DE2AF05" w14:textId="77777777" w:rsidTr="00737A47">
        <w:tc>
          <w:tcPr>
            <w:tcW w:w="9134" w:type="dxa"/>
            <w:gridSpan w:val="2"/>
          </w:tcPr>
          <w:p w14:paraId="0A446BA7" w14:textId="0DE77F41" w:rsidR="003E262D" w:rsidRPr="0015694A" w:rsidRDefault="003E262D" w:rsidP="00A878E1">
            <w:pPr>
              <w:jc w:val="both"/>
              <w:rPr>
                <w:rFonts w:ascii="Arial" w:hAnsi="Arial" w:cs="Arial"/>
                <w:b/>
                <w:lang w:val="en-US"/>
              </w:rPr>
            </w:pPr>
            <w:r w:rsidRPr="0015694A">
              <w:rPr>
                <w:rFonts w:ascii="Arial" w:hAnsi="Arial" w:cs="Arial"/>
                <w:b/>
                <w:lang w:val="en-US"/>
              </w:rPr>
              <w:t>Supplementary Table S9. Weights of the linguistic features in the significant mode of the sparse canonical correlation of linguistic and brain functional measures</w:t>
            </w:r>
            <w:r w:rsidR="00AD2954">
              <w:rPr>
                <w:rFonts w:ascii="Arial" w:hAnsi="Arial" w:cs="Arial"/>
                <w:b/>
                <w:lang w:val="en-US"/>
              </w:rPr>
              <w:t xml:space="preserve"> in the whole sample</w:t>
            </w:r>
          </w:p>
        </w:tc>
      </w:tr>
      <w:tr w:rsidR="003E262D" w:rsidRPr="0015694A" w14:paraId="3BBAE426" w14:textId="77777777" w:rsidTr="00737A47">
        <w:tc>
          <w:tcPr>
            <w:tcW w:w="9134" w:type="dxa"/>
            <w:gridSpan w:val="2"/>
            <w:shd w:val="clear" w:color="auto" w:fill="D9D9D9" w:themeFill="background1" w:themeFillShade="D9"/>
          </w:tcPr>
          <w:p w14:paraId="7C614C59" w14:textId="51BD6679" w:rsidR="003E262D" w:rsidRPr="0015694A" w:rsidRDefault="00AD16DB" w:rsidP="00A878E1">
            <w:pPr>
              <w:rPr>
                <w:rFonts w:ascii="Arial" w:hAnsi="Arial" w:cs="Arial"/>
                <w:lang w:val="en-US"/>
              </w:rPr>
            </w:pPr>
            <w:r>
              <w:rPr>
                <w:rFonts w:ascii="Arial" w:hAnsi="Arial" w:cs="Arial"/>
                <w:lang w:val="en-US"/>
              </w:rPr>
              <w:t>Amount</w:t>
            </w:r>
            <w:r w:rsidRPr="0015694A">
              <w:rPr>
                <w:rFonts w:ascii="Arial" w:hAnsi="Arial" w:cs="Arial"/>
                <w:lang w:val="en-US"/>
              </w:rPr>
              <w:t xml:space="preserve"> </w:t>
            </w:r>
            <w:r w:rsidR="003E262D" w:rsidRPr="0015694A">
              <w:rPr>
                <w:rFonts w:ascii="Arial" w:hAnsi="Arial" w:cs="Arial"/>
                <w:lang w:val="en-US"/>
              </w:rPr>
              <w:t xml:space="preserve">of Speech </w:t>
            </w:r>
          </w:p>
        </w:tc>
      </w:tr>
      <w:tr w:rsidR="003E262D" w:rsidRPr="0015694A" w14:paraId="5644433C" w14:textId="77777777" w:rsidTr="00737A47">
        <w:tc>
          <w:tcPr>
            <w:tcW w:w="6237" w:type="dxa"/>
          </w:tcPr>
          <w:p w14:paraId="0BCF5C5A" w14:textId="39D0D3F4" w:rsidR="003E262D" w:rsidRPr="0015694A" w:rsidRDefault="003E262D" w:rsidP="003E262D">
            <w:pPr>
              <w:jc w:val="both"/>
              <w:rPr>
                <w:rFonts w:ascii="Arial" w:hAnsi="Arial" w:cs="Arial"/>
                <w:lang w:val="en-US"/>
              </w:rPr>
            </w:pPr>
            <w:r w:rsidRPr="0015694A">
              <w:rPr>
                <w:rFonts w:ascii="Arial" w:hAnsi="Arial" w:cs="Arial"/>
              </w:rPr>
              <w:t>Sentence length, mean</w:t>
            </w:r>
          </w:p>
        </w:tc>
        <w:tc>
          <w:tcPr>
            <w:tcW w:w="2897" w:type="dxa"/>
          </w:tcPr>
          <w:p w14:paraId="2D16944E" w14:textId="39674090" w:rsidR="003E262D" w:rsidRPr="00267477" w:rsidRDefault="003E262D" w:rsidP="00E71CF2">
            <w:pPr>
              <w:jc w:val="center"/>
              <w:rPr>
                <w:rFonts w:ascii="Arial" w:hAnsi="Arial" w:cs="Arial"/>
                <w:lang w:val="en-US"/>
              </w:rPr>
            </w:pPr>
            <w:r w:rsidRPr="00267477">
              <w:rPr>
                <w:rFonts w:ascii="Arial" w:hAnsi="Arial" w:cs="Arial"/>
              </w:rPr>
              <w:t>0</w:t>
            </w:r>
          </w:p>
        </w:tc>
      </w:tr>
      <w:tr w:rsidR="003E262D" w:rsidRPr="0015694A" w14:paraId="5F8EA416" w14:textId="77777777" w:rsidTr="00737A47">
        <w:tc>
          <w:tcPr>
            <w:tcW w:w="6237" w:type="dxa"/>
          </w:tcPr>
          <w:p w14:paraId="55F16890" w14:textId="4DD68103" w:rsidR="003E262D" w:rsidRPr="0015694A" w:rsidRDefault="003E262D" w:rsidP="003E262D">
            <w:pPr>
              <w:rPr>
                <w:rFonts w:ascii="Arial" w:hAnsi="Arial" w:cs="Arial"/>
                <w:lang w:val="en-US"/>
              </w:rPr>
            </w:pPr>
            <w:r w:rsidRPr="0015694A">
              <w:rPr>
                <w:rFonts w:ascii="Arial" w:hAnsi="Arial" w:cs="Arial"/>
              </w:rPr>
              <w:t>Sentence length, standard deviation</w:t>
            </w:r>
          </w:p>
        </w:tc>
        <w:tc>
          <w:tcPr>
            <w:tcW w:w="2897" w:type="dxa"/>
          </w:tcPr>
          <w:p w14:paraId="29453853" w14:textId="49249D5E" w:rsidR="003E262D" w:rsidRPr="00267477" w:rsidRDefault="003E262D" w:rsidP="00E71CF2">
            <w:pPr>
              <w:jc w:val="center"/>
              <w:rPr>
                <w:rFonts w:ascii="Arial" w:hAnsi="Arial" w:cs="Arial"/>
                <w:lang w:val="en-US"/>
              </w:rPr>
            </w:pPr>
            <w:r w:rsidRPr="00267477">
              <w:rPr>
                <w:rFonts w:ascii="Arial" w:hAnsi="Arial" w:cs="Arial"/>
              </w:rPr>
              <w:t>0</w:t>
            </w:r>
          </w:p>
        </w:tc>
      </w:tr>
      <w:tr w:rsidR="003E262D" w:rsidRPr="0015694A" w14:paraId="6B379B50" w14:textId="77777777" w:rsidTr="00737A47">
        <w:tc>
          <w:tcPr>
            <w:tcW w:w="6237" w:type="dxa"/>
          </w:tcPr>
          <w:p w14:paraId="7E39DB52" w14:textId="23C70C2F" w:rsidR="003E262D" w:rsidRPr="0015694A" w:rsidRDefault="003E262D" w:rsidP="003E262D">
            <w:pPr>
              <w:jc w:val="both"/>
              <w:rPr>
                <w:rFonts w:ascii="Arial" w:hAnsi="Arial" w:cs="Arial"/>
                <w:lang w:val="en-US"/>
              </w:rPr>
            </w:pPr>
            <w:r w:rsidRPr="0015694A">
              <w:rPr>
                <w:rFonts w:ascii="Arial" w:hAnsi="Arial" w:cs="Arial"/>
              </w:rPr>
              <w:t>Sentence length, maximum</w:t>
            </w:r>
          </w:p>
        </w:tc>
        <w:tc>
          <w:tcPr>
            <w:tcW w:w="2897" w:type="dxa"/>
          </w:tcPr>
          <w:p w14:paraId="0C9FD83F" w14:textId="1FDE606F" w:rsidR="003E262D" w:rsidRPr="00267477" w:rsidRDefault="00D80470" w:rsidP="00E71CF2">
            <w:pPr>
              <w:jc w:val="center"/>
              <w:rPr>
                <w:rFonts w:ascii="Arial" w:hAnsi="Arial" w:cs="Arial"/>
                <w:color w:val="000000"/>
              </w:rPr>
            </w:pPr>
            <w:r w:rsidRPr="00267477">
              <w:rPr>
                <w:rFonts w:ascii="Arial" w:hAnsi="Arial" w:cs="Arial"/>
                <w:color w:val="000000"/>
              </w:rPr>
              <w:t>0</w:t>
            </w:r>
          </w:p>
        </w:tc>
      </w:tr>
      <w:tr w:rsidR="0015694A" w:rsidRPr="0015694A" w14:paraId="6EE68E93" w14:textId="77777777" w:rsidTr="00737A47">
        <w:tc>
          <w:tcPr>
            <w:tcW w:w="9134" w:type="dxa"/>
            <w:gridSpan w:val="2"/>
            <w:shd w:val="clear" w:color="auto" w:fill="D9D9D9" w:themeFill="background1" w:themeFillShade="D9"/>
          </w:tcPr>
          <w:p w14:paraId="0578306E" w14:textId="4FB343A9" w:rsidR="0015694A" w:rsidRPr="00267477" w:rsidRDefault="0015694A" w:rsidP="003E262D">
            <w:pPr>
              <w:jc w:val="both"/>
              <w:rPr>
                <w:rFonts w:ascii="Arial" w:hAnsi="Arial" w:cs="Arial"/>
                <w:lang w:val="en-US"/>
              </w:rPr>
            </w:pPr>
            <w:r w:rsidRPr="00267477">
              <w:rPr>
                <w:rFonts w:ascii="Arial" w:hAnsi="Arial" w:cs="Arial"/>
              </w:rPr>
              <w:t xml:space="preserve">Sematic Properties </w:t>
            </w:r>
          </w:p>
        </w:tc>
      </w:tr>
      <w:tr w:rsidR="00D80470" w:rsidRPr="0015694A" w14:paraId="654A5A7C" w14:textId="07CDD3A9" w:rsidTr="00737A47">
        <w:tc>
          <w:tcPr>
            <w:tcW w:w="6237" w:type="dxa"/>
          </w:tcPr>
          <w:p w14:paraId="68FE747E" w14:textId="77777777" w:rsidR="00D80470" w:rsidRPr="0015694A" w:rsidRDefault="00D80470" w:rsidP="00D80470">
            <w:pPr>
              <w:jc w:val="both"/>
              <w:rPr>
                <w:rFonts w:ascii="Arial" w:hAnsi="Arial" w:cs="Arial"/>
                <w:lang w:val="en-US"/>
              </w:rPr>
            </w:pPr>
            <w:r w:rsidRPr="0015694A">
              <w:rPr>
                <w:rFonts w:ascii="Arial" w:hAnsi="Arial" w:cs="Arial"/>
              </w:rPr>
              <w:t>Semantic coherence, mean</w:t>
            </w:r>
          </w:p>
        </w:tc>
        <w:tc>
          <w:tcPr>
            <w:tcW w:w="2897" w:type="dxa"/>
            <w:vAlign w:val="center"/>
          </w:tcPr>
          <w:p w14:paraId="1DF89A76" w14:textId="41E2AE7D" w:rsidR="00D80470" w:rsidRPr="00267477" w:rsidRDefault="00D80470" w:rsidP="00E71CF2">
            <w:pPr>
              <w:jc w:val="center"/>
              <w:rPr>
                <w:rFonts w:ascii="Arial" w:hAnsi="Arial" w:cs="Arial"/>
                <w:lang w:val="en-US"/>
              </w:rPr>
            </w:pPr>
            <w:r w:rsidRPr="00267477">
              <w:rPr>
                <w:rFonts w:ascii="Arial" w:hAnsi="Arial" w:cs="Arial"/>
                <w:color w:val="000000"/>
              </w:rPr>
              <w:t>0</w:t>
            </w:r>
          </w:p>
        </w:tc>
      </w:tr>
      <w:tr w:rsidR="00D80470" w:rsidRPr="0015694A" w14:paraId="157F5206" w14:textId="77777777" w:rsidTr="00737A47">
        <w:tc>
          <w:tcPr>
            <w:tcW w:w="6237" w:type="dxa"/>
          </w:tcPr>
          <w:p w14:paraId="707E3B09" w14:textId="0B6F7D7A" w:rsidR="00D80470" w:rsidRPr="0015694A" w:rsidRDefault="00D80470" w:rsidP="00D80470">
            <w:pPr>
              <w:jc w:val="both"/>
              <w:rPr>
                <w:rFonts w:ascii="Arial" w:hAnsi="Arial" w:cs="Arial"/>
                <w:lang w:val="en-US"/>
              </w:rPr>
            </w:pPr>
            <w:r w:rsidRPr="0015694A">
              <w:rPr>
                <w:rFonts w:ascii="Arial" w:hAnsi="Arial" w:cs="Arial"/>
              </w:rPr>
              <w:t>Semantic coherence, standard deviation</w:t>
            </w:r>
          </w:p>
        </w:tc>
        <w:tc>
          <w:tcPr>
            <w:tcW w:w="2897" w:type="dxa"/>
            <w:vAlign w:val="center"/>
          </w:tcPr>
          <w:p w14:paraId="35ABA901" w14:textId="6A110479" w:rsidR="00D80470" w:rsidRPr="00267477" w:rsidRDefault="00D80470" w:rsidP="00E71CF2">
            <w:pPr>
              <w:jc w:val="center"/>
              <w:rPr>
                <w:rFonts w:ascii="Arial" w:hAnsi="Arial" w:cs="Arial"/>
                <w:lang w:val="en-US"/>
              </w:rPr>
            </w:pPr>
            <w:r w:rsidRPr="00267477">
              <w:rPr>
                <w:rFonts w:ascii="Arial" w:hAnsi="Arial" w:cs="Arial"/>
                <w:color w:val="000000"/>
              </w:rPr>
              <w:t>0</w:t>
            </w:r>
          </w:p>
        </w:tc>
      </w:tr>
      <w:tr w:rsidR="00D80470" w:rsidRPr="0015694A" w14:paraId="5646A1B5" w14:textId="77777777" w:rsidTr="00737A47">
        <w:tc>
          <w:tcPr>
            <w:tcW w:w="6237" w:type="dxa"/>
          </w:tcPr>
          <w:p w14:paraId="507A6EAB" w14:textId="1A8982E8" w:rsidR="00D80470" w:rsidRPr="0015694A" w:rsidRDefault="00D80470" w:rsidP="00D80470">
            <w:pPr>
              <w:rPr>
                <w:rFonts w:ascii="Arial" w:hAnsi="Arial" w:cs="Arial"/>
                <w:lang w:val="en-US"/>
              </w:rPr>
            </w:pPr>
            <w:r w:rsidRPr="0015694A">
              <w:rPr>
                <w:rFonts w:ascii="Arial" w:hAnsi="Arial" w:cs="Arial"/>
              </w:rPr>
              <w:t>Semantic coherence, minimum</w:t>
            </w:r>
          </w:p>
        </w:tc>
        <w:tc>
          <w:tcPr>
            <w:tcW w:w="2897" w:type="dxa"/>
            <w:vAlign w:val="center"/>
          </w:tcPr>
          <w:p w14:paraId="03F482B2" w14:textId="1493EA4B" w:rsidR="00D80470" w:rsidRPr="00267477" w:rsidRDefault="00D80470" w:rsidP="00E71CF2">
            <w:pPr>
              <w:jc w:val="center"/>
              <w:rPr>
                <w:rFonts w:ascii="Arial" w:hAnsi="Arial" w:cs="Arial"/>
                <w:lang w:val="en-US"/>
              </w:rPr>
            </w:pPr>
            <w:r w:rsidRPr="00267477">
              <w:rPr>
                <w:rFonts w:ascii="Arial" w:hAnsi="Arial" w:cs="Arial"/>
                <w:color w:val="000000"/>
              </w:rPr>
              <w:t>0</w:t>
            </w:r>
          </w:p>
        </w:tc>
      </w:tr>
      <w:tr w:rsidR="00D80470" w:rsidRPr="0015694A" w14:paraId="36C202EF" w14:textId="77777777" w:rsidTr="00737A47">
        <w:tc>
          <w:tcPr>
            <w:tcW w:w="6237" w:type="dxa"/>
          </w:tcPr>
          <w:p w14:paraId="6EB67BAF" w14:textId="6150A225" w:rsidR="00D80470" w:rsidRPr="0015694A" w:rsidRDefault="00D80470" w:rsidP="00D80470">
            <w:pPr>
              <w:jc w:val="both"/>
              <w:rPr>
                <w:rFonts w:ascii="Arial" w:hAnsi="Arial" w:cs="Arial"/>
                <w:lang w:val="en-US"/>
              </w:rPr>
            </w:pPr>
            <w:r w:rsidRPr="0015694A">
              <w:rPr>
                <w:rFonts w:ascii="Arial" w:hAnsi="Arial" w:cs="Arial"/>
              </w:rPr>
              <w:t>Semantic coherence, maximum</w:t>
            </w:r>
          </w:p>
        </w:tc>
        <w:tc>
          <w:tcPr>
            <w:tcW w:w="2897" w:type="dxa"/>
            <w:vAlign w:val="center"/>
          </w:tcPr>
          <w:p w14:paraId="69B3EE18" w14:textId="29E591F7" w:rsidR="00D80470" w:rsidRPr="00267477" w:rsidRDefault="00091F39" w:rsidP="00E71CF2">
            <w:pPr>
              <w:jc w:val="center"/>
              <w:rPr>
                <w:rFonts w:ascii="Arial" w:hAnsi="Arial" w:cs="Arial"/>
                <w:lang w:val="en-US"/>
              </w:rPr>
            </w:pPr>
            <w:r w:rsidRPr="00091F39">
              <w:rPr>
                <w:rFonts w:ascii="Arial" w:hAnsi="Arial" w:cs="Arial"/>
                <w:color w:val="000000"/>
              </w:rPr>
              <w:t>0.53</w:t>
            </w:r>
          </w:p>
        </w:tc>
      </w:tr>
      <w:tr w:rsidR="0015694A" w:rsidRPr="002B4B96" w14:paraId="5071C5C4" w14:textId="77777777" w:rsidTr="00737A47">
        <w:trPr>
          <w:trHeight w:val="50"/>
        </w:trPr>
        <w:tc>
          <w:tcPr>
            <w:tcW w:w="9134" w:type="dxa"/>
            <w:gridSpan w:val="2"/>
            <w:shd w:val="clear" w:color="auto" w:fill="D9D9D9" w:themeFill="background1" w:themeFillShade="D9"/>
          </w:tcPr>
          <w:p w14:paraId="6B4851AA" w14:textId="7BAA8C52" w:rsidR="0015694A" w:rsidRPr="00267477" w:rsidRDefault="0015694A" w:rsidP="00A878E1">
            <w:pPr>
              <w:jc w:val="both"/>
              <w:rPr>
                <w:rFonts w:ascii="Arial" w:hAnsi="Arial" w:cs="Arial"/>
                <w:lang w:val="en-US"/>
              </w:rPr>
            </w:pPr>
            <w:r w:rsidRPr="00267477">
              <w:rPr>
                <w:rFonts w:ascii="Arial" w:hAnsi="Arial" w:cs="Arial"/>
                <w:lang w:val="en-US"/>
              </w:rPr>
              <w:t>Parts of Speech Tagging</w:t>
            </w:r>
          </w:p>
        </w:tc>
      </w:tr>
      <w:tr w:rsidR="003E262D" w:rsidRPr="0015694A" w14:paraId="148A2495" w14:textId="77777777" w:rsidTr="00737A47">
        <w:tc>
          <w:tcPr>
            <w:tcW w:w="6237" w:type="dxa"/>
          </w:tcPr>
          <w:p w14:paraId="37BCD655" w14:textId="4537557B" w:rsidR="003E262D" w:rsidRPr="0015694A" w:rsidRDefault="003E262D" w:rsidP="003E262D">
            <w:pPr>
              <w:jc w:val="both"/>
              <w:rPr>
                <w:rFonts w:ascii="Arial" w:hAnsi="Arial" w:cs="Arial"/>
                <w:lang w:val="en-US"/>
              </w:rPr>
            </w:pPr>
            <w:r w:rsidRPr="0015694A">
              <w:rPr>
                <w:rFonts w:ascii="Arial" w:hAnsi="Arial" w:cs="Arial"/>
                <w:lang w:val="en-US"/>
              </w:rPr>
              <w:t>Coordinating conjunction</w:t>
            </w:r>
          </w:p>
        </w:tc>
        <w:tc>
          <w:tcPr>
            <w:tcW w:w="2897" w:type="dxa"/>
          </w:tcPr>
          <w:p w14:paraId="62774475" w14:textId="671D7BCE" w:rsidR="003E262D" w:rsidRPr="00267477" w:rsidRDefault="00091F39" w:rsidP="00E71CF2">
            <w:pPr>
              <w:jc w:val="center"/>
              <w:rPr>
                <w:rFonts w:ascii="Arial" w:hAnsi="Arial" w:cs="Arial"/>
              </w:rPr>
            </w:pPr>
            <w:r w:rsidRPr="00091F39">
              <w:rPr>
                <w:rFonts w:ascii="Arial" w:hAnsi="Arial" w:cs="Arial"/>
              </w:rPr>
              <w:t>-0.10</w:t>
            </w:r>
          </w:p>
        </w:tc>
      </w:tr>
      <w:tr w:rsidR="003E262D" w:rsidRPr="0015694A" w14:paraId="1B7FF1D9" w14:textId="77777777" w:rsidTr="00737A47">
        <w:tc>
          <w:tcPr>
            <w:tcW w:w="6237" w:type="dxa"/>
          </w:tcPr>
          <w:p w14:paraId="12AA2712" w14:textId="354183CC" w:rsidR="003E262D" w:rsidRPr="0015694A" w:rsidRDefault="003E262D" w:rsidP="003E262D">
            <w:pPr>
              <w:jc w:val="both"/>
              <w:rPr>
                <w:rFonts w:ascii="Arial" w:hAnsi="Arial" w:cs="Arial"/>
                <w:lang w:val="en-US"/>
              </w:rPr>
            </w:pPr>
            <w:r w:rsidRPr="0015694A">
              <w:rPr>
                <w:rFonts w:ascii="Arial" w:hAnsi="Arial" w:cs="Arial"/>
                <w:lang w:val="en-US"/>
              </w:rPr>
              <w:t>Cardinal number</w:t>
            </w:r>
          </w:p>
        </w:tc>
        <w:tc>
          <w:tcPr>
            <w:tcW w:w="2897" w:type="dxa"/>
          </w:tcPr>
          <w:p w14:paraId="24A9A732" w14:textId="71238E2F" w:rsidR="003E262D" w:rsidRPr="00267477" w:rsidRDefault="00091F39" w:rsidP="00E71CF2">
            <w:pPr>
              <w:jc w:val="center"/>
              <w:rPr>
                <w:rFonts w:ascii="Arial" w:hAnsi="Arial" w:cs="Arial"/>
                <w:lang w:val="en-US"/>
              </w:rPr>
            </w:pPr>
            <w:r w:rsidRPr="00091F39">
              <w:rPr>
                <w:rFonts w:ascii="Arial" w:hAnsi="Arial" w:cs="Arial"/>
              </w:rPr>
              <w:t>-0.1</w:t>
            </w:r>
            <w:r>
              <w:rPr>
                <w:rFonts w:ascii="Arial" w:hAnsi="Arial" w:cs="Arial"/>
              </w:rPr>
              <w:t>6</w:t>
            </w:r>
          </w:p>
        </w:tc>
      </w:tr>
      <w:tr w:rsidR="003E262D" w:rsidRPr="0015694A" w14:paraId="7495542F" w14:textId="77777777" w:rsidTr="00737A47">
        <w:tc>
          <w:tcPr>
            <w:tcW w:w="6237" w:type="dxa"/>
          </w:tcPr>
          <w:p w14:paraId="166DCCA7" w14:textId="52EF64C4" w:rsidR="003E262D" w:rsidRPr="0015694A" w:rsidRDefault="003E262D" w:rsidP="003E262D">
            <w:pPr>
              <w:jc w:val="both"/>
              <w:rPr>
                <w:rFonts w:ascii="Arial" w:hAnsi="Arial" w:cs="Arial"/>
                <w:lang w:val="en-US"/>
              </w:rPr>
            </w:pPr>
            <w:r w:rsidRPr="0015694A">
              <w:rPr>
                <w:rFonts w:ascii="Arial" w:hAnsi="Arial" w:cs="Arial"/>
                <w:lang w:val="en-US"/>
              </w:rPr>
              <w:t>Determiner</w:t>
            </w:r>
          </w:p>
        </w:tc>
        <w:tc>
          <w:tcPr>
            <w:tcW w:w="2897" w:type="dxa"/>
          </w:tcPr>
          <w:p w14:paraId="0D50ECB3" w14:textId="7C12A70B" w:rsidR="003E262D" w:rsidRPr="00267477" w:rsidRDefault="003E262D" w:rsidP="00E71CF2">
            <w:pPr>
              <w:jc w:val="center"/>
              <w:rPr>
                <w:rFonts w:ascii="Arial" w:hAnsi="Arial" w:cs="Arial"/>
                <w:lang w:val="en-US"/>
              </w:rPr>
            </w:pPr>
            <w:r w:rsidRPr="00267477">
              <w:rPr>
                <w:rFonts w:ascii="Arial" w:hAnsi="Arial" w:cs="Arial"/>
              </w:rPr>
              <w:t>0.</w:t>
            </w:r>
            <w:r w:rsidR="00091F39" w:rsidRPr="00267477">
              <w:rPr>
                <w:rFonts w:ascii="Arial" w:hAnsi="Arial" w:cs="Arial"/>
              </w:rPr>
              <w:t>0</w:t>
            </w:r>
            <w:r w:rsidR="00091F39">
              <w:rPr>
                <w:rFonts w:ascii="Arial" w:hAnsi="Arial" w:cs="Arial"/>
              </w:rPr>
              <w:t>9</w:t>
            </w:r>
          </w:p>
        </w:tc>
      </w:tr>
      <w:tr w:rsidR="003E262D" w:rsidRPr="0015694A" w14:paraId="1FBEFFB7" w14:textId="77777777" w:rsidTr="00737A47">
        <w:tc>
          <w:tcPr>
            <w:tcW w:w="6237" w:type="dxa"/>
          </w:tcPr>
          <w:p w14:paraId="1FCB8204" w14:textId="33ECB8F2" w:rsidR="003E262D" w:rsidRPr="0015694A" w:rsidRDefault="003E262D" w:rsidP="003E262D">
            <w:pPr>
              <w:jc w:val="both"/>
              <w:rPr>
                <w:rFonts w:ascii="Arial" w:hAnsi="Arial" w:cs="Arial"/>
                <w:lang w:val="en-US"/>
              </w:rPr>
            </w:pPr>
            <w:r w:rsidRPr="0015694A">
              <w:rPr>
                <w:rFonts w:ascii="Arial" w:hAnsi="Arial" w:cs="Arial"/>
                <w:lang w:val="en-US"/>
              </w:rPr>
              <w:t xml:space="preserve">Existential </w:t>
            </w:r>
            <w:r w:rsidRPr="0015694A">
              <w:rPr>
                <w:rFonts w:ascii="Arial" w:hAnsi="Arial" w:cs="Arial"/>
                <w:i/>
                <w:lang w:val="en-US"/>
              </w:rPr>
              <w:t>there</w:t>
            </w:r>
          </w:p>
        </w:tc>
        <w:tc>
          <w:tcPr>
            <w:tcW w:w="2897" w:type="dxa"/>
          </w:tcPr>
          <w:p w14:paraId="5D479F81" w14:textId="523D64D9" w:rsidR="003E262D" w:rsidRPr="00267477" w:rsidRDefault="003E262D" w:rsidP="00E71CF2">
            <w:pPr>
              <w:jc w:val="center"/>
              <w:rPr>
                <w:rFonts w:ascii="Arial" w:hAnsi="Arial" w:cs="Arial"/>
                <w:lang w:val="en-US"/>
              </w:rPr>
            </w:pPr>
            <w:r w:rsidRPr="00267477">
              <w:rPr>
                <w:rFonts w:ascii="Arial" w:hAnsi="Arial" w:cs="Arial"/>
              </w:rPr>
              <w:t>0</w:t>
            </w:r>
          </w:p>
        </w:tc>
      </w:tr>
      <w:tr w:rsidR="003E262D" w:rsidRPr="0015694A" w14:paraId="31D72A09" w14:textId="77777777" w:rsidTr="00737A47">
        <w:tc>
          <w:tcPr>
            <w:tcW w:w="6237" w:type="dxa"/>
          </w:tcPr>
          <w:p w14:paraId="7D64DFE0" w14:textId="163A87D7" w:rsidR="003E262D" w:rsidRPr="0015694A" w:rsidRDefault="003E262D" w:rsidP="003E262D">
            <w:pPr>
              <w:jc w:val="both"/>
              <w:rPr>
                <w:rFonts w:ascii="Arial" w:hAnsi="Arial" w:cs="Arial"/>
                <w:lang w:val="en-US"/>
              </w:rPr>
            </w:pPr>
            <w:r w:rsidRPr="0015694A">
              <w:rPr>
                <w:rFonts w:ascii="Arial" w:hAnsi="Arial" w:cs="Arial"/>
                <w:lang w:val="en-US"/>
              </w:rPr>
              <w:t>Preposition or subordinating conjunction</w:t>
            </w:r>
          </w:p>
        </w:tc>
        <w:tc>
          <w:tcPr>
            <w:tcW w:w="2897" w:type="dxa"/>
          </w:tcPr>
          <w:p w14:paraId="21ED90C2" w14:textId="1852BBE4" w:rsidR="003E262D" w:rsidRPr="00267477" w:rsidRDefault="003E262D" w:rsidP="00E71CF2">
            <w:pPr>
              <w:jc w:val="center"/>
              <w:rPr>
                <w:rFonts w:ascii="Arial" w:hAnsi="Arial" w:cs="Arial"/>
                <w:lang w:val="en-US"/>
              </w:rPr>
            </w:pPr>
            <w:r w:rsidRPr="00267477">
              <w:rPr>
                <w:rFonts w:ascii="Arial" w:hAnsi="Arial" w:cs="Arial"/>
              </w:rPr>
              <w:t>0</w:t>
            </w:r>
          </w:p>
        </w:tc>
      </w:tr>
      <w:tr w:rsidR="003E262D" w:rsidRPr="0015694A" w14:paraId="7D279677" w14:textId="77777777" w:rsidTr="00737A47">
        <w:tc>
          <w:tcPr>
            <w:tcW w:w="6237" w:type="dxa"/>
          </w:tcPr>
          <w:p w14:paraId="63A3DDCA" w14:textId="0AE0E22E" w:rsidR="003E262D" w:rsidRPr="0015694A" w:rsidRDefault="003E262D" w:rsidP="003E262D">
            <w:pPr>
              <w:rPr>
                <w:rFonts w:ascii="Arial" w:hAnsi="Arial" w:cs="Arial"/>
                <w:lang w:val="en-US"/>
              </w:rPr>
            </w:pPr>
            <w:r w:rsidRPr="0015694A">
              <w:rPr>
                <w:rFonts w:ascii="Arial" w:hAnsi="Arial" w:cs="Arial"/>
                <w:lang w:val="en-US"/>
              </w:rPr>
              <w:t>Adjective</w:t>
            </w:r>
          </w:p>
        </w:tc>
        <w:tc>
          <w:tcPr>
            <w:tcW w:w="2897" w:type="dxa"/>
          </w:tcPr>
          <w:p w14:paraId="208082D3" w14:textId="729F4881" w:rsidR="003E262D" w:rsidRPr="00267477" w:rsidRDefault="00091F39" w:rsidP="00E71CF2">
            <w:pPr>
              <w:jc w:val="center"/>
              <w:rPr>
                <w:rFonts w:ascii="Arial" w:hAnsi="Arial" w:cs="Arial"/>
                <w:lang w:val="en-US"/>
              </w:rPr>
            </w:pPr>
            <w:r w:rsidRPr="00091F39">
              <w:rPr>
                <w:rFonts w:ascii="Arial" w:hAnsi="Arial" w:cs="Arial"/>
              </w:rPr>
              <w:t>0.11</w:t>
            </w:r>
          </w:p>
        </w:tc>
      </w:tr>
      <w:tr w:rsidR="003E262D" w:rsidRPr="0015694A" w14:paraId="7FC2FC4C" w14:textId="77777777" w:rsidTr="00737A47">
        <w:tc>
          <w:tcPr>
            <w:tcW w:w="6237" w:type="dxa"/>
          </w:tcPr>
          <w:p w14:paraId="72C44DCF" w14:textId="0983E93C" w:rsidR="003E262D" w:rsidRPr="0015694A" w:rsidRDefault="003E262D" w:rsidP="003E262D">
            <w:pPr>
              <w:jc w:val="both"/>
              <w:rPr>
                <w:rFonts w:ascii="Arial" w:hAnsi="Arial" w:cs="Arial"/>
                <w:lang w:val="en-US"/>
              </w:rPr>
            </w:pPr>
            <w:r w:rsidRPr="0015694A">
              <w:rPr>
                <w:rFonts w:ascii="Arial" w:hAnsi="Arial" w:cs="Arial"/>
                <w:lang w:val="en-US"/>
              </w:rPr>
              <w:t>Adjective, comparative</w:t>
            </w:r>
          </w:p>
        </w:tc>
        <w:tc>
          <w:tcPr>
            <w:tcW w:w="2897" w:type="dxa"/>
          </w:tcPr>
          <w:p w14:paraId="6FEA04B1" w14:textId="63AD7246" w:rsidR="003E262D" w:rsidRPr="00267477" w:rsidRDefault="00091F39" w:rsidP="00E71CF2">
            <w:pPr>
              <w:jc w:val="center"/>
              <w:rPr>
                <w:rFonts w:ascii="Arial" w:hAnsi="Arial" w:cs="Arial"/>
                <w:lang w:val="en-US"/>
              </w:rPr>
            </w:pPr>
            <w:r w:rsidRPr="00091F39">
              <w:rPr>
                <w:rFonts w:ascii="Arial" w:hAnsi="Arial" w:cs="Arial"/>
              </w:rPr>
              <w:t>0.10</w:t>
            </w:r>
          </w:p>
        </w:tc>
      </w:tr>
      <w:tr w:rsidR="003E262D" w:rsidRPr="0015694A" w14:paraId="6A74B6D2" w14:textId="77777777" w:rsidTr="00737A47">
        <w:tc>
          <w:tcPr>
            <w:tcW w:w="6237" w:type="dxa"/>
          </w:tcPr>
          <w:p w14:paraId="7655F581" w14:textId="5B7C9C9F" w:rsidR="003E262D" w:rsidRPr="0015694A" w:rsidRDefault="003E262D" w:rsidP="003E262D">
            <w:pPr>
              <w:jc w:val="both"/>
              <w:rPr>
                <w:rFonts w:ascii="Arial" w:hAnsi="Arial" w:cs="Arial"/>
                <w:lang w:val="en-US"/>
              </w:rPr>
            </w:pPr>
            <w:r w:rsidRPr="0015694A">
              <w:rPr>
                <w:rFonts w:ascii="Arial" w:hAnsi="Arial" w:cs="Arial"/>
                <w:lang w:val="en-US"/>
              </w:rPr>
              <w:t>Adjective, superlative</w:t>
            </w:r>
          </w:p>
        </w:tc>
        <w:tc>
          <w:tcPr>
            <w:tcW w:w="2897" w:type="dxa"/>
          </w:tcPr>
          <w:p w14:paraId="5AB8467B" w14:textId="1005D98C" w:rsidR="003E262D" w:rsidRPr="00267477" w:rsidRDefault="00091F39" w:rsidP="00E71CF2">
            <w:pPr>
              <w:jc w:val="center"/>
              <w:rPr>
                <w:rFonts w:ascii="Arial" w:hAnsi="Arial" w:cs="Arial"/>
                <w:lang w:val="en-US"/>
              </w:rPr>
            </w:pPr>
            <w:r w:rsidRPr="00091F39">
              <w:rPr>
                <w:rFonts w:ascii="Arial" w:hAnsi="Arial" w:cs="Arial"/>
              </w:rPr>
              <w:t>-0.47</w:t>
            </w:r>
          </w:p>
        </w:tc>
      </w:tr>
      <w:tr w:rsidR="003E262D" w:rsidRPr="0015694A" w14:paraId="5EB0BD07" w14:textId="77777777" w:rsidTr="00737A47">
        <w:tc>
          <w:tcPr>
            <w:tcW w:w="6237" w:type="dxa"/>
          </w:tcPr>
          <w:p w14:paraId="1A9683D6" w14:textId="207502A3" w:rsidR="003E262D" w:rsidRPr="0015694A" w:rsidRDefault="003E262D" w:rsidP="003E262D">
            <w:pPr>
              <w:jc w:val="both"/>
              <w:rPr>
                <w:rFonts w:ascii="Arial" w:hAnsi="Arial" w:cs="Arial"/>
                <w:lang w:val="en-US"/>
              </w:rPr>
            </w:pPr>
            <w:r w:rsidRPr="0015694A">
              <w:rPr>
                <w:rFonts w:ascii="Arial" w:hAnsi="Arial" w:cs="Arial"/>
                <w:lang w:val="en-US"/>
              </w:rPr>
              <w:t>Modal verb</w:t>
            </w:r>
          </w:p>
        </w:tc>
        <w:tc>
          <w:tcPr>
            <w:tcW w:w="2897" w:type="dxa"/>
          </w:tcPr>
          <w:p w14:paraId="1B4C71A6" w14:textId="3C82DB82" w:rsidR="003E262D" w:rsidRPr="00267477" w:rsidRDefault="003E262D" w:rsidP="00E71CF2">
            <w:pPr>
              <w:jc w:val="center"/>
              <w:rPr>
                <w:rFonts w:ascii="Arial" w:hAnsi="Arial" w:cs="Arial"/>
                <w:lang w:val="en-US"/>
              </w:rPr>
            </w:pPr>
            <w:r w:rsidRPr="00267477">
              <w:rPr>
                <w:rFonts w:ascii="Arial" w:hAnsi="Arial" w:cs="Arial"/>
              </w:rPr>
              <w:t>0</w:t>
            </w:r>
          </w:p>
        </w:tc>
      </w:tr>
      <w:tr w:rsidR="003E262D" w:rsidRPr="0015694A" w14:paraId="172C3616" w14:textId="77777777" w:rsidTr="00737A47">
        <w:tc>
          <w:tcPr>
            <w:tcW w:w="6237" w:type="dxa"/>
          </w:tcPr>
          <w:p w14:paraId="7F153416" w14:textId="5A76DF09" w:rsidR="003E262D" w:rsidRPr="0015694A" w:rsidRDefault="003E262D" w:rsidP="003E262D">
            <w:pPr>
              <w:jc w:val="both"/>
              <w:rPr>
                <w:rFonts w:ascii="Arial" w:hAnsi="Arial" w:cs="Arial"/>
                <w:lang w:val="en-US"/>
              </w:rPr>
            </w:pPr>
            <w:r w:rsidRPr="0015694A">
              <w:rPr>
                <w:rFonts w:ascii="Arial" w:hAnsi="Arial" w:cs="Arial"/>
                <w:lang w:val="en-US"/>
              </w:rPr>
              <w:t>Noun, singular or mass</w:t>
            </w:r>
          </w:p>
        </w:tc>
        <w:tc>
          <w:tcPr>
            <w:tcW w:w="2897" w:type="dxa"/>
          </w:tcPr>
          <w:p w14:paraId="6B7C35E3" w14:textId="4B779BD6" w:rsidR="003E262D" w:rsidRPr="00267477" w:rsidRDefault="00091F39" w:rsidP="00E71CF2">
            <w:pPr>
              <w:jc w:val="center"/>
              <w:rPr>
                <w:rFonts w:ascii="Arial" w:hAnsi="Arial" w:cs="Arial"/>
                <w:lang w:val="en-US"/>
              </w:rPr>
            </w:pPr>
            <w:r w:rsidRPr="00091F39">
              <w:rPr>
                <w:rFonts w:ascii="Arial" w:hAnsi="Arial" w:cs="Arial"/>
              </w:rPr>
              <w:t>-0.0</w:t>
            </w:r>
            <w:r>
              <w:rPr>
                <w:rFonts w:ascii="Arial" w:hAnsi="Arial" w:cs="Arial"/>
              </w:rPr>
              <w:t>3</w:t>
            </w:r>
            <w:r w:rsidRPr="00091F39">
              <w:rPr>
                <w:rFonts w:ascii="Arial" w:hAnsi="Arial" w:cs="Arial"/>
              </w:rPr>
              <w:t>2</w:t>
            </w:r>
          </w:p>
        </w:tc>
      </w:tr>
      <w:tr w:rsidR="003E262D" w:rsidRPr="0015694A" w14:paraId="10AE6FA9" w14:textId="77777777" w:rsidTr="00737A47">
        <w:tc>
          <w:tcPr>
            <w:tcW w:w="6237" w:type="dxa"/>
          </w:tcPr>
          <w:p w14:paraId="16239DC5" w14:textId="37A0CC60" w:rsidR="003E262D" w:rsidRPr="0015694A" w:rsidRDefault="003E262D" w:rsidP="003E262D">
            <w:pPr>
              <w:jc w:val="both"/>
              <w:rPr>
                <w:rFonts w:ascii="Arial" w:hAnsi="Arial" w:cs="Arial"/>
                <w:lang w:val="en-US"/>
              </w:rPr>
            </w:pPr>
            <w:r w:rsidRPr="0015694A">
              <w:rPr>
                <w:rFonts w:ascii="Arial" w:hAnsi="Arial" w:cs="Arial"/>
                <w:lang w:val="en-US"/>
              </w:rPr>
              <w:t>Noun, plural</w:t>
            </w:r>
          </w:p>
        </w:tc>
        <w:tc>
          <w:tcPr>
            <w:tcW w:w="2897" w:type="dxa"/>
          </w:tcPr>
          <w:p w14:paraId="6F6855BF" w14:textId="43668E0A" w:rsidR="003E262D" w:rsidRPr="00267477" w:rsidRDefault="003E262D" w:rsidP="00E71CF2">
            <w:pPr>
              <w:jc w:val="center"/>
              <w:rPr>
                <w:rFonts w:ascii="Arial" w:hAnsi="Arial" w:cs="Arial"/>
                <w:lang w:val="en-US"/>
              </w:rPr>
            </w:pPr>
            <w:r w:rsidRPr="00267477">
              <w:rPr>
                <w:rFonts w:ascii="Arial" w:hAnsi="Arial" w:cs="Arial"/>
              </w:rPr>
              <w:t>0</w:t>
            </w:r>
          </w:p>
        </w:tc>
      </w:tr>
      <w:tr w:rsidR="003E262D" w:rsidRPr="0015694A" w14:paraId="1368529E" w14:textId="77777777" w:rsidTr="00737A47">
        <w:tc>
          <w:tcPr>
            <w:tcW w:w="6237" w:type="dxa"/>
          </w:tcPr>
          <w:p w14:paraId="0EFE4FD5" w14:textId="17B72BCF" w:rsidR="003E262D" w:rsidRPr="0015694A" w:rsidRDefault="003E262D" w:rsidP="003E262D">
            <w:pPr>
              <w:jc w:val="both"/>
              <w:rPr>
                <w:rFonts w:ascii="Arial" w:hAnsi="Arial" w:cs="Arial"/>
                <w:lang w:val="en-US"/>
              </w:rPr>
            </w:pPr>
            <w:r w:rsidRPr="0015694A">
              <w:rPr>
                <w:rFonts w:ascii="Arial" w:hAnsi="Arial" w:cs="Arial"/>
                <w:lang w:val="en-US"/>
              </w:rPr>
              <w:t>Proper noun, singular</w:t>
            </w:r>
          </w:p>
        </w:tc>
        <w:tc>
          <w:tcPr>
            <w:tcW w:w="2897" w:type="dxa"/>
          </w:tcPr>
          <w:p w14:paraId="4D496303" w14:textId="46A241A0" w:rsidR="003E262D" w:rsidRPr="00267477" w:rsidRDefault="00091F39" w:rsidP="00E71CF2">
            <w:pPr>
              <w:jc w:val="center"/>
              <w:rPr>
                <w:rFonts w:ascii="Arial" w:hAnsi="Arial" w:cs="Arial"/>
                <w:lang w:val="en-US"/>
              </w:rPr>
            </w:pPr>
            <w:r w:rsidRPr="00091F39">
              <w:rPr>
                <w:rFonts w:ascii="Arial" w:hAnsi="Arial" w:cs="Arial"/>
              </w:rPr>
              <w:t>-0.09</w:t>
            </w:r>
          </w:p>
        </w:tc>
      </w:tr>
      <w:tr w:rsidR="003E262D" w:rsidRPr="0015694A" w14:paraId="57DFE6FD" w14:textId="77777777" w:rsidTr="00737A47">
        <w:tc>
          <w:tcPr>
            <w:tcW w:w="6237" w:type="dxa"/>
          </w:tcPr>
          <w:p w14:paraId="243639C9" w14:textId="682CFF65" w:rsidR="003E262D" w:rsidRPr="0015694A" w:rsidRDefault="003E262D" w:rsidP="003E262D">
            <w:pPr>
              <w:jc w:val="both"/>
              <w:rPr>
                <w:rFonts w:ascii="Arial" w:hAnsi="Arial" w:cs="Arial"/>
                <w:lang w:val="en-US"/>
              </w:rPr>
            </w:pPr>
            <w:r w:rsidRPr="0015694A">
              <w:rPr>
                <w:rFonts w:ascii="Arial" w:hAnsi="Arial" w:cs="Arial"/>
                <w:lang w:val="en-US"/>
              </w:rPr>
              <w:t>Predeterminer</w:t>
            </w:r>
          </w:p>
        </w:tc>
        <w:tc>
          <w:tcPr>
            <w:tcW w:w="2897" w:type="dxa"/>
          </w:tcPr>
          <w:p w14:paraId="4F53AB4F" w14:textId="59BC6BA5" w:rsidR="003E262D" w:rsidRPr="00267477" w:rsidRDefault="00091F39" w:rsidP="00E71CF2">
            <w:pPr>
              <w:jc w:val="center"/>
              <w:rPr>
                <w:rFonts w:ascii="Arial" w:hAnsi="Arial" w:cs="Arial"/>
              </w:rPr>
            </w:pPr>
            <w:r w:rsidRPr="00091F39">
              <w:rPr>
                <w:rFonts w:ascii="Arial" w:hAnsi="Arial" w:cs="Arial"/>
              </w:rPr>
              <w:t>-0.14</w:t>
            </w:r>
          </w:p>
        </w:tc>
      </w:tr>
      <w:tr w:rsidR="003E262D" w:rsidRPr="0015694A" w14:paraId="4EA8A6D4" w14:textId="77777777" w:rsidTr="00737A47">
        <w:tc>
          <w:tcPr>
            <w:tcW w:w="6237" w:type="dxa"/>
          </w:tcPr>
          <w:p w14:paraId="2B7496EF" w14:textId="61F462F0" w:rsidR="003E262D" w:rsidRPr="0015694A" w:rsidRDefault="003E262D" w:rsidP="003E262D">
            <w:pPr>
              <w:jc w:val="both"/>
              <w:rPr>
                <w:rFonts w:ascii="Arial" w:hAnsi="Arial" w:cs="Arial"/>
                <w:lang w:val="en-US"/>
              </w:rPr>
            </w:pPr>
            <w:r w:rsidRPr="0015694A">
              <w:rPr>
                <w:rFonts w:ascii="Arial" w:hAnsi="Arial" w:cs="Arial"/>
                <w:lang w:val="en-US"/>
              </w:rPr>
              <w:t>Possessive ending</w:t>
            </w:r>
          </w:p>
        </w:tc>
        <w:tc>
          <w:tcPr>
            <w:tcW w:w="2897" w:type="dxa"/>
          </w:tcPr>
          <w:p w14:paraId="32CF1D6D" w14:textId="2C7A6E96" w:rsidR="003E262D" w:rsidRPr="00267477" w:rsidRDefault="00091F39" w:rsidP="00E71CF2">
            <w:pPr>
              <w:jc w:val="center"/>
              <w:rPr>
                <w:rFonts w:ascii="Arial" w:hAnsi="Arial" w:cs="Arial"/>
                <w:lang w:val="en-US"/>
              </w:rPr>
            </w:pPr>
            <w:r w:rsidRPr="00091F39">
              <w:rPr>
                <w:rFonts w:ascii="Arial" w:hAnsi="Arial" w:cs="Arial"/>
              </w:rPr>
              <w:t>-0.2</w:t>
            </w:r>
            <w:r>
              <w:rPr>
                <w:rFonts w:ascii="Arial" w:hAnsi="Arial" w:cs="Arial"/>
              </w:rPr>
              <w:t>6</w:t>
            </w:r>
          </w:p>
        </w:tc>
      </w:tr>
      <w:tr w:rsidR="003E262D" w:rsidRPr="0015694A" w14:paraId="6CD2B623" w14:textId="77777777" w:rsidTr="00737A47">
        <w:tc>
          <w:tcPr>
            <w:tcW w:w="6237" w:type="dxa"/>
          </w:tcPr>
          <w:p w14:paraId="3714F0C0" w14:textId="2E8EF744" w:rsidR="003E262D" w:rsidRPr="0015694A" w:rsidRDefault="003E262D" w:rsidP="003E262D">
            <w:pPr>
              <w:jc w:val="both"/>
              <w:rPr>
                <w:rFonts w:ascii="Arial" w:hAnsi="Arial" w:cs="Arial"/>
                <w:lang w:val="en-US"/>
              </w:rPr>
            </w:pPr>
            <w:r w:rsidRPr="0015694A">
              <w:rPr>
                <w:rFonts w:ascii="Arial" w:hAnsi="Arial" w:cs="Arial"/>
                <w:lang w:val="en-US"/>
              </w:rPr>
              <w:t>Personal pronoun</w:t>
            </w:r>
          </w:p>
        </w:tc>
        <w:tc>
          <w:tcPr>
            <w:tcW w:w="2897" w:type="dxa"/>
          </w:tcPr>
          <w:p w14:paraId="3964D882" w14:textId="74649792" w:rsidR="003E262D" w:rsidRPr="00267477" w:rsidRDefault="003E262D" w:rsidP="00E71CF2">
            <w:pPr>
              <w:jc w:val="center"/>
              <w:rPr>
                <w:rFonts w:ascii="Arial" w:hAnsi="Arial" w:cs="Arial"/>
                <w:lang w:val="en-US"/>
              </w:rPr>
            </w:pPr>
            <w:r w:rsidRPr="00267477">
              <w:rPr>
                <w:rFonts w:ascii="Arial" w:hAnsi="Arial" w:cs="Arial"/>
              </w:rPr>
              <w:t>0</w:t>
            </w:r>
          </w:p>
        </w:tc>
      </w:tr>
      <w:tr w:rsidR="003E262D" w:rsidRPr="0015694A" w14:paraId="064BA6E4" w14:textId="77777777" w:rsidTr="00737A47">
        <w:tc>
          <w:tcPr>
            <w:tcW w:w="6237" w:type="dxa"/>
          </w:tcPr>
          <w:p w14:paraId="6AA23E6B" w14:textId="41DC3410" w:rsidR="003E262D" w:rsidRPr="0015694A" w:rsidRDefault="003E262D" w:rsidP="003E262D">
            <w:pPr>
              <w:jc w:val="both"/>
              <w:rPr>
                <w:rFonts w:ascii="Arial" w:hAnsi="Arial" w:cs="Arial"/>
                <w:lang w:val="en-US"/>
              </w:rPr>
            </w:pPr>
            <w:r w:rsidRPr="0015694A">
              <w:rPr>
                <w:rFonts w:ascii="Arial" w:hAnsi="Arial" w:cs="Arial"/>
                <w:lang w:val="en-US"/>
              </w:rPr>
              <w:t>Possessive pronoun</w:t>
            </w:r>
          </w:p>
        </w:tc>
        <w:tc>
          <w:tcPr>
            <w:tcW w:w="2897" w:type="dxa"/>
          </w:tcPr>
          <w:p w14:paraId="6D4189AD" w14:textId="6FF13B91" w:rsidR="003E262D" w:rsidRPr="00267477" w:rsidRDefault="003E262D" w:rsidP="00E71CF2">
            <w:pPr>
              <w:jc w:val="center"/>
              <w:rPr>
                <w:rFonts w:ascii="Arial" w:hAnsi="Arial" w:cs="Arial"/>
                <w:lang w:val="en-US"/>
              </w:rPr>
            </w:pPr>
            <w:r w:rsidRPr="00267477">
              <w:rPr>
                <w:rFonts w:ascii="Arial" w:hAnsi="Arial" w:cs="Arial"/>
              </w:rPr>
              <w:t>-0.</w:t>
            </w:r>
            <w:r w:rsidR="00091F39">
              <w:rPr>
                <w:rFonts w:ascii="Arial" w:hAnsi="Arial" w:cs="Arial"/>
              </w:rPr>
              <w:t>22</w:t>
            </w:r>
          </w:p>
        </w:tc>
      </w:tr>
      <w:tr w:rsidR="003E262D" w:rsidRPr="0015694A" w14:paraId="669B036C" w14:textId="77777777" w:rsidTr="00737A47">
        <w:tc>
          <w:tcPr>
            <w:tcW w:w="6237" w:type="dxa"/>
          </w:tcPr>
          <w:p w14:paraId="1F4E21D1" w14:textId="49AE342E" w:rsidR="003E262D" w:rsidRPr="0015694A" w:rsidRDefault="003E262D" w:rsidP="003E262D">
            <w:pPr>
              <w:jc w:val="both"/>
              <w:rPr>
                <w:rFonts w:ascii="Arial" w:hAnsi="Arial" w:cs="Arial"/>
                <w:lang w:val="en-US"/>
              </w:rPr>
            </w:pPr>
            <w:r w:rsidRPr="0015694A">
              <w:rPr>
                <w:rFonts w:ascii="Arial" w:hAnsi="Arial" w:cs="Arial"/>
                <w:lang w:val="en-US"/>
              </w:rPr>
              <w:t>Adverb</w:t>
            </w:r>
          </w:p>
        </w:tc>
        <w:tc>
          <w:tcPr>
            <w:tcW w:w="2897" w:type="dxa"/>
          </w:tcPr>
          <w:p w14:paraId="1374101E" w14:textId="14872A08" w:rsidR="003E262D" w:rsidRPr="00267477" w:rsidRDefault="00091F39" w:rsidP="00E71CF2">
            <w:pPr>
              <w:jc w:val="center"/>
              <w:rPr>
                <w:rFonts w:ascii="Arial" w:hAnsi="Arial" w:cs="Arial"/>
                <w:lang w:val="en-US"/>
              </w:rPr>
            </w:pPr>
            <w:r w:rsidRPr="00091F39">
              <w:rPr>
                <w:rFonts w:ascii="Arial" w:hAnsi="Arial" w:cs="Arial"/>
              </w:rPr>
              <w:t>-0.06</w:t>
            </w:r>
          </w:p>
        </w:tc>
      </w:tr>
      <w:tr w:rsidR="003E262D" w:rsidRPr="0015694A" w14:paraId="145BAA51" w14:textId="77777777" w:rsidTr="00737A47">
        <w:tc>
          <w:tcPr>
            <w:tcW w:w="6237" w:type="dxa"/>
          </w:tcPr>
          <w:p w14:paraId="63DF2CBC" w14:textId="24253072" w:rsidR="003E262D" w:rsidRPr="0015694A" w:rsidRDefault="003E262D" w:rsidP="003E262D">
            <w:pPr>
              <w:jc w:val="both"/>
              <w:rPr>
                <w:rFonts w:ascii="Arial" w:hAnsi="Arial" w:cs="Arial"/>
                <w:lang w:val="en-US"/>
              </w:rPr>
            </w:pPr>
            <w:r w:rsidRPr="0015694A">
              <w:rPr>
                <w:rFonts w:ascii="Arial" w:hAnsi="Arial" w:cs="Arial"/>
                <w:lang w:val="en-US"/>
              </w:rPr>
              <w:t>Adverb, comparative</w:t>
            </w:r>
          </w:p>
        </w:tc>
        <w:tc>
          <w:tcPr>
            <w:tcW w:w="2897" w:type="dxa"/>
          </w:tcPr>
          <w:p w14:paraId="03C414B9" w14:textId="20642E3B" w:rsidR="003E262D" w:rsidRPr="00267477" w:rsidRDefault="003E262D" w:rsidP="00E71CF2">
            <w:pPr>
              <w:jc w:val="center"/>
              <w:rPr>
                <w:rFonts w:ascii="Arial" w:hAnsi="Arial" w:cs="Arial"/>
                <w:lang w:val="en-US"/>
              </w:rPr>
            </w:pPr>
            <w:r w:rsidRPr="00267477">
              <w:rPr>
                <w:rFonts w:ascii="Arial" w:hAnsi="Arial" w:cs="Arial"/>
              </w:rPr>
              <w:t>0.2</w:t>
            </w:r>
            <w:r w:rsidR="00091F39">
              <w:rPr>
                <w:rFonts w:ascii="Arial" w:hAnsi="Arial" w:cs="Arial"/>
              </w:rPr>
              <w:t>5</w:t>
            </w:r>
          </w:p>
        </w:tc>
      </w:tr>
      <w:tr w:rsidR="003E262D" w:rsidRPr="0015694A" w14:paraId="19E6C5C9" w14:textId="77777777" w:rsidTr="00737A47">
        <w:tc>
          <w:tcPr>
            <w:tcW w:w="6237" w:type="dxa"/>
          </w:tcPr>
          <w:p w14:paraId="1BA1A63E" w14:textId="085E7CF7" w:rsidR="003E262D" w:rsidRPr="0015694A" w:rsidRDefault="003E262D" w:rsidP="003E262D">
            <w:pPr>
              <w:jc w:val="both"/>
              <w:rPr>
                <w:rFonts w:ascii="Arial" w:hAnsi="Arial" w:cs="Arial"/>
                <w:lang w:val="en-US"/>
              </w:rPr>
            </w:pPr>
            <w:r w:rsidRPr="0015694A">
              <w:rPr>
                <w:rFonts w:ascii="Arial" w:hAnsi="Arial" w:cs="Arial"/>
                <w:lang w:val="en-US"/>
              </w:rPr>
              <w:t>Adverb, superlative</w:t>
            </w:r>
          </w:p>
        </w:tc>
        <w:tc>
          <w:tcPr>
            <w:tcW w:w="2897" w:type="dxa"/>
          </w:tcPr>
          <w:p w14:paraId="23735092" w14:textId="59B4ECAF" w:rsidR="003E262D" w:rsidRPr="00267477" w:rsidRDefault="003E262D" w:rsidP="00E71CF2">
            <w:pPr>
              <w:jc w:val="center"/>
              <w:rPr>
                <w:rFonts w:ascii="Arial" w:hAnsi="Arial" w:cs="Arial"/>
                <w:lang w:val="en-US"/>
              </w:rPr>
            </w:pPr>
            <w:r w:rsidRPr="00267477">
              <w:rPr>
                <w:rFonts w:ascii="Arial" w:hAnsi="Arial" w:cs="Arial"/>
              </w:rPr>
              <w:t>0</w:t>
            </w:r>
          </w:p>
        </w:tc>
      </w:tr>
      <w:tr w:rsidR="003E262D" w:rsidRPr="0015694A" w14:paraId="095CAC36" w14:textId="77777777" w:rsidTr="00737A47">
        <w:tc>
          <w:tcPr>
            <w:tcW w:w="6237" w:type="dxa"/>
          </w:tcPr>
          <w:p w14:paraId="453E7434" w14:textId="378D7CF5" w:rsidR="003E262D" w:rsidRPr="0015694A" w:rsidRDefault="003E262D" w:rsidP="003E262D">
            <w:pPr>
              <w:jc w:val="both"/>
              <w:rPr>
                <w:rFonts w:ascii="Arial" w:hAnsi="Arial" w:cs="Arial"/>
                <w:lang w:val="en-US"/>
              </w:rPr>
            </w:pPr>
            <w:r w:rsidRPr="0015694A">
              <w:rPr>
                <w:rFonts w:ascii="Arial" w:hAnsi="Arial" w:cs="Arial"/>
                <w:lang w:val="en-US"/>
              </w:rPr>
              <w:t>Particle</w:t>
            </w:r>
          </w:p>
        </w:tc>
        <w:tc>
          <w:tcPr>
            <w:tcW w:w="2897" w:type="dxa"/>
          </w:tcPr>
          <w:p w14:paraId="07FCD3F9" w14:textId="3E4E3F30" w:rsidR="003E262D" w:rsidRPr="00267477" w:rsidRDefault="00091F39" w:rsidP="00E71CF2">
            <w:pPr>
              <w:jc w:val="center"/>
              <w:rPr>
                <w:rFonts w:ascii="Arial" w:hAnsi="Arial" w:cs="Arial"/>
                <w:lang w:val="en-US"/>
              </w:rPr>
            </w:pPr>
            <w:r>
              <w:rPr>
                <w:rFonts w:ascii="Arial" w:hAnsi="Arial" w:cs="Arial"/>
              </w:rPr>
              <w:t>0</w:t>
            </w:r>
          </w:p>
        </w:tc>
      </w:tr>
      <w:tr w:rsidR="003E262D" w:rsidRPr="0015694A" w14:paraId="39959DB7" w14:textId="77777777" w:rsidTr="00737A47">
        <w:tc>
          <w:tcPr>
            <w:tcW w:w="6237" w:type="dxa"/>
          </w:tcPr>
          <w:p w14:paraId="4347424C" w14:textId="6DC3A10D" w:rsidR="003E262D" w:rsidRPr="0015694A" w:rsidRDefault="003E262D" w:rsidP="003E262D">
            <w:pPr>
              <w:jc w:val="both"/>
              <w:rPr>
                <w:rFonts w:ascii="Arial" w:hAnsi="Arial" w:cs="Arial"/>
                <w:lang w:val="en-US"/>
              </w:rPr>
            </w:pPr>
            <w:r w:rsidRPr="0015694A">
              <w:rPr>
                <w:rFonts w:ascii="Arial" w:hAnsi="Arial" w:cs="Arial"/>
                <w:i/>
                <w:lang w:val="en-US"/>
              </w:rPr>
              <w:t>“To”</w:t>
            </w:r>
          </w:p>
        </w:tc>
        <w:tc>
          <w:tcPr>
            <w:tcW w:w="2897" w:type="dxa"/>
          </w:tcPr>
          <w:p w14:paraId="1FC73DAB" w14:textId="5ED95418" w:rsidR="003E262D" w:rsidRPr="00267477" w:rsidRDefault="003E262D" w:rsidP="00E71CF2">
            <w:pPr>
              <w:jc w:val="center"/>
              <w:rPr>
                <w:rFonts w:ascii="Arial" w:hAnsi="Arial" w:cs="Arial"/>
                <w:lang w:val="en-US"/>
              </w:rPr>
            </w:pPr>
            <w:r w:rsidRPr="00267477">
              <w:rPr>
                <w:rFonts w:ascii="Arial" w:hAnsi="Arial" w:cs="Arial"/>
              </w:rPr>
              <w:t>0</w:t>
            </w:r>
          </w:p>
        </w:tc>
      </w:tr>
      <w:tr w:rsidR="003E262D" w:rsidRPr="0015694A" w14:paraId="4F4DAC36" w14:textId="77777777" w:rsidTr="00737A47">
        <w:tc>
          <w:tcPr>
            <w:tcW w:w="6237" w:type="dxa"/>
          </w:tcPr>
          <w:p w14:paraId="3BD05218" w14:textId="63682430" w:rsidR="003E262D" w:rsidRPr="0015694A" w:rsidRDefault="003E262D" w:rsidP="003E262D">
            <w:pPr>
              <w:jc w:val="both"/>
              <w:rPr>
                <w:rFonts w:ascii="Arial" w:hAnsi="Arial" w:cs="Arial"/>
                <w:lang w:val="en-US"/>
              </w:rPr>
            </w:pPr>
            <w:r w:rsidRPr="0015694A">
              <w:rPr>
                <w:rFonts w:ascii="Arial" w:hAnsi="Arial" w:cs="Arial"/>
                <w:lang w:val="en-US"/>
              </w:rPr>
              <w:lastRenderedPageBreak/>
              <w:t>Interjection</w:t>
            </w:r>
          </w:p>
        </w:tc>
        <w:tc>
          <w:tcPr>
            <w:tcW w:w="2897" w:type="dxa"/>
          </w:tcPr>
          <w:p w14:paraId="41EA29AD" w14:textId="5ADADF4A" w:rsidR="003E262D" w:rsidRPr="00267477" w:rsidRDefault="003E262D" w:rsidP="00E71CF2">
            <w:pPr>
              <w:jc w:val="center"/>
              <w:rPr>
                <w:rFonts w:ascii="Arial" w:hAnsi="Arial" w:cs="Arial"/>
                <w:lang w:val="en-US"/>
              </w:rPr>
            </w:pPr>
            <w:r w:rsidRPr="00267477">
              <w:rPr>
                <w:rFonts w:ascii="Arial" w:hAnsi="Arial" w:cs="Arial"/>
              </w:rPr>
              <w:t>0.</w:t>
            </w:r>
            <w:r w:rsidR="00091F39">
              <w:rPr>
                <w:rFonts w:ascii="Arial" w:hAnsi="Arial" w:cs="Arial"/>
              </w:rPr>
              <w:t>23</w:t>
            </w:r>
          </w:p>
        </w:tc>
      </w:tr>
      <w:tr w:rsidR="003E262D" w:rsidRPr="0015694A" w14:paraId="69F94774" w14:textId="77777777" w:rsidTr="00737A47">
        <w:tc>
          <w:tcPr>
            <w:tcW w:w="6237" w:type="dxa"/>
          </w:tcPr>
          <w:p w14:paraId="71D46FB4" w14:textId="3817446C" w:rsidR="003E262D" w:rsidRPr="0015694A" w:rsidRDefault="003E262D" w:rsidP="003E262D">
            <w:pPr>
              <w:jc w:val="both"/>
              <w:rPr>
                <w:rFonts w:ascii="Arial" w:hAnsi="Arial" w:cs="Arial"/>
                <w:lang w:val="en-US"/>
              </w:rPr>
            </w:pPr>
            <w:r w:rsidRPr="0015694A">
              <w:rPr>
                <w:rFonts w:ascii="Arial" w:hAnsi="Arial" w:cs="Arial"/>
                <w:lang w:val="en-US"/>
              </w:rPr>
              <w:t>Verb, base form</w:t>
            </w:r>
          </w:p>
        </w:tc>
        <w:tc>
          <w:tcPr>
            <w:tcW w:w="2897" w:type="dxa"/>
          </w:tcPr>
          <w:p w14:paraId="7DCE2F4B" w14:textId="19B50555" w:rsidR="003E262D" w:rsidRPr="00267477" w:rsidRDefault="003E262D" w:rsidP="00E71CF2">
            <w:pPr>
              <w:jc w:val="center"/>
              <w:rPr>
                <w:rFonts w:ascii="Arial" w:hAnsi="Arial" w:cs="Arial"/>
                <w:lang w:val="en-US"/>
              </w:rPr>
            </w:pPr>
            <w:r w:rsidRPr="00267477">
              <w:rPr>
                <w:rFonts w:ascii="Arial" w:hAnsi="Arial" w:cs="Arial"/>
              </w:rPr>
              <w:t>-0.</w:t>
            </w:r>
            <w:r w:rsidR="00091F39" w:rsidRPr="00267477">
              <w:rPr>
                <w:rFonts w:ascii="Arial" w:hAnsi="Arial" w:cs="Arial"/>
              </w:rPr>
              <w:t>1</w:t>
            </w:r>
            <w:r w:rsidR="00091F39">
              <w:rPr>
                <w:rFonts w:ascii="Arial" w:hAnsi="Arial" w:cs="Arial"/>
              </w:rPr>
              <w:t>3</w:t>
            </w:r>
          </w:p>
        </w:tc>
      </w:tr>
      <w:tr w:rsidR="003E262D" w:rsidRPr="0015694A" w14:paraId="442F7768" w14:textId="77777777" w:rsidTr="00737A47">
        <w:tc>
          <w:tcPr>
            <w:tcW w:w="6237" w:type="dxa"/>
          </w:tcPr>
          <w:p w14:paraId="1B372D0C" w14:textId="339BDF6B" w:rsidR="003E262D" w:rsidRPr="0015694A" w:rsidRDefault="003E262D" w:rsidP="003E262D">
            <w:pPr>
              <w:jc w:val="both"/>
              <w:rPr>
                <w:rFonts w:ascii="Arial" w:hAnsi="Arial" w:cs="Arial"/>
                <w:lang w:val="en-US"/>
              </w:rPr>
            </w:pPr>
            <w:r w:rsidRPr="0015694A">
              <w:rPr>
                <w:rFonts w:ascii="Arial" w:hAnsi="Arial" w:cs="Arial"/>
                <w:lang w:val="en-US"/>
              </w:rPr>
              <w:t>Verb, past tense</w:t>
            </w:r>
          </w:p>
        </w:tc>
        <w:tc>
          <w:tcPr>
            <w:tcW w:w="2897" w:type="dxa"/>
          </w:tcPr>
          <w:p w14:paraId="2EC7DB29" w14:textId="7407B95B" w:rsidR="003E262D" w:rsidRPr="00267477" w:rsidRDefault="00091F39" w:rsidP="00E71CF2">
            <w:pPr>
              <w:jc w:val="center"/>
              <w:rPr>
                <w:rFonts w:ascii="Arial" w:hAnsi="Arial" w:cs="Arial"/>
                <w:lang w:val="en-US"/>
              </w:rPr>
            </w:pPr>
            <w:r>
              <w:rPr>
                <w:rFonts w:ascii="Arial" w:hAnsi="Arial" w:cs="Arial"/>
              </w:rPr>
              <w:t>-</w:t>
            </w:r>
            <w:r w:rsidR="003E262D" w:rsidRPr="00267477">
              <w:rPr>
                <w:rFonts w:ascii="Arial" w:hAnsi="Arial" w:cs="Arial"/>
              </w:rPr>
              <w:t>0</w:t>
            </w:r>
            <w:r>
              <w:rPr>
                <w:rFonts w:ascii="Arial" w:hAnsi="Arial" w:cs="Arial"/>
              </w:rPr>
              <w:t>.01</w:t>
            </w:r>
          </w:p>
        </w:tc>
      </w:tr>
      <w:tr w:rsidR="003E262D" w:rsidRPr="0015694A" w14:paraId="1CF483ED" w14:textId="77777777" w:rsidTr="00737A47">
        <w:tc>
          <w:tcPr>
            <w:tcW w:w="6237" w:type="dxa"/>
          </w:tcPr>
          <w:p w14:paraId="6C049D81" w14:textId="34CD701B" w:rsidR="003E262D" w:rsidRPr="0015694A" w:rsidRDefault="003E262D" w:rsidP="003E262D">
            <w:pPr>
              <w:jc w:val="both"/>
              <w:rPr>
                <w:rFonts w:ascii="Arial" w:hAnsi="Arial" w:cs="Arial"/>
                <w:lang w:val="en-US"/>
              </w:rPr>
            </w:pPr>
            <w:r w:rsidRPr="0015694A">
              <w:rPr>
                <w:rFonts w:ascii="Arial" w:hAnsi="Arial" w:cs="Arial"/>
                <w:lang w:val="en-US"/>
              </w:rPr>
              <w:t xml:space="preserve">Verb, gerund or present participle </w:t>
            </w:r>
          </w:p>
        </w:tc>
        <w:tc>
          <w:tcPr>
            <w:tcW w:w="2897" w:type="dxa"/>
          </w:tcPr>
          <w:p w14:paraId="081B5E12" w14:textId="509A537D" w:rsidR="003E262D" w:rsidRPr="00267477" w:rsidRDefault="003E262D" w:rsidP="00E71CF2">
            <w:pPr>
              <w:jc w:val="center"/>
              <w:rPr>
                <w:rFonts w:ascii="Arial" w:hAnsi="Arial" w:cs="Arial"/>
                <w:lang w:val="en-US"/>
              </w:rPr>
            </w:pPr>
            <w:r w:rsidRPr="00267477">
              <w:rPr>
                <w:rFonts w:ascii="Arial" w:hAnsi="Arial" w:cs="Arial"/>
              </w:rPr>
              <w:t>-0.</w:t>
            </w:r>
            <w:r w:rsidR="00091F39">
              <w:rPr>
                <w:rFonts w:ascii="Arial" w:hAnsi="Arial" w:cs="Arial"/>
              </w:rPr>
              <w:t>23</w:t>
            </w:r>
          </w:p>
        </w:tc>
      </w:tr>
      <w:tr w:rsidR="003E262D" w:rsidRPr="0015694A" w14:paraId="277141DB" w14:textId="77777777" w:rsidTr="00737A47">
        <w:tc>
          <w:tcPr>
            <w:tcW w:w="6237" w:type="dxa"/>
          </w:tcPr>
          <w:p w14:paraId="6B75D517" w14:textId="213E6A42" w:rsidR="003E262D" w:rsidRPr="0015694A" w:rsidRDefault="003E262D" w:rsidP="003E262D">
            <w:pPr>
              <w:jc w:val="both"/>
              <w:rPr>
                <w:rFonts w:ascii="Arial" w:hAnsi="Arial" w:cs="Arial"/>
                <w:lang w:val="en-US"/>
              </w:rPr>
            </w:pPr>
            <w:r w:rsidRPr="0015694A">
              <w:rPr>
                <w:rFonts w:ascii="Arial" w:hAnsi="Arial" w:cs="Arial"/>
              </w:rPr>
              <w:t>Verb, past participle</w:t>
            </w:r>
          </w:p>
        </w:tc>
        <w:tc>
          <w:tcPr>
            <w:tcW w:w="2897" w:type="dxa"/>
          </w:tcPr>
          <w:p w14:paraId="227CC3D3" w14:textId="3A31A65A" w:rsidR="003E262D" w:rsidRPr="00267477" w:rsidRDefault="003E262D" w:rsidP="00E71CF2">
            <w:pPr>
              <w:jc w:val="center"/>
              <w:rPr>
                <w:rFonts w:ascii="Arial" w:hAnsi="Arial" w:cs="Arial"/>
                <w:lang w:val="en-US"/>
              </w:rPr>
            </w:pPr>
            <w:r w:rsidRPr="00267477">
              <w:rPr>
                <w:rFonts w:ascii="Arial" w:hAnsi="Arial" w:cs="Arial"/>
              </w:rPr>
              <w:t>0</w:t>
            </w:r>
          </w:p>
        </w:tc>
      </w:tr>
      <w:tr w:rsidR="003E262D" w:rsidRPr="0015694A" w14:paraId="36173429" w14:textId="77777777" w:rsidTr="00737A47">
        <w:tc>
          <w:tcPr>
            <w:tcW w:w="6237" w:type="dxa"/>
          </w:tcPr>
          <w:p w14:paraId="3EF83DFC" w14:textId="12DD7359" w:rsidR="003E262D" w:rsidRPr="0015694A" w:rsidRDefault="003E262D" w:rsidP="003E262D">
            <w:pPr>
              <w:jc w:val="both"/>
              <w:rPr>
                <w:rFonts w:ascii="Arial" w:hAnsi="Arial" w:cs="Arial"/>
              </w:rPr>
            </w:pPr>
            <w:r w:rsidRPr="0015694A">
              <w:rPr>
                <w:rFonts w:ascii="Arial" w:hAnsi="Arial" w:cs="Arial"/>
                <w:lang w:val="en-US"/>
              </w:rPr>
              <w:t>Verb, non-3</w:t>
            </w:r>
            <w:r w:rsidRPr="0015694A">
              <w:rPr>
                <w:rFonts w:ascii="Arial" w:hAnsi="Arial" w:cs="Arial"/>
                <w:vertAlign w:val="superscript"/>
                <w:lang w:val="en-US"/>
              </w:rPr>
              <w:t>rd</w:t>
            </w:r>
            <w:r w:rsidRPr="0015694A">
              <w:rPr>
                <w:rFonts w:ascii="Arial" w:hAnsi="Arial" w:cs="Arial"/>
                <w:lang w:val="en-US"/>
              </w:rPr>
              <w:t xml:space="preserve"> person singular present</w:t>
            </w:r>
          </w:p>
        </w:tc>
        <w:tc>
          <w:tcPr>
            <w:tcW w:w="2897" w:type="dxa"/>
          </w:tcPr>
          <w:p w14:paraId="546EB4B4" w14:textId="577A2939" w:rsidR="003E262D" w:rsidRPr="00267477" w:rsidRDefault="003E262D" w:rsidP="00E71CF2">
            <w:pPr>
              <w:jc w:val="center"/>
              <w:rPr>
                <w:rFonts w:ascii="Arial" w:hAnsi="Arial" w:cs="Arial"/>
                <w:lang w:val="en-US"/>
              </w:rPr>
            </w:pPr>
            <w:r w:rsidRPr="00267477">
              <w:rPr>
                <w:rFonts w:ascii="Arial" w:hAnsi="Arial" w:cs="Arial"/>
              </w:rPr>
              <w:t>0</w:t>
            </w:r>
            <w:r w:rsidR="00091F39">
              <w:rPr>
                <w:rFonts w:ascii="Arial" w:hAnsi="Arial" w:cs="Arial"/>
              </w:rPr>
              <w:t>.12</w:t>
            </w:r>
          </w:p>
        </w:tc>
      </w:tr>
      <w:tr w:rsidR="003E262D" w:rsidRPr="0015694A" w14:paraId="4A2F8F70" w14:textId="77777777" w:rsidTr="00737A47">
        <w:tc>
          <w:tcPr>
            <w:tcW w:w="6237" w:type="dxa"/>
          </w:tcPr>
          <w:p w14:paraId="3338C969" w14:textId="6CA35C86" w:rsidR="003E262D" w:rsidRPr="0015694A" w:rsidRDefault="003E262D" w:rsidP="003E262D">
            <w:pPr>
              <w:rPr>
                <w:rFonts w:ascii="Arial" w:hAnsi="Arial" w:cs="Arial"/>
                <w:lang w:val="en-US"/>
              </w:rPr>
            </w:pPr>
            <w:r w:rsidRPr="0015694A">
              <w:rPr>
                <w:rFonts w:ascii="Arial" w:hAnsi="Arial" w:cs="Arial"/>
                <w:lang w:val="en-US"/>
              </w:rPr>
              <w:t>Verb, 3</w:t>
            </w:r>
            <w:r w:rsidRPr="0015694A">
              <w:rPr>
                <w:rFonts w:ascii="Arial" w:hAnsi="Arial" w:cs="Arial"/>
                <w:vertAlign w:val="superscript"/>
                <w:lang w:val="en-US"/>
              </w:rPr>
              <w:t>rd</w:t>
            </w:r>
            <w:r w:rsidRPr="0015694A">
              <w:rPr>
                <w:rFonts w:ascii="Arial" w:hAnsi="Arial" w:cs="Arial"/>
                <w:lang w:val="en-US"/>
              </w:rPr>
              <w:t xml:space="preserve"> person singular present</w:t>
            </w:r>
          </w:p>
        </w:tc>
        <w:tc>
          <w:tcPr>
            <w:tcW w:w="2897" w:type="dxa"/>
          </w:tcPr>
          <w:p w14:paraId="249383AF" w14:textId="0B3FD8A4" w:rsidR="003E262D" w:rsidRPr="00267477" w:rsidRDefault="003E262D" w:rsidP="00E71CF2">
            <w:pPr>
              <w:jc w:val="center"/>
              <w:rPr>
                <w:rFonts w:ascii="Arial" w:hAnsi="Arial" w:cs="Arial"/>
                <w:lang w:val="en-US"/>
              </w:rPr>
            </w:pPr>
            <w:r w:rsidRPr="00267477">
              <w:rPr>
                <w:rFonts w:ascii="Arial" w:hAnsi="Arial" w:cs="Arial"/>
              </w:rPr>
              <w:t>0</w:t>
            </w:r>
          </w:p>
        </w:tc>
      </w:tr>
      <w:tr w:rsidR="003E262D" w:rsidRPr="0015694A" w14:paraId="504B96AD" w14:textId="77777777" w:rsidTr="00737A47">
        <w:tc>
          <w:tcPr>
            <w:tcW w:w="6237" w:type="dxa"/>
          </w:tcPr>
          <w:p w14:paraId="1D9EA4BD" w14:textId="66DF17F0" w:rsidR="003E262D" w:rsidRPr="0015694A" w:rsidRDefault="003E262D" w:rsidP="003E262D">
            <w:pPr>
              <w:rPr>
                <w:rFonts w:ascii="Arial" w:hAnsi="Arial" w:cs="Arial"/>
                <w:lang w:val="en-US"/>
              </w:rPr>
            </w:pPr>
            <w:r w:rsidRPr="0015694A">
              <w:rPr>
                <w:rFonts w:ascii="Arial" w:hAnsi="Arial" w:cs="Arial"/>
              </w:rPr>
              <w:t>Wh-determiner</w:t>
            </w:r>
          </w:p>
        </w:tc>
        <w:tc>
          <w:tcPr>
            <w:tcW w:w="2897" w:type="dxa"/>
          </w:tcPr>
          <w:p w14:paraId="6A22B376" w14:textId="4B81B26F" w:rsidR="003E262D" w:rsidRPr="00267477" w:rsidRDefault="003E262D" w:rsidP="00E71CF2">
            <w:pPr>
              <w:jc w:val="center"/>
              <w:rPr>
                <w:rFonts w:ascii="Arial" w:hAnsi="Arial" w:cs="Arial"/>
                <w:lang w:val="en-US"/>
              </w:rPr>
            </w:pPr>
            <w:r w:rsidRPr="00267477">
              <w:rPr>
                <w:rFonts w:ascii="Arial" w:hAnsi="Arial" w:cs="Arial"/>
              </w:rPr>
              <w:t>-0.</w:t>
            </w:r>
            <w:r w:rsidR="00091F39">
              <w:rPr>
                <w:rFonts w:ascii="Arial" w:hAnsi="Arial" w:cs="Arial"/>
              </w:rPr>
              <w:t>28</w:t>
            </w:r>
          </w:p>
        </w:tc>
      </w:tr>
      <w:tr w:rsidR="003E262D" w:rsidRPr="0015694A" w14:paraId="10D49525" w14:textId="77777777" w:rsidTr="00737A47">
        <w:tc>
          <w:tcPr>
            <w:tcW w:w="6237" w:type="dxa"/>
          </w:tcPr>
          <w:p w14:paraId="7EE03865" w14:textId="5FA89B0C" w:rsidR="003E262D" w:rsidRPr="0015694A" w:rsidRDefault="003E262D" w:rsidP="003E262D">
            <w:pPr>
              <w:jc w:val="both"/>
              <w:rPr>
                <w:rFonts w:ascii="Arial" w:hAnsi="Arial" w:cs="Arial"/>
              </w:rPr>
            </w:pPr>
            <w:r w:rsidRPr="0015694A">
              <w:rPr>
                <w:rFonts w:ascii="Arial" w:hAnsi="Arial" w:cs="Arial"/>
                <w:lang w:val="en-US"/>
              </w:rPr>
              <w:t>Wh-pronoun</w:t>
            </w:r>
          </w:p>
        </w:tc>
        <w:tc>
          <w:tcPr>
            <w:tcW w:w="2897" w:type="dxa"/>
          </w:tcPr>
          <w:p w14:paraId="7AE07AD1" w14:textId="5E547568" w:rsidR="003E262D" w:rsidRPr="00267477" w:rsidRDefault="003E262D" w:rsidP="00E71CF2">
            <w:pPr>
              <w:jc w:val="center"/>
              <w:rPr>
                <w:rFonts w:ascii="Arial" w:hAnsi="Arial" w:cs="Arial"/>
                <w:lang w:val="en-US"/>
              </w:rPr>
            </w:pPr>
            <w:r w:rsidRPr="00267477">
              <w:rPr>
                <w:rFonts w:ascii="Arial" w:hAnsi="Arial" w:cs="Arial"/>
              </w:rPr>
              <w:t>0</w:t>
            </w:r>
            <w:r w:rsidR="00091F39">
              <w:rPr>
                <w:rFonts w:ascii="Arial" w:hAnsi="Arial" w:cs="Arial"/>
              </w:rPr>
              <w:t>.03</w:t>
            </w:r>
          </w:p>
        </w:tc>
      </w:tr>
      <w:tr w:rsidR="003E262D" w:rsidRPr="0015694A" w14:paraId="7868F994" w14:textId="77777777" w:rsidTr="00737A47">
        <w:tc>
          <w:tcPr>
            <w:tcW w:w="6237" w:type="dxa"/>
          </w:tcPr>
          <w:p w14:paraId="466A719A" w14:textId="576E109A" w:rsidR="003E262D" w:rsidRPr="0015694A" w:rsidRDefault="003E262D" w:rsidP="003E262D">
            <w:pPr>
              <w:jc w:val="both"/>
              <w:rPr>
                <w:rFonts w:ascii="Arial" w:hAnsi="Arial" w:cs="Arial"/>
                <w:lang w:val="en-US"/>
              </w:rPr>
            </w:pPr>
            <w:r w:rsidRPr="0015694A">
              <w:rPr>
                <w:rFonts w:ascii="Arial" w:hAnsi="Arial" w:cs="Arial"/>
                <w:lang w:val="en-US"/>
              </w:rPr>
              <w:t>Wh-adverb</w:t>
            </w:r>
          </w:p>
        </w:tc>
        <w:tc>
          <w:tcPr>
            <w:tcW w:w="2897" w:type="dxa"/>
          </w:tcPr>
          <w:p w14:paraId="7C94ED85" w14:textId="49A725DD" w:rsidR="003E262D" w:rsidRPr="00267477" w:rsidRDefault="003E262D" w:rsidP="00E71CF2">
            <w:pPr>
              <w:jc w:val="center"/>
              <w:rPr>
                <w:rFonts w:ascii="Arial" w:hAnsi="Arial" w:cs="Arial"/>
                <w:lang w:val="en-US"/>
              </w:rPr>
            </w:pPr>
            <w:r w:rsidRPr="00267477">
              <w:rPr>
                <w:rFonts w:ascii="Arial" w:hAnsi="Arial" w:cs="Arial"/>
              </w:rPr>
              <w:t>-0.0</w:t>
            </w:r>
            <w:r w:rsidR="00091F39">
              <w:rPr>
                <w:rFonts w:ascii="Arial" w:hAnsi="Arial" w:cs="Arial"/>
              </w:rPr>
              <w:t>7</w:t>
            </w:r>
          </w:p>
        </w:tc>
      </w:tr>
    </w:tbl>
    <w:p w14:paraId="057E26E9" w14:textId="542272D2" w:rsidR="00985F07" w:rsidRDefault="00985F07" w:rsidP="005961C6">
      <w:pPr>
        <w:rPr>
          <w:rFonts w:ascii="Arial" w:hAnsi="Arial" w:cs="Arial"/>
        </w:rPr>
      </w:pPr>
    </w:p>
    <w:tbl>
      <w:tblPr>
        <w:tblStyle w:val="TableGrid"/>
        <w:tblW w:w="9134" w:type="dxa"/>
        <w:tblInd w:w="108" w:type="dxa"/>
        <w:tblLook w:val="04A0" w:firstRow="1" w:lastRow="0" w:firstColumn="1" w:lastColumn="0" w:noHBand="0" w:noVBand="1"/>
      </w:tblPr>
      <w:tblGrid>
        <w:gridCol w:w="2904"/>
        <w:gridCol w:w="6230"/>
      </w:tblGrid>
      <w:tr w:rsidR="00D132E8" w:rsidRPr="003E262D" w14:paraId="1037DA85" w14:textId="77777777" w:rsidTr="00737A47">
        <w:trPr>
          <w:tblHeader/>
        </w:trPr>
        <w:tc>
          <w:tcPr>
            <w:tcW w:w="9134" w:type="dxa"/>
            <w:gridSpan w:val="2"/>
          </w:tcPr>
          <w:p w14:paraId="1ABAED8C" w14:textId="46BD6CE9" w:rsidR="00D132E8" w:rsidRPr="003E262D" w:rsidRDefault="00D132E8" w:rsidP="00D132E8">
            <w:pPr>
              <w:spacing w:line="276" w:lineRule="auto"/>
              <w:rPr>
                <w:rFonts w:ascii="Arial" w:hAnsi="Arial" w:cs="Arial"/>
                <w:b/>
              </w:rPr>
            </w:pPr>
            <w:r w:rsidRPr="003E262D">
              <w:rPr>
                <w:rFonts w:ascii="Arial" w:hAnsi="Arial" w:cs="Arial"/>
                <w:b/>
              </w:rPr>
              <w:t>Supplementary Table S10. Weights of the functional features in the significant mode of the sparse canonical correlation of linguistic and brain functional measures</w:t>
            </w:r>
            <w:r w:rsidR="00AD2954">
              <w:rPr>
                <w:rFonts w:ascii="Arial" w:hAnsi="Arial" w:cs="Arial"/>
                <w:b/>
              </w:rPr>
              <w:t xml:space="preserve"> in the whole sample</w:t>
            </w:r>
          </w:p>
        </w:tc>
      </w:tr>
      <w:tr w:rsidR="00D132E8" w:rsidRPr="003E262D" w14:paraId="5B318430" w14:textId="77777777" w:rsidTr="00737A47">
        <w:tc>
          <w:tcPr>
            <w:tcW w:w="2904" w:type="dxa"/>
          </w:tcPr>
          <w:p w14:paraId="49C6DECE" w14:textId="77777777" w:rsidR="00D132E8" w:rsidRPr="0064029C" w:rsidRDefault="00D132E8" w:rsidP="00D132E8">
            <w:pPr>
              <w:spacing w:line="276" w:lineRule="auto"/>
              <w:rPr>
                <w:rFonts w:ascii="Arial" w:hAnsi="Arial" w:cs="Arial"/>
              </w:rPr>
            </w:pPr>
            <w:r w:rsidRPr="0064029C">
              <w:rPr>
                <w:rFonts w:ascii="Arial" w:hAnsi="Arial" w:cs="Arial"/>
              </w:rPr>
              <w:t>LAN Cohesiveness</w:t>
            </w:r>
          </w:p>
        </w:tc>
        <w:tc>
          <w:tcPr>
            <w:tcW w:w="6230" w:type="dxa"/>
          </w:tcPr>
          <w:p w14:paraId="6D5E7168" w14:textId="2C646B73" w:rsidR="00D132E8" w:rsidRPr="00267477" w:rsidRDefault="00D132E8" w:rsidP="00D132E8">
            <w:pPr>
              <w:rPr>
                <w:rFonts w:ascii="Arial" w:hAnsi="Arial" w:cs="Arial"/>
              </w:rPr>
            </w:pPr>
            <w:r w:rsidRPr="00267477">
              <w:rPr>
                <w:rFonts w:ascii="Arial" w:hAnsi="Arial" w:cs="Arial"/>
              </w:rPr>
              <w:t>0.5</w:t>
            </w:r>
            <w:r w:rsidR="00091F39">
              <w:rPr>
                <w:rFonts w:ascii="Arial" w:hAnsi="Arial" w:cs="Arial"/>
              </w:rPr>
              <w:t>7</w:t>
            </w:r>
          </w:p>
        </w:tc>
      </w:tr>
      <w:tr w:rsidR="00D132E8" w:rsidRPr="003E262D" w14:paraId="3FA9872F" w14:textId="77777777" w:rsidTr="00737A47">
        <w:tc>
          <w:tcPr>
            <w:tcW w:w="2904" w:type="dxa"/>
          </w:tcPr>
          <w:p w14:paraId="15A90460" w14:textId="77777777" w:rsidR="00D132E8" w:rsidRPr="0064029C" w:rsidRDefault="00D132E8" w:rsidP="00D132E8">
            <w:pPr>
              <w:rPr>
                <w:rFonts w:ascii="Arial" w:hAnsi="Arial" w:cs="Arial"/>
              </w:rPr>
            </w:pPr>
            <w:r w:rsidRPr="0064029C">
              <w:rPr>
                <w:rFonts w:ascii="Arial" w:hAnsi="Arial" w:cs="Arial"/>
              </w:rPr>
              <w:t>DMN Cohesiveness</w:t>
            </w:r>
          </w:p>
        </w:tc>
        <w:tc>
          <w:tcPr>
            <w:tcW w:w="6230" w:type="dxa"/>
          </w:tcPr>
          <w:p w14:paraId="10198FAD" w14:textId="7725A3F1" w:rsidR="00D132E8" w:rsidRPr="00267477" w:rsidRDefault="00D132E8" w:rsidP="00D132E8">
            <w:pPr>
              <w:rPr>
                <w:rFonts w:ascii="Arial" w:hAnsi="Arial" w:cs="Arial"/>
              </w:rPr>
            </w:pPr>
            <w:r w:rsidRPr="00267477">
              <w:rPr>
                <w:rFonts w:ascii="Arial" w:hAnsi="Arial" w:cs="Arial"/>
              </w:rPr>
              <w:t>0</w:t>
            </w:r>
            <w:r w:rsidR="00091F39">
              <w:rPr>
                <w:rFonts w:ascii="Arial" w:hAnsi="Arial" w:cs="Arial"/>
              </w:rPr>
              <w:t>.17</w:t>
            </w:r>
          </w:p>
        </w:tc>
      </w:tr>
      <w:tr w:rsidR="00D132E8" w:rsidRPr="00E32938" w14:paraId="4AB4335F" w14:textId="77777777" w:rsidTr="00737A47">
        <w:tc>
          <w:tcPr>
            <w:tcW w:w="2904" w:type="dxa"/>
          </w:tcPr>
          <w:p w14:paraId="65B3FDC6" w14:textId="3FC839EE" w:rsidR="00D132E8" w:rsidRPr="0064029C" w:rsidRDefault="00FF2BB6" w:rsidP="00D132E8">
            <w:pPr>
              <w:rPr>
                <w:rFonts w:ascii="Arial" w:hAnsi="Arial" w:cs="Arial"/>
              </w:rPr>
            </w:pPr>
            <w:r w:rsidRPr="0064029C">
              <w:rPr>
                <w:rFonts w:ascii="Arial" w:hAnsi="Arial" w:cs="Arial"/>
              </w:rPr>
              <w:t>ECN</w:t>
            </w:r>
            <w:r w:rsidR="00D132E8" w:rsidRPr="0064029C">
              <w:rPr>
                <w:rFonts w:ascii="Arial" w:hAnsi="Arial" w:cs="Arial"/>
              </w:rPr>
              <w:t xml:space="preserve"> Cohesiveness</w:t>
            </w:r>
          </w:p>
        </w:tc>
        <w:tc>
          <w:tcPr>
            <w:tcW w:w="6230" w:type="dxa"/>
          </w:tcPr>
          <w:p w14:paraId="451B7DC1" w14:textId="237ADE4A" w:rsidR="00D132E8" w:rsidRPr="00267477" w:rsidRDefault="00D132E8" w:rsidP="00D132E8">
            <w:pPr>
              <w:rPr>
                <w:rFonts w:ascii="Arial" w:hAnsi="Arial" w:cs="Arial"/>
              </w:rPr>
            </w:pPr>
            <w:r w:rsidRPr="00267477">
              <w:rPr>
                <w:rFonts w:ascii="Arial" w:hAnsi="Arial" w:cs="Arial"/>
              </w:rPr>
              <w:t>0.6</w:t>
            </w:r>
            <w:r w:rsidR="00091F39">
              <w:rPr>
                <w:rFonts w:ascii="Arial" w:hAnsi="Arial" w:cs="Arial"/>
              </w:rPr>
              <w:t>4</w:t>
            </w:r>
          </w:p>
        </w:tc>
      </w:tr>
      <w:tr w:rsidR="00D132E8" w:rsidRPr="00E32938" w14:paraId="76134253" w14:textId="77777777" w:rsidTr="00737A47">
        <w:tc>
          <w:tcPr>
            <w:tcW w:w="2904" w:type="dxa"/>
          </w:tcPr>
          <w:p w14:paraId="7E23B0AE" w14:textId="77777777" w:rsidR="00D132E8" w:rsidRPr="0064029C" w:rsidRDefault="00D132E8" w:rsidP="00D132E8">
            <w:pPr>
              <w:rPr>
                <w:rFonts w:ascii="Arial" w:hAnsi="Arial" w:cs="Arial"/>
              </w:rPr>
            </w:pPr>
            <w:r w:rsidRPr="0064029C">
              <w:rPr>
                <w:rFonts w:ascii="Arial" w:hAnsi="Arial" w:cs="Arial"/>
              </w:rPr>
              <w:t>SAL Cohesiveness</w:t>
            </w:r>
          </w:p>
        </w:tc>
        <w:tc>
          <w:tcPr>
            <w:tcW w:w="6230" w:type="dxa"/>
          </w:tcPr>
          <w:p w14:paraId="3A3DF600" w14:textId="3BAE899C" w:rsidR="00D132E8" w:rsidRPr="00267477" w:rsidRDefault="00D132E8" w:rsidP="00D132E8">
            <w:pPr>
              <w:rPr>
                <w:rFonts w:ascii="Arial" w:hAnsi="Arial" w:cs="Arial"/>
              </w:rPr>
            </w:pPr>
            <w:r w:rsidRPr="00267477">
              <w:rPr>
                <w:rFonts w:ascii="Arial" w:hAnsi="Arial" w:cs="Arial"/>
              </w:rPr>
              <w:t>0.</w:t>
            </w:r>
            <w:r w:rsidR="00091F39">
              <w:rPr>
                <w:rFonts w:ascii="Arial" w:hAnsi="Arial" w:cs="Arial"/>
              </w:rPr>
              <w:t>37</w:t>
            </w:r>
          </w:p>
        </w:tc>
      </w:tr>
      <w:tr w:rsidR="00D132E8" w:rsidRPr="003E262D" w14:paraId="1023E6EE" w14:textId="77777777" w:rsidTr="00737A47">
        <w:tc>
          <w:tcPr>
            <w:tcW w:w="2904" w:type="dxa"/>
          </w:tcPr>
          <w:p w14:paraId="5BE472AC" w14:textId="77777777" w:rsidR="00D132E8" w:rsidRPr="0064029C" w:rsidRDefault="00D132E8" w:rsidP="00D132E8">
            <w:pPr>
              <w:rPr>
                <w:rFonts w:ascii="Arial" w:hAnsi="Arial" w:cs="Arial"/>
              </w:rPr>
            </w:pPr>
            <w:r w:rsidRPr="0064029C">
              <w:rPr>
                <w:rFonts w:ascii="Arial" w:hAnsi="Arial" w:cs="Arial"/>
              </w:rPr>
              <w:t>SMN Cohesiveness</w:t>
            </w:r>
          </w:p>
        </w:tc>
        <w:tc>
          <w:tcPr>
            <w:tcW w:w="6230" w:type="dxa"/>
          </w:tcPr>
          <w:p w14:paraId="66100886" w14:textId="77777777" w:rsidR="00D132E8" w:rsidRPr="00267477" w:rsidRDefault="00D132E8" w:rsidP="00D132E8">
            <w:pPr>
              <w:rPr>
                <w:rFonts w:ascii="Arial" w:hAnsi="Arial" w:cs="Arial"/>
              </w:rPr>
            </w:pPr>
            <w:r w:rsidRPr="00267477">
              <w:rPr>
                <w:rFonts w:ascii="Arial" w:hAnsi="Arial" w:cs="Arial"/>
              </w:rPr>
              <w:t>0</w:t>
            </w:r>
          </w:p>
        </w:tc>
      </w:tr>
      <w:tr w:rsidR="00D132E8" w:rsidRPr="003E262D" w14:paraId="045FF09C" w14:textId="77777777" w:rsidTr="00737A47">
        <w:tc>
          <w:tcPr>
            <w:tcW w:w="2904" w:type="dxa"/>
          </w:tcPr>
          <w:p w14:paraId="4C5F01AA" w14:textId="77777777" w:rsidR="00D132E8" w:rsidRPr="0064029C" w:rsidRDefault="00D132E8" w:rsidP="00D132E8">
            <w:pPr>
              <w:rPr>
                <w:rFonts w:ascii="Arial" w:hAnsi="Arial" w:cs="Arial"/>
              </w:rPr>
            </w:pPr>
            <w:r w:rsidRPr="0064029C">
              <w:rPr>
                <w:rFonts w:ascii="Arial" w:hAnsi="Arial" w:cs="Arial"/>
              </w:rPr>
              <w:t>AN Cohesiveness</w:t>
            </w:r>
          </w:p>
        </w:tc>
        <w:tc>
          <w:tcPr>
            <w:tcW w:w="6230" w:type="dxa"/>
          </w:tcPr>
          <w:p w14:paraId="73CFC25A" w14:textId="00547444" w:rsidR="00D132E8" w:rsidRPr="00267477" w:rsidRDefault="00D132E8" w:rsidP="00D132E8">
            <w:pPr>
              <w:rPr>
                <w:rFonts w:ascii="Arial" w:hAnsi="Arial" w:cs="Arial"/>
              </w:rPr>
            </w:pPr>
            <w:r w:rsidRPr="00267477">
              <w:rPr>
                <w:rFonts w:ascii="Arial" w:hAnsi="Arial" w:cs="Arial"/>
              </w:rPr>
              <w:t>0</w:t>
            </w:r>
            <w:r w:rsidR="00091F39">
              <w:rPr>
                <w:rFonts w:ascii="Arial" w:hAnsi="Arial" w:cs="Arial"/>
              </w:rPr>
              <w:t>.19</w:t>
            </w:r>
          </w:p>
        </w:tc>
      </w:tr>
      <w:tr w:rsidR="00D132E8" w:rsidRPr="003E262D" w14:paraId="05BED71B" w14:textId="77777777" w:rsidTr="00737A47">
        <w:tc>
          <w:tcPr>
            <w:tcW w:w="2904" w:type="dxa"/>
          </w:tcPr>
          <w:p w14:paraId="6F9E322A" w14:textId="77777777" w:rsidR="00D132E8" w:rsidRPr="0064029C" w:rsidRDefault="00D132E8" w:rsidP="00D132E8">
            <w:pPr>
              <w:spacing w:line="276" w:lineRule="auto"/>
              <w:rPr>
                <w:rFonts w:ascii="Arial" w:hAnsi="Arial" w:cs="Arial"/>
              </w:rPr>
            </w:pPr>
            <w:r w:rsidRPr="0064029C">
              <w:rPr>
                <w:rFonts w:ascii="Arial" w:hAnsi="Arial" w:cs="Arial"/>
              </w:rPr>
              <w:t>LAN-DMN</w:t>
            </w:r>
          </w:p>
        </w:tc>
        <w:tc>
          <w:tcPr>
            <w:tcW w:w="6230" w:type="dxa"/>
          </w:tcPr>
          <w:p w14:paraId="22F75684" w14:textId="4042047D" w:rsidR="00D132E8" w:rsidRPr="00267477" w:rsidRDefault="00D132E8" w:rsidP="00D132E8">
            <w:pPr>
              <w:rPr>
                <w:rFonts w:ascii="Arial" w:hAnsi="Arial" w:cs="Arial"/>
              </w:rPr>
            </w:pPr>
            <w:r w:rsidRPr="00267477">
              <w:rPr>
                <w:rFonts w:ascii="Arial" w:hAnsi="Arial" w:cs="Arial"/>
              </w:rPr>
              <w:t>0</w:t>
            </w:r>
          </w:p>
        </w:tc>
      </w:tr>
      <w:tr w:rsidR="00D132E8" w:rsidRPr="003E262D" w14:paraId="0B7ADB0C" w14:textId="77777777" w:rsidTr="00737A47">
        <w:tc>
          <w:tcPr>
            <w:tcW w:w="2904" w:type="dxa"/>
          </w:tcPr>
          <w:p w14:paraId="054ECF6C" w14:textId="7F634536" w:rsidR="00D132E8" w:rsidRPr="0064029C" w:rsidRDefault="00D132E8" w:rsidP="00D132E8">
            <w:pPr>
              <w:spacing w:line="276" w:lineRule="auto"/>
              <w:rPr>
                <w:rFonts w:ascii="Arial" w:hAnsi="Arial" w:cs="Arial"/>
              </w:rPr>
            </w:pPr>
            <w:r w:rsidRPr="0064029C">
              <w:rPr>
                <w:rFonts w:ascii="Arial" w:hAnsi="Arial" w:cs="Arial"/>
              </w:rPr>
              <w:t>LAN-</w:t>
            </w:r>
            <w:r w:rsidR="00FF2BB6" w:rsidRPr="0064029C">
              <w:rPr>
                <w:rFonts w:ascii="Arial" w:hAnsi="Arial" w:cs="Arial"/>
              </w:rPr>
              <w:t>ECN</w:t>
            </w:r>
          </w:p>
        </w:tc>
        <w:tc>
          <w:tcPr>
            <w:tcW w:w="6230" w:type="dxa"/>
          </w:tcPr>
          <w:p w14:paraId="3B7826F2" w14:textId="77777777" w:rsidR="00D132E8" w:rsidRPr="00267477" w:rsidRDefault="00D132E8" w:rsidP="00D132E8">
            <w:pPr>
              <w:rPr>
                <w:rFonts w:ascii="Arial" w:hAnsi="Arial" w:cs="Arial"/>
              </w:rPr>
            </w:pPr>
            <w:r w:rsidRPr="00267477">
              <w:rPr>
                <w:rFonts w:ascii="Arial" w:hAnsi="Arial" w:cs="Arial"/>
              </w:rPr>
              <w:t>0</w:t>
            </w:r>
          </w:p>
        </w:tc>
      </w:tr>
      <w:tr w:rsidR="00D132E8" w:rsidRPr="003E262D" w14:paraId="145BC128" w14:textId="77777777" w:rsidTr="00737A47">
        <w:tc>
          <w:tcPr>
            <w:tcW w:w="2904" w:type="dxa"/>
          </w:tcPr>
          <w:p w14:paraId="033219A1" w14:textId="77777777" w:rsidR="00D132E8" w:rsidRPr="0064029C" w:rsidRDefault="00D132E8" w:rsidP="00D132E8">
            <w:pPr>
              <w:spacing w:line="276" w:lineRule="auto"/>
              <w:rPr>
                <w:rFonts w:ascii="Arial" w:hAnsi="Arial" w:cs="Arial"/>
              </w:rPr>
            </w:pPr>
            <w:r w:rsidRPr="0064029C">
              <w:rPr>
                <w:rFonts w:ascii="Arial" w:hAnsi="Arial" w:cs="Arial"/>
              </w:rPr>
              <w:t>LAN-SAL</w:t>
            </w:r>
          </w:p>
        </w:tc>
        <w:tc>
          <w:tcPr>
            <w:tcW w:w="6230" w:type="dxa"/>
          </w:tcPr>
          <w:p w14:paraId="340DE6CB" w14:textId="31E1FF83" w:rsidR="00D132E8" w:rsidRPr="00267477" w:rsidRDefault="00D132E8" w:rsidP="00D132E8">
            <w:pPr>
              <w:rPr>
                <w:rFonts w:ascii="Arial" w:hAnsi="Arial" w:cs="Arial"/>
              </w:rPr>
            </w:pPr>
            <w:r w:rsidRPr="00267477">
              <w:rPr>
                <w:rFonts w:ascii="Arial" w:hAnsi="Arial" w:cs="Arial"/>
              </w:rPr>
              <w:t>0.</w:t>
            </w:r>
            <w:r w:rsidR="00091F39">
              <w:rPr>
                <w:rFonts w:ascii="Arial" w:hAnsi="Arial" w:cs="Arial"/>
              </w:rPr>
              <w:t>09</w:t>
            </w:r>
          </w:p>
        </w:tc>
      </w:tr>
      <w:tr w:rsidR="00D132E8" w:rsidRPr="003E262D" w14:paraId="79037814" w14:textId="77777777" w:rsidTr="00737A47">
        <w:tc>
          <w:tcPr>
            <w:tcW w:w="2904" w:type="dxa"/>
          </w:tcPr>
          <w:p w14:paraId="1F0DE9FC" w14:textId="77777777" w:rsidR="00D132E8" w:rsidRPr="0064029C" w:rsidRDefault="00D132E8" w:rsidP="00D132E8">
            <w:pPr>
              <w:spacing w:line="276" w:lineRule="auto"/>
              <w:rPr>
                <w:rFonts w:ascii="Arial" w:hAnsi="Arial" w:cs="Arial"/>
              </w:rPr>
            </w:pPr>
            <w:r w:rsidRPr="0064029C">
              <w:rPr>
                <w:rFonts w:ascii="Arial" w:hAnsi="Arial" w:cs="Arial"/>
              </w:rPr>
              <w:t>LAN-SMN</w:t>
            </w:r>
          </w:p>
        </w:tc>
        <w:tc>
          <w:tcPr>
            <w:tcW w:w="6230" w:type="dxa"/>
          </w:tcPr>
          <w:p w14:paraId="73D622D7" w14:textId="77777777" w:rsidR="00D132E8" w:rsidRPr="00267477" w:rsidRDefault="00D132E8" w:rsidP="00D132E8">
            <w:pPr>
              <w:rPr>
                <w:rFonts w:ascii="Arial" w:hAnsi="Arial" w:cs="Arial"/>
              </w:rPr>
            </w:pPr>
            <w:r w:rsidRPr="00267477">
              <w:rPr>
                <w:rFonts w:ascii="Arial" w:hAnsi="Arial" w:cs="Arial"/>
              </w:rPr>
              <w:t>0</w:t>
            </w:r>
          </w:p>
        </w:tc>
      </w:tr>
      <w:tr w:rsidR="00D132E8" w:rsidRPr="003E262D" w14:paraId="349D71F0" w14:textId="77777777" w:rsidTr="00737A47">
        <w:tc>
          <w:tcPr>
            <w:tcW w:w="2904" w:type="dxa"/>
          </w:tcPr>
          <w:p w14:paraId="15229FB7" w14:textId="77777777" w:rsidR="00D132E8" w:rsidRPr="0064029C" w:rsidRDefault="00D132E8" w:rsidP="00D132E8">
            <w:pPr>
              <w:spacing w:line="276" w:lineRule="auto"/>
              <w:rPr>
                <w:rFonts w:ascii="Arial" w:hAnsi="Arial" w:cs="Arial"/>
              </w:rPr>
            </w:pPr>
            <w:r w:rsidRPr="0064029C">
              <w:rPr>
                <w:rFonts w:ascii="Arial" w:hAnsi="Arial" w:cs="Arial"/>
              </w:rPr>
              <w:t>LAN-AN</w:t>
            </w:r>
          </w:p>
        </w:tc>
        <w:tc>
          <w:tcPr>
            <w:tcW w:w="6230" w:type="dxa"/>
          </w:tcPr>
          <w:p w14:paraId="6C55DA1D" w14:textId="46141643" w:rsidR="00D132E8" w:rsidRPr="00267477" w:rsidRDefault="00D132E8" w:rsidP="00D132E8">
            <w:pPr>
              <w:rPr>
                <w:rFonts w:ascii="Arial" w:hAnsi="Arial" w:cs="Arial"/>
              </w:rPr>
            </w:pPr>
            <w:r w:rsidRPr="00267477">
              <w:rPr>
                <w:rFonts w:ascii="Arial" w:hAnsi="Arial" w:cs="Arial"/>
              </w:rPr>
              <w:t>0.</w:t>
            </w:r>
            <w:r w:rsidR="00091F39">
              <w:rPr>
                <w:rFonts w:ascii="Arial" w:hAnsi="Arial" w:cs="Arial"/>
              </w:rPr>
              <w:t>21</w:t>
            </w:r>
          </w:p>
        </w:tc>
      </w:tr>
    </w:tbl>
    <w:p w14:paraId="489BC3FF" w14:textId="77777777" w:rsidR="00D132E8" w:rsidRPr="003E262D" w:rsidRDefault="00D132E8" w:rsidP="005961C6">
      <w:pPr>
        <w:rPr>
          <w:rFonts w:ascii="Arial" w:hAnsi="Arial" w:cs="Arial"/>
        </w:rPr>
      </w:pPr>
    </w:p>
    <w:p w14:paraId="2FCC18DD" w14:textId="4DD9E311" w:rsidR="007B6EB6" w:rsidRPr="003E262D" w:rsidRDefault="00226B1C" w:rsidP="00E71CF2">
      <w:pPr>
        <w:spacing w:after="0"/>
        <w:jc w:val="both"/>
        <w:rPr>
          <w:rFonts w:ascii="Arial" w:hAnsi="Arial" w:cs="Arial"/>
          <w:lang w:val="en-US"/>
        </w:rPr>
      </w:pPr>
      <w:r w:rsidRPr="003E262D">
        <w:rPr>
          <w:rFonts w:ascii="Arial" w:hAnsi="Arial" w:cs="Arial"/>
          <w:b/>
          <w:lang w:val="en-US"/>
        </w:rPr>
        <w:t>2.</w:t>
      </w:r>
      <w:r w:rsidR="00985F07" w:rsidRPr="003E262D">
        <w:rPr>
          <w:rFonts w:ascii="Arial" w:hAnsi="Arial" w:cs="Arial"/>
          <w:b/>
          <w:lang w:val="en-US"/>
        </w:rPr>
        <w:t>4</w:t>
      </w:r>
      <w:r w:rsidRPr="003E262D">
        <w:rPr>
          <w:rFonts w:ascii="Arial" w:hAnsi="Arial" w:cs="Arial"/>
          <w:b/>
          <w:lang w:val="en-US"/>
        </w:rPr>
        <w:t xml:space="preserve"> sCCA for language-and brain structure</w:t>
      </w:r>
      <w:r w:rsidRPr="003E262D">
        <w:rPr>
          <w:rFonts w:ascii="Arial" w:hAnsi="Arial" w:cs="Arial"/>
          <w:lang w:val="en-US"/>
        </w:rPr>
        <w:t xml:space="preserve"> </w:t>
      </w:r>
    </w:p>
    <w:p w14:paraId="6D6E6EC7" w14:textId="346E40CE" w:rsidR="002C67BD" w:rsidRDefault="007B6EB6" w:rsidP="00E71CF2">
      <w:pPr>
        <w:spacing w:after="0"/>
        <w:jc w:val="both"/>
        <w:rPr>
          <w:rFonts w:ascii="Arial" w:hAnsi="Arial" w:cs="Arial"/>
          <w:lang w:val="en-US"/>
        </w:rPr>
      </w:pPr>
      <w:r w:rsidRPr="003E262D">
        <w:rPr>
          <w:rFonts w:ascii="Arial" w:hAnsi="Arial" w:cs="Arial"/>
          <w:lang w:val="en-US"/>
        </w:rPr>
        <w:t>This analysis identified a single significant mode as described in the main text.</w:t>
      </w:r>
      <w:r w:rsidR="00FC600E" w:rsidRPr="003E262D">
        <w:rPr>
          <w:rFonts w:ascii="Arial" w:hAnsi="Arial" w:cs="Arial"/>
          <w:lang w:val="en-US"/>
        </w:rPr>
        <w:t xml:space="preserve"> The best sparsity parameters were </w:t>
      </w:r>
      <w:r w:rsidR="00BA7E21">
        <w:rPr>
          <w:rFonts w:ascii="Arial" w:hAnsi="Arial" w:cs="Arial"/>
          <w:lang w:val="en-US"/>
        </w:rPr>
        <w:t>0.8</w:t>
      </w:r>
      <w:r w:rsidR="00BA7E21" w:rsidRPr="003E262D">
        <w:rPr>
          <w:rFonts w:ascii="Arial" w:hAnsi="Arial" w:cs="Arial"/>
          <w:lang w:val="en-US"/>
        </w:rPr>
        <w:t xml:space="preserve"> </w:t>
      </w:r>
      <w:r w:rsidR="00FC600E" w:rsidRPr="003E262D">
        <w:rPr>
          <w:rFonts w:ascii="Arial" w:hAnsi="Arial" w:cs="Arial"/>
          <w:lang w:val="en-US"/>
        </w:rPr>
        <w:t xml:space="preserve">for both </w:t>
      </w:r>
      <w:r w:rsidR="00AD2567" w:rsidRPr="003E262D">
        <w:rPr>
          <w:rFonts w:ascii="Arial" w:hAnsi="Arial" w:cs="Arial"/>
          <w:lang w:val="en-US"/>
        </w:rPr>
        <w:t>the</w:t>
      </w:r>
      <w:r w:rsidR="00BA7E21">
        <w:rPr>
          <w:rFonts w:ascii="Arial" w:hAnsi="Arial" w:cs="Arial"/>
          <w:lang w:val="en-US"/>
        </w:rPr>
        <w:t xml:space="preserve"> structural</w:t>
      </w:r>
      <w:r w:rsidR="00AD2567" w:rsidRPr="003E262D">
        <w:rPr>
          <w:rFonts w:ascii="Arial" w:hAnsi="Arial" w:cs="Arial"/>
          <w:lang w:val="en-US"/>
        </w:rPr>
        <w:t xml:space="preserve"> </w:t>
      </w:r>
      <w:r w:rsidR="00FC600E" w:rsidRPr="003E262D">
        <w:rPr>
          <w:rFonts w:ascii="Arial" w:hAnsi="Arial" w:cs="Arial"/>
          <w:lang w:val="en-US"/>
        </w:rPr>
        <w:t xml:space="preserve">imaging and </w:t>
      </w:r>
      <w:r w:rsidR="00AD2567" w:rsidRPr="003E262D">
        <w:rPr>
          <w:rFonts w:ascii="Arial" w:hAnsi="Arial" w:cs="Arial"/>
          <w:lang w:val="en-US"/>
        </w:rPr>
        <w:t>language</w:t>
      </w:r>
      <w:r w:rsidR="00FC600E" w:rsidRPr="003E262D">
        <w:rPr>
          <w:rFonts w:ascii="Arial" w:hAnsi="Arial" w:cs="Arial"/>
          <w:lang w:val="en-US"/>
        </w:rPr>
        <w:t xml:space="preserve"> data</w:t>
      </w:r>
      <w:r w:rsidR="00AD2567" w:rsidRPr="003E262D">
        <w:rPr>
          <w:rFonts w:ascii="Arial" w:hAnsi="Arial" w:cs="Arial"/>
          <w:lang w:val="en-US"/>
        </w:rPr>
        <w:t>sets</w:t>
      </w:r>
      <w:r w:rsidR="00FC600E" w:rsidRPr="003E262D">
        <w:rPr>
          <w:rFonts w:ascii="Arial" w:hAnsi="Arial" w:cs="Arial"/>
          <w:lang w:val="en-US"/>
        </w:rPr>
        <w:t xml:space="preserve">. </w:t>
      </w:r>
      <w:r w:rsidRPr="003E262D">
        <w:rPr>
          <w:rFonts w:ascii="Arial" w:hAnsi="Arial" w:cs="Arial"/>
          <w:lang w:val="en-US"/>
        </w:rPr>
        <w:t>Supplementary Tables S</w:t>
      </w:r>
      <w:r w:rsidR="0014100D">
        <w:rPr>
          <w:rFonts w:ascii="Arial" w:hAnsi="Arial" w:cs="Arial"/>
          <w:lang w:val="en-US"/>
        </w:rPr>
        <w:t>11</w:t>
      </w:r>
      <w:r w:rsidRPr="003E262D">
        <w:rPr>
          <w:rFonts w:ascii="Arial" w:hAnsi="Arial" w:cs="Arial"/>
          <w:lang w:val="en-US"/>
        </w:rPr>
        <w:t xml:space="preserve"> and S</w:t>
      </w:r>
      <w:r w:rsidR="0014100D">
        <w:rPr>
          <w:rFonts w:ascii="Arial" w:hAnsi="Arial" w:cs="Arial"/>
          <w:lang w:val="en-US"/>
        </w:rPr>
        <w:t>12</w:t>
      </w:r>
      <w:r w:rsidRPr="003E262D">
        <w:rPr>
          <w:rFonts w:ascii="Arial" w:hAnsi="Arial" w:cs="Arial"/>
          <w:lang w:val="en-US"/>
        </w:rPr>
        <w:t xml:space="preserve"> show the weights of all the variables considered</w:t>
      </w:r>
      <w:r w:rsidR="00514666" w:rsidRPr="003E262D">
        <w:rPr>
          <w:rFonts w:ascii="Arial" w:hAnsi="Arial" w:cs="Arial"/>
          <w:lang w:val="en-US"/>
        </w:rPr>
        <w:t xml:space="preserve"> in the sCCA model.</w:t>
      </w:r>
    </w:p>
    <w:p w14:paraId="6205E027" w14:textId="77777777" w:rsidR="00D132E8" w:rsidRDefault="00D132E8" w:rsidP="00D132E8">
      <w:pPr>
        <w:spacing w:after="0"/>
        <w:rPr>
          <w:rFonts w:ascii="Arial" w:hAnsi="Arial" w:cs="Arial"/>
          <w:lang w:val="en-US"/>
        </w:rPr>
      </w:pPr>
    </w:p>
    <w:tbl>
      <w:tblPr>
        <w:tblStyle w:val="TableGrid"/>
        <w:tblW w:w="0" w:type="auto"/>
        <w:tblInd w:w="108" w:type="dxa"/>
        <w:tblLook w:val="04A0" w:firstRow="1" w:lastRow="0" w:firstColumn="1" w:lastColumn="0" w:noHBand="0" w:noVBand="1"/>
      </w:tblPr>
      <w:tblGrid>
        <w:gridCol w:w="5895"/>
        <w:gridCol w:w="3013"/>
      </w:tblGrid>
      <w:tr w:rsidR="00F83745" w:rsidRPr="002B4B96" w14:paraId="2E378D95" w14:textId="77777777" w:rsidTr="00737A47">
        <w:trPr>
          <w:tblHeader/>
        </w:trPr>
        <w:tc>
          <w:tcPr>
            <w:tcW w:w="9000" w:type="dxa"/>
            <w:gridSpan w:val="2"/>
          </w:tcPr>
          <w:p w14:paraId="3C5F471A" w14:textId="53EB040C" w:rsidR="00F83745" w:rsidRPr="002B4B96" w:rsidRDefault="00F83745" w:rsidP="00F83745">
            <w:pPr>
              <w:jc w:val="both"/>
              <w:rPr>
                <w:rFonts w:ascii="Arial" w:hAnsi="Arial" w:cs="Arial"/>
                <w:b/>
                <w:lang w:val="en-US"/>
              </w:rPr>
            </w:pPr>
            <w:r w:rsidRPr="002B4B96">
              <w:rPr>
                <w:rFonts w:ascii="Arial" w:hAnsi="Arial" w:cs="Arial"/>
                <w:b/>
                <w:lang w:val="en-US"/>
              </w:rPr>
              <w:t>Supplementary Table S11. Weights of the linguistic features in the significant mode of the sparse canonical correlation of linguistic and brain structural measures</w:t>
            </w:r>
            <w:r w:rsidR="00AD2954">
              <w:rPr>
                <w:rFonts w:ascii="Arial" w:hAnsi="Arial" w:cs="Arial"/>
                <w:b/>
                <w:lang w:val="en-US"/>
              </w:rPr>
              <w:t xml:space="preserve"> in the whole sample</w:t>
            </w:r>
          </w:p>
        </w:tc>
      </w:tr>
      <w:tr w:rsidR="00F83745" w:rsidRPr="002B4B96" w14:paraId="2E193861" w14:textId="77777777" w:rsidTr="00737A47">
        <w:tc>
          <w:tcPr>
            <w:tcW w:w="9000" w:type="dxa"/>
            <w:gridSpan w:val="2"/>
            <w:shd w:val="clear" w:color="auto" w:fill="D9D9D9" w:themeFill="background1" w:themeFillShade="D9"/>
          </w:tcPr>
          <w:p w14:paraId="243F5E81" w14:textId="0BA6E1BC" w:rsidR="00F83745" w:rsidRPr="002B4B96" w:rsidRDefault="00AD16DB" w:rsidP="00F83745">
            <w:pPr>
              <w:rPr>
                <w:rFonts w:ascii="Arial" w:hAnsi="Arial" w:cs="Arial"/>
                <w:lang w:val="en-US"/>
              </w:rPr>
            </w:pPr>
            <w:r>
              <w:rPr>
                <w:rFonts w:ascii="Arial" w:hAnsi="Arial" w:cs="Arial"/>
                <w:lang w:val="en-US"/>
              </w:rPr>
              <w:t>Amount</w:t>
            </w:r>
            <w:r w:rsidRPr="002B4B96">
              <w:rPr>
                <w:rFonts w:ascii="Arial" w:hAnsi="Arial" w:cs="Arial"/>
                <w:lang w:val="en-US"/>
              </w:rPr>
              <w:t xml:space="preserve"> </w:t>
            </w:r>
            <w:r w:rsidR="00F83745" w:rsidRPr="002B4B96">
              <w:rPr>
                <w:rFonts w:ascii="Arial" w:hAnsi="Arial" w:cs="Arial"/>
                <w:lang w:val="en-US"/>
              </w:rPr>
              <w:t xml:space="preserve">of Speech </w:t>
            </w:r>
          </w:p>
        </w:tc>
      </w:tr>
      <w:tr w:rsidR="00490AAB" w:rsidRPr="002B4B96" w14:paraId="68861678" w14:textId="77777777" w:rsidTr="00737A47">
        <w:tc>
          <w:tcPr>
            <w:tcW w:w="5954" w:type="dxa"/>
          </w:tcPr>
          <w:p w14:paraId="1894BFF3" w14:textId="77777777" w:rsidR="00490AAB" w:rsidRPr="002B4B96" w:rsidRDefault="00490AAB" w:rsidP="00490AAB">
            <w:pPr>
              <w:jc w:val="both"/>
              <w:rPr>
                <w:rFonts w:ascii="Arial" w:hAnsi="Arial" w:cs="Arial"/>
                <w:lang w:val="en-US"/>
              </w:rPr>
            </w:pPr>
            <w:r w:rsidRPr="002B4B96">
              <w:rPr>
                <w:rFonts w:ascii="Arial" w:hAnsi="Arial" w:cs="Arial"/>
                <w:lang w:val="en-US"/>
              </w:rPr>
              <w:t xml:space="preserve">Mean sentence length </w:t>
            </w:r>
          </w:p>
        </w:tc>
        <w:tc>
          <w:tcPr>
            <w:tcW w:w="3046" w:type="dxa"/>
            <w:vAlign w:val="bottom"/>
          </w:tcPr>
          <w:p w14:paraId="1D949789" w14:textId="4FEEFF8C" w:rsidR="00490AAB" w:rsidRPr="00267477" w:rsidRDefault="00490AAB" w:rsidP="00E71CF2">
            <w:pPr>
              <w:jc w:val="center"/>
              <w:rPr>
                <w:rFonts w:ascii="Arial" w:hAnsi="Arial" w:cs="Arial"/>
                <w:lang w:val="en-US"/>
              </w:rPr>
            </w:pPr>
            <w:r w:rsidRPr="00267477">
              <w:rPr>
                <w:rFonts w:ascii="Arial" w:hAnsi="Arial" w:cs="Arial"/>
                <w:color w:val="000000"/>
              </w:rPr>
              <w:t>0.34</w:t>
            </w:r>
          </w:p>
        </w:tc>
      </w:tr>
      <w:tr w:rsidR="00490AAB" w:rsidRPr="002B4B96" w14:paraId="75FED370" w14:textId="77777777" w:rsidTr="00737A47">
        <w:tc>
          <w:tcPr>
            <w:tcW w:w="5954" w:type="dxa"/>
          </w:tcPr>
          <w:p w14:paraId="7B18E02B" w14:textId="77777777" w:rsidR="00490AAB" w:rsidRPr="002B4B96" w:rsidRDefault="00490AAB" w:rsidP="00490AAB">
            <w:pPr>
              <w:rPr>
                <w:rFonts w:ascii="Arial" w:hAnsi="Arial" w:cs="Arial"/>
                <w:lang w:val="en-US"/>
              </w:rPr>
            </w:pPr>
            <w:r w:rsidRPr="002B4B96">
              <w:rPr>
                <w:rFonts w:ascii="Arial" w:hAnsi="Arial" w:cs="Arial"/>
                <w:lang w:val="en-US"/>
              </w:rPr>
              <w:t>Standard deviation sentence length</w:t>
            </w:r>
          </w:p>
        </w:tc>
        <w:tc>
          <w:tcPr>
            <w:tcW w:w="3046" w:type="dxa"/>
            <w:vAlign w:val="bottom"/>
          </w:tcPr>
          <w:p w14:paraId="045CC504" w14:textId="5E19772F" w:rsidR="00490AAB" w:rsidRPr="00267477" w:rsidRDefault="00490AAB" w:rsidP="00E71CF2">
            <w:pPr>
              <w:jc w:val="center"/>
              <w:rPr>
                <w:rFonts w:ascii="Arial" w:hAnsi="Arial" w:cs="Arial"/>
                <w:lang w:val="en-US"/>
              </w:rPr>
            </w:pPr>
            <w:r w:rsidRPr="00267477">
              <w:rPr>
                <w:rFonts w:ascii="Arial" w:hAnsi="Arial" w:cs="Arial"/>
                <w:color w:val="000000"/>
              </w:rPr>
              <w:t>0.31</w:t>
            </w:r>
          </w:p>
        </w:tc>
      </w:tr>
      <w:tr w:rsidR="00F83745" w:rsidRPr="002B4B96" w14:paraId="06FD649B" w14:textId="77777777" w:rsidTr="00737A47">
        <w:tc>
          <w:tcPr>
            <w:tcW w:w="5954" w:type="dxa"/>
          </w:tcPr>
          <w:p w14:paraId="4C02573D" w14:textId="77777777" w:rsidR="00F83745" w:rsidRPr="002B4B96" w:rsidRDefault="00F83745" w:rsidP="00F83745">
            <w:pPr>
              <w:jc w:val="both"/>
              <w:rPr>
                <w:rFonts w:ascii="Arial" w:hAnsi="Arial" w:cs="Arial"/>
                <w:lang w:val="en-US"/>
              </w:rPr>
            </w:pPr>
            <w:r w:rsidRPr="002B4B96">
              <w:rPr>
                <w:rFonts w:ascii="Arial" w:hAnsi="Arial" w:cs="Arial"/>
                <w:lang w:val="en-US"/>
              </w:rPr>
              <w:t>Maximum sentence length</w:t>
            </w:r>
          </w:p>
        </w:tc>
        <w:tc>
          <w:tcPr>
            <w:tcW w:w="3046" w:type="dxa"/>
          </w:tcPr>
          <w:p w14:paraId="10D99A34" w14:textId="5DA2A8DD" w:rsidR="00F83745" w:rsidRPr="00267477" w:rsidRDefault="00490AAB" w:rsidP="00E71CF2">
            <w:pPr>
              <w:jc w:val="center"/>
              <w:rPr>
                <w:rFonts w:ascii="Arial" w:hAnsi="Arial" w:cs="Arial"/>
                <w:color w:val="000000"/>
              </w:rPr>
            </w:pPr>
            <w:r w:rsidRPr="00267477">
              <w:rPr>
                <w:rFonts w:ascii="Arial" w:hAnsi="Arial" w:cs="Arial"/>
                <w:color w:val="000000"/>
              </w:rPr>
              <w:t>0.25</w:t>
            </w:r>
          </w:p>
        </w:tc>
      </w:tr>
      <w:tr w:rsidR="00F83745" w:rsidRPr="002B4B96" w14:paraId="79BA3BD7" w14:textId="77777777" w:rsidTr="00737A47">
        <w:tc>
          <w:tcPr>
            <w:tcW w:w="9000" w:type="dxa"/>
            <w:gridSpan w:val="2"/>
            <w:shd w:val="clear" w:color="auto" w:fill="D9D9D9" w:themeFill="background1" w:themeFillShade="D9"/>
          </w:tcPr>
          <w:p w14:paraId="42094C20" w14:textId="77777777" w:rsidR="00F83745" w:rsidRPr="00267477" w:rsidRDefault="00F83745" w:rsidP="00F83745">
            <w:pPr>
              <w:jc w:val="both"/>
              <w:rPr>
                <w:rFonts w:ascii="Arial" w:hAnsi="Arial" w:cs="Arial"/>
                <w:lang w:val="en-US"/>
              </w:rPr>
            </w:pPr>
            <w:r w:rsidRPr="00267477">
              <w:rPr>
                <w:rFonts w:ascii="Arial" w:hAnsi="Arial" w:cs="Arial"/>
                <w:lang w:val="en-US"/>
              </w:rPr>
              <w:t xml:space="preserve">Sematic Properties </w:t>
            </w:r>
          </w:p>
        </w:tc>
      </w:tr>
      <w:tr w:rsidR="00490AAB" w:rsidRPr="002B4B96" w14:paraId="4BB1DBA9" w14:textId="77777777" w:rsidTr="00737A47">
        <w:tc>
          <w:tcPr>
            <w:tcW w:w="5954" w:type="dxa"/>
          </w:tcPr>
          <w:p w14:paraId="7896AD99" w14:textId="77777777" w:rsidR="00490AAB" w:rsidRPr="002B4B96" w:rsidRDefault="00490AAB" w:rsidP="00490AAB">
            <w:pPr>
              <w:jc w:val="both"/>
              <w:rPr>
                <w:rFonts w:ascii="Arial" w:hAnsi="Arial" w:cs="Arial"/>
                <w:lang w:val="en-US"/>
              </w:rPr>
            </w:pPr>
            <w:r w:rsidRPr="002B4B96">
              <w:rPr>
                <w:rFonts w:ascii="Arial" w:hAnsi="Arial" w:cs="Arial"/>
                <w:lang w:val="en-US"/>
              </w:rPr>
              <w:t>Mean semantic coherence</w:t>
            </w:r>
          </w:p>
        </w:tc>
        <w:tc>
          <w:tcPr>
            <w:tcW w:w="3046" w:type="dxa"/>
          </w:tcPr>
          <w:p w14:paraId="478EC895" w14:textId="63CE47C3" w:rsidR="00490AAB" w:rsidRPr="00267477" w:rsidRDefault="00490AAB" w:rsidP="00E71CF2">
            <w:pPr>
              <w:jc w:val="center"/>
              <w:rPr>
                <w:rFonts w:ascii="Arial" w:hAnsi="Arial" w:cs="Arial"/>
                <w:lang w:val="en-US"/>
              </w:rPr>
            </w:pPr>
            <w:r w:rsidRPr="00267477">
              <w:rPr>
                <w:rFonts w:ascii="Arial" w:hAnsi="Arial" w:cs="Arial"/>
              </w:rPr>
              <w:t>0.37</w:t>
            </w:r>
          </w:p>
        </w:tc>
      </w:tr>
      <w:tr w:rsidR="00490AAB" w:rsidRPr="002B4B96" w14:paraId="35DFF8DB" w14:textId="77777777" w:rsidTr="00737A47">
        <w:tc>
          <w:tcPr>
            <w:tcW w:w="5954" w:type="dxa"/>
          </w:tcPr>
          <w:p w14:paraId="0144D2F1" w14:textId="77777777" w:rsidR="00490AAB" w:rsidRPr="002B4B96" w:rsidRDefault="00490AAB" w:rsidP="00490AAB">
            <w:pPr>
              <w:rPr>
                <w:rFonts w:ascii="Arial" w:hAnsi="Arial" w:cs="Arial"/>
                <w:lang w:val="en-US"/>
              </w:rPr>
            </w:pPr>
            <w:r w:rsidRPr="002B4B96">
              <w:rPr>
                <w:rFonts w:ascii="Arial" w:hAnsi="Arial" w:cs="Arial"/>
                <w:lang w:val="en-US"/>
              </w:rPr>
              <w:t>Standard deviation semantic coherence</w:t>
            </w:r>
          </w:p>
        </w:tc>
        <w:tc>
          <w:tcPr>
            <w:tcW w:w="3046" w:type="dxa"/>
          </w:tcPr>
          <w:p w14:paraId="485D1448" w14:textId="11FE1DBE" w:rsidR="00490AAB" w:rsidRPr="00267477" w:rsidRDefault="00490AAB" w:rsidP="00E71CF2">
            <w:pPr>
              <w:jc w:val="center"/>
              <w:rPr>
                <w:rFonts w:ascii="Arial" w:hAnsi="Arial" w:cs="Arial"/>
                <w:lang w:val="en-US"/>
              </w:rPr>
            </w:pPr>
            <w:r w:rsidRPr="00267477">
              <w:rPr>
                <w:rFonts w:ascii="Arial" w:hAnsi="Arial" w:cs="Arial"/>
              </w:rPr>
              <w:t>-0.25</w:t>
            </w:r>
          </w:p>
        </w:tc>
      </w:tr>
      <w:tr w:rsidR="00490AAB" w:rsidRPr="002B4B96" w14:paraId="4A20C28D" w14:textId="77777777" w:rsidTr="00737A47">
        <w:tc>
          <w:tcPr>
            <w:tcW w:w="5954" w:type="dxa"/>
          </w:tcPr>
          <w:p w14:paraId="6C5AC1AC" w14:textId="77777777" w:rsidR="00490AAB" w:rsidRPr="002B4B96" w:rsidRDefault="00490AAB" w:rsidP="00490AAB">
            <w:pPr>
              <w:jc w:val="both"/>
              <w:rPr>
                <w:rFonts w:ascii="Arial" w:hAnsi="Arial" w:cs="Arial"/>
                <w:lang w:val="en-US"/>
              </w:rPr>
            </w:pPr>
            <w:r w:rsidRPr="002B4B96">
              <w:rPr>
                <w:rFonts w:ascii="Arial" w:hAnsi="Arial" w:cs="Arial"/>
                <w:lang w:val="en-US"/>
              </w:rPr>
              <w:t>Minimum semantic coherence</w:t>
            </w:r>
          </w:p>
        </w:tc>
        <w:tc>
          <w:tcPr>
            <w:tcW w:w="3046" w:type="dxa"/>
            <w:vAlign w:val="bottom"/>
          </w:tcPr>
          <w:p w14:paraId="70C4D4B3" w14:textId="4B26D8B1" w:rsidR="00490AAB" w:rsidRPr="00267477" w:rsidRDefault="00490AAB" w:rsidP="00E71CF2">
            <w:pPr>
              <w:jc w:val="center"/>
              <w:rPr>
                <w:rFonts w:ascii="Arial" w:hAnsi="Arial" w:cs="Arial"/>
                <w:lang w:val="en-US"/>
              </w:rPr>
            </w:pPr>
            <w:r w:rsidRPr="00267477">
              <w:rPr>
                <w:rFonts w:ascii="Arial" w:hAnsi="Arial" w:cs="Arial"/>
                <w:color w:val="000000"/>
              </w:rPr>
              <w:t>0.09</w:t>
            </w:r>
          </w:p>
        </w:tc>
      </w:tr>
      <w:tr w:rsidR="00490AAB" w:rsidRPr="002B4B96" w14:paraId="7A9879AD" w14:textId="77777777" w:rsidTr="00737A47">
        <w:tc>
          <w:tcPr>
            <w:tcW w:w="5954" w:type="dxa"/>
          </w:tcPr>
          <w:p w14:paraId="65D467DF" w14:textId="77777777" w:rsidR="00490AAB" w:rsidRPr="002B4B96" w:rsidRDefault="00490AAB" w:rsidP="00490AAB">
            <w:pPr>
              <w:jc w:val="both"/>
              <w:rPr>
                <w:rFonts w:ascii="Arial" w:hAnsi="Arial" w:cs="Arial"/>
                <w:lang w:val="en-US"/>
              </w:rPr>
            </w:pPr>
            <w:r w:rsidRPr="002B4B96">
              <w:rPr>
                <w:rFonts w:ascii="Arial" w:hAnsi="Arial" w:cs="Arial"/>
                <w:lang w:val="en-US"/>
              </w:rPr>
              <w:t>Maximum semantic coherence</w:t>
            </w:r>
          </w:p>
        </w:tc>
        <w:tc>
          <w:tcPr>
            <w:tcW w:w="3046" w:type="dxa"/>
            <w:vAlign w:val="bottom"/>
          </w:tcPr>
          <w:p w14:paraId="20A1CF3F" w14:textId="2AC80A06" w:rsidR="00490AAB" w:rsidRPr="00267477" w:rsidRDefault="00490AAB" w:rsidP="00E71CF2">
            <w:pPr>
              <w:jc w:val="center"/>
              <w:rPr>
                <w:rFonts w:ascii="Arial" w:hAnsi="Arial" w:cs="Arial"/>
                <w:lang w:val="en-US"/>
              </w:rPr>
            </w:pPr>
            <w:r w:rsidRPr="00267477">
              <w:rPr>
                <w:rFonts w:ascii="Arial" w:hAnsi="Arial" w:cs="Arial"/>
                <w:color w:val="000000"/>
              </w:rPr>
              <w:t>0.08</w:t>
            </w:r>
          </w:p>
        </w:tc>
      </w:tr>
      <w:tr w:rsidR="00F83745" w:rsidRPr="002B4B96" w14:paraId="0396154A" w14:textId="77777777" w:rsidTr="00737A47">
        <w:tc>
          <w:tcPr>
            <w:tcW w:w="5954" w:type="dxa"/>
            <w:shd w:val="clear" w:color="auto" w:fill="D9D9D9" w:themeFill="background1" w:themeFillShade="D9"/>
          </w:tcPr>
          <w:p w14:paraId="4680E13A" w14:textId="77777777" w:rsidR="00F83745" w:rsidRPr="002B4B96" w:rsidRDefault="00F83745" w:rsidP="00F83745">
            <w:pPr>
              <w:jc w:val="both"/>
              <w:rPr>
                <w:rFonts w:ascii="Arial" w:hAnsi="Arial" w:cs="Arial"/>
                <w:lang w:val="en-US"/>
              </w:rPr>
            </w:pPr>
            <w:r w:rsidRPr="002B4B96">
              <w:rPr>
                <w:rFonts w:ascii="Arial" w:hAnsi="Arial" w:cs="Arial"/>
                <w:lang w:val="en-US"/>
              </w:rPr>
              <w:t>Parts of Speech Tagging</w:t>
            </w:r>
          </w:p>
        </w:tc>
        <w:tc>
          <w:tcPr>
            <w:tcW w:w="3046" w:type="dxa"/>
            <w:shd w:val="clear" w:color="auto" w:fill="D9D9D9" w:themeFill="background1" w:themeFillShade="D9"/>
          </w:tcPr>
          <w:p w14:paraId="594D3FD1" w14:textId="77777777" w:rsidR="00F83745" w:rsidRPr="00267477" w:rsidRDefault="00F83745" w:rsidP="00F83745">
            <w:pPr>
              <w:jc w:val="both"/>
              <w:rPr>
                <w:rFonts w:ascii="Arial" w:hAnsi="Arial" w:cs="Arial"/>
                <w:lang w:val="en-US"/>
              </w:rPr>
            </w:pPr>
          </w:p>
        </w:tc>
      </w:tr>
      <w:tr w:rsidR="00490AAB" w:rsidRPr="002B4B96" w14:paraId="1E1FE712" w14:textId="77777777" w:rsidTr="00737A47">
        <w:tc>
          <w:tcPr>
            <w:tcW w:w="5954" w:type="dxa"/>
          </w:tcPr>
          <w:p w14:paraId="2FBB5BA0" w14:textId="77777777" w:rsidR="00490AAB" w:rsidRPr="002B4B96" w:rsidRDefault="00490AAB" w:rsidP="00490AAB">
            <w:pPr>
              <w:jc w:val="both"/>
              <w:rPr>
                <w:rFonts w:ascii="Arial" w:hAnsi="Arial" w:cs="Arial"/>
                <w:lang w:val="en-US"/>
              </w:rPr>
            </w:pPr>
            <w:r w:rsidRPr="002B4B96">
              <w:rPr>
                <w:rFonts w:ascii="Arial" w:hAnsi="Arial" w:cs="Arial"/>
                <w:lang w:val="en-US"/>
              </w:rPr>
              <w:t>Coordinating conjunction</w:t>
            </w:r>
          </w:p>
        </w:tc>
        <w:tc>
          <w:tcPr>
            <w:tcW w:w="3046" w:type="dxa"/>
            <w:vAlign w:val="bottom"/>
          </w:tcPr>
          <w:p w14:paraId="41B6D541" w14:textId="6314FD0A" w:rsidR="00490AAB" w:rsidRPr="00267477" w:rsidRDefault="00490AAB" w:rsidP="00E71CF2">
            <w:pPr>
              <w:jc w:val="center"/>
              <w:rPr>
                <w:rFonts w:ascii="Arial" w:hAnsi="Arial" w:cs="Arial"/>
                <w:lang w:val="en-US"/>
              </w:rPr>
            </w:pPr>
            <w:r w:rsidRPr="00267477">
              <w:rPr>
                <w:rFonts w:ascii="Arial" w:hAnsi="Arial" w:cs="Arial"/>
                <w:color w:val="000000"/>
              </w:rPr>
              <w:t>0.18</w:t>
            </w:r>
          </w:p>
        </w:tc>
      </w:tr>
      <w:tr w:rsidR="00490AAB" w:rsidRPr="002B4B96" w14:paraId="215B06D3" w14:textId="77777777" w:rsidTr="00737A47">
        <w:tc>
          <w:tcPr>
            <w:tcW w:w="5954" w:type="dxa"/>
          </w:tcPr>
          <w:p w14:paraId="48F069D1" w14:textId="77777777" w:rsidR="00490AAB" w:rsidRPr="002B4B96" w:rsidRDefault="00490AAB" w:rsidP="00490AAB">
            <w:pPr>
              <w:jc w:val="both"/>
              <w:rPr>
                <w:rFonts w:ascii="Arial" w:hAnsi="Arial" w:cs="Arial"/>
                <w:lang w:val="en-US"/>
              </w:rPr>
            </w:pPr>
            <w:r w:rsidRPr="002B4B96">
              <w:rPr>
                <w:rFonts w:ascii="Arial" w:hAnsi="Arial" w:cs="Arial"/>
                <w:lang w:val="en-US"/>
              </w:rPr>
              <w:t>Cardinal number</w:t>
            </w:r>
          </w:p>
        </w:tc>
        <w:tc>
          <w:tcPr>
            <w:tcW w:w="3046" w:type="dxa"/>
            <w:vAlign w:val="bottom"/>
          </w:tcPr>
          <w:p w14:paraId="4A184D51" w14:textId="20F6B4C1" w:rsidR="00490AAB" w:rsidRPr="00267477" w:rsidRDefault="00490AAB" w:rsidP="00E71CF2">
            <w:pPr>
              <w:jc w:val="center"/>
              <w:rPr>
                <w:rFonts w:ascii="Arial" w:hAnsi="Arial" w:cs="Arial"/>
                <w:lang w:val="en-US"/>
              </w:rPr>
            </w:pPr>
            <w:r w:rsidRPr="00267477">
              <w:rPr>
                <w:rFonts w:ascii="Arial" w:hAnsi="Arial" w:cs="Arial"/>
                <w:color w:val="000000"/>
              </w:rPr>
              <w:t>-0.12</w:t>
            </w:r>
          </w:p>
        </w:tc>
      </w:tr>
      <w:tr w:rsidR="00490AAB" w:rsidRPr="002B4B96" w14:paraId="104667BE" w14:textId="77777777" w:rsidTr="00737A47">
        <w:tc>
          <w:tcPr>
            <w:tcW w:w="5954" w:type="dxa"/>
          </w:tcPr>
          <w:p w14:paraId="3C21A3CB" w14:textId="77777777" w:rsidR="00490AAB" w:rsidRPr="002B4B96" w:rsidRDefault="00490AAB" w:rsidP="00490AAB">
            <w:pPr>
              <w:jc w:val="both"/>
              <w:rPr>
                <w:rFonts w:ascii="Arial" w:hAnsi="Arial" w:cs="Arial"/>
                <w:lang w:val="en-US"/>
              </w:rPr>
            </w:pPr>
            <w:r w:rsidRPr="002B4B96">
              <w:rPr>
                <w:rFonts w:ascii="Arial" w:hAnsi="Arial" w:cs="Arial"/>
                <w:lang w:val="en-US"/>
              </w:rPr>
              <w:t>Determiner</w:t>
            </w:r>
          </w:p>
        </w:tc>
        <w:tc>
          <w:tcPr>
            <w:tcW w:w="3046" w:type="dxa"/>
            <w:vAlign w:val="bottom"/>
          </w:tcPr>
          <w:p w14:paraId="71958619" w14:textId="7ADD6235" w:rsidR="00490AAB" w:rsidRPr="00267477" w:rsidRDefault="00490AAB" w:rsidP="00E71CF2">
            <w:pPr>
              <w:jc w:val="center"/>
              <w:rPr>
                <w:rFonts w:ascii="Arial" w:hAnsi="Arial" w:cs="Arial"/>
                <w:lang w:val="en-US"/>
              </w:rPr>
            </w:pPr>
            <w:r w:rsidRPr="00267477">
              <w:rPr>
                <w:rFonts w:ascii="Arial" w:hAnsi="Arial" w:cs="Arial"/>
                <w:color w:val="000000"/>
              </w:rPr>
              <w:t>0.20</w:t>
            </w:r>
          </w:p>
        </w:tc>
      </w:tr>
      <w:tr w:rsidR="00490AAB" w:rsidRPr="002B4B96" w14:paraId="2650A0EA" w14:textId="77777777" w:rsidTr="00737A47">
        <w:tc>
          <w:tcPr>
            <w:tcW w:w="5954" w:type="dxa"/>
          </w:tcPr>
          <w:p w14:paraId="7806A4D5" w14:textId="77777777" w:rsidR="00490AAB" w:rsidRPr="002B4B96" w:rsidRDefault="00490AAB" w:rsidP="00490AAB">
            <w:pPr>
              <w:jc w:val="both"/>
              <w:rPr>
                <w:rFonts w:ascii="Arial" w:hAnsi="Arial" w:cs="Arial"/>
                <w:lang w:val="en-US"/>
              </w:rPr>
            </w:pPr>
            <w:r w:rsidRPr="002B4B96">
              <w:rPr>
                <w:rFonts w:ascii="Arial" w:hAnsi="Arial" w:cs="Arial"/>
                <w:lang w:val="en-US"/>
              </w:rPr>
              <w:t xml:space="preserve">Existential </w:t>
            </w:r>
            <w:r w:rsidRPr="002B4B96">
              <w:rPr>
                <w:rFonts w:ascii="Arial" w:hAnsi="Arial" w:cs="Arial"/>
                <w:i/>
                <w:lang w:val="en-US"/>
              </w:rPr>
              <w:t>there</w:t>
            </w:r>
          </w:p>
        </w:tc>
        <w:tc>
          <w:tcPr>
            <w:tcW w:w="3046" w:type="dxa"/>
            <w:vAlign w:val="bottom"/>
          </w:tcPr>
          <w:p w14:paraId="31EE8427" w14:textId="16948345" w:rsidR="00490AAB" w:rsidRPr="00267477" w:rsidRDefault="00490AAB" w:rsidP="00E71CF2">
            <w:pPr>
              <w:jc w:val="center"/>
              <w:rPr>
                <w:rFonts w:ascii="Arial" w:hAnsi="Arial" w:cs="Arial"/>
                <w:lang w:val="en-US"/>
              </w:rPr>
            </w:pPr>
            <w:r w:rsidRPr="00267477">
              <w:rPr>
                <w:rFonts w:ascii="Arial" w:hAnsi="Arial" w:cs="Arial"/>
                <w:color w:val="000000"/>
              </w:rPr>
              <w:t>0.10</w:t>
            </w:r>
          </w:p>
        </w:tc>
      </w:tr>
      <w:tr w:rsidR="00490AAB" w:rsidRPr="002B4B96" w14:paraId="22D2BBEE" w14:textId="77777777" w:rsidTr="00737A47">
        <w:tc>
          <w:tcPr>
            <w:tcW w:w="5954" w:type="dxa"/>
          </w:tcPr>
          <w:p w14:paraId="7E39F530" w14:textId="77777777" w:rsidR="00490AAB" w:rsidRPr="002B4B96" w:rsidRDefault="00490AAB" w:rsidP="00490AAB">
            <w:pPr>
              <w:rPr>
                <w:rFonts w:ascii="Arial" w:hAnsi="Arial" w:cs="Arial"/>
                <w:lang w:val="en-US"/>
              </w:rPr>
            </w:pPr>
            <w:r w:rsidRPr="002B4B96">
              <w:rPr>
                <w:rFonts w:ascii="Arial" w:hAnsi="Arial" w:cs="Arial"/>
                <w:lang w:val="en-US"/>
              </w:rPr>
              <w:lastRenderedPageBreak/>
              <w:t>Preposition or subordinating conjunction</w:t>
            </w:r>
          </w:p>
        </w:tc>
        <w:tc>
          <w:tcPr>
            <w:tcW w:w="3046" w:type="dxa"/>
            <w:vAlign w:val="bottom"/>
          </w:tcPr>
          <w:p w14:paraId="10803DE2" w14:textId="79C7093E" w:rsidR="00490AAB" w:rsidRPr="00267477" w:rsidRDefault="00490AAB" w:rsidP="00E71CF2">
            <w:pPr>
              <w:jc w:val="center"/>
              <w:rPr>
                <w:rFonts w:ascii="Arial" w:hAnsi="Arial" w:cs="Arial"/>
                <w:lang w:val="en-US"/>
              </w:rPr>
            </w:pPr>
            <w:r w:rsidRPr="00267477">
              <w:rPr>
                <w:rFonts w:ascii="Arial" w:hAnsi="Arial" w:cs="Arial"/>
                <w:color w:val="000000"/>
              </w:rPr>
              <w:t>0.31</w:t>
            </w:r>
          </w:p>
        </w:tc>
      </w:tr>
      <w:tr w:rsidR="00490AAB" w:rsidRPr="002B4B96" w14:paraId="19682425" w14:textId="77777777" w:rsidTr="00737A47">
        <w:tc>
          <w:tcPr>
            <w:tcW w:w="5954" w:type="dxa"/>
          </w:tcPr>
          <w:p w14:paraId="09804F1D" w14:textId="77777777" w:rsidR="00490AAB" w:rsidRPr="002B4B96" w:rsidRDefault="00490AAB" w:rsidP="00490AAB">
            <w:pPr>
              <w:jc w:val="both"/>
              <w:rPr>
                <w:rFonts w:ascii="Arial" w:hAnsi="Arial" w:cs="Arial"/>
                <w:lang w:val="en-US"/>
              </w:rPr>
            </w:pPr>
            <w:r w:rsidRPr="002B4B96">
              <w:rPr>
                <w:rFonts w:ascii="Arial" w:hAnsi="Arial" w:cs="Arial"/>
                <w:lang w:val="en-US"/>
              </w:rPr>
              <w:t>Adjective</w:t>
            </w:r>
          </w:p>
        </w:tc>
        <w:tc>
          <w:tcPr>
            <w:tcW w:w="3046" w:type="dxa"/>
            <w:vAlign w:val="bottom"/>
          </w:tcPr>
          <w:p w14:paraId="1A67C11D" w14:textId="075F41F0" w:rsidR="00490AAB" w:rsidRPr="00267477" w:rsidRDefault="00490AAB" w:rsidP="00E71CF2">
            <w:pPr>
              <w:jc w:val="center"/>
              <w:rPr>
                <w:rFonts w:ascii="Arial" w:hAnsi="Arial" w:cs="Arial"/>
                <w:lang w:val="en-US"/>
              </w:rPr>
            </w:pPr>
            <w:r w:rsidRPr="00267477">
              <w:rPr>
                <w:rFonts w:ascii="Arial" w:hAnsi="Arial" w:cs="Arial"/>
                <w:color w:val="000000"/>
              </w:rPr>
              <w:t>0.09</w:t>
            </w:r>
          </w:p>
        </w:tc>
      </w:tr>
      <w:tr w:rsidR="00490AAB" w:rsidRPr="002B4B96" w14:paraId="5059037A" w14:textId="77777777" w:rsidTr="00737A47">
        <w:tc>
          <w:tcPr>
            <w:tcW w:w="5954" w:type="dxa"/>
          </w:tcPr>
          <w:p w14:paraId="4B3F522B" w14:textId="77777777" w:rsidR="00490AAB" w:rsidRPr="002B4B96" w:rsidRDefault="00490AAB" w:rsidP="00490AAB">
            <w:pPr>
              <w:jc w:val="both"/>
              <w:rPr>
                <w:rFonts w:ascii="Arial" w:hAnsi="Arial" w:cs="Arial"/>
                <w:lang w:val="en-US"/>
              </w:rPr>
            </w:pPr>
            <w:r w:rsidRPr="002B4B96">
              <w:rPr>
                <w:rFonts w:ascii="Arial" w:hAnsi="Arial" w:cs="Arial"/>
                <w:lang w:val="en-US"/>
              </w:rPr>
              <w:t>Adjective, comparative</w:t>
            </w:r>
          </w:p>
        </w:tc>
        <w:tc>
          <w:tcPr>
            <w:tcW w:w="3046" w:type="dxa"/>
            <w:vAlign w:val="bottom"/>
          </w:tcPr>
          <w:p w14:paraId="57401456" w14:textId="52A021DE" w:rsidR="00490AAB" w:rsidRPr="00267477" w:rsidRDefault="00490AAB" w:rsidP="00E71CF2">
            <w:pPr>
              <w:jc w:val="center"/>
              <w:rPr>
                <w:rFonts w:ascii="Arial" w:hAnsi="Arial" w:cs="Arial"/>
                <w:lang w:val="en-US"/>
              </w:rPr>
            </w:pPr>
            <w:r w:rsidRPr="00267477">
              <w:rPr>
                <w:rFonts w:ascii="Arial" w:hAnsi="Arial" w:cs="Arial"/>
                <w:color w:val="000000"/>
              </w:rPr>
              <w:t>0.22</w:t>
            </w:r>
          </w:p>
        </w:tc>
      </w:tr>
      <w:tr w:rsidR="00490AAB" w:rsidRPr="002B4B96" w14:paraId="3A9BAF80" w14:textId="77777777" w:rsidTr="00737A47">
        <w:tc>
          <w:tcPr>
            <w:tcW w:w="5954" w:type="dxa"/>
          </w:tcPr>
          <w:p w14:paraId="01E7502B" w14:textId="77777777" w:rsidR="00490AAB" w:rsidRPr="002B4B96" w:rsidRDefault="00490AAB" w:rsidP="00490AAB">
            <w:pPr>
              <w:jc w:val="both"/>
              <w:rPr>
                <w:rFonts w:ascii="Arial" w:hAnsi="Arial" w:cs="Arial"/>
                <w:lang w:val="en-US"/>
              </w:rPr>
            </w:pPr>
            <w:r w:rsidRPr="002B4B96">
              <w:rPr>
                <w:rFonts w:ascii="Arial" w:hAnsi="Arial" w:cs="Arial"/>
                <w:lang w:val="en-US"/>
              </w:rPr>
              <w:t>Adjective, superlative</w:t>
            </w:r>
          </w:p>
        </w:tc>
        <w:tc>
          <w:tcPr>
            <w:tcW w:w="3046" w:type="dxa"/>
            <w:vAlign w:val="bottom"/>
          </w:tcPr>
          <w:p w14:paraId="21FB23DE" w14:textId="09E72209" w:rsidR="00490AAB" w:rsidRPr="00267477" w:rsidRDefault="00490AAB" w:rsidP="00B223C1">
            <w:pPr>
              <w:jc w:val="center"/>
              <w:rPr>
                <w:rFonts w:ascii="Arial" w:hAnsi="Arial" w:cs="Arial"/>
                <w:lang w:val="en-US"/>
              </w:rPr>
            </w:pPr>
            <w:r w:rsidRPr="00267477">
              <w:rPr>
                <w:rFonts w:ascii="Arial" w:hAnsi="Arial" w:cs="Arial"/>
                <w:color w:val="000000"/>
              </w:rPr>
              <w:t>-0.06</w:t>
            </w:r>
          </w:p>
        </w:tc>
      </w:tr>
      <w:tr w:rsidR="00490AAB" w:rsidRPr="002B4B96" w14:paraId="425734AD" w14:textId="77777777" w:rsidTr="00737A47">
        <w:tc>
          <w:tcPr>
            <w:tcW w:w="5954" w:type="dxa"/>
          </w:tcPr>
          <w:p w14:paraId="01A8A6A8" w14:textId="77777777" w:rsidR="00490AAB" w:rsidRPr="002B4B96" w:rsidRDefault="00490AAB" w:rsidP="00490AAB">
            <w:pPr>
              <w:jc w:val="both"/>
              <w:rPr>
                <w:rFonts w:ascii="Arial" w:hAnsi="Arial" w:cs="Arial"/>
                <w:lang w:val="en-US"/>
              </w:rPr>
            </w:pPr>
            <w:r w:rsidRPr="002B4B96">
              <w:rPr>
                <w:rFonts w:ascii="Arial" w:hAnsi="Arial" w:cs="Arial"/>
                <w:lang w:val="en-US"/>
              </w:rPr>
              <w:t>Modal verb</w:t>
            </w:r>
          </w:p>
        </w:tc>
        <w:tc>
          <w:tcPr>
            <w:tcW w:w="3046" w:type="dxa"/>
            <w:vAlign w:val="bottom"/>
          </w:tcPr>
          <w:p w14:paraId="3E0E36C0" w14:textId="4D3803B7" w:rsidR="00490AAB" w:rsidRPr="00267477" w:rsidRDefault="00490AAB" w:rsidP="00B223C1">
            <w:pPr>
              <w:jc w:val="center"/>
              <w:rPr>
                <w:rFonts w:ascii="Arial" w:hAnsi="Arial" w:cs="Arial"/>
                <w:lang w:val="en-US"/>
              </w:rPr>
            </w:pPr>
            <w:r w:rsidRPr="00267477">
              <w:rPr>
                <w:rFonts w:ascii="Arial" w:hAnsi="Arial" w:cs="Arial"/>
                <w:color w:val="000000"/>
              </w:rPr>
              <w:t>0.08</w:t>
            </w:r>
          </w:p>
        </w:tc>
      </w:tr>
      <w:tr w:rsidR="00490AAB" w:rsidRPr="002B4B96" w14:paraId="011068B2" w14:textId="77777777" w:rsidTr="00737A47">
        <w:tc>
          <w:tcPr>
            <w:tcW w:w="5954" w:type="dxa"/>
          </w:tcPr>
          <w:p w14:paraId="268C9662" w14:textId="77777777" w:rsidR="00490AAB" w:rsidRPr="002B4B96" w:rsidRDefault="00490AAB" w:rsidP="00490AAB">
            <w:pPr>
              <w:jc w:val="both"/>
              <w:rPr>
                <w:rFonts w:ascii="Arial" w:hAnsi="Arial" w:cs="Arial"/>
                <w:lang w:val="en-US"/>
              </w:rPr>
            </w:pPr>
            <w:r w:rsidRPr="002B4B96">
              <w:rPr>
                <w:rFonts w:ascii="Arial" w:hAnsi="Arial" w:cs="Arial"/>
                <w:lang w:val="en-US"/>
              </w:rPr>
              <w:t>Noun, singular or mass</w:t>
            </w:r>
          </w:p>
        </w:tc>
        <w:tc>
          <w:tcPr>
            <w:tcW w:w="3046" w:type="dxa"/>
            <w:vAlign w:val="bottom"/>
          </w:tcPr>
          <w:p w14:paraId="7A71F6A7" w14:textId="2A7B4509" w:rsidR="00490AAB" w:rsidRPr="00267477" w:rsidRDefault="00490AAB" w:rsidP="00B223C1">
            <w:pPr>
              <w:jc w:val="center"/>
              <w:rPr>
                <w:rFonts w:ascii="Arial" w:hAnsi="Arial" w:cs="Arial"/>
                <w:lang w:val="en-US"/>
              </w:rPr>
            </w:pPr>
            <w:r w:rsidRPr="00267477">
              <w:rPr>
                <w:rFonts w:ascii="Arial" w:hAnsi="Arial" w:cs="Arial"/>
                <w:color w:val="000000"/>
              </w:rPr>
              <w:t>0.10</w:t>
            </w:r>
          </w:p>
        </w:tc>
      </w:tr>
      <w:tr w:rsidR="00490AAB" w:rsidRPr="002B4B96" w14:paraId="46DB459E" w14:textId="77777777" w:rsidTr="00737A47">
        <w:tc>
          <w:tcPr>
            <w:tcW w:w="5954" w:type="dxa"/>
          </w:tcPr>
          <w:p w14:paraId="6D8D2A3C" w14:textId="77777777" w:rsidR="00490AAB" w:rsidRPr="002B4B96" w:rsidRDefault="00490AAB" w:rsidP="00490AAB">
            <w:pPr>
              <w:jc w:val="both"/>
              <w:rPr>
                <w:rFonts w:ascii="Arial" w:hAnsi="Arial" w:cs="Arial"/>
                <w:lang w:val="en-US"/>
              </w:rPr>
            </w:pPr>
            <w:r w:rsidRPr="002B4B96">
              <w:rPr>
                <w:rFonts w:ascii="Arial" w:hAnsi="Arial" w:cs="Arial"/>
                <w:lang w:val="en-US"/>
              </w:rPr>
              <w:t>Noun, plural</w:t>
            </w:r>
          </w:p>
        </w:tc>
        <w:tc>
          <w:tcPr>
            <w:tcW w:w="3046" w:type="dxa"/>
            <w:vAlign w:val="bottom"/>
          </w:tcPr>
          <w:p w14:paraId="5B9A3B21" w14:textId="60D0CB80" w:rsidR="00490AAB" w:rsidRPr="00267477" w:rsidRDefault="00490AAB" w:rsidP="00B223C1">
            <w:pPr>
              <w:jc w:val="center"/>
              <w:rPr>
                <w:rFonts w:ascii="Arial" w:hAnsi="Arial" w:cs="Arial"/>
                <w:lang w:val="en-US"/>
              </w:rPr>
            </w:pPr>
            <w:r w:rsidRPr="00267477">
              <w:rPr>
                <w:rFonts w:ascii="Arial" w:hAnsi="Arial" w:cs="Arial"/>
                <w:color w:val="000000"/>
              </w:rPr>
              <w:t>-0.02</w:t>
            </w:r>
          </w:p>
        </w:tc>
      </w:tr>
      <w:tr w:rsidR="00490AAB" w:rsidRPr="002B4B96" w14:paraId="46141EF0" w14:textId="77777777" w:rsidTr="00737A47">
        <w:tc>
          <w:tcPr>
            <w:tcW w:w="5954" w:type="dxa"/>
          </w:tcPr>
          <w:p w14:paraId="650A9610" w14:textId="77777777" w:rsidR="00490AAB" w:rsidRPr="002B4B96" w:rsidRDefault="00490AAB" w:rsidP="00490AAB">
            <w:pPr>
              <w:jc w:val="both"/>
              <w:rPr>
                <w:rFonts w:ascii="Arial" w:hAnsi="Arial" w:cs="Arial"/>
                <w:lang w:val="en-US"/>
              </w:rPr>
            </w:pPr>
            <w:r w:rsidRPr="002B4B96">
              <w:rPr>
                <w:rFonts w:ascii="Arial" w:hAnsi="Arial" w:cs="Arial"/>
                <w:lang w:val="en-US"/>
              </w:rPr>
              <w:t>Proper noun, singular</w:t>
            </w:r>
          </w:p>
        </w:tc>
        <w:tc>
          <w:tcPr>
            <w:tcW w:w="3046" w:type="dxa"/>
            <w:vAlign w:val="bottom"/>
          </w:tcPr>
          <w:p w14:paraId="622BD195" w14:textId="578CD153" w:rsidR="00490AAB" w:rsidRPr="00267477" w:rsidRDefault="00490AAB" w:rsidP="00B223C1">
            <w:pPr>
              <w:jc w:val="center"/>
              <w:rPr>
                <w:rFonts w:ascii="Arial" w:hAnsi="Arial" w:cs="Arial"/>
                <w:lang w:val="en-US"/>
              </w:rPr>
            </w:pPr>
            <w:r w:rsidRPr="00267477">
              <w:rPr>
                <w:rFonts w:ascii="Arial" w:hAnsi="Arial" w:cs="Arial"/>
                <w:color w:val="000000"/>
              </w:rPr>
              <w:t>-0.20</w:t>
            </w:r>
          </w:p>
        </w:tc>
      </w:tr>
      <w:tr w:rsidR="00490AAB" w:rsidRPr="002B4B96" w14:paraId="72D81D30" w14:textId="77777777" w:rsidTr="00737A47">
        <w:tc>
          <w:tcPr>
            <w:tcW w:w="5954" w:type="dxa"/>
          </w:tcPr>
          <w:p w14:paraId="0CF3C6EA" w14:textId="77777777" w:rsidR="00490AAB" w:rsidRPr="002B4B96" w:rsidRDefault="00490AAB" w:rsidP="00490AAB">
            <w:pPr>
              <w:jc w:val="both"/>
              <w:rPr>
                <w:rFonts w:ascii="Arial" w:hAnsi="Arial" w:cs="Arial"/>
                <w:lang w:val="en-US"/>
              </w:rPr>
            </w:pPr>
            <w:r w:rsidRPr="002B4B96">
              <w:rPr>
                <w:rFonts w:ascii="Arial" w:hAnsi="Arial" w:cs="Arial"/>
                <w:lang w:val="en-US"/>
              </w:rPr>
              <w:t>Predeterminer</w:t>
            </w:r>
          </w:p>
        </w:tc>
        <w:tc>
          <w:tcPr>
            <w:tcW w:w="3046" w:type="dxa"/>
            <w:vAlign w:val="bottom"/>
          </w:tcPr>
          <w:p w14:paraId="7F22BDCB" w14:textId="5A73D925" w:rsidR="00490AAB" w:rsidRPr="00267477" w:rsidRDefault="00490AAB" w:rsidP="00B223C1">
            <w:pPr>
              <w:jc w:val="center"/>
              <w:rPr>
                <w:rFonts w:ascii="Arial" w:hAnsi="Arial" w:cs="Arial"/>
                <w:lang w:val="en-US"/>
              </w:rPr>
            </w:pPr>
            <w:r w:rsidRPr="00267477">
              <w:rPr>
                <w:rFonts w:ascii="Arial" w:hAnsi="Arial" w:cs="Arial"/>
                <w:color w:val="000000"/>
              </w:rPr>
              <w:t>-0.03</w:t>
            </w:r>
          </w:p>
        </w:tc>
      </w:tr>
      <w:tr w:rsidR="00490AAB" w:rsidRPr="002B4B96" w14:paraId="66203C69" w14:textId="77777777" w:rsidTr="00737A47">
        <w:tc>
          <w:tcPr>
            <w:tcW w:w="5954" w:type="dxa"/>
          </w:tcPr>
          <w:p w14:paraId="67E4B1CC" w14:textId="77777777" w:rsidR="00490AAB" w:rsidRPr="002B4B96" w:rsidRDefault="00490AAB" w:rsidP="00490AAB">
            <w:pPr>
              <w:jc w:val="both"/>
              <w:rPr>
                <w:rFonts w:ascii="Arial" w:hAnsi="Arial" w:cs="Arial"/>
                <w:lang w:val="en-US"/>
              </w:rPr>
            </w:pPr>
            <w:r w:rsidRPr="002B4B96">
              <w:rPr>
                <w:rFonts w:ascii="Arial" w:hAnsi="Arial" w:cs="Arial"/>
                <w:lang w:val="en-US"/>
              </w:rPr>
              <w:t>Possessive ending</w:t>
            </w:r>
          </w:p>
        </w:tc>
        <w:tc>
          <w:tcPr>
            <w:tcW w:w="3046" w:type="dxa"/>
            <w:vAlign w:val="bottom"/>
          </w:tcPr>
          <w:p w14:paraId="4B85C696" w14:textId="234FBB65" w:rsidR="00490AAB" w:rsidRPr="00267477" w:rsidRDefault="00490AAB" w:rsidP="00B223C1">
            <w:pPr>
              <w:jc w:val="center"/>
              <w:rPr>
                <w:rFonts w:ascii="Arial" w:hAnsi="Arial" w:cs="Arial"/>
                <w:lang w:val="en-US"/>
              </w:rPr>
            </w:pPr>
            <w:r w:rsidRPr="00267477">
              <w:rPr>
                <w:rFonts w:ascii="Arial" w:hAnsi="Arial" w:cs="Arial"/>
                <w:color w:val="000000"/>
              </w:rPr>
              <w:t>0.00</w:t>
            </w:r>
          </w:p>
        </w:tc>
      </w:tr>
      <w:tr w:rsidR="00490AAB" w:rsidRPr="002B4B96" w14:paraId="2C232F65" w14:textId="77777777" w:rsidTr="00737A47">
        <w:tc>
          <w:tcPr>
            <w:tcW w:w="5954" w:type="dxa"/>
          </w:tcPr>
          <w:p w14:paraId="7DBA72C4" w14:textId="77777777" w:rsidR="00490AAB" w:rsidRPr="002B4B96" w:rsidRDefault="00490AAB" w:rsidP="00490AAB">
            <w:pPr>
              <w:jc w:val="both"/>
              <w:rPr>
                <w:rFonts w:ascii="Arial" w:hAnsi="Arial" w:cs="Arial"/>
                <w:lang w:val="en-US"/>
              </w:rPr>
            </w:pPr>
            <w:r w:rsidRPr="002B4B96">
              <w:rPr>
                <w:rFonts w:ascii="Arial" w:hAnsi="Arial" w:cs="Arial"/>
                <w:lang w:val="en-US"/>
              </w:rPr>
              <w:t>Personal pronoun</w:t>
            </w:r>
          </w:p>
        </w:tc>
        <w:tc>
          <w:tcPr>
            <w:tcW w:w="3046" w:type="dxa"/>
            <w:vAlign w:val="bottom"/>
          </w:tcPr>
          <w:p w14:paraId="74D1B53F" w14:textId="3226CE16" w:rsidR="00490AAB" w:rsidRPr="00267477" w:rsidRDefault="00490AAB" w:rsidP="00B223C1">
            <w:pPr>
              <w:jc w:val="center"/>
              <w:rPr>
                <w:rFonts w:ascii="Arial" w:hAnsi="Arial" w:cs="Arial"/>
                <w:lang w:val="en-US"/>
              </w:rPr>
            </w:pPr>
            <w:r w:rsidRPr="00267477">
              <w:rPr>
                <w:rFonts w:ascii="Arial" w:hAnsi="Arial" w:cs="Arial"/>
                <w:color w:val="000000"/>
              </w:rPr>
              <w:t>0.07</w:t>
            </w:r>
          </w:p>
        </w:tc>
      </w:tr>
      <w:tr w:rsidR="00490AAB" w:rsidRPr="002B4B96" w14:paraId="067F50A5" w14:textId="77777777" w:rsidTr="00737A47">
        <w:tc>
          <w:tcPr>
            <w:tcW w:w="5954" w:type="dxa"/>
          </w:tcPr>
          <w:p w14:paraId="5CDDF2C2" w14:textId="77777777" w:rsidR="00490AAB" w:rsidRPr="002B4B96" w:rsidRDefault="00490AAB" w:rsidP="00490AAB">
            <w:pPr>
              <w:jc w:val="both"/>
              <w:rPr>
                <w:rFonts w:ascii="Arial" w:hAnsi="Arial" w:cs="Arial"/>
                <w:lang w:val="en-US"/>
              </w:rPr>
            </w:pPr>
            <w:r w:rsidRPr="002B4B96">
              <w:rPr>
                <w:rFonts w:ascii="Arial" w:hAnsi="Arial" w:cs="Arial"/>
                <w:lang w:val="en-US"/>
              </w:rPr>
              <w:t>Possessive pronoun</w:t>
            </w:r>
          </w:p>
        </w:tc>
        <w:tc>
          <w:tcPr>
            <w:tcW w:w="3046" w:type="dxa"/>
            <w:vAlign w:val="bottom"/>
          </w:tcPr>
          <w:p w14:paraId="49B6D7BD" w14:textId="0D1EB72D" w:rsidR="00490AAB" w:rsidRPr="00267477" w:rsidRDefault="00490AAB" w:rsidP="00B223C1">
            <w:pPr>
              <w:jc w:val="center"/>
              <w:rPr>
                <w:rFonts w:ascii="Arial" w:hAnsi="Arial" w:cs="Arial"/>
                <w:lang w:val="en-US"/>
              </w:rPr>
            </w:pPr>
            <w:r w:rsidRPr="00267477">
              <w:rPr>
                <w:rFonts w:ascii="Arial" w:hAnsi="Arial" w:cs="Arial"/>
                <w:color w:val="000000"/>
              </w:rPr>
              <w:t>0.00</w:t>
            </w:r>
          </w:p>
        </w:tc>
      </w:tr>
      <w:tr w:rsidR="00490AAB" w:rsidRPr="002B4B96" w14:paraId="6763D9D6" w14:textId="77777777" w:rsidTr="00737A47">
        <w:tc>
          <w:tcPr>
            <w:tcW w:w="5954" w:type="dxa"/>
          </w:tcPr>
          <w:p w14:paraId="5D457B65" w14:textId="77777777" w:rsidR="00490AAB" w:rsidRPr="002B4B96" w:rsidRDefault="00490AAB" w:rsidP="00490AAB">
            <w:pPr>
              <w:jc w:val="both"/>
              <w:rPr>
                <w:rFonts w:ascii="Arial" w:hAnsi="Arial" w:cs="Arial"/>
                <w:lang w:val="en-US"/>
              </w:rPr>
            </w:pPr>
            <w:r w:rsidRPr="002B4B96">
              <w:rPr>
                <w:rFonts w:ascii="Arial" w:hAnsi="Arial" w:cs="Arial"/>
                <w:lang w:val="en-US"/>
              </w:rPr>
              <w:t>Adverb</w:t>
            </w:r>
          </w:p>
        </w:tc>
        <w:tc>
          <w:tcPr>
            <w:tcW w:w="3046" w:type="dxa"/>
            <w:vAlign w:val="bottom"/>
          </w:tcPr>
          <w:p w14:paraId="4D9BA709" w14:textId="58889D52" w:rsidR="00490AAB" w:rsidRPr="00267477" w:rsidRDefault="00490AAB" w:rsidP="00B223C1">
            <w:pPr>
              <w:jc w:val="center"/>
              <w:rPr>
                <w:rFonts w:ascii="Arial" w:hAnsi="Arial" w:cs="Arial"/>
                <w:lang w:val="en-US"/>
              </w:rPr>
            </w:pPr>
            <w:r w:rsidRPr="00267477">
              <w:rPr>
                <w:rFonts w:ascii="Arial" w:hAnsi="Arial" w:cs="Arial"/>
                <w:color w:val="000000"/>
              </w:rPr>
              <w:t>0.13</w:t>
            </w:r>
          </w:p>
        </w:tc>
      </w:tr>
      <w:tr w:rsidR="00490AAB" w:rsidRPr="002B4B96" w14:paraId="05BC9698" w14:textId="77777777" w:rsidTr="00737A47">
        <w:tc>
          <w:tcPr>
            <w:tcW w:w="5954" w:type="dxa"/>
          </w:tcPr>
          <w:p w14:paraId="7CA8D136" w14:textId="77777777" w:rsidR="00490AAB" w:rsidRPr="002B4B96" w:rsidRDefault="00490AAB" w:rsidP="00490AAB">
            <w:pPr>
              <w:jc w:val="both"/>
              <w:rPr>
                <w:rFonts w:ascii="Arial" w:hAnsi="Arial" w:cs="Arial"/>
                <w:lang w:val="en-US"/>
              </w:rPr>
            </w:pPr>
            <w:r w:rsidRPr="002B4B96">
              <w:rPr>
                <w:rFonts w:ascii="Arial" w:hAnsi="Arial" w:cs="Arial"/>
                <w:lang w:val="en-US"/>
              </w:rPr>
              <w:t>Adverb, comparative</w:t>
            </w:r>
          </w:p>
        </w:tc>
        <w:tc>
          <w:tcPr>
            <w:tcW w:w="3046" w:type="dxa"/>
            <w:vAlign w:val="bottom"/>
          </w:tcPr>
          <w:p w14:paraId="736F0916" w14:textId="33B2CAFC" w:rsidR="00490AAB" w:rsidRPr="00267477" w:rsidRDefault="00490AAB" w:rsidP="00B223C1">
            <w:pPr>
              <w:jc w:val="center"/>
              <w:rPr>
                <w:rFonts w:ascii="Arial" w:hAnsi="Arial" w:cs="Arial"/>
                <w:lang w:val="en-US"/>
              </w:rPr>
            </w:pPr>
            <w:r w:rsidRPr="00267477">
              <w:rPr>
                <w:rFonts w:ascii="Arial" w:hAnsi="Arial" w:cs="Arial"/>
                <w:color w:val="000000"/>
              </w:rPr>
              <w:t>-0.04</w:t>
            </w:r>
          </w:p>
        </w:tc>
      </w:tr>
      <w:tr w:rsidR="00490AAB" w:rsidRPr="002B4B96" w14:paraId="243E1A12" w14:textId="77777777" w:rsidTr="00737A47">
        <w:tc>
          <w:tcPr>
            <w:tcW w:w="5954" w:type="dxa"/>
          </w:tcPr>
          <w:p w14:paraId="2EE9F39A" w14:textId="77777777" w:rsidR="00490AAB" w:rsidRPr="002B4B96" w:rsidRDefault="00490AAB" w:rsidP="00490AAB">
            <w:pPr>
              <w:jc w:val="both"/>
              <w:rPr>
                <w:rFonts w:ascii="Arial" w:hAnsi="Arial" w:cs="Arial"/>
                <w:lang w:val="en-US"/>
              </w:rPr>
            </w:pPr>
            <w:r w:rsidRPr="002B4B96">
              <w:rPr>
                <w:rFonts w:ascii="Arial" w:hAnsi="Arial" w:cs="Arial"/>
                <w:lang w:val="en-US"/>
              </w:rPr>
              <w:t>Adverb, superlative</w:t>
            </w:r>
          </w:p>
        </w:tc>
        <w:tc>
          <w:tcPr>
            <w:tcW w:w="3046" w:type="dxa"/>
            <w:vAlign w:val="bottom"/>
          </w:tcPr>
          <w:p w14:paraId="60331F21" w14:textId="4AFC19E6" w:rsidR="00490AAB" w:rsidRPr="00267477" w:rsidRDefault="00490AAB" w:rsidP="00B223C1">
            <w:pPr>
              <w:jc w:val="center"/>
              <w:rPr>
                <w:rFonts w:ascii="Arial" w:hAnsi="Arial" w:cs="Arial"/>
                <w:lang w:val="en-US"/>
              </w:rPr>
            </w:pPr>
            <w:r w:rsidRPr="00267477">
              <w:rPr>
                <w:rFonts w:ascii="Arial" w:hAnsi="Arial" w:cs="Arial"/>
                <w:color w:val="000000"/>
              </w:rPr>
              <w:t>0.08</w:t>
            </w:r>
          </w:p>
        </w:tc>
      </w:tr>
      <w:tr w:rsidR="00490AAB" w:rsidRPr="002B4B96" w14:paraId="1E6C243C" w14:textId="77777777" w:rsidTr="00737A47">
        <w:tc>
          <w:tcPr>
            <w:tcW w:w="5954" w:type="dxa"/>
          </w:tcPr>
          <w:p w14:paraId="7D7AD949" w14:textId="77777777" w:rsidR="00490AAB" w:rsidRPr="002B4B96" w:rsidRDefault="00490AAB" w:rsidP="00490AAB">
            <w:pPr>
              <w:jc w:val="both"/>
              <w:rPr>
                <w:rFonts w:ascii="Arial" w:hAnsi="Arial" w:cs="Arial"/>
                <w:lang w:val="en-US"/>
              </w:rPr>
            </w:pPr>
            <w:r w:rsidRPr="002B4B96">
              <w:rPr>
                <w:rFonts w:ascii="Arial" w:hAnsi="Arial" w:cs="Arial"/>
                <w:lang w:val="en-US"/>
              </w:rPr>
              <w:t>Particle</w:t>
            </w:r>
          </w:p>
        </w:tc>
        <w:tc>
          <w:tcPr>
            <w:tcW w:w="3046" w:type="dxa"/>
            <w:vAlign w:val="bottom"/>
          </w:tcPr>
          <w:p w14:paraId="6CEEC0ED" w14:textId="24C8989C" w:rsidR="00490AAB" w:rsidRPr="00267477" w:rsidRDefault="00490AAB" w:rsidP="00B223C1">
            <w:pPr>
              <w:jc w:val="center"/>
              <w:rPr>
                <w:rFonts w:ascii="Arial" w:hAnsi="Arial" w:cs="Arial"/>
                <w:lang w:val="en-US"/>
              </w:rPr>
            </w:pPr>
            <w:r w:rsidRPr="00267477">
              <w:rPr>
                <w:rFonts w:ascii="Arial" w:hAnsi="Arial" w:cs="Arial"/>
                <w:color w:val="000000"/>
              </w:rPr>
              <w:t>-0.04</w:t>
            </w:r>
          </w:p>
        </w:tc>
      </w:tr>
      <w:tr w:rsidR="00490AAB" w:rsidRPr="002B4B96" w14:paraId="55CE0C36" w14:textId="77777777" w:rsidTr="00737A47">
        <w:tc>
          <w:tcPr>
            <w:tcW w:w="5954" w:type="dxa"/>
          </w:tcPr>
          <w:p w14:paraId="35B6C712" w14:textId="77777777" w:rsidR="00490AAB" w:rsidRPr="002B4B96" w:rsidRDefault="00490AAB" w:rsidP="00490AAB">
            <w:pPr>
              <w:jc w:val="both"/>
              <w:rPr>
                <w:rFonts w:ascii="Arial" w:hAnsi="Arial" w:cs="Arial"/>
                <w:lang w:val="en-US"/>
              </w:rPr>
            </w:pPr>
            <w:r w:rsidRPr="002B4B96">
              <w:rPr>
                <w:rFonts w:ascii="Arial" w:hAnsi="Arial" w:cs="Arial"/>
                <w:i/>
                <w:lang w:val="en-US"/>
              </w:rPr>
              <w:t>“To”</w:t>
            </w:r>
          </w:p>
        </w:tc>
        <w:tc>
          <w:tcPr>
            <w:tcW w:w="3046" w:type="dxa"/>
            <w:vAlign w:val="bottom"/>
          </w:tcPr>
          <w:p w14:paraId="3FFFDCFF" w14:textId="368940B3" w:rsidR="00490AAB" w:rsidRPr="00267477" w:rsidRDefault="00490AAB" w:rsidP="00B223C1">
            <w:pPr>
              <w:jc w:val="center"/>
              <w:rPr>
                <w:rFonts w:ascii="Arial" w:hAnsi="Arial" w:cs="Arial"/>
                <w:lang w:val="en-US"/>
              </w:rPr>
            </w:pPr>
            <w:r w:rsidRPr="00267477">
              <w:rPr>
                <w:rFonts w:ascii="Arial" w:hAnsi="Arial" w:cs="Arial"/>
                <w:color w:val="000000"/>
              </w:rPr>
              <w:t>0.17</w:t>
            </w:r>
          </w:p>
        </w:tc>
      </w:tr>
      <w:tr w:rsidR="00490AAB" w:rsidRPr="002B4B96" w14:paraId="759A4490" w14:textId="77777777" w:rsidTr="00737A47">
        <w:tc>
          <w:tcPr>
            <w:tcW w:w="5954" w:type="dxa"/>
          </w:tcPr>
          <w:p w14:paraId="5CB74AD5" w14:textId="77777777" w:rsidR="00490AAB" w:rsidRPr="002B4B96" w:rsidRDefault="00490AAB" w:rsidP="00490AAB">
            <w:pPr>
              <w:jc w:val="both"/>
              <w:rPr>
                <w:rFonts w:ascii="Arial" w:hAnsi="Arial" w:cs="Arial"/>
                <w:lang w:val="en-US"/>
              </w:rPr>
            </w:pPr>
            <w:r w:rsidRPr="002B4B96">
              <w:rPr>
                <w:rFonts w:ascii="Arial" w:hAnsi="Arial" w:cs="Arial"/>
                <w:lang w:val="en-US"/>
              </w:rPr>
              <w:t>Interjection</w:t>
            </w:r>
          </w:p>
        </w:tc>
        <w:tc>
          <w:tcPr>
            <w:tcW w:w="3046" w:type="dxa"/>
            <w:vAlign w:val="bottom"/>
          </w:tcPr>
          <w:p w14:paraId="7EBEB7B3" w14:textId="3ECFF89A" w:rsidR="00490AAB" w:rsidRPr="00267477" w:rsidRDefault="00490AAB" w:rsidP="00B223C1">
            <w:pPr>
              <w:jc w:val="center"/>
              <w:rPr>
                <w:rFonts w:ascii="Arial" w:hAnsi="Arial" w:cs="Arial"/>
                <w:lang w:val="en-US"/>
              </w:rPr>
            </w:pPr>
            <w:r w:rsidRPr="00267477">
              <w:rPr>
                <w:rFonts w:ascii="Arial" w:hAnsi="Arial" w:cs="Arial"/>
                <w:color w:val="000000"/>
              </w:rPr>
              <w:t>-0.21</w:t>
            </w:r>
          </w:p>
        </w:tc>
      </w:tr>
      <w:tr w:rsidR="00490AAB" w:rsidRPr="002B4B96" w14:paraId="210B2440" w14:textId="77777777" w:rsidTr="00737A47">
        <w:tc>
          <w:tcPr>
            <w:tcW w:w="5954" w:type="dxa"/>
          </w:tcPr>
          <w:p w14:paraId="3A452FF0" w14:textId="77777777" w:rsidR="00490AAB" w:rsidRPr="002B4B96" w:rsidRDefault="00490AAB" w:rsidP="00490AAB">
            <w:pPr>
              <w:jc w:val="both"/>
              <w:rPr>
                <w:rFonts w:ascii="Arial" w:hAnsi="Arial" w:cs="Arial"/>
                <w:lang w:val="en-US"/>
              </w:rPr>
            </w:pPr>
            <w:r w:rsidRPr="002B4B96">
              <w:rPr>
                <w:rFonts w:ascii="Arial" w:hAnsi="Arial" w:cs="Arial"/>
                <w:lang w:val="en-US"/>
              </w:rPr>
              <w:t>Verb, base form</w:t>
            </w:r>
          </w:p>
        </w:tc>
        <w:tc>
          <w:tcPr>
            <w:tcW w:w="3046" w:type="dxa"/>
            <w:vAlign w:val="bottom"/>
          </w:tcPr>
          <w:p w14:paraId="0B4CEC1F" w14:textId="2E8B8FEB" w:rsidR="00490AAB" w:rsidRPr="00267477" w:rsidRDefault="00490AAB" w:rsidP="00B223C1">
            <w:pPr>
              <w:jc w:val="center"/>
              <w:rPr>
                <w:rFonts w:ascii="Arial" w:hAnsi="Arial" w:cs="Arial"/>
                <w:lang w:val="en-US"/>
              </w:rPr>
            </w:pPr>
            <w:r w:rsidRPr="00267477">
              <w:rPr>
                <w:rFonts w:ascii="Arial" w:hAnsi="Arial" w:cs="Arial"/>
                <w:color w:val="000000"/>
              </w:rPr>
              <w:t>0.06</w:t>
            </w:r>
          </w:p>
        </w:tc>
      </w:tr>
      <w:tr w:rsidR="00490AAB" w:rsidRPr="002B4B96" w14:paraId="42142544" w14:textId="77777777" w:rsidTr="00737A47">
        <w:tc>
          <w:tcPr>
            <w:tcW w:w="5954" w:type="dxa"/>
          </w:tcPr>
          <w:p w14:paraId="437A6D90" w14:textId="77777777" w:rsidR="00490AAB" w:rsidRPr="002B4B96" w:rsidRDefault="00490AAB" w:rsidP="00490AAB">
            <w:pPr>
              <w:jc w:val="both"/>
              <w:rPr>
                <w:rFonts w:ascii="Arial" w:hAnsi="Arial" w:cs="Arial"/>
                <w:lang w:val="en-US"/>
              </w:rPr>
            </w:pPr>
            <w:r w:rsidRPr="002B4B96">
              <w:rPr>
                <w:rFonts w:ascii="Arial" w:hAnsi="Arial" w:cs="Arial"/>
                <w:lang w:val="en-US"/>
              </w:rPr>
              <w:t>Verb, past tense</w:t>
            </w:r>
          </w:p>
        </w:tc>
        <w:tc>
          <w:tcPr>
            <w:tcW w:w="3046" w:type="dxa"/>
            <w:vAlign w:val="bottom"/>
          </w:tcPr>
          <w:p w14:paraId="4AC9FDA3" w14:textId="6217EA38" w:rsidR="00490AAB" w:rsidRPr="00267477" w:rsidRDefault="00490AAB" w:rsidP="00B223C1">
            <w:pPr>
              <w:jc w:val="center"/>
              <w:rPr>
                <w:rFonts w:ascii="Arial" w:hAnsi="Arial" w:cs="Arial"/>
                <w:lang w:val="en-US"/>
              </w:rPr>
            </w:pPr>
            <w:r w:rsidRPr="00267477">
              <w:rPr>
                <w:rFonts w:ascii="Arial" w:hAnsi="Arial" w:cs="Arial"/>
                <w:color w:val="000000"/>
              </w:rPr>
              <w:t>0.00</w:t>
            </w:r>
          </w:p>
        </w:tc>
      </w:tr>
      <w:tr w:rsidR="00490AAB" w:rsidRPr="002B4B96" w14:paraId="4EB9FEAD" w14:textId="77777777" w:rsidTr="00737A47">
        <w:tc>
          <w:tcPr>
            <w:tcW w:w="5954" w:type="dxa"/>
          </w:tcPr>
          <w:p w14:paraId="19E66D62" w14:textId="77777777" w:rsidR="00490AAB" w:rsidRPr="002B4B96" w:rsidRDefault="00490AAB" w:rsidP="00490AAB">
            <w:pPr>
              <w:jc w:val="both"/>
              <w:rPr>
                <w:rFonts w:ascii="Arial" w:hAnsi="Arial" w:cs="Arial"/>
                <w:lang w:val="en-US"/>
              </w:rPr>
            </w:pPr>
            <w:r w:rsidRPr="002B4B96">
              <w:rPr>
                <w:rFonts w:ascii="Arial" w:hAnsi="Arial" w:cs="Arial"/>
                <w:lang w:val="en-US"/>
              </w:rPr>
              <w:t xml:space="preserve">Verb, gerund or present participle </w:t>
            </w:r>
          </w:p>
        </w:tc>
        <w:tc>
          <w:tcPr>
            <w:tcW w:w="3046" w:type="dxa"/>
            <w:vAlign w:val="bottom"/>
          </w:tcPr>
          <w:p w14:paraId="37FF0D9D" w14:textId="5FBB2C60" w:rsidR="00490AAB" w:rsidRPr="00267477" w:rsidRDefault="00490AAB" w:rsidP="00B223C1">
            <w:pPr>
              <w:jc w:val="center"/>
              <w:rPr>
                <w:rFonts w:ascii="Arial" w:hAnsi="Arial" w:cs="Arial"/>
                <w:lang w:val="en-US"/>
              </w:rPr>
            </w:pPr>
            <w:r w:rsidRPr="00267477">
              <w:rPr>
                <w:rFonts w:ascii="Arial" w:hAnsi="Arial" w:cs="Arial"/>
                <w:color w:val="000000"/>
              </w:rPr>
              <w:t>0.10</w:t>
            </w:r>
          </w:p>
        </w:tc>
      </w:tr>
      <w:tr w:rsidR="00490AAB" w:rsidRPr="002B4B96" w14:paraId="6A71035E" w14:textId="77777777" w:rsidTr="00737A47">
        <w:tc>
          <w:tcPr>
            <w:tcW w:w="5954" w:type="dxa"/>
          </w:tcPr>
          <w:p w14:paraId="506C06FE" w14:textId="77777777" w:rsidR="00490AAB" w:rsidRPr="002B4B96" w:rsidRDefault="00490AAB" w:rsidP="00490AAB">
            <w:pPr>
              <w:jc w:val="both"/>
              <w:rPr>
                <w:rFonts w:ascii="Arial" w:hAnsi="Arial" w:cs="Arial"/>
              </w:rPr>
            </w:pPr>
            <w:r w:rsidRPr="002B4B96">
              <w:rPr>
                <w:rFonts w:ascii="Arial" w:hAnsi="Arial" w:cs="Arial"/>
              </w:rPr>
              <w:t>Verb, past participle</w:t>
            </w:r>
          </w:p>
        </w:tc>
        <w:tc>
          <w:tcPr>
            <w:tcW w:w="3046" w:type="dxa"/>
            <w:vAlign w:val="bottom"/>
          </w:tcPr>
          <w:p w14:paraId="5B551770" w14:textId="3112605B" w:rsidR="00490AAB" w:rsidRPr="00267477" w:rsidRDefault="00490AAB" w:rsidP="00B223C1">
            <w:pPr>
              <w:jc w:val="center"/>
              <w:rPr>
                <w:rFonts w:ascii="Arial" w:hAnsi="Arial" w:cs="Arial"/>
                <w:lang w:val="en-US"/>
              </w:rPr>
            </w:pPr>
            <w:r w:rsidRPr="00267477">
              <w:rPr>
                <w:rFonts w:ascii="Arial" w:hAnsi="Arial" w:cs="Arial"/>
                <w:color w:val="000000"/>
              </w:rPr>
              <w:t>0.17</w:t>
            </w:r>
          </w:p>
        </w:tc>
      </w:tr>
      <w:tr w:rsidR="00490AAB" w:rsidRPr="002B4B96" w14:paraId="7BF9170D" w14:textId="77777777" w:rsidTr="00737A47">
        <w:tc>
          <w:tcPr>
            <w:tcW w:w="5954" w:type="dxa"/>
          </w:tcPr>
          <w:p w14:paraId="0C9B2BA1" w14:textId="77777777" w:rsidR="00490AAB" w:rsidRPr="002B4B96" w:rsidRDefault="00490AAB" w:rsidP="00490AAB">
            <w:pPr>
              <w:rPr>
                <w:rFonts w:ascii="Arial" w:hAnsi="Arial" w:cs="Arial"/>
                <w:lang w:val="en-US"/>
              </w:rPr>
            </w:pPr>
            <w:r w:rsidRPr="002B4B96">
              <w:rPr>
                <w:rFonts w:ascii="Arial" w:hAnsi="Arial" w:cs="Arial"/>
                <w:lang w:val="en-US"/>
              </w:rPr>
              <w:t>Verb, non-3</w:t>
            </w:r>
            <w:r w:rsidRPr="002B4B96">
              <w:rPr>
                <w:rFonts w:ascii="Arial" w:hAnsi="Arial" w:cs="Arial"/>
                <w:vertAlign w:val="superscript"/>
                <w:lang w:val="en-US"/>
              </w:rPr>
              <w:t>rd</w:t>
            </w:r>
            <w:r w:rsidRPr="002B4B96">
              <w:rPr>
                <w:rFonts w:ascii="Arial" w:hAnsi="Arial" w:cs="Arial"/>
                <w:lang w:val="en-US"/>
              </w:rPr>
              <w:t xml:space="preserve"> person singular present</w:t>
            </w:r>
          </w:p>
        </w:tc>
        <w:tc>
          <w:tcPr>
            <w:tcW w:w="3046" w:type="dxa"/>
            <w:vAlign w:val="bottom"/>
          </w:tcPr>
          <w:p w14:paraId="37E58A58" w14:textId="167EA387" w:rsidR="00490AAB" w:rsidRPr="00267477" w:rsidRDefault="00490AAB" w:rsidP="00B223C1">
            <w:pPr>
              <w:jc w:val="center"/>
              <w:rPr>
                <w:rFonts w:ascii="Arial" w:hAnsi="Arial" w:cs="Arial"/>
                <w:lang w:val="en-US"/>
              </w:rPr>
            </w:pPr>
            <w:r w:rsidRPr="00267477">
              <w:rPr>
                <w:rFonts w:ascii="Arial" w:hAnsi="Arial" w:cs="Arial"/>
                <w:color w:val="000000"/>
              </w:rPr>
              <w:t>0.07</w:t>
            </w:r>
          </w:p>
        </w:tc>
      </w:tr>
      <w:tr w:rsidR="00490AAB" w:rsidRPr="002B4B96" w14:paraId="2A51E659" w14:textId="77777777" w:rsidTr="00737A47">
        <w:tc>
          <w:tcPr>
            <w:tcW w:w="5954" w:type="dxa"/>
          </w:tcPr>
          <w:p w14:paraId="1DF639B2" w14:textId="77777777" w:rsidR="00490AAB" w:rsidRPr="002B4B96" w:rsidRDefault="00490AAB" w:rsidP="00490AAB">
            <w:pPr>
              <w:rPr>
                <w:rFonts w:ascii="Arial" w:hAnsi="Arial" w:cs="Arial"/>
                <w:lang w:val="en-US"/>
              </w:rPr>
            </w:pPr>
            <w:r w:rsidRPr="002B4B96">
              <w:rPr>
                <w:rFonts w:ascii="Arial" w:hAnsi="Arial" w:cs="Arial"/>
                <w:lang w:val="en-US"/>
              </w:rPr>
              <w:t>Verb, 3</w:t>
            </w:r>
            <w:r w:rsidRPr="002B4B96">
              <w:rPr>
                <w:rFonts w:ascii="Arial" w:hAnsi="Arial" w:cs="Arial"/>
                <w:vertAlign w:val="superscript"/>
                <w:lang w:val="en-US"/>
              </w:rPr>
              <w:t>rd</w:t>
            </w:r>
            <w:r w:rsidRPr="002B4B96">
              <w:rPr>
                <w:rFonts w:ascii="Arial" w:hAnsi="Arial" w:cs="Arial"/>
                <w:lang w:val="en-US"/>
              </w:rPr>
              <w:t xml:space="preserve"> person singular present</w:t>
            </w:r>
          </w:p>
        </w:tc>
        <w:tc>
          <w:tcPr>
            <w:tcW w:w="3046" w:type="dxa"/>
            <w:vAlign w:val="bottom"/>
          </w:tcPr>
          <w:p w14:paraId="0A1031C4" w14:textId="20BF9381" w:rsidR="00490AAB" w:rsidRPr="00267477" w:rsidRDefault="00490AAB" w:rsidP="00B223C1">
            <w:pPr>
              <w:jc w:val="center"/>
              <w:rPr>
                <w:rFonts w:ascii="Arial" w:hAnsi="Arial" w:cs="Arial"/>
                <w:lang w:val="en-US"/>
              </w:rPr>
            </w:pPr>
            <w:r w:rsidRPr="00267477">
              <w:rPr>
                <w:rFonts w:ascii="Arial" w:hAnsi="Arial" w:cs="Arial"/>
                <w:color w:val="000000"/>
              </w:rPr>
              <w:t>0.13</w:t>
            </w:r>
          </w:p>
        </w:tc>
      </w:tr>
      <w:tr w:rsidR="00490AAB" w:rsidRPr="002B4B96" w14:paraId="4A786C0B" w14:textId="77777777" w:rsidTr="00737A47">
        <w:tc>
          <w:tcPr>
            <w:tcW w:w="5954" w:type="dxa"/>
          </w:tcPr>
          <w:p w14:paraId="22FEBC60" w14:textId="77777777" w:rsidR="00490AAB" w:rsidRPr="002B4B96" w:rsidRDefault="00490AAB" w:rsidP="00490AAB">
            <w:pPr>
              <w:jc w:val="both"/>
              <w:rPr>
                <w:rFonts w:ascii="Arial" w:hAnsi="Arial" w:cs="Arial"/>
              </w:rPr>
            </w:pPr>
            <w:r w:rsidRPr="002B4B96">
              <w:rPr>
                <w:rFonts w:ascii="Arial" w:hAnsi="Arial" w:cs="Arial"/>
              </w:rPr>
              <w:t>Wh-determiner</w:t>
            </w:r>
          </w:p>
        </w:tc>
        <w:tc>
          <w:tcPr>
            <w:tcW w:w="3046" w:type="dxa"/>
            <w:vAlign w:val="bottom"/>
          </w:tcPr>
          <w:p w14:paraId="218D72C3" w14:textId="0CB84D6F" w:rsidR="00490AAB" w:rsidRPr="00267477" w:rsidRDefault="00490AAB" w:rsidP="00B223C1">
            <w:pPr>
              <w:jc w:val="center"/>
              <w:rPr>
                <w:rFonts w:ascii="Arial" w:hAnsi="Arial" w:cs="Arial"/>
                <w:lang w:val="en-US"/>
              </w:rPr>
            </w:pPr>
            <w:r w:rsidRPr="00267477">
              <w:rPr>
                <w:rFonts w:ascii="Arial" w:hAnsi="Arial" w:cs="Arial"/>
                <w:color w:val="000000"/>
              </w:rPr>
              <w:t>0.11</w:t>
            </w:r>
          </w:p>
        </w:tc>
      </w:tr>
      <w:tr w:rsidR="00490AAB" w:rsidRPr="002B4B96" w14:paraId="7B2C0DFB" w14:textId="77777777" w:rsidTr="00737A47">
        <w:tc>
          <w:tcPr>
            <w:tcW w:w="5954" w:type="dxa"/>
          </w:tcPr>
          <w:p w14:paraId="08D5CD99" w14:textId="77777777" w:rsidR="00490AAB" w:rsidRPr="002B4B96" w:rsidRDefault="00490AAB" w:rsidP="00490AAB">
            <w:pPr>
              <w:jc w:val="both"/>
              <w:rPr>
                <w:rFonts w:ascii="Arial" w:hAnsi="Arial" w:cs="Arial"/>
                <w:lang w:val="en-US"/>
              </w:rPr>
            </w:pPr>
            <w:r w:rsidRPr="002B4B96">
              <w:rPr>
                <w:rFonts w:ascii="Arial" w:hAnsi="Arial" w:cs="Arial"/>
                <w:lang w:val="en-US"/>
              </w:rPr>
              <w:t>Wh-pronoun</w:t>
            </w:r>
          </w:p>
        </w:tc>
        <w:tc>
          <w:tcPr>
            <w:tcW w:w="3046" w:type="dxa"/>
            <w:vAlign w:val="bottom"/>
          </w:tcPr>
          <w:p w14:paraId="0D3D13C4" w14:textId="4E49F3CD" w:rsidR="00490AAB" w:rsidRPr="00267477" w:rsidRDefault="00490AAB" w:rsidP="00B223C1">
            <w:pPr>
              <w:jc w:val="center"/>
              <w:rPr>
                <w:rFonts w:ascii="Arial" w:hAnsi="Arial" w:cs="Arial"/>
                <w:lang w:val="en-US"/>
              </w:rPr>
            </w:pPr>
            <w:r w:rsidRPr="00267477">
              <w:rPr>
                <w:rFonts w:ascii="Arial" w:hAnsi="Arial" w:cs="Arial"/>
                <w:color w:val="000000"/>
              </w:rPr>
              <w:t>0.14</w:t>
            </w:r>
          </w:p>
        </w:tc>
      </w:tr>
      <w:tr w:rsidR="00490AAB" w:rsidRPr="002B4B96" w14:paraId="094ED2D3" w14:textId="77777777" w:rsidTr="00737A47">
        <w:tc>
          <w:tcPr>
            <w:tcW w:w="5954" w:type="dxa"/>
          </w:tcPr>
          <w:p w14:paraId="642156D5" w14:textId="77777777" w:rsidR="00490AAB" w:rsidRPr="002B4B96" w:rsidRDefault="00490AAB" w:rsidP="00490AAB">
            <w:pPr>
              <w:jc w:val="both"/>
              <w:rPr>
                <w:rFonts w:ascii="Arial" w:hAnsi="Arial" w:cs="Arial"/>
                <w:lang w:val="en-US"/>
              </w:rPr>
            </w:pPr>
            <w:r w:rsidRPr="002B4B96">
              <w:rPr>
                <w:rFonts w:ascii="Arial" w:hAnsi="Arial" w:cs="Arial"/>
                <w:lang w:val="en-US"/>
              </w:rPr>
              <w:t>Wh-adverb</w:t>
            </w:r>
          </w:p>
        </w:tc>
        <w:tc>
          <w:tcPr>
            <w:tcW w:w="3046" w:type="dxa"/>
            <w:vAlign w:val="bottom"/>
          </w:tcPr>
          <w:p w14:paraId="6E0D24EF" w14:textId="50E14EC8" w:rsidR="00490AAB" w:rsidRPr="00267477" w:rsidRDefault="00490AAB" w:rsidP="00B223C1">
            <w:pPr>
              <w:jc w:val="center"/>
              <w:rPr>
                <w:rFonts w:ascii="Arial" w:hAnsi="Arial" w:cs="Arial"/>
                <w:lang w:val="en-US"/>
              </w:rPr>
            </w:pPr>
            <w:r w:rsidRPr="00267477">
              <w:rPr>
                <w:rFonts w:ascii="Arial" w:hAnsi="Arial" w:cs="Arial"/>
                <w:color w:val="000000"/>
              </w:rPr>
              <w:t>0.01</w:t>
            </w:r>
          </w:p>
        </w:tc>
      </w:tr>
    </w:tbl>
    <w:p w14:paraId="3A3F06F1" w14:textId="17A189C2" w:rsidR="00F83745" w:rsidRPr="003E262D" w:rsidRDefault="00F83745" w:rsidP="00F83745">
      <w:pPr>
        <w:rPr>
          <w:rFonts w:ascii="Arial" w:hAnsi="Arial" w:cs="Arial"/>
          <w:lang w:val="en-US"/>
        </w:rPr>
      </w:pPr>
    </w:p>
    <w:tbl>
      <w:tblPr>
        <w:tblStyle w:val="TableGrid"/>
        <w:tblW w:w="9090" w:type="dxa"/>
        <w:tblInd w:w="108" w:type="dxa"/>
        <w:tblLook w:val="04A0" w:firstRow="1" w:lastRow="0" w:firstColumn="1" w:lastColumn="0" w:noHBand="0" w:noVBand="1"/>
      </w:tblPr>
      <w:tblGrid>
        <w:gridCol w:w="4253"/>
        <w:gridCol w:w="2418"/>
        <w:gridCol w:w="2419"/>
      </w:tblGrid>
      <w:tr w:rsidR="00F83745" w:rsidRPr="003E262D" w14:paraId="7996ABBE" w14:textId="77777777" w:rsidTr="00F83745">
        <w:trPr>
          <w:tblHeader/>
        </w:trPr>
        <w:tc>
          <w:tcPr>
            <w:tcW w:w="9090" w:type="dxa"/>
            <w:gridSpan w:val="3"/>
          </w:tcPr>
          <w:p w14:paraId="1EFA0B78" w14:textId="46B694EC" w:rsidR="00F83745" w:rsidRPr="003E262D" w:rsidRDefault="00F83745" w:rsidP="00F83745">
            <w:pPr>
              <w:spacing w:line="276" w:lineRule="auto"/>
              <w:rPr>
                <w:rFonts w:ascii="Arial" w:hAnsi="Arial" w:cs="Arial"/>
                <w:b/>
              </w:rPr>
            </w:pPr>
            <w:r w:rsidRPr="003E262D">
              <w:rPr>
                <w:rFonts w:ascii="Arial" w:hAnsi="Arial" w:cs="Arial"/>
                <w:b/>
                <w:color w:val="000000"/>
              </w:rPr>
              <w:t>Supplementary Table S12. Weights of the morphometric  features in the significant mode of the sparse canonical correlation of linguistic and brain structural measures</w:t>
            </w:r>
            <w:r w:rsidRPr="003E262D">
              <w:rPr>
                <w:rFonts w:ascii="Arial" w:hAnsi="Arial" w:cs="Arial"/>
                <w:b/>
              </w:rPr>
              <w:t xml:space="preserve"> </w:t>
            </w:r>
            <w:r w:rsidR="00AD2954">
              <w:rPr>
                <w:rFonts w:ascii="Arial" w:hAnsi="Arial" w:cs="Arial"/>
                <w:b/>
              </w:rPr>
              <w:t>in the whole sample</w:t>
            </w:r>
          </w:p>
        </w:tc>
      </w:tr>
      <w:tr w:rsidR="00F83745" w:rsidRPr="003E262D" w14:paraId="206DFED9" w14:textId="77777777" w:rsidTr="00BD4D78">
        <w:tc>
          <w:tcPr>
            <w:tcW w:w="4253" w:type="dxa"/>
            <w:shd w:val="clear" w:color="auto" w:fill="D9D9D9" w:themeFill="background1" w:themeFillShade="D9"/>
          </w:tcPr>
          <w:p w14:paraId="24479E39" w14:textId="77777777" w:rsidR="00F83745" w:rsidRPr="0064029C" w:rsidRDefault="00F83745" w:rsidP="00F83745">
            <w:pPr>
              <w:contextualSpacing/>
              <w:rPr>
                <w:rFonts w:ascii="Arial" w:hAnsi="Arial" w:cs="Arial"/>
                <w:b/>
              </w:rPr>
            </w:pPr>
            <w:r w:rsidRPr="0064029C">
              <w:rPr>
                <w:rFonts w:ascii="Arial" w:eastAsia="Times New Roman" w:hAnsi="Arial" w:cs="Arial"/>
                <w:b/>
              </w:rPr>
              <w:t>Cortical Thickness</w:t>
            </w:r>
            <w:r w:rsidRPr="0064029C">
              <w:rPr>
                <w:rFonts w:ascii="Arial" w:hAnsi="Arial" w:cs="Arial"/>
                <w:b/>
              </w:rPr>
              <w:t xml:space="preserve"> </w:t>
            </w:r>
          </w:p>
        </w:tc>
        <w:tc>
          <w:tcPr>
            <w:tcW w:w="2418" w:type="dxa"/>
            <w:shd w:val="clear" w:color="auto" w:fill="D9D9D9" w:themeFill="background1" w:themeFillShade="D9"/>
          </w:tcPr>
          <w:p w14:paraId="6A8DB078" w14:textId="77777777" w:rsidR="00F83745" w:rsidRPr="0064029C" w:rsidRDefault="00F83745" w:rsidP="00F83745">
            <w:pPr>
              <w:contextualSpacing/>
              <w:rPr>
                <w:rFonts w:ascii="Arial" w:hAnsi="Arial" w:cs="Arial"/>
                <w:b/>
              </w:rPr>
            </w:pPr>
            <w:r w:rsidRPr="0064029C">
              <w:rPr>
                <w:rFonts w:ascii="Arial" w:hAnsi="Arial" w:cs="Arial"/>
                <w:b/>
              </w:rPr>
              <w:t>Left hemisphere</w:t>
            </w:r>
          </w:p>
        </w:tc>
        <w:tc>
          <w:tcPr>
            <w:tcW w:w="2419" w:type="dxa"/>
            <w:shd w:val="clear" w:color="auto" w:fill="D9D9D9" w:themeFill="background1" w:themeFillShade="D9"/>
          </w:tcPr>
          <w:p w14:paraId="58B7DB89" w14:textId="77777777" w:rsidR="00F83745" w:rsidRPr="0064029C" w:rsidRDefault="00F83745" w:rsidP="00F83745">
            <w:pPr>
              <w:contextualSpacing/>
              <w:rPr>
                <w:rFonts w:ascii="Arial" w:hAnsi="Arial" w:cs="Arial"/>
                <w:b/>
              </w:rPr>
            </w:pPr>
            <w:r w:rsidRPr="0064029C">
              <w:rPr>
                <w:rFonts w:ascii="Arial" w:hAnsi="Arial" w:cs="Arial"/>
                <w:b/>
              </w:rPr>
              <w:t>Right hemisphere</w:t>
            </w:r>
          </w:p>
        </w:tc>
      </w:tr>
      <w:tr w:rsidR="00490AAB" w:rsidRPr="003E262D" w14:paraId="42C45A2B" w14:textId="77777777" w:rsidTr="00D132E8">
        <w:tc>
          <w:tcPr>
            <w:tcW w:w="4253" w:type="dxa"/>
          </w:tcPr>
          <w:p w14:paraId="36D689C6" w14:textId="77777777" w:rsidR="00490AAB" w:rsidRPr="0064029C" w:rsidRDefault="00490AAB" w:rsidP="00490AAB">
            <w:pPr>
              <w:rPr>
                <w:rFonts w:ascii="Arial" w:hAnsi="Arial" w:cs="Arial"/>
              </w:rPr>
            </w:pPr>
            <w:r w:rsidRPr="0064029C">
              <w:rPr>
                <w:rFonts w:ascii="Arial" w:hAnsi="Arial" w:cs="Arial"/>
              </w:rPr>
              <w:t>Banks superior temporal gyrus</w:t>
            </w:r>
          </w:p>
        </w:tc>
        <w:tc>
          <w:tcPr>
            <w:tcW w:w="2418" w:type="dxa"/>
            <w:vAlign w:val="bottom"/>
          </w:tcPr>
          <w:p w14:paraId="5F703A95" w14:textId="19D4070B" w:rsidR="00490AAB" w:rsidRPr="00267477" w:rsidRDefault="00490AAB" w:rsidP="00B223C1">
            <w:pPr>
              <w:jc w:val="center"/>
              <w:rPr>
                <w:rFonts w:ascii="Arial" w:hAnsi="Arial" w:cs="Arial"/>
              </w:rPr>
            </w:pPr>
            <w:r w:rsidRPr="00267477">
              <w:rPr>
                <w:rFonts w:ascii="Arial" w:hAnsi="Arial" w:cs="Arial"/>
                <w:color w:val="000000"/>
              </w:rPr>
              <w:t>-0.09</w:t>
            </w:r>
          </w:p>
        </w:tc>
        <w:tc>
          <w:tcPr>
            <w:tcW w:w="2419" w:type="dxa"/>
            <w:vAlign w:val="bottom"/>
          </w:tcPr>
          <w:p w14:paraId="6F84552C" w14:textId="2C4475D6" w:rsidR="00490AAB" w:rsidRPr="00267477" w:rsidRDefault="00490AAB" w:rsidP="00B223C1">
            <w:pPr>
              <w:jc w:val="center"/>
              <w:rPr>
                <w:rFonts w:ascii="Arial" w:hAnsi="Arial" w:cs="Arial"/>
              </w:rPr>
            </w:pPr>
            <w:r w:rsidRPr="00267477">
              <w:rPr>
                <w:rFonts w:ascii="Arial" w:hAnsi="Arial" w:cs="Arial"/>
                <w:color w:val="000000"/>
              </w:rPr>
              <w:t>0.01</w:t>
            </w:r>
          </w:p>
        </w:tc>
      </w:tr>
      <w:tr w:rsidR="00490AAB" w:rsidRPr="003E262D" w14:paraId="38ADAB54" w14:textId="77777777" w:rsidTr="00D132E8">
        <w:tc>
          <w:tcPr>
            <w:tcW w:w="4253" w:type="dxa"/>
          </w:tcPr>
          <w:p w14:paraId="01C3EDBB" w14:textId="77777777" w:rsidR="00490AAB" w:rsidRPr="0064029C" w:rsidRDefault="00490AAB" w:rsidP="00490AAB">
            <w:pPr>
              <w:spacing w:line="276" w:lineRule="auto"/>
              <w:rPr>
                <w:rFonts w:ascii="Arial" w:hAnsi="Arial" w:cs="Arial"/>
              </w:rPr>
            </w:pPr>
            <w:r w:rsidRPr="0064029C">
              <w:rPr>
                <w:rFonts w:ascii="Arial" w:hAnsi="Arial" w:cs="Arial"/>
              </w:rPr>
              <w:t>Caudal anterior cingulate cortex</w:t>
            </w:r>
          </w:p>
        </w:tc>
        <w:tc>
          <w:tcPr>
            <w:tcW w:w="2418" w:type="dxa"/>
            <w:vAlign w:val="bottom"/>
          </w:tcPr>
          <w:p w14:paraId="5483C4B2" w14:textId="1B943798" w:rsidR="00490AAB" w:rsidRPr="00267477" w:rsidRDefault="00490AAB" w:rsidP="00B223C1">
            <w:pPr>
              <w:jc w:val="center"/>
              <w:rPr>
                <w:rFonts w:ascii="Arial" w:hAnsi="Arial" w:cs="Arial"/>
              </w:rPr>
            </w:pPr>
            <w:r w:rsidRPr="00267477">
              <w:rPr>
                <w:rFonts w:ascii="Arial" w:hAnsi="Arial" w:cs="Arial"/>
                <w:color w:val="000000"/>
              </w:rPr>
              <w:t>-0.07</w:t>
            </w:r>
          </w:p>
        </w:tc>
        <w:tc>
          <w:tcPr>
            <w:tcW w:w="2419" w:type="dxa"/>
            <w:vAlign w:val="bottom"/>
          </w:tcPr>
          <w:p w14:paraId="5E1DCF7C" w14:textId="37727B9C" w:rsidR="00490AAB" w:rsidRPr="00267477" w:rsidRDefault="00490AAB" w:rsidP="00B223C1">
            <w:pPr>
              <w:jc w:val="center"/>
              <w:rPr>
                <w:rFonts w:ascii="Arial" w:hAnsi="Arial" w:cs="Arial"/>
              </w:rPr>
            </w:pPr>
            <w:r w:rsidRPr="00267477">
              <w:rPr>
                <w:rFonts w:ascii="Arial" w:hAnsi="Arial" w:cs="Arial"/>
                <w:color w:val="000000"/>
              </w:rPr>
              <w:t>-0.09</w:t>
            </w:r>
          </w:p>
        </w:tc>
      </w:tr>
      <w:tr w:rsidR="00490AAB" w:rsidRPr="003E262D" w14:paraId="7B44AE62" w14:textId="77777777" w:rsidTr="00D132E8">
        <w:tc>
          <w:tcPr>
            <w:tcW w:w="4253" w:type="dxa"/>
          </w:tcPr>
          <w:p w14:paraId="799282D7" w14:textId="77777777" w:rsidR="00490AAB" w:rsidRPr="0064029C" w:rsidRDefault="00490AAB" w:rsidP="00490AAB">
            <w:pPr>
              <w:spacing w:line="276" w:lineRule="auto"/>
              <w:rPr>
                <w:rFonts w:ascii="Arial" w:hAnsi="Arial" w:cs="Arial"/>
              </w:rPr>
            </w:pPr>
            <w:r w:rsidRPr="0064029C">
              <w:rPr>
                <w:rFonts w:ascii="Arial" w:hAnsi="Arial" w:cs="Arial"/>
              </w:rPr>
              <w:t>Caudal middle frontal gyrus</w:t>
            </w:r>
          </w:p>
        </w:tc>
        <w:tc>
          <w:tcPr>
            <w:tcW w:w="2418" w:type="dxa"/>
            <w:vAlign w:val="bottom"/>
          </w:tcPr>
          <w:p w14:paraId="04B25D55" w14:textId="5BFDD2D9" w:rsidR="00490AAB" w:rsidRPr="00267477" w:rsidRDefault="00490AAB" w:rsidP="00B223C1">
            <w:pPr>
              <w:tabs>
                <w:tab w:val="left" w:pos="1223"/>
              </w:tabs>
              <w:jc w:val="center"/>
              <w:rPr>
                <w:rFonts w:ascii="Arial" w:hAnsi="Arial" w:cs="Arial"/>
              </w:rPr>
            </w:pPr>
            <w:r w:rsidRPr="00267477">
              <w:rPr>
                <w:rFonts w:ascii="Arial" w:hAnsi="Arial" w:cs="Arial"/>
                <w:color w:val="000000"/>
              </w:rPr>
              <w:t>0.02</w:t>
            </w:r>
          </w:p>
        </w:tc>
        <w:tc>
          <w:tcPr>
            <w:tcW w:w="2419" w:type="dxa"/>
            <w:vAlign w:val="bottom"/>
          </w:tcPr>
          <w:p w14:paraId="49B336A8" w14:textId="2A9FB7E0" w:rsidR="00490AAB" w:rsidRPr="00267477" w:rsidRDefault="00490AAB" w:rsidP="00B223C1">
            <w:pPr>
              <w:jc w:val="center"/>
              <w:rPr>
                <w:rFonts w:ascii="Arial" w:hAnsi="Arial" w:cs="Arial"/>
              </w:rPr>
            </w:pPr>
            <w:r w:rsidRPr="00267477">
              <w:rPr>
                <w:rFonts w:ascii="Arial" w:hAnsi="Arial" w:cs="Arial"/>
                <w:color w:val="000000"/>
              </w:rPr>
              <w:t>-0.06</w:t>
            </w:r>
          </w:p>
        </w:tc>
      </w:tr>
      <w:tr w:rsidR="00490AAB" w:rsidRPr="003E262D" w14:paraId="0D25E383" w14:textId="77777777" w:rsidTr="00D132E8">
        <w:tc>
          <w:tcPr>
            <w:tcW w:w="4253" w:type="dxa"/>
          </w:tcPr>
          <w:p w14:paraId="14E2E043" w14:textId="77777777" w:rsidR="00490AAB" w:rsidRPr="0064029C" w:rsidRDefault="00490AAB" w:rsidP="00490AAB">
            <w:pPr>
              <w:spacing w:line="276" w:lineRule="auto"/>
              <w:rPr>
                <w:rFonts w:ascii="Arial" w:hAnsi="Arial" w:cs="Arial"/>
              </w:rPr>
            </w:pPr>
            <w:r w:rsidRPr="0064029C">
              <w:rPr>
                <w:rFonts w:ascii="Arial" w:hAnsi="Arial" w:cs="Arial"/>
              </w:rPr>
              <w:t>Cuneus</w:t>
            </w:r>
          </w:p>
        </w:tc>
        <w:tc>
          <w:tcPr>
            <w:tcW w:w="2418" w:type="dxa"/>
            <w:vAlign w:val="bottom"/>
          </w:tcPr>
          <w:p w14:paraId="5EC22B27" w14:textId="031D5DD5" w:rsidR="00490AAB" w:rsidRPr="00267477" w:rsidRDefault="00490AAB" w:rsidP="00B223C1">
            <w:pPr>
              <w:jc w:val="center"/>
              <w:rPr>
                <w:rFonts w:ascii="Arial" w:hAnsi="Arial" w:cs="Arial"/>
              </w:rPr>
            </w:pPr>
            <w:r w:rsidRPr="00267477">
              <w:rPr>
                <w:rFonts w:ascii="Arial" w:hAnsi="Arial" w:cs="Arial"/>
                <w:color w:val="000000"/>
              </w:rPr>
              <w:t>-0.06</w:t>
            </w:r>
          </w:p>
        </w:tc>
        <w:tc>
          <w:tcPr>
            <w:tcW w:w="2419" w:type="dxa"/>
            <w:vAlign w:val="bottom"/>
          </w:tcPr>
          <w:p w14:paraId="59FE5594" w14:textId="476A13C4" w:rsidR="00490AAB" w:rsidRPr="00267477" w:rsidRDefault="00490AAB" w:rsidP="00B223C1">
            <w:pPr>
              <w:jc w:val="center"/>
              <w:rPr>
                <w:rFonts w:ascii="Arial" w:hAnsi="Arial" w:cs="Arial"/>
              </w:rPr>
            </w:pPr>
            <w:r w:rsidRPr="00267477">
              <w:rPr>
                <w:rFonts w:ascii="Arial" w:hAnsi="Arial" w:cs="Arial"/>
                <w:color w:val="000000"/>
              </w:rPr>
              <w:t>0.03</w:t>
            </w:r>
          </w:p>
        </w:tc>
      </w:tr>
      <w:tr w:rsidR="00490AAB" w:rsidRPr="003E262D" w14:paraId="430468B0" w14:textId="77777777" w:rsidTr="00D132E8">
        <w:tc>
          <w:tcPr>
            <w:tcW w:w="4253" w:type="dxa"/>
          </w:tcPr>
          <w:p w14:paraId="0195DCC7" w14:textId="77777777" w:rsidR="00490AAB" w:rsidRPr="0064029C" w:rsidRDefault="00490AAB" w:rsidP="00490AAB">
            <w:pPr>
              <w:spacing w:line="276" w:lineRule="auto"/>
              <w:rPr>
                <w:rFonts w:ascii="Arial" w:hAnsi="Arial" w:cs="Arial"/>
              </w:rPr>
            </w:pPr>
            <w:r w:rsidRPr="0064029C">
              <w:rPr>
                <w:rFonts w:ascii="Arial" w:hAnsi="Arial" w:cs="Arial"/>
              </w:rPr>
              <w:t>Entorhinal cortex</w:t>
            </w:r>
          </w:p>
        </w:tc>
        <w:tc>
          <w:tcPr>
            <w:tcW w:w="2418" w:type="dxa"/>
            <w:vAlign w:val="bottom"/>
          </w:tcPr>
          <w:p w14:paraId="6D437D01" w14:textId="1CDE8A9D" w:rsidR="00490AAB" w:rsidRPr="00267477" w:rsidRDefault="00490AAB" w:rsidP="00B223C1">
            <w:pPr>
              <w:jc w:val="center"/>
              <w:rPr>
                <w:rFonts w:ascii="Arial" w:hAnsi="Arial" w:cs="Arial"/>
              </w:rPr>
            </w:pPr>
            <w:r w:rsidRPr="00267477">
              <w:rPr>
                <w:rFonts w:ascii="Arial" w:hAnsi="Arial" w:cs="Arial"/>
                <w:color w:val="000000"/>
              </w:rPr>
              <w:t>0.06</w:t>
            </w:r>
          </w:p>
        </w:tc>
        <w:tc>
          <w:tcPr>
            <w:tcW w:w="2419" w:type="dxa"/>
            <w:vAlign w:val="bottom"/>
          </w:tcPr>
          <w:p w14:paraId="511F90D7" w14:textId="4F392000" w:rsidR="00490AAB" w:rsidRPr="00267477" w:rsidRDefault="00490AAB" w:rsidP="00B223C1">
            <w:pPr>
              <w:jc w:val="center"/>
              <w:rPr>
                <w:rFonts w:ascii="Arial" w:hAnsi="Arial" w:cs="Arial"/>
              </w:rPr>
            </w:pPr>
            <w:r w:rsidRPr="00267477">
              <w:rPr>
                <w:rFonts w:ascii="Arial" w:hAnsi="Arial" w:cs="Arial"/>
                <w:color w:val="000000"/>
              </w:rPr>
              <w:t>0.08</w:t>
            </w:r>
          </w:p>
        </w:tc>
      </w:tr>
      <w:tr w:rsidR="00490AAB" w:rsidRPr="003E262D" w14:paraId="561C5A7A" w14:textId="77777777" w:rsidTr="00D132E8">
        <w:tc>
          <w:tcPr>
            <w:tcW w:w="4253" w:type="dxa"/>
          </w:tcPr>
          <w:p w14:paraId="1B3106F3" w14:textId="77777777" w:rsidR="00490AAB" w:rsidRPr="0064029C" w:rsidRDefault="00490AAB" w:rsidP="00490AAB">
            <w:pPr>
              <w:spacing w:line="276" w:lineRule="auto"/>
              <w:rPr>
                <w:rFonts w:ascii="Arial" w:hAnsi="Arial" w:cs="Arial"/>
              </w:rPr>
            </w:pPr>
            <w:r w:rsidRPr="0064029C">
              <w:rPr>
                <w:rFonts w:ascii="Arial" w:hAnsi="Arial" w:cs="Arial"/>
              </w:rPr>
              <w:t>Fusiform gyrus</w:t>
            </w:r>
          </w:p>
        </w:tc>
        <w:tc>
          <w:tcPr>
            <w:tcW w:w="2418" w:type="dxa"/>
            <w:vAlign w:val="bottom"/>
          </w:tcPr>
          <w:p w14:paraId="42E4580B" w14:textId="47D798DA" w:rsidR="00490AAB" w:rsidRPr="00267477" w:rsidRDefault="00490AAB" w:rsidP="00B223C1">
            <w:pPr>
              <w:jc w:val="center"/>
              <w:rPr>
                <w:rFonts w:ascii="Arial" w:hAnsi="Arial" w:cs="Arial"/>
              </w:rPr>
            </w:pPr>
            <w:r w:rsidRPr="00267477">
              <w:rPr>
                <w:rFonts w:ascii="Arial" w:hAnsi="Arial" w:cs="Arial"/>
                <w:color w:val="000000"/>
              </w:rPr>
              <w:t>-0.02</w:t>
            </w:r>
          </w:p>
        </w:tc>
        <w:tc>
          <w:tcPr>
            <w:tcW w:w="2419" w:type="dxa"/>
            <w:vAlign w:val="bottom"/>
          </w:tcPr>
          <w:p w14:paraId="4D126793" w14:textId="196DC8ED" w:rsidR="00490AAB" w:rsidRPr="00267477" w:rsidRDefault="00490AAB" w:rsidP="00B223C1">
            <w:pPr>
              <w:jc w:val="center"/>
              <w:rPr>
                <w:rFonts w:ascii="Arial" w:hAnsi="Arial" w:cs="Arial"/>
              </w:rPr>
            </w:pPr>
            <w:r w:rsidRPr="00267477">
              <w:rPr>
                <w:rFonts w:ascii="Arial" w:hAnsi="Arial" w:cs="Arial"/>
                <w:color w:val="000000"/>
              </w:rPr>
              <w:t>0.10</w:t>
            </w:r>
          </w:p>
        </w:tc>
      </w:tr>
      <w:tr w:rsidR="00490AAB" w:rsidRPr="003E262D" w14:paraId="323B576D" w14:textId="77777777" w:rsidTr="00D132E8">
        <w:tc>
          <w:tcPr>
            <w:tcW w:w="4253" w:type="dxa"/>
          </w:tcPr>
          <w:p w14:paraId="18C7DFA0" w14:textId="77777777" w:rsidR="00490AAB" w:rsidRPr="0064029C" w:rsidRDefault="00490AAB" w:rsidP="00490AAB">
            <w:pPr>
              <w:spacing w:line="276" w:lineRule="auto"/>
              <w:rPr>
                <w:rFonts w:ascii="Arial" w:hAnsi="Arial" w:cs="Arial"/>
              </w:rPr>
            </w:pPr>
            <w:r w:rsidRPr="0064029C">
              <w:rPr>
                <w:rFonts w:ascii="Arial" w:hAnsi="Arial" w:cs="Arial"/>
              </w:rPr>
              <w:t>Inferior parietal lobule</w:t>
            </w:r>
          </w:p>
        </w:tc>
        <w:tc>
          <w:tcPr>
            <w:tcW w:w="2418" w:type="dxa"/>
            <w:vAlign w:val="bottom"/>
          </w:tcPr>
          <w:p w14:paraId="46DAC6C8" w14:textId="384F6E62" w:rsidR="00490AAB" w:rsidRPr="00267477" w:rsidRDefault="00490AAB" w:rsidP="00B223C1">
            <w:pPr>
              <w:jc w:val="center"/>
              <w:rPr>
                <w:rFonts w:ascii="Arial" w:hAnsi="Arial" w:cs="Arial"/>
              </w:rPr>
            </w:pPr>
            <w:r w:rsidRPr="00267477">
              <w:rPr>
                <w:rFonts w:ascii="Arial" w:hAnsi="Arial" w:cs="Arial"/>
                <w:color w:val="000000"/>
              </w:rPr>
              <w:t>-0.003</w:t>
            </w:r>
          </w:p>
        </w:tc>
        <w:tc>
          <w:tcPr>
            <w:tcW w:w="2419" w:type="dxa"/>
            <w:vAlign w:val="bottom"/>
          </w:tcPr>
          <w:p w14:paraId="5208AF56" w14:textId="5EB68711" w:rsidR="00490AAB" w:rsidRPr="00267477" w:rsidRDefault="00490AAB" w:rsidP="00B223C1">
            <w:pPr>
              <w:jc w:val="center"/>
              <w:rPr>
                <w:rFonts w:ascii="Arial" w:hAnsi="Arial" w:cs="Arial"/>
              </w:rPr>
            </w:pPr>
            <w:r w:rsidRPr="00267477">
              <w:rPr>
                <w:rFonts w:ascii="Arial" w:hAnsi="Arial" w:cs="Arial"/>
                <w:color w:val="000000"/>
              </w:rPr>
              <w:t>0.11</w:t>
            </w:r>
          </w:p>
        </w:tc>
      </w:tr>
      <w:tr w:rsidR="00490AAB" w:rsidRPr="003E262D" w14:paraId="0EAB9528" w14:textId="77777777" w:rsidTr="00D132E8">
        <w:tc>
          <w:tcPr>
            <w:tcW w:w="4253" w:type="dxa"/>
          </w:tcPr>
          <w:p w14:paraId="2995BAA1" w14:textId="77777777" w:rsidR="00490AAB" w:rsidRPr="0064029C" w:rsidRDefault="00490AAB" w:rsidP="00490AAB">
            <w:pPr>
              <w:spacing w:line="276" w:lineRule="auto"/>
              <w:rPr>
                <w:rFonts w:ascii="Arial" w:hAnsi="Arial" w:cs="Arial"/>
              </w:rPr>
            </w:pPr>
            <w:r w:rsidRPr="0064029C">
              <w:rPr>
                <w:rFonts w:ascii="Arial" w:hAnsi="Arial" w:cs="Arial"/>
              </w:rPr>
              <w:t>Inferior temporal gyrus</w:t>
            </w:r>
          </w:p>
        </w:tc>
        <w:tc>
          <w:tcPr>
            <w:tcW w:w="2418" w:type="dxa"/>
            <w:vAlign w:val="bottom"/>
          </w:tcPr>
          <w:p w14:paraId="702577A5" w14:textId="73676D7E" w:rsidR="00490AAB" w:rsidRPr="00267477" w:rsidRDefault="00490AAB" w:rsidP="00B223C1">
            <w:pPr>
              <w:jc w:val="center"/>
              <w:rPr>
                <w:rFonts w:ascii="Arial" w:hAnsi="Arial" w:cs="Arial"/>
              </w:rPr>
            </w:pPr>
            <w:r w:rsidRPr="00267477">
              <w:rPr>
                <w:rFonts w:ascii="Arial" w:hAnsi="Arial" w:cs="Arial"/>
                <w:color w:val="000000"/>
              </w:rPr>
              <w:t>0.01</w:t>
            </w:r>
          </w:p>
        </w:tc>
        <w:tc>
          <w:tcPr>
            <w:tcW w:w="2419" w:type="dxa"/>
            <w:vAlign w:val="bottom"/>
          </w:tcPr>
          <w:p w14:paraId="686BE7E1" w14:textId="1173D03D" w:rsidR="00490AAB" w:rsidRPr="00267477" w:rsidRDefault="00490AAB" w:rsidP="00B223C1">
            <w:pPr>
              <w:jc w:val="center"/>
              <w:rPr>
                <w:rFonts w:ascii="Arial" w:hAnsi="Arial" w:cs="Arial"/>
              </w:rPr>
            </w:pPr>
            <w:r w:rsidRPr="00267477">
              <w:rPr>
                <w:rFonts w:ascii="Arial" w:hAnsi="Arial" w:cs="Arial"/>
                <w:color w:val="000000"/>
              </w:rPr>
              <w:t>0.14</w:t>
            </w:r>
          </w:p>
        </w:tc>
      </w:tr>
      <w:tr w:rsidR="00490AAB" w:rsidRPr="003E262D" w14:paraId="5408808E" w14:textId="77777777" w:rsidTr="00D132E8">
        <w:tc>
          <w:tcPr>
            <w:tcW w:w="4253" w:type="dxa"/>
          </w:tcPr>
          <w:p w14:paraId="6785E104" w14:textId="77777777" w:rsidR="00490AAB" w:rsidRPr="0064029C" w:rsidRDefault="00490AAB" w:rsidP="00490AAB">
            <w:pPr>
              <w:rPr>
                <w:rFonts w:ascii="Arial" w:hAnsi="Arial" w:cs="Arial"/>
              </w:rPr>
            </w:pPr>
            <w:r w:rsidRPr="0064029C">
              <w:rPr>
                <w:rFonts w:ascii="Arial" w:hAnsi="Arial" w:cs="Arial"/>
              </w:rPr>
              <w:t>Isthmus cingulate cortex</w:t>
            </w:r>
          </w:p>
        </w:tc>
        <w:tc>
          <w:tcPr>
            <w:tcW w:w="2418" w:type="dxa"/>
            <w:vAlign w:val="bottom"/>
          </w:tcPr>
          <w:p w14:paraId="16164D38" w14:textId="7A0BCF76" w:rsidR="00490AAB" w:rsidRPr="00267477" w:rsidRDefault="00490AAB" w:rsidP="00B223C1">
            <w:pPr>
              <w:jc w:val="center"/>
              <w:rPr>
                <w:rFonts w:ascii="Arial" w:hAnsi="Arial" w:cs="Arial"/>
              </w:rPr>
            </w:pPr>
            <w:r w:rsidRPr="00267477">
              <w:rPr>
                <w:rFonts w:ascii="Arial" w:hAnsi="Arial" w:cs="Arial"/>
                <w:color w:val="000000"/>
              </w:rPr>
              <w:t>0.05</w:t>
            </w:r>
          </w:p>
        </w:tc>
        <w:tc>
          <w:tcPr>
            <w:tcW w:w="2419" w:type="dxa"/>
            <w:vAlign w:val="bottom"/>
          </w:tcPr>
          <w:p w14:paraId="709D0CFF" w14:textId="16FDAD0D" w:rsidR="00490AAB" w:rsidRPr="00267477" w:rsidRDefault="00490AAB" w:rsidP="00B223C1">
            <w:pPr>
              <w:jc w:val="center"/>
              <w:rPr>
                <w:rFonts w:ascii="Arial" w:hAnsi="Arial" w:cs="Arial"/>
              </w:rPr>
            </w:pPr>
            <w:r w:rsidRPr="00267477">
              <w:rPr>
                <w:rFonts w:ascii="Arial" w:hAnsi="Arial" w:cs="Arial"/>
                <w:color w:val="000000"/>
              </w:rPr>
              <w:t>-0.05</w:t>
            </w:r>
          </w:p>
        </w:tc>
      </w:tr>
      <w:tr w:rsidR="00490AAB" w:rsidRPr="003E262D" w14:paraId="4EC7BB64" w14:textId="77777777" w:rsidTr="00D132E8">
        <w:tc>
          <w:tcPr>
            <w:tcW w:w="4253" w:type="dxa"/>
          </w:tcPr>
          <w:p w14:paraId="6538B368" w14:textId="77777777" w:rsidR="00490AAB" w:rsidRPr="0064029C" w:rsidRDefault="00490AAB" w:rsidP="00490AAB">
            <w:pPr>
              <w:spacing w:line="276" w:lineRule="auto"/>
              <w:rPr>
                <w:rFonts w:ascii="Arial" w:hAnsi="Arial" w:cs="Arial"/>
              </w:rPr>
            </w:pPr>
            <w:r w:rsidRPr="0064029C">
              <w:rPr>
                <w:rFonts w:ascii="Arial" w:hAnsi="Arial" w:cs="Arial"/>
              </w:rPr>
              <w:t>Lateral occipital gyrus</w:t>
            </w:r>
          </w:p>
        </w:tc>
        <w:tc>
          <w:tcPr>
            <w:tcW w:w="2418" w:type="dxa"/>
            <w:vAlign w:val="bottom"/>
          </w:tcPr>
          <w:p w14:paraId="4B47853B" w14:textId="7D3F55C4" w:rsidR="00490AAB" w:rsidRPr="00267477" w:rsidRDefault="00490AAB" w:rsidP="00B223C1">
            <w:pPr>
              <w:jc w:val="center"/>
              <w:rPr>
                <w:rFonts w:ascii="Arial" w:hAnsi="Arial" w:cs="Arial"/>
              </w:rPr>
            </w:pPr>
            <w:r w:rsidRPr="00267477">
              <w:rPr>
                <w:rFonts w:ascii="Arial" w:hAnsi="Arial" w:cs="Arial"/>
                <w:color w:val="000000"/>
              </w:rPr>
              <w:t>-0.05</w:t>
            </w:r>
          </w:p>
        </w:tc>
        <w:tc>
          <w:tcPr>
            <w:tcW w:w="2419" w:type="dxa"/>
            <w:vAlign w:val="bottom"/>
          </w:tcPr>
          <w:p w14:paraId="11CF0A38" w14:textId="05217701" w:rsidR="00490AAB" w:rsidRPr="00267477" w:rsidRDefault="00490AAB" w:rsidP="00B223C1">
            <w:pPr>
              <w:jc w:val="center"/>
              <w:rPr>
                <w:rFonts w:ascii="Arial" w:hAnsi="Arial" w:cs="Arial"/>
              </w:rPr>
            </w:pPr>
            <w:r w:rsidRPr="00267477">
              <w:rPr>
                <w:rFonts w:ascii="Arial" w:hAnsi="Arial" w:cs="Arial"/>
                <w:color w:val="000000"/>
              </w:rPr>
              <w:t>0.01</w:t>
            </w:r>
          </w:p>
        </w:tc>
      </w:tr>
      <w:tr w:rsidR="00490AAB" w:rsidRPr="003E262D" w14:paraId="2B982BF8" w14:textId="77777777" w:rsidTr="00D132E8">
        <w:tc>
          <w:tcPr>
            <w:tcW w:w="4253" w:type="dxa"/>
          </w:tcPr>
          <w:p w14:paraId="5F6CDC3E" w14:textId="77777777" w:rsidR="00490AAB" w:rsidRPr="0064029C" w:rsidRDefault="00490AAB" w:rsidP="00490AAB">
            <w:pPr>
              <w:spacing w:line="276" w:lineRule="auto"/>
              <w:rPr>
                <w:rFonts w:ascii="Arial" w:hAnsi="Arial" w:cs="Arial"/>
              </w:rPr>
            </w:pPr>
            <w:r w:rsidRPr="0064029C">
              <w:rPr>
                <w:rFonts w:ascii="Arial" w:hAnsi="Arial" w:cs="Arial"/>
              </w:rPr>
              <w:t>Lateral orbitofrontal gyrus</w:t>
            </w:r>
          </w:p>
        </w:tc>
        <w:tc>
          <w:tcPr>
            <w:tcW w:w="2418" w:type="dxa"/>
            <w:vAlign w:val="bottom"/>
          </w:tcPr>
          <w:p w14:paraId="6E4A2C75" w14:textId="45E7D52F" w:rsidR="00490AAB" w:rsidRPr="00267477" w:rsidRDefault="00490AAB" w:rsidP="00B223C1">
            <w:pPr>
              <w:jc w:val="center"/>
              <w:rPr>
                <w:rFonts w:ascii="Arial" w:hAnsi="Arial" w:cs="Arial"/>
              </w:rPr>
            </w:pPr>
            <w:r w:rsidRPr="00267477">
              <w:rPr>
                <w:rFonts w:ascii="Arial" w:hAnsi="Arial" w:cs="Arial"/>
                <w:color w:val="000000"/>
              </w:rPr>
              <w:t>0.15</w:t>
            </w:r>
          </w:p>
        </w:tc>
        <w:tc>
          <w:tcPr>
            <w:tcW w:w="2419" w:type="dxa"/>
            <w:vAlign w:val="bottom"/>
          </w:tcPr>
          <w:p w14:paraId="2E9880F6" w14:textId="5D1DE30B" w:rsidR="00490AAB" w:rsidRPr="00267477" w:rsidRDefault="00490AAB" w:rsidP="00B223C1">
            <w:pPr>
              <w:jc w:val="center"/>
              <w:rPr>
                <w:rFonts w:ascii="Arial" w:hAnsi="Arial" w:cs="Arial"/>
              </w:rPr>
            </w:pPr>
            <w:r w:rsidRPr="00267477">
              <w:rPr>
                <w:rFonts w:ascii="Arial" w:hAnsi="Arial" w:cs="Arial"/>
                <w:color w:val="000000"/>
              </w:rPr>
              <w:t>0.02</w:t>
            </w:r>
          </w:p>
        </w:tc>
      </w:tr>
      <w:tr w:rsidR="00490AAB" w:rsidRPr="003E262D" w14:paraId="0CB1829F" w14:textId="77777777" w:rsidTr="00D132E8">
        <w:tc>
          <w:tcPr>
            <w:tcW w:w="4253" w:type="dxa"/>
          </w:tcPr>
          <w:p w14:paraId="07DB9154" w14:textId="77777777" w:rsidR="00490AAB" w:rsidRPr="0064029C" w:rsidRDefault="00490AAB" w:rsidP="00490AAB">
            <w:pPr>
              <w:spacing w:line="276" w:lineRule="auto"/>
              <w:rPr>
                <w:rFonts w:ascii="Arial" w:hAnsi="Arial" w:cs="Arial"/>
              </w:rPr>
            </w:pPr>
            <w:r w:rsidRPr="0064029C">
              <w:rPr>
                <w:rFonts w:ascii="Arial" w:hAnsi="Arial" w:cs="Arial"/>
              </w:rPr>
              <w:t>Lingual gyrus</w:t>
            </w:r>
          </w:p>
        </w:tc>
        <w:tc>
          <w:tcPr>
            <w:tcW w:w="2418" w:type="dxa"/>
            <w:vAlign w:val="bottom"/>
          </w:tcPr>
          <w:p w14:paraId="0D62FAE4" w14:textId="5969C320" w:rsidR="00490AAB" w:rsidRPr="00267477" w:rsidRDefault="00490AAB" w:rsidP="00B223C1">
            <w:pPr>
              <w:jc w:val="center"/>
              <w:rPr>
                <w:rFonts w:ascii="Arial" w:hAnsi="Arial" w:cs="Arial"/>
              </w:rPr>
            </w:pPr>
            <w:r w:rsidRPr="00267477">
              <w:rPr>
                <w:rFonts w:ascii="Arial" w:hAnsi="Arial" w:cs="Arial"/>
                <w:color w:val="000000"/>
              </w:rPr>
              <w:t>-0.02</w:t>
            </w:r>
          </w:p>
        </w:tc>
        <w:tc>
          <w:tcPr>
            <w:tcW w:w="2419" w:type="dxa"/>
            <w:vAlign w:val="bottom"/>
          </w:tcPr>
          <w:p w14:paraId="293FB939" w14:textId="20C67C80" w:rsidR="00490AAB" w:rsidRPr="00267477" w:rsidRDefault="00490AAB" w:rsidP="00B223C1">
            <w:pPr>
              <w:jc w:val="center"/>
              <w:rPr>
                <w:rFonts w:ascii="Arial" w:hAnsi="Arial" w:cs="Arial"/>
              </w:rPr>
            </w:pPr>
            <w:r w:rsidRPr="00267477">
              <w:rPr>
                <w:rFonts w:ascii="Arial" w:hAnsi="Arial" w:cs="Arial"/>
                <w:color w:val="000000"/>
              </w:rPr>
              <w:t>-0.03</w:t>
            </w:r>
          </w:p>
        </w:tc>
      </w:tr>
      <w:tr w:rsidR="00490AAB" w:rsidRPr="003E262D" w14:paraId="1D588F16" w14:textId="77777777" w:rsidTr="00D132E8">
        <w:tc>
          <w:tcPr>
            <w:tcW w:w="4253" w:type="dxa"/>
          </w:tcPr>
          <w:p w14:paraId="10ECC91C" w14:textId="77777777" w:rsidR="00490AAB" w:rsidRPr="0064029C" w:rsidRDefault="00490AAB" w:rsidP="00490AAB">
            <w:pPr>
              <w:spacing w:line="276" w:lineRule="auto"/>
              <w:rPr>
                <w:rFonts w:ascii="Arial" w:hAnsi="Arial" w:cs="Arial"/>
              </w:rPr>
            </w:pPr>
            <w:r w:rsidRPr="0064029C">
              <w:rPr>
                <w:rFonts w:ascii="Arial" w:hAnsi="Arial" w:cs="Arial"/>
              </w:rPr>
              <w:t>Medial orbitofrontal gyrus</w:t>
            </w:r>
          </w:p>
        </w:tc>
        <w:tc>
          <w:tcPr>
            <w:tcW w:w="2418" w:type="dxa"/>
            <w:vAlign w:val="bottom"/>
          </w:tcPr>
          <w:p w14:paraId="66EBE540" w14:textId="55572F48" w:rsidR="00490AAB" w:rsidRPr="00267477" w:rsidRDefault="00490AAB" w:rsidP="00B223C1">
            <w:pPr>
              <w:jc w:val="center"/>
              <w:rPr>
                <w:rFonts w:ascii="Arial" w:hAnsi="Arial" w:cs="Arial"/>
              </w:rPr>
            </w:pPr>
            <w:r w:rsidRPr="00267477">
              <w:rPr>
                <w:rFonts w:ascii="Arial" w:hAnsi="Arial" w:cs="Arial"/>
                <w:color w:val="000000"/>
              </w:rPr>
              <w:t>0.09</w:t>
            </w:r>
          </w:p>
        </w:tc>
        <w:tc>
          <w:tcPr>
            <w:tcW w:w="2419" w:type="dxa"/>
            <w:vAlign w:val="bottom"/>
          </w:tcPr>
          <w:p w14:paraId="02C6BD4B" w14:textId="7FC6257B" w:rsidR="00490AAB" w:rsidRPr="00267477" w:rsidRDefault="00490AAB" w:rsidP="00B223C1">
            <w:pPr>
              <w:jc w:val="center"/>
              <w:rPr>
                <w:rFonts w:ascii="Arial" w:hAnsi="Arial" w:cs="Arial"/>
              </w:rPr>
            </w:pPr>
            <w:r w:rsidRPr="00267477">
              <w:rPr>
                <w:rFonts w:ascii="Arial" w:hAnsi="Arial" w:cs="Arial"/>
                <w:color w:val="000000"/>
              </w:rPr>
              <w:t>0.17</w:t>
            </w:r>
          </w:p>
        </w:tc>
      </w:tr>
      <w:tr w:rsidR="00490AAB" w:rsidRPr="003E262D" w14:paraId="385CC3D8" w14:textId="77777777" w:rsidTr="00D132E8">
        <w:tc>
          <w:tcPr>
            <w:tcW w:w="4253" w:type="dxa"/>
          </w:tcPr>
          <w:p w14:paraId="6975F23E" w14:textId="77777777" w:rsidR="00490AAB" w:rsidRPr="0064029C" w:rsidRDefault="00490AAB" w:rsidP="00490AAB">
            <w:pPr>
              <w:spacing w:line="276" w:lineRule="auto"/>
              <w:rPr>
                <w:rFonts w:ascii="Arial" w:hAnsi="Arial" w:cs="Arial"/>
              </w:rPr>
            </w:pPr>
            <w:r w:rsidRPr="0064029C">
              <w:rPr>
                <w:rFonts w:ascii="Arial" w:hAnsi="Arial" w:cs="Arial"/>
              </w:rPr>
              <w:t>Middle temporal gyrus</w:t>
            </w:r>
          </w:p>
        </w:tc>
        <w:tc>
          <w:tcPr>
            <w:tcW w:w="2418" w:type="dxa"/>
            <w:vAlign w:val="bottom"/>
          </w:tcPr>
          <w:p w14:paraId="6CDB2EA7" w14:textId="6505679A" w:rsidR="00490AAB" w:rsidRPr="00267477" w:rsidRDefault="00490AAB" w:rsidP="00B223C1">
            <w:pPr>
              <w:jc w:val="center"/>
              <w:rPr>
                <w:rFonts w:ascii="Arial" w:hAnsi="Arial" w:cs="Arial"/>
              </w:rPr>
            </w:pPr>
            <w:r w:rsidRPr="00267477">
              <w:rPr>
                <w:rFonts w:ascii="Arial" w:hAnsi="Arial" w:cs="Arial"/>
                <w:color w:val="000000"/>
              </w:rPr>
              <w:t>0.06</w:t>
            </w:r>
          </w:p>
        </w:tc>
        <w:tc>
          <w:tcPr>
            <w:tcW w:w="2419" w:type="dxa"/>
            <w:vAlign w:val="bottom"/>
          </w:tcPr>
          <w:p w14:paraId="2F99BFB8" w14:textId="57AC4F62" w:rsidR="00490AAB" w:rsidRPr="00267477" w:rsidRDefault="00490AAB" w:rsidP="00B223C1">
            <w:pPr>
              <w:jc w:val="center"/>
              <w:rPr>
                <w:rFonts w:ascii="Arial" w:hAnsi="Arial" w:cs="Arial"/>
              </w:rPr>
            </w:pPr>
            <w:r w:rsidRPr="00267477">
              <w:rPr>
                <w:rFonts w:ascii="Arial" w:hAnsi="Arial" w:cs="Arial"/>
                <w:color w:val="000000"/>
              </w:rPr>
              <w:t>0.09</w:t>
            </w:r>
          </w:p>
        </w:tc>
      </w:tr>
      <w:tr w:rsidR="00490AAB" w:rsidRPr="003E262D" w14:paraId="19C4596C" w14:textId="77777777" w:rsidTr="00D132E8">
        <w:tc>
          <w:tcPr>
            <w:tcW w:w="4253" w:type="dxa"/>
          </w:tcPr>
          <w:p w14:paraId="59D212AE" w14:textId="77777777" w:rsidR="00490AAB" w:rsidRPr="0064029C" w:rsidRDefault="00490AAB" w:rsidP="00490AAB">
            <w:pPr>
              <w:spacing w:line="276" w:lineRule="auto"/>
              <w:rPr>
                <w:rFonts w:ascii="Arial" w:hAnsi="Arial" w:cs="Arial"/>
              </w:rPr>
            </w:pPr>
            <w:r w:rsidRPr="0064029C">
              <w:rPr>
                <w:rFonts w:ascii="Arial" w:hAnsi="Arial" w:cs="Arial"/>
              </w:rPr>
              <w:lastRenderedPageBreak/>
              <w:t>Parahippocampal gyrus</w:t>
            </w:r>
          </w:p>
        </w:tc>
        <w:tc>
          <w:tcPr>
            <w:tcW w:w="2418" w:type="dxa"/>
            <w:vAlign w:val="bottom"/>
          </w:tcPr>
          <w:p w14:paraId="6B23758D" w14:textId="740AE48D" w:rsidR="00490AAB" w:rsidRPr="00267477" w:rsidRDefault="00490AAB" w:rsidP="00B223C1">
            <w:pPr>
              <w:jc w:val="center"/>
              <w:rPr>
                <w:rFonts w:ascii="Arial" w:hAnsi="Arial" w:cs="Arial"/>
              </w:rPr>
            </w:pPr>
            <w:r w:rsidRPr="00267477">
              <w:rPr>
                <w:rFonts w:ascii="Arial" w:hAnsi="Arial" w:cs="Arial"/>
                <w:color w:val="000000"/>
              </w:rPr>
              <w:t>-0.01</w:t>
            </w:r>
          </w:p>
        </w:tc>
        <w:tc>
          <w:tcPr>
            <w:tcW w:w="2419" w:type="dxa"/>
            <w:vAlign w:val="bottom"/>
          </w:tcPr>
          <w:p w14:paraId="4A6181FB" w14:textId="081D0C36" w:rsidR="00490AAB" w:rsidRPr="00267477" w:rsidRDefault="00490AAB" w:rsidP="00B223C1">
            <w:pPr>
              <w:jc w:val="center"/>
              <w:rPr>
                <w:rFonts w:ascii="Arial" w:hAnsi="Arial" w:cs="Arial"/>
              </w:rPr>
            </w:pPr>
            <w:r w:rsidRPr="00267477">
              <w:rPr>
                <w:rFonts w:ascii="Arial" w:hAnsi="Arial" w:cs="Arial"/>
                <w:color w:val="000000"/>
              </w:rPr>
              <w:t>-0.03</w:t>
            </w:r>
          </w:p>
        </w:tc>
      </w:tr>
      <w:tr w:rsidR="00490AAB" w:rsidRPr="003E262D" w14:paraId="1867E42B" w14:textId="77777777" w:rsidTr="00D132E8">
        <w:tc>
          <w:tcPr>
            <w:tcW w:w="4253" w:type="dxa"/>
          </w:tcPr>
          <w:p w14:paraId="1CA7328B" w14:textId="77777777" w:rsidR="00490AAB" w:rsidRPr="0064029C" w:rsidRDefault="00490AAB" w:rsidP="00490AAB">
            <w:pPr>
              <w:spacing w:line="276" w:lineRule="auto"/>
              <w:rPr>
                <w:rFonts w:ascii="Arial" w:hAnsi="Arial" w:cs="Arial"/>
              </w:rPr>
            </w:pPr>
            <w:r w:rsidRPr="0064029C">
              <w:rPr>
                <w:rFonts w:ascii="Arial" w:hAnsi="Arial" w:cs="Arial"/>
              </w:rPr>
              <w:t>Paracentral gyrus</w:t>
            </w:r>
          </w:p>
        </w:tc>
        <w:tc>
          <w:tcPr>
            <w:tcW w:w="2418" w:type="dxa"/>
            <w:vAlign w:val="bottom"/>
          </w:tcPr>
          <w:p w14:paraId="554ABBB6" w14:textId="47B50617" w:rsidR="00490AAB" w:rsidRPr="00267477" w:rsidRDefault="00490AAB" w:rsidP="00B223C1">
            <w:pPr>
              <w:jc w:val="center"/>
              <w:rPr>
                <w:rFonts w:ascii="Arial" w:hAnsi="Arial" w:cs="Arial"/>
              </w:rPr>
            </w:pPr>
            <w:r w:rsidRPr="00267477">
              <w:rPr>
                <w:rFonts w:ascii="Arial" w:hAnsi="Arial" w:cs="Arial"/>
                <w:color w:val="000000"/>
              </w:rPr>
              <w:t>-0.002</w:t>
            </w:r>
          </w:p>
        </w:tc>
        <w:tc>
          <w:tcPr>
            <w:tcW w:w="2419" w:type="dxa"/>
            <w:vAlign w:val="bottom"/>
          </w:tcPr>
          <w:p w14:paraId="2F101E51" w14:textId="49E0F29E" w:rsidR="00490AAB" w:rsidRPr="00267477" w:rsidRDefault="00490AAB" w:rsidP="00B223C1">
            <w:pPr>
              <w:jc w:val="center"/>
              <w:rPr>
                <w:rFonts w:ascii="Arial" w:hAnsi="Arial" w:cs="Arial"/>
              </w:rPr>
            </w:pPr>
            <w:r w:rsidRPr="00267477">
              <w:rPr>
                <w:rFonts w:ascii="Arial" w:hAnsi="Arial" w:cs="Arial"/>
                <w:color w:val="000000"/>
              </w:rPr>
              <w:t>0.01</w:t>
            </w:r>
          </w:p>
        </w:tc>
      </w:tr>
      <w:tr w:rsidR="00490AAB" w:rsidRPr="003E262D" w14:paraId="139F4DA5" w14:textId="77777777" w:rsidTr="00D132E8">
        <w:tc>
          <w:tcPr>
            <w:tcW w:w="4253" w:type="dxa"/>
          </w:tcPr>
          <w:p w14:paraId="64A8F7D2" w14:textId="77777777" w:rsidR="00490AAB" w:rsidRPr="0064029C" w:rsidRDefault="00490AAB" w:rsidP="00490AAB">
            <w:pPr>
              <w:spacing w:line="276" w:lineRule="auto"/>
              <w:rPr>
                <w:rFonts w:ascii="Arial" w:hAnsi="Arial" w:cs="Arial"/>
              </w:rPr>
            </w:pPr>
            <w:r w:rsidRPr="0064029C">
              <w:rPr>
                <w:rFonts w:ascii="Arial" w:hAnsi="Arial" w:cs="Arial"/>
              </w:rPr>
              <w:t>Pars opercularis</w:t>
            </w:r>
          </w:p>
        </w:tc>
        <w:tc>
          <w:tcPr>
            <w:tcW w:w="2418" w:type="dxa"/>
            <w:vAlign w:val="bottom"/>
          </w:tcPr>
          <w:p w14:paraId="413827F4" w14:textId="472289FC" w:rsidR="00490AAB" w:rsidRPr="00267477" w:rsidRDefault="00490AAB" w:rsidP="00B223C1">
            <w:pPr>
              <w:jc w:val="center"/>
              <w:rPr>
                <w:rFonts w:ascii="Arial" w:hAnsi="Arial" w:cs="Arial"/>
              </w:rPr>
            </w:pPr>
            <w:r w:rsidRPr="00267477">
              <w:rPr>
                <w:rFonts w:ascii="Arial" w:hAnsi="Arial" w:cs="Arial"/>
                <w:color w:val="000000"/>
              </w:rPr>
              <w:t>0.12</w:t>
            </w:r>
          </w:p>
        </w:tc>
        <w:tc>
          <w:tcPr>
            <w:tcW w:w="2419" w:type="dxa"/>
            <w:vAlign w:val="bottom"/>
          </w:tcPr>
          <w:p w14:paraId="22618E5D" w14:textId="0733F13F" w:rsidR="00490AAB" w:rsidRPr="00267477" w:rsidRDefault="00490AAB" w:rsidP="00B223C1">
            <w:pPr>
              <w:jc w:val="center"/>
              <w:rPr>
                <w:rFonts w:ascii="Arial" w:hAnsi="Arial" w:cs="Arial"/>
              </w:rPr>
            </w:pPr>
            <w:r w:rsidRPr="00267477">
              <w:rPr>
                <w:rFonts w:ascii="Arial" w:hAnsi="Arial" w:cs="Arial"/>
                <w:color w:val="000000"/>
              </w:rPr>
              <w:t>0.04</w:t>
            </w:r>
          </w:p>
        </w:tc>
      </w:tr>
      <w:tr w:rsidR="00490AAB" w:rsidRPr="003E262D" w14:paraId="5220D7C3" w14:textId="77777777" w:rsidTr="00D132E8">
        <w:tc>
          <w:tcPr>
            <w:tcW w:w="4253" w:type="dxa"/>
          </w:tcPr>
          <w:p w14:paraId="61726DD5" w14:textId="77777777" w:rsidR="00490AAB" w:rsidRPr="0064029C" w:rsidRDefault="00490AAB" w:rsidP="00490AAB">
            <w:pPr>
              <w:spacing w:line="276" w:lineRule="auto"/>
              <w:rPr>
                <w:rFonts w:ascii="Arial" w:hAnsi="Arial" w:cs="Arial"/>
              </w:rPr>
            </w:pPr>
            <w:r w:rsidRPr="0064029C">
              <w:rPr>
                <w:rFonts w:ascii="Arial" w:hAnsi="Arial" w:cs="Arial"/>
              </w:rPr>
              <w:t>Pars orbitalis</w:t>
            </w:r>
          </w:p>
        </w:tc>
        <w:tc>
          <w:tcPr>
            <w:tcW w:w="2418" w:type="dxa"/>
            <w:vAlign w:val="bottom"/>
          </w:tcPr>
          <w:p w14:paraId="7DEC7BBC" w14:textId="0EA7F1CE" w:rsidR="00490AAB" w:rsidRPr="00267477" w:rsidRDefault="00490AAB" w:rsidP="00B223C1">
            <w:pPr>
              <w:jc w:val="center"/>
              <w:rPr>
                <w:rFonts w:ascii="Arial" w:hAnsi="Arial" w:cs="Arial"/>
              </w:rPr>
            </w:pPr>
            <w:r w:rsidRPr="00267477">
              <w:rPr>
                <w:rFonts w:ascii="Arial" w:hAnsi="Arial" w:cs="Arial"/>
                <w:color w:val="000000"/>
              </w:rPr>
              <w:t>-0.02</w:t>
            </w:r>
          </w:p>
        </w:tc>
        <w:tc>
          <w:tcPr>
            <w:tcW w:w="2419" w:type="dxa"/>
            <w:vAlign w:val="bottom"/>
          </w:tcPr>
          <w:p w14:paraId="7453E90F" w14:textId="0D60B55F" w:rsidR="00490AAB" w:rsidRPr="00267477" w:rsidRDefault="00490AAB" w:rsidP="00B223C1">
            <w:pPr>
              <w:jc w:val="center"/>
              <w:rPr>
                <w:rFonts w:ascii="Arial" w:hAnsi="Arial" w:cs="Arial"/>
              </w:rPr>
            </w:pPr>
            <w:r w:rsidRPr="00267477">
              <w:rPr>
                <w:rFonts w:ascii="Arial" w:hAnsi="Arial" w:cs="Arial"/>
                <w:color w:val="000000"/>
              </w:rPr>
              <w:t>0.02</w:t>
            </w:r>
          </w:p>
        </w:tc>
      </w:tr>
      <w:tr w:rsidR="00490AAB" w:rsidRPr="003E262D" w14:paraId="08C9C8C7" w14:textId="77777777" w:rsidTr="00D132E8">
        <w:tc>
          <w:tcPr>
            <w:tcW w:w="4253" w:type="dxa"/>
          </w:tcPr>
          <w:p w14:paraId="510242A8" w14:textId="77777777" w:rsidR="00490AAB" w:rsidRPr="0064029C" w:rsidRDefault="00490AAB" w:rsidP="00490AAB">
            <w:pPr>
              <w:spacing w:line="276" w:lineRule="auto"/>
              <w:rPr>
                <w:rFonts w:ascii="Arial" w:hAnsi="Arial" w:cs="Arial"/>
              </w:rPr>
            </w:pPr>
            <w:r w:rsidRPr="0064029C">
              <w:rPr>
                <w:rFonts w:ascii="Arial" w:hAnsi="Arial" w:cs="Arial"/>
              </w:rPr>
              <w:t>Pars triangularis</w:t>
            </w:r>
          </w:p>
        </w:tc>
        <w:tc>
          <w:tcPr>
            <w:tcW w:w="2418" w:type="dxa"/>
            <w:vAlign w:val="bottom"/>
          </w:tcPr>
          <w:p w14:paraId="5EC419AC" w14:textId="41C65630" w:rsidR="00490AAB" w:rsidRPr="00267477" w:rsidRDefault="00490AAB" w:rsidP="00B223C1">
            <w:pPr>
              <w:jc w:val="center"/>
              <w:rPr>
                <w:rFonts w:ascii="Arial" w:hAnsi="Arial" w:cs="Arial"/>
              </w:rPr>
            </w:pPr>
            <w:r w:rsidRPr="00267477">
              <w:rPr>
                <w:rFonts w:ascii="Arial" w:hAnsi="Arial" w:cs="Arial"/>
                <w:color w:val="000000"/>
              </w:rPr>
              <w:t>0.11</w:t>
            </w:r>
          </w:p>
        </w:tc>
        <w:tc>
          <w:tcPr>
            <w:tcW w:w="2419" w:type="dxa"/>
            <w:vAlign w:val="bottom"/>
          </w:tcPr>
          <w:p w14:paraId="2419B1E1" w14:textId="65DF21C0" w:rsidR="00490AAB" w:rsidRPr="00267477" w:rsidRDefault="00490AAB" w:rsidP="00B223C1">
            <w:pPr>
              <w:jc w:val="center"/>
              <w:rPr>
                <w:rFonts w:ascii="Arial" w:hAnsi="Arial" w:cs="Arial"/>
              </w:rPr>
            </w:pPr>
            <w:r w:rsidRPr="00267477">
              <w:rPr>
                <w:rFonts w:ascii="Arial" w:hAnsi="Arial" w:cs="Arial"/>
                <w:color w:val="000000"/>
              </w:rPr>
              <w:t>-0.05</w:t>
            </w:r>
          </w:p>
        </w:tc>
      </w:tr>
      <w:tr w:rsidR="00490AAB" w:rsidRPr="003E262D" w14:paraId="795BC125" w14:textId="77777777" w:rsidTr="00D132E8">
        <w:tc>
          <w:tcPr>
            <w:tcW w:w="4253" w:type="dxa"/>
          </w:tcPr>
          <w:p w14:paraId="40282B12" w14:textId="77777777" w:rsidR="00490AAB" w:rsidRPr="0064029C" w:rsidRDefault="00490AAB" w:rsidP="00490AAB">
            <w:pPr>
              <w:spacing w:line="276" w:lineRule="auto"/>
              <w:rPr>
                <w:rFonts w:ascii="Arial" w:hAnsi="Arial" w:cs="Arial"/>
              </w:rPr>
            </w:pPr>
            <w:r w:rsidRPr="0064029C">
              <w:rPr>
                <w:rFonts w:ascii="Arial" w:hAnsi="Arial" w:cs="Arial"/>
              </w:rPr>
              <w:t>Pericalcarine gyrus</w:t>
            </w:r>
          </w:p>
        </w:tc>
        <w:tc>
          <w:tcPr>
            <w:tcW w:w="2418" w:type="dxa"/>
            <w:vAlign w:val="bottom"/>
          </w:tcPr>
          <w:p w14:paraId="600934E4" w14:textId="27D7135B" w:rsidR="00490AAB" w:rsidRPr="00267477" w:rsidRDefault="00490AAB" w:rsidP="00B223C1">
            <w:pPr>
              <w:jc w:val="center"/>
              <w:rPr>
                <w:rFonts w:ascii="Arial" w:hAnsi="Arial" w:cs="Arial"/>
              </w:rPr>
            </w:pPr>
            <w:r w:rsidRPr="00267477">
              <w:rPr>
                <w:rFonts w:ascii="Arial" w:hAnsi="Arial" w:cs="Arial"/>
                <w:color w:val="000000"/>
              </w:rPr>
              <w:t>-0.09</w:t>
            </w:r>
          </w:p>
        </w:tc>
        <w:tc>
          <w:tcPr>
            <w:tcW w:w="2419" w:type="dxa"/>
            <w:vAlign w:val="bottom"/>
          </w:tcPr>
          <w:p w14:paraId="5C3F097C" w14:textId="022727F5" w:rsidR="00490AAB" w:rsidRPr="00267477" w:rsidRDefault="00490AAB" w:rsidP="00B223C1">
            <w:pPr>
              <w:jc w:val="center"/>
              <w:rPr>
                <w:rFonts w:ascii="Arial" w:hAnsi="Arial" w:cs="Arial"/>
              </w:rPr>
            </w:pPr>
            <w:r w:rsidRPr="00267477">
              <w:rPr>
                <w:rFonts w:ascii="Arial" w:hAnsi="Arial" w:cs="Arial"/>
                <w:color w:val="000000"/>
              </w:rPr>
              <w:t>-0.07</w:t>
            </w:r>
          </w:p>
        </w:tc>
      </w:tr>
      <w:tr w:rsidR="00490AAB" w:rsidRPr="003E262D" w14:paraId="52EDD239" w14:textId="77777777" w:rsidTr="00D132E8">
        <w:tc>
          <w:tcPr>
            <w:tcW w:w="4253" w:type="dxa"/>
          </w:tcPr>
          <w:p w14:paraId="500DA63F" w14:textId="77777777" w:rsidR="00490AAB" w:rsidRPr="0064029C" w:rsidRDefault="00490AAB" w:rsidP="00490AAB">
            <w:pPr>
              <w:spacing w:line="276" w:lineRule="auto"/>
              <w:rPr>
                <w:rFonts w:ascii="Arial" w:hAnsi="Arial" w:cs="Arial"/>
              </w:rPr>
            </w:pPr>
            <w:r w:rsidRPr="0064029C">
              <w:rPr>
                <w:rFonts w:ascii="Arial" w:hAnsi="Arial" w:cs="Arial"/>
              </w:rPr>
              <w:t>Postcentral gyrus</w:t>
            </w:r>
          </w:p>
        </w:tc>
        <w:tc>
          <w:tcPr>
            <w:tcW w:w="2418" w:type="dxa"/>
            <w:vAlign w:val="bottom"/>
          </w:tcPr>
          <w:p w14:paraId="36AF97D4" w14:textId="1AD43D03" w:rsidR="00490AAB" w:rsidRPr="00267477" w:rsidRDefault="00490AAB" w:rsidP="00B223C1">
            <w:pPr>
              <w:jc w:val="center"/>
              <w:rPr>
                <w:rFonts w:ascii="Arial" w:hAnsi="Arial" w:cs="Arial"/>
              </w:rPr>
            </w:pPr>
            <w:r w:rsidRPr="00267477">
              <w:rPr>
                <w:rFonts w:ascii="Arial" w:hAnsi="Arial" w:cs="Arial"/>
                <w:color w:val="000000"/>
              </w:rPr>
              <w:t>0.04</w:t>
            </w:r>
          </w:p>
        </w:tc>
        <w:tc>
          <w:tcPr>
            <w:tcW w:w="2419" w:type="dxa"/>
            <w:vAlign w:val="bottom"/>
          </w:tcPr>
          <w:p w14:paraId="09606ACC" w14:textId="015D7820" w:rsidR="00490AAB" w:rsidRPr="00267477" w:rsidRDefault="00490AAB" w:rsidP="00B223C1">
            <w:pPr>
              <w:jc w:val="center"/>
              <w:rPr>
                <w:rFonts w:ascii="Arial" w:hAnsi="Arial" w:cs="Arial"/>
              </w:rPr>
            </w:pPr>
            <w:r w:rsidRPr="00267477">
              <w:rPr>
                <w:rFonts w:ascii="Arial" w:hAnsi="Arial" w:cs="Arial"/>
                <w:color w:val="000000"/>
              </w:rPr>
              <w:t>-0.01</w:t>
            </w:r>
          </w:p>
        </w:tc>
      </w:tr>
      <w:tr w:rsidR="00490AAB" w:rsidRPr="003E262D" w14:paraId="7AB9108E" w14:textId="77777777" w:rsidTr="00D132E8">
        <w:tc>
          <w:tcPr>
            <w:tcW w:w="4253" w:type="dxa"/>
          </w:tcPr>
          <w:p w14:paraId="08A6C4CE" w14:textId="77777777" w:rsidR="00490AAB" w:rsidRPr="0064029C" w:rsidRDefault="00490AAB" w:rsidP="00490AAB">
            <w:pPr>
              <w:spacing w:line="276" w:lineRule="auto"/>
              <w:rPr>
                <w:rFonts w:ascii="Arial" w:hAnsi="Arial" w:cs="Arial"/>
              </w:rPr>
            </w:pPr>
            <w:r w:rsidRPr="0064029C">
              <w:rPr>
                <w:rFonts w:ascii="Arial" w:hAnsi="Arial" w:cs="Arial"/>
              </w:rPr>
              <w:t>Posterior cingulate cortex</w:t>
            </w:r>
          </w:p>
        </w:tc>
        <w:tc>
          <w:tcPr>
            <w:tcW w:w="2418" w:type="dxa"/>
            <w:vAlign w:val="bottom"/>
          </w:tcPr>
          <w:p w14:paraId="00D8BC20" w14:textId="29F7AB4C" w:rsidR="00490AAB" w:rsidRPr="00267477" w:rsidRDefault="00490AAB" w:rsidP="00B223C1">
            <w:pPr>
              <w:jc w:val="center"/>
              <w:rPr>
                <w:rFonts w:ascii="Arial" w:hAnsi="Arial" w:cs="Arial"/>
              </w:rPr>
            </w:pPr>
            <w:r w:rsidRPr="00267477">
              <w:rPr>
                <w:rFonts w:ascii="Arial" w:hAnsi="Arial" w:cs="Arial"/>
                <w:color w:val="000000"/>
              </w:rPr>
              <w:t>0.03</w:t>
            </w:r>
          </w:p>
        </w:tc>
        <w:tc>
          <w:tcPr>
            <w:tcW w:w="2419" w:type="dxa"/>
            <w:vAlign w:val="bottom"/>
          </w:tcPr>
          <w:p w14:paraId="15B5CE53" w14:textId="2258939E" w:rsidR="00490AAB" w:rsidRPr="00267477" w:rsidRDefault="00490AAB" w:rsidP="00B223C1">
            <w:pPr>
              <w:jc w:val="center"/>
              <w:rPr>
                <w:rFonts w:ascii="Arial" w:hAnsi="Arial" w:cs="Arial"/>
              </w:rPr>
            </w:pPr>
            <w:r w:rsidRPr="00267477">
              <w:rPr>
                <w:rFonts w:ascii="Arial" w:hAnsi="Arial" w:cs="Arial"/>
                <w:color w:val="000000"/>
              </w:rPr>
              <w:t>-0.07</w:t>
            </w:r>
          </w:p>
        </w:tc>
      </w:tr>
      <w:tr w:rsidR="00490AAB" w:rsidRPr="003E262D" w14:paraId="380E9D46" w14:textId="77777777" w:rsidTr="00D132E8">
        <w:tc>
          <w:tcPr>
            <w:tcW w:w="4253" w:type="dxa"/>
          </w:tcPr>
          <w:p w14:paraId="28BD0B17" w14:textId="77777777" w:rsidR="00490AAB" w:rsidRPr="0064029C" w:rsidRDefault="00490AAB" w:rsidP="00490AAB">
            <w:pPr>
              <w:spacing w:line="276" w:lineRule="auto"/>
              <w:rPr>
                <w:rFonts w:ascii="Arial" w:hAnsi="Arial" w:cs="Arial"/>
              </w:rPr>
            </w:pPr>
            <w:r w:rsidRPr="0064029C">
              <w:rPr>
                <w:rFonts w:ascii="Arial" w:hAnsi="Arial" w:cs="Arial"/>
              </w:rPr>
              <w:t>Precentral gyrus</w:t>
            </w:r>
          </w:p>
        </w:tc>
        <w:tc>
          <w:tcPr>
            <w:tcW w:w="2418" w:type="dxa"/>
            <w:vAlign w:val="bottom"/>
          </w:tcPr>
          <w:p w14:paraId="775F3803" w14:textId="68D79130" w:rsidR="00490AAB" w:rsidRPr="00267477" w:rsidRDefault="00490AAB" w:rsidP="00B223C1">
            <w:pPr>
              <w:jc w:val="center"/>
              <w:rPr>
                <w:rFonts w:ascii="Arial" w:hAnsi="Arial" w:cs="Arial"/>
              </w:rPr>
            </w:pPr>
            <w:r w:rsidRPr="00267477">
              <w:rPr>
                <w:rFonts w:ascii="Arial" w:hAnsi="Arial" w:cs="Arial"/>
                <w:color w:val="000000"/>
              </w:rPr>
              <w:t>0.06</w:t>
            </w:r>
          </w:p>
        </w:tc>
        <w:tc>
          <w:tcPr>
            <w:tcW w:w="2419" w:type="dxa"/>
            <w:vAlign w:val="bottom"/>
          </w:tcPr>
          <w:p w14:paraId="1AF4AFF2" w14:textId="675E668B" w:rsidR="00490AAB" w:rsidRPr="00267477" w:rsidRDefault="00490AAB" w:rsidP="00B223C1">
            <w:pPr>
              <w:jc w:val="center"/>
              <w:rPr>
                <w:rFonts w:ascii="Arial" w:hAnsi="Arial" w:cs="Arial"/>
              </w:rPr>
            </w:pPr>
            <w:r w:rsidRPr="00267477">
              <w:rPr>
                <w:rFonts w:ascii="Arial" w:hAnsi="Arial" w:cs="Arial"/>
                <w:color w:val="000000"/>
              </w:rPr>
              <w:t>0.04</w:t>
            </w:r>
          </w:p>
        </w:tc>
      </w:tr>
      <w:tr w:rsidR="00490AAB" w:rsidRPr="003E262D" w14:paraId="22B58754" w14:textId="77777777" w:rsidTr="00D132E8">
        <w:tc>
          <w:tcPr>
            <w:tcW w:w="4253" w:type="dxa"/>
          </w:tcPr>
          <w:p w14:paraId="23B44F69" w14:textId="77777777" w:rsidR="00490AAB" w:rsidRPr="0064029C" w:rsidRDefault="00490AAB" w:rsidP="00490AAB">
            <w:pPr>
              <w:spacing w:line="276" w:lineRule="auto"/>
              <w:rPr>
                <w:rFonts w:ascii="Arial" w:hAnsi="Arial" w:cs="Arial"/>
              </w:rPr>
            </w:pPr>
            <w:r w:rsidRPr="0064029C">
              <w:rPr>
                <w:rFonts w:ascii="Arial" w:hAnsi="Arial" w:cs="Arial"/>
              </w:rPr>
              <w:t>Precuneus</w:t>
            </w:r>
          </w:p>
        </w:tc>
        <w:tc>
          <w:tcPr>
            <w:tcW w:w="2418" w:type="dxa"/>
            <w:vAlign w:val="bottom"/>
          </w:tcPr>
          <w:p w14:paraId="575745D6" w14:textId="12F5DA75" w:rsidR="00490AAB" w:rsidRPr="00267477" w:rsidRDefault="00490AAB" w:rsidP="00B223C1">
            <w:pPr>
              <w:jc w:val="center"/>
              <w:rPr>
                <w:rFonts w:ascii="Arial" w:hAnsi="Arial" w:cs="Arial"/>
              </w:rPr>
            </w:pPr>
            <w:r w:rsidRPr="00267477">
              <w:rPr>
                <w:rFonts w:ascii="Arial" w:hAnsi="Arial" w:cs="Arial"/>
                <w:color w:val="000000"/>
              </w:rPr>
              <w:t>-0.01</w:t>
            </w:r>
          </w:p>
        </w:tc>
        <w:tc>
          <w:tcPr>
            <w:tcW w:w="2419" w:type="dxa"/>
            <w:vAlign w:val="bottom"/>
          </w:tcPr>
          <w:p w14:paraId="4A1F02A6" w14:textId="6EF14EBC" w:rsidR="00490AAB" w:rsidRPr="00267477" w:rsidRDefault="00490AAB" w:rsidP="00B223C1">
            <w:pPr>
              <w:jc w:val="center"/>
              <w:rPr>
                <w:rFonts w:ascii="Arial" w:hAnsi="Arial" w:cs="Arial"/>
              </w:rPr>
            </w:pPr>
            <w:r w:rsidRPr="00267477">
              <w:rPr>
                <w:rFonts w:ascii="Arial" w:hAnsi="Arial" w:cs="Arial"/>
                <w:color w:val="000000"/>
              </w:rPr>
              <w:t>-0.03</w:t>
            </w:r>
          </w:p>
        </w:tc>
      </w:tr>
      <w:tr w:rsidR="00490AAB" w:rsidRPr="003E262D" w14:paraId="282A625F" w14:textId="77777777" w:rsidTr="00D132E8">
        <w:tc>
          <w:tcPr>
            <w:tcW w:w="4253" w:type="dxa"/>
          </w:tcPr>
          <w:p w14:paraId="29156002" w14:textId="77777777" w:rsidR="00490AAB" w:rsidRPr="0064029C" w:rsidRDefault="00490AAB" w:rsidP="00490AAB">
            <w:pPr>
              <w:spacing w:line="276" w:lineRule="auto"/>
              <w:rPr>
                <w:rFonts w:ascii="Arial" w:hAnsi="Arial" w:cs="Arial"/>
              </w:rPr>
            </w:pPr>
            <w:r w:rsidRPr="0064029C">
              <w:rPr>
                <w:rFonts w:ascii="Arial" w:hAnsi="Arial" w:cs="Arial"/>
              </w:rPr>
              <w:t>Rostral anterior cingulate cortex</w:t>
            </w:r>
          </w:p>
        </w:tc>
        <w:tc>
          <w:tcPr>
            <w:tcW w:w="2418" w:type="dxa"/>
            <w:vAlign w:val="bottom"/>
          </w:tcPr>
          <w:p w14:paraId="3410F2EF" w14:textId="7E0C5ACA" w:rsidR="00490AAB" w:rsidRPr="00267477" w:rsidRDefault="00490AAB" w:rsidP="00B223C1">
            <w:pPr>
              <w:jc w:val="center"/>
              <w:rPr>
                <w:rFonts w:ascii="Arial" w:hAnsi="Arial" w:cs="Arial"/>
              </w:rPr>
            </w:pPr>
            <w:r w:rsidRPr="00267477">
              <w:rPr>
                <w:rFonts w:ascii="Arial" w:hAnsi="Arial" w:cs="Arial"/>
                <w:color w:val="000000"/>
              </w:rPr>
              <w:t>0.13</w:t>
            </w:r>
          </w:p>
        </w:tc>
        <w:tc>
          <w:tcPr>
            <w:tcW w:w="2419" w:type="dxa"/>
            <w:vAlign w:val="bottom"/>
          </w:tcPr>
          <w:p w14:paraId="09449C3C" w14:textId="05AFA808" w:rsidR="00490AAB" w:rsidRPr="00267477" w:rsidRDefault="00490AAB" w:rsidP="00B223C1">
            <w:pPr>
              <w:jc w:val="center"/>
              <w:rPr>
                <w:rFonts w:ascii="Arial" w:hAnsi="Arial" w:cs="Arial"/>
              </w:rPr>
            </w:pPr>
            <w:r w:rsidRPr="00267477">
              <w:rPr>
                <w:rFonts w:ascii="Arial" w:hAnsi="Arial" w:cs="Arial"/>
                <w:color w:val="000000"/>
              </w:rPr>
              <w:t>0.18</w:t>
            </w:r>
          </w:p>
        </w:tc>
      </w:tr>
      <w:tr w:rsidR="00490AAB" w:rsidRPr="003E262D" w14:paraId="14EDB3D0" w14:textId="77777777" w:rsidTr="00D132E8">
        <w:tc>
          <w:tcPr>
            <w:tcW w:w="4253" w:type="dxa"/>
          </w:tcPr>
          <w:p w14:paraId="7D0C8F4E" w14:textId="77777777" w:rsidR="00490AAB" w:rsidRPr="0064029C" w:rsidRDefault="00490AAB" w:rsidP="00490AAB">
            <w:pPr>
              <w:spacing w:line="276" w:lineRule="auto"/>
              <w:rPr>
                <w:rFonts w:ascii="Arial" w:hAnsi="Arial" w:cs="Arial"/>
              </w:rPr>
            </w:pPr>
            <w:r w:rsidRPr="0064029C">
              <w:rPr>
                <w:rFonts w:ascii="Arial" w:hAnsi="Arial" w:cs="Arial"/>
              </w:rPr>
              <w:t>Rostral middle frontal gyrus</w:t>
            </w:r>
          </w:p>
        </w:tc>
        <w:tc>
          <w:tcPr>
            <w:tcW w:w="2418" w:type="dxa"/>
            <w:vAlign w:val="bottom"/>
          </w:tcPr>
          <w:p w14:paraId="65E29766" w14:textId="230CFDEE" w:rsidR="00490AAB" w:rsidRPr="00267477" w:rsidRDefault="00490AAB" w:rsidP="00B223C1">
            <w:pPr>
              <w:jc w:val="center"/>
              <w:rPr>
                <w:rFonts w:ascii="Arial" w:hAnsi="Arial" w:cs="Arial"/>
              </w:rPr>
            </w:pPr>
            <w:r w:rsidRPr="00267477">
              <w:rPr>
                <w:rFonts w:ascii="Arial" w:hAnsi="Arial" w:cs="Arial"/>
                <w:color w:val="000000"/>
              </w:rPr>
              <w:t>0.04</w:t>
            </w:r>
          </w:p>
        </w:tc>
        <w:tc>
          <w:tcPr>
            <w:tcW w:w="2419" w:type="dxa"/>
            <w:vAlign w:val="bottom"/>
          </w:tcPr>
          <w:p w14:paraId="40D70BD5" w14:textId="7E614A35" w:rsidR="00490AAB" w:rsidRPr="00267477" w:rsidRDefault="00490AAB" w:rsidP="00B223C1">
            <w:pPr>
              <w:jc w:val="center"/>
              <w:rPr>
                <w:rFonts w:ascii="Arial" w:hAnsi="Arial" w:cs="Arial"/>
              </w:rPr>
            </w:pPr>
            <w:r w:rsidRPr="00267477">
              <w:rPr>
                <w:rFonts w:ascii="Arial" w:hAnsi="Arial" w:cs="Arial"/>
                <w:color w:val="000000"/>
              </w:rPr>
              <w:t>-0.06</w:t>
            </w:r>
          </w:p>
        </w:tc>
      </w:tr>
      <w:tr w:rsidR="00490AAB" w:rsidRPr="003E262D" w14:paraId="17D18A6D" w14:textId="77777777" w:rsidTr="00D132E8">
        <w:tc>
          <w:tcPr>
            <w:tcW w:w="4253" w:type="dxa"/>
          </w:tcPr>
          <w:p w14:paraId="7E17E656" w14:textId="77777777" w:rsidR="00490AAB" w:rsidRPr="0064029C" w:rsidRDefault="00490AAB" w:rsidP="00490AAB">
            <w:pPr>
              <w:spacing w:line="276" w:lineRule="auto"/>
              <w:rPr>
                <w:rFonts w:ascii="Arial" w:hAnsi="Arial" w:cs="Arial"/>
              </w:rPr>
            </w:pPr>
            <w:r w:rsidRPr="0064029C">
              <w:rPr>
                <w:rFonts w:ascii="Arial" w:hAnsi="Arial" w:cs="Arial"/>
              </w:rPr>
              <w:t>Superior frontal gyrus</w:t>
            </w:r>
          </w:p>
        </w:tc>
        <w:tc>
          <w:tcPr>
            <w:tcW w:w="2418" w:type="dxa"/>
            <w:vAlign w:val="bottom"/>
          </w:tcPr>
          <w:p w14:paraId="75EC5EC9" w14:textId="0B0D3A06" w:rsidR="00490AAB" w:rsidRPr="00267477" w:rsidRDefault="00490AAB" w:rsidP="00B223C1">
            <w:pPr>
              <w:jc w:val="center"/>
              <w:rPr>
                <w:rFonts w:ascii="Arial" w:hAnsi="Arial" w:cs="Arial"/>
              </w:rPr>
            </w:pPr>
            <w:r w:rsidRPr="00267477">
              <w:rPr>
                <w:rFonts w:ascii="Arial" w:hAnsi="Arial" w:cs="Arial"/>
                <w:color w:val="000000"/>
              </w:rPr>
              <w:t>0.02</w:t>
            </w:r>
          </w:p>
        </w:tc>
        <w:tc>
          <w:tcPr>
            <w:tcW w:w="2419" w:type="dxa"/>
            <w:vAlign w:val="bottom"/>
          </w:tcPr>
          <w:p w14:paraId="07FD3471" w14:textId="52511825" w:rsidR="00490AAB" w:rsidRPr="00267477" w:rsidRDefault="00490AAB" w:rsidP="00B223C1">
            <w:pPr>
              <w:jc w:val="center"/>
              <w:rPr>
                <w:rFonts w:ascii="Arial" w:hAnsi="Arial" w:cs="Arial"/>
              </w:rPr>
            </w:pPr>
            <w:r w:rsidRPr="00267477">
              <w:rPr>
                <w:rFonts w:ascii="Arial" w:hAnsi="Arial" w:cs="Arial"/>
                <w:color w:val="000000"/>
              </w:rPr>
              <w:t>0.02</w:t>
            </w:r>
          </w:p>
        </w:tc>
      </w:tr>
      <w:tr w:rsidR="00490AAB" w:rsidRPr="003E262D" w14:paraId="748F3319" w14:textId="77777777" w:rsidTr="00D132E8">
        <w:tc>
          <w:tcPr>
            <w:tcW w:w="4253" w:type="dxa"/>
          </w:tcPr>
          <w:p w14:paraId="5CB833FD" w14:textId="77777777" w:rsidR="00490AAB" w:rsidRPr="0064029C" w:rsidRDefault="00490AAB" w:rsidP="00490AAB">
            <w:pPr>
              <w:spacing w:line="276" w:lineRule="auto"/>
              <w:rPr>
                <w:rFonts w:ascii="Arial" w:hAnsi="Arial" w:cs="Arial"/>
              </w:rPr>
            </w:pPr>
            <w:r w:rsidRPr="0064029C">
              <w:rPr>
                <w:rFonts w:ascii="Arial" w:hAnsi="Arial" w:cs="Arial"/>
              </w:rPr>
              <w:t>Superior parietal lobule</w:t>
            </w:r>
          </w:p>
        </w:tc>
        <w:tc>
          <w:tcPr>
            <w:tcW w:w="2418" w:type="dxa"/>
            <w:vAlign w:val="bottom"/>
          </w:tcPr>
          <w:p w14:paraId="21AF5A30" w14:textId="2B31FB82" w:rsidR="00490AAB" w:rsidRPr="00267477" w:rsidRDefault="00490AAB" w:rsidP="00B223C1">
            <w:pPr>
              <w:jc w:val="center"/>
              <w:rPr>
                <w:rFonts w:ascii="Arial" w:hAnsi="Arial" w:cs="Arial"/>
              </w:rPr>
            </w:pPr>
            <w:r w:rsidRPr="00267477">
              <w:rPr>
                <w:rFonts w:ascii="Arial" w:hAnsi="Arial" w:cs="Arial"/>
                <w:color w:val="000000"/>
              </w:rPr>
              <w:t>-0.10</w:t>
            </w:r>
          </w:p>
        </w:tc>
        <w:tc>
          <w:tcPr>
            <w:tcW w:w="2419" w:type="dxa"/>
            <w:vAlign w:val="bottom"/>
          </w:tcPr>
          <w:p w14:paraId="5F239EC7" w14:textId="1295B6F0" w:rsidR="00490AAB" w:rsidRPr="00267477" w:rsidRDefault="00490AAB" w:rsidP="00B223C1">
            <w:pPr>
              <w:jc w:val="center"/>
              <w:rPr>
                <w:rFonts w:ascii="Arial" w:hAnsi="Arial" w:cs="Arial"/>
              </w:rPr>
            </w:pPr>
            <w:r w:rsidRPr="00267477">
              <w:rPr>
                <w:rFonts w:ascii="Arial" w:hAnsi="Arial" w:cs="Arial"/>
                <w:color w:val="000000"/>
              </w:rPr>
              <w:t>-0.08</w:t>
            </w:r>
          </w:p>
        </w:tc>
      </w:tr>
      <w:tr w:rsidR="00490AAB" w:rsidRPr="003E262D" w14:paraId="1FACC899" w14:textId="77777777" w:rsidTr="00D132E8">
        <w:tc>
          <w:tcPr>
            <w:tcW w:w="4253" w:type="dxa"/>
          </w:tcPr>
          <w:p w14:paraId="34A83B1F" w14:textId="77777777" w:rsidR="00490AAB" w:rsidRPr="0064029C" w:rsidRDefault="00490AAB" w:rsidP="00490AAB">
            <w:pPr>
              <w:spacing w:line="276" w:lineRule="auto"/>
              <w:rPr>
                <w:rFonts w:ascii="Arial" w:hAnsi="Arial" w:cs="Arial"/>
              </w:rPr>
            </w:pPr>
            <w:r w:rsidRPr="0064029C">
              <w:rPr>
                <w:rFonts w:ascii="Arial" w:hAnsi="Arial" w:cs="Arial"/>
              </w:rPr>
              <w:t>Superior temporal gyrus</w:t>
            </w:r>
          </w:p>
        </w:tc>
        <w:tc>
          <w:tcPr>
            <w:tcW w:w="2418" w:type="dxa"/>
            <w:vAlign w:val="bottom"/>
          </w:tcPr>
          <w:p w14:paraId="34F0E39D" w14:textId="53282954" w:rsidR="00490AAB" w:rsidRPr="00267477" w:rsidRDefault="00490AAB" w:rsidP="00B223C1">
            <w:pPr>
              <w:jc w:val="center"/>
              <w:rPr>
                <w:rFonts w:ascii="Arial" w:hAnsi="Arial" w:cs="Arial"/>
              </w:rPr>
            </w:pPr>
            <w:r w:rsidRPr="00267477">
              <w:rPr>
                <w:rFonts w:ascii="Arial" w:hAnsi="Arial" w:cs="Arial"/>
                <w:color w:val="000000"/>
              </w:rPr>
              <w:t>0.12</w:t>
            </w:r>
          </w:p>
        </w:tc>
        <w:tc>
          <w:tcPr>
            <w:tcW w:w="2419" w:type="dxa"/>
            <w:vAlign w:val="bottom"/>
          </w:tcPr>
          <w:p w14:paraId="1858BF3A" w14:textId="1E22319F" w:rsidR="00490AAB" w:rsidRPr="00267477" w:rsidRDefault="00490AAB" w:rsidP="00B223C1">
            <w:pPr>
              <w:jc w:val="center"/>
              <w:rPr>
                <w:rFonts w:ascii="Arial" w:hAnsi="Arial" w:cs="Arial"/>
              </w:rPr>
            </w:pPr>
            <w:r w:rsidRPr="00267477">
              <w:rPr>
                <w:rFonts w:ascii="Arial" w:hAnsi="Arial" w:cs="Arial"/>
                <w:color w:val="000000"/>
              </w:rPr>
              <w:t>0.13</w:t>
            </w:r>
          </w:p>
        </w:tc>
      </w:tr>
      <w:tr w:rsidR="00490AAB" w:rsidRPr="003E262D" w14:paraId="34F85329" w14:textId="77777777" w:rsidTr="00D132E8">
        <w:tc>
          <w:tcPr>
            <w:tcW w:w="4253" w:type="dxa"/>
          </w:tcPr>
          <w:p w14:paraId="429855B9" w14:textId="77777777" w:rsidR="00490AAB" w:rsidRPr="0064029C" w:rsidRDefault="00490AAB" w:rsidP="00490AAB">
            <w:pPr>
              <w:spacing w:line="276" w:lineRule="auto"/>
              <w:rPr>
                <w:rFonts w:ascii="Arial" w:hAnsi="Arial" w:cs="Arial"/>
              </w:rPr>
            </w:pPr>
            <w:r w:rsidRPr="0064029C">
              <w:rPr>
                <w:rFonts w:ascii="Arial" w:hAnsi="Arial" w:cs="Arial"/>
              </w:rPr>
              <w:t>Supramarginal gyrus</w:t>
            </w:r>
          </w:p>
        </w:tc>
        <w:tc>
          <w:tcPr>
            <w:tcW w:w="2418" w:type="dxa"/>
            <w:vAlign w:val="bottom"/>
          </w:tcPr>
          <w:p w14:paraId="691D6043" w14:textId="422FB0F2" w:rsidR="00490AAB" w:rsidRPr="00267477" w:rsidRDefault="00490AAB" w:rsidP="00B223C1">
            <w:pPr>
              <w:jc w:val="center"/>
              <w:rPr>
                <w:rFonts w:ascii="Arial" w:hAnsi="Arial" w:cs="Arial"/>
              </w:rPr>
            </w:pPr>
            <w:r w:rsidRPr="00267477">
              <w:rPr>
                <w:rFonts w:ascii="Arial" w:hAnsi="Arial" w:cs="Arial"/>
                <w:color w:val="000000"/>
              </w:rPr>
              <w:t>-0.06</w:t>
            </w:r>
          </w:p>
        </w:tc>
        <w:tc>
          <w:tcPr>
            <w:tcW w:w="2419" w:type="dxa"/>
            <w:vAlign w:val="bottom"/>
          </w:tcPr>
          <w:p w14:paraId="2702E42D" w14:textId="5C3359C2" w:rsidR="00490AAB" w:rsidRPr="00267477" w:rsidRDefault="00490AAB" w:rsidP="00B223C1">
            <w:pPr>
              <w:jc w:val="center"/>
              <w:rPr>
                <w:rFonts w:ascii="Arial" w:hAnsi="Arial" w:cs="Arial"/>
              </w:rPr>
            </w:pPr>
            <w:r w:rsidRPr="00267477">
              <w:rPr>
                <w:rFonts w:ascii="Arial" w:hAnsi="Arial" w:cs="Arial"/>
                <w:color w:val="000000"/>
              </w:rPr>
              <w:t>0.09</w:t>
            </w:r>
          </w:p>
        </w:tc>
      </w:tr>
      <w:tr w:rsidR="00490AAB" w:rsidRPr="003E262D" w14:paraId="4AD2F4A4" w14:textId="77777777" w:rsidTr="00D132E8">
        <w:tc>
          <w:tcPr>
            <w:tcW w:w="4253" w:type="dxa"/>
          </w:tcPr>
          <w:p w14:paraId="359B2A4E" w14:textId="77777777" w:rsidR="00490AAB" w:rsidRPr="0064029C" w:rsidRDefault="00490AAB" w:rsidP="00490AAB">
            <w:pPr>
              <w:spacing w:line="276" w:lineRule="auto"/>
              <w:rPr>
                <w:rFonts w:ascii="Arial" w:hAnsi="Arial" w:cs="Arial"/>
              </w:rPr>
            </w:pPr>
            <w:r w:rsidRPr="0064029C">
              <w:rPr>
                <w:rFonts w:ascii="Arial" w:hAnsi="Arial" w:cs="Arial"/>
              </w:rPr>
              <w:t>Frontal pole</w:t>
            </w:r>
          </w:p>
        </w:tc>
        <w:tc>
          <w:tcPr>
            <w:tcW w:w="2418" w:type="dxa"/>
            <w:vAlign w:val="bottom"/>
          </w:tcPr>
          <w:p w14:paraId="1CB2C715" w14:textId="42C495E1" w:rsidR="00490AAB" w:rsidRPr="00267477" w:rsidRDefault="00490AAB" w:rsidP="00B223C1">
            <w:pPr>
              <w:jc w:val="center"/>
              <w:rPr>
                <w:rFonts w:ascii="Arial" w:hAnsi="Arial" w:cs="Arial"/>
              </w:rPr>
            </w:pPr>
            <w:r w:rsidRPr="00267477">
              <w:rPr>
                <w:rFonts w:ascii="Arial" w:hAnsi="Arial" w:cs="Arial"/>
                <w:color w:val="000000"/>
              </w:rPr>
              <w:t>0.08</w:t>
            </w:r>
          </w:p>
        </w:tc>
        <w:tc>
          <w:tcPr>
            <w:tcW w:w="2419" w:type="dxa"/>
            <w:vAlign w:val="bottom"/>
          </w:tcPr>
          <w:p w14:paraId="118C34D1" w14:textId="68613B13" w:rsidR="00490AAB" w:rsidRPr="00267477" w:rsidRDefault="00490AAB" w:rsidP="00B223C1">
            <w:pPr>
              <w:jc w:val="center"/>
              <w:rPr>
                <w:rFonts w:ascii="Arial" w:hAnsi="Arial" w:cs="Arial"/>
              </w:rPr>
            </w:pPr>
            <w:r w:rsidRPr="00267477">
              <w:rPr>
                <w:rFonts w:ascii="Arial" w:hAnsi="Arial" w:cs="Arial"/>
                <w:color w:val="000000"/>
              </w:rPr>
              <w:t>0.21</w:t>
            </w:r>
          </w:p>
        </w:tc>
      </w:tr>
      <w:tr w:rsidR="00490AAB" w:rsidRPr="003E262D" w14:paraId="7D0B7E22" w14:textId="77777777" w:rsidTr="00D132E8">
        <w:tc>
          <w:tcPr>
            <w:tcW w:w="4253" w:type="dxa"/>
          </w:tcPr>
          <w:p w14:paraId="1A0012B2" w14:textId="77777777" w:rsidR="00490AAB" w:rsidRPr="0064029C" w:rsidRDefault="00490AAB" w:rsidP="00490AAB">
            <w:pPr>
              <w:spacing w:line="276" w:lineRule="auto"/>
              <w:rPr>
                <w:rFonts w:ascii="Arial" w:hAnsi="Arial" w:cs="Arial"/>
              </w:rPr>
            </w:pPr>
            <w:r w:rsidRPr="0064029C">
              <w:rPr>
                <w:rFonts w:ascii="Arial" w:hAnsi="Arial" w:cs="Arial"/>
              </w:rPr>
              <w:t>Temporal pole</w:t>
            </w:r>
          </w:p>
        </w:tc>
        <w:tc>
          <w:tcPr>
            <w:tcW w:w="2418" w:type="dxa"/>
            <w:vAlign w:val="bottom"/>
          </w:tcPr>
          <w:p w14:paraId="0FD9E559" w14:textId="1F4979CB" w:rsidR="00490AAB" w:rsidRPr="00267477" w:rsidRDefault="00490AAB" w:rsidP="00B223C1">
            <w:pPr>
              <w:jc w:val="center"/>
              <w:rPr>
                <w:rFonts w:ascii="Arial" w:hAnsi="Arial" w:cs="Arial"/>
              </w:rPr>
            </w:pPr>
            <w:r w:rsidRPr="00267477">
              <w:rPr>
                <w:rFonts w:ascii="Arial" w:hAnsi="Arial" w:cs="Arial"/>
                <w:color w:val="000000"/>
              </w:rPr>
              <w:t>0.07</w:t>
            </w:r>
          </w:p>
        </w:tc>
        <w:tc>
          <w:tcPr>
            <w:tcW w:w="2419" w:type="dxa"/>
            <w:vAlign w:val="bottom"/>
          </w:tcPr>
          <w:p w14:paraId="35404107" w14:textId="0B2B8E47" w:rsidR="00490AAB" w:rsidRPr="00267477" w:rsidRDefault="00490AAB" w:rsidP="00B223C1">
            <w:pPr>
              <w:jc w:val="center"/>
              <w:rPr>
                <w:rFonts w:ascii="Arial" w:hAnsi="Arial" w:cs="Arial"/>
              </w:rPr>
            </w:pPr>
            <w:r w:rsidRPr="00267477">
              <w:rPr>
                <w:rFonts w:ascii="Arial" w:hAnsi="Arial" w:cs="Arial"/>
                <w:color w:val="000000"/>
              </w:rPr>
              <w:t>0.14</w:t>
            </w:r>
          </w:p>
        </w:tc>
      </w:tr>
      <w:tr w:rsidR="00490AAB" w:rsidRPr="003E262D" w14:paraId="55DC1BE0" w14:textId="77777777" w:rsidTr="00D132E8">
        <w:tc>
          <w:tcPr>
            <w:tcW w:w="4253" w:type="dxa"/>
          </w:tcPr>
          <w:p w14:paraId="3CF2E154" w14:textId="77777777" w:rsidR="00490AAB" w:rsidRPr="0064029C" w:rsidRDefault="00490AAB" w:rsidP="00490AAB">
            <w:pPr>
              <w:spacing w:line="276" w:lineRule="auto"/>
              <w:rPr>
                <w:rFonts w:ascii="Arial" w:hAnsi="Arial" w:cs="Arial"/>
              </w:rPr>
            </w:pPr>
            <w:r w:rsidRPr="0064029C">
              <w:rPr>
                <w:rFonts w:ascii="Arial" w:hAnsi="Arial" w:cs="Arial"/>
              </w:rPr>
              <w:t>Transverse temporal gyrus</w:t>
            </w:r>
          </w:p>
        </w:tc>
        <w:tc>
          <w:tcPr>
            <w:tcW w:w="2418" w:type="dxa"/>
            <w:vAlign w:val="bottom"/>
          </w:tcPr>
          <w:p w14:paraId="4CBB1A79" w14:textId="76504106" w:rsidR="00490AAB" w:rsidRPr="00267477" w:rsidRDefault="00490AAB" w:rsidP="00B223C1">
            <w:pPr>
              <w:jc w:val="center"/>
              <w:rPr>
                <w:rFonts w:ascii="Arial" w:hAnsi="Arial" w:cs="Arial"/>
              </w:rPr>
            </w:pPr>
            <w:r w:rsidRPr="00267477">
              <w:rPr>
                <w:rFonts w:ascii="Arial" w:hAnsi="Arial" w:cs="Arial"/>
                <w:color w:val="000000"/>
              </w:rPr>
              <w:t>0.05</w:t>
            </w:r>
          </w:p>
        </w:tc>
        <w:tc>
          <w:tcPr>
            <w:tcW w:w="2419" w:type="dxa"/>
            <w:vAlign w:val="bottom"/>
          </w:tcPr>
          <w:p w14:paraId="40F36E52" w14:textId="4A392E15" w:rsidR="00490AAB" w:rsidRPr="00267477" w:rsidRDefault="00490AAB" w:rsidP="00B223C1">
            <w:pPr>
              <w:jc w:val="center"/>
              <w:rPr>
                <w:rFonts w:ascii="Arial" w:hAnsi="Arial" w:cs="Arial"/>
              </w:rPr>
            </w:pPr>
            <w:r w:rsidRPr="00267477">
              <w:rPr>
                <w:rFonts w:ascii="Arial" w:hAnsi="Arial" w:cs="Arial"/>
                <w:color w:val="000000"/>
              </w:rPr>
              <w:t>0.09</w:t>
            </w:r>
          </w:p>
        </w:tc>
      </w:tr>
      <w:tr w:rsidR="00490AAB" w:rsidRPr="003E262D" w14:paraId="2AD11F28" w14:textId="77777777" w:rsidTr="00D132E8">
        <w:tc>
          <w:tcPr>
            <w:tcW w:w="4253" w:type="dxa"/>
          </w:tcPr>
          <w:p w14:paraId="78264347" w14:textId="77777777" w:rsidR="00490AAB" w:rsidRPr="0064029C" w:rsidRDefault="00490AAB" w:rsidP="00490AAB">
            <w:pPr>
              <w:spacing w:line="276" w:lineRule="auto"/>
              <w:rPr>
                <w:rFonts w:ascii="Arial" w:hAnsi="Arial" w:cs="Arial"/>
              </w:rPr>
            </w:pPr>
            <w:r w:rsidRPr="0064029C">
              <w:rPr>
                <w:rFonts w:ascii="Arial" w:hAnsi="Arial" w:cs="Arial"/>
              </w:rPr>
              <w:t>Insula</w:t>
            </w:r>
          </w:p>
        </w:tc>
        <w:tc>
          <w:tcPr>
            <w:tcW w:w="2418" w:type="dxa"/>
            <w:vAlign w:val="bottom"/>
          </w:tcPr>
          <w:p w14:paraId="6EEFF200" w14:textId="209197B4" w:rsidR="00490AAB" w:rsidRPr="00267477" w:rsidRDefault="00490AAB" w:rsidP="00B223C1">
            <w:pPr>
              <w:jc w:val="center"/>
              <w:rPr>
                <w:rFonts w:ascii="Arial" w:hAnsi="Arial" w:cs="Arial"/>
              </w:rPr>
            </w:pPr>
            <w:r w:rsidRPr="00267477">
              <w:rPr>
                <w:rFonts w:ascii="Arial" w:hAnsi="Arial" w:cs="Arial"/>
                <w:color w:val="000000"/>
              </w:rPr>
              <w:t>-0.02</w:t>
            </w:r>
          </w:p>
        </w:tc>
        <w:tc>
          <w:tcPr>
            <w:tcW w:w="2419" w:type="dxa"/>
            <w:vAlign w:val="bottom"/>
          </w:tcPr>
          <w:p w14:paraId="0623E9E8" w14:textId="1DAF64C5" w:rsidR="00490AAB" w:rsidRPr="00267477" w:rsidRDefault="00490AAB" w:rsidP="00B223C1">
            <w:pPr>
              <w:jc w:val="center"/>
              <w:rPr>
                <w:rFonts w:ascii="Arial" w:hAnsi="Arial" w:cs="Arial"/>
              </w:rPr>
            </w:pPr>
            <w:r w:rsidRPr="00267477">
              <w:rPr>
                <w:rFonts w:ascii="Arial" w:hAnsi="Arial" w:cs="Arial"/>
                <w:color w:val="000000"/>
              </w:rPr>
              <w:t>-0.05</w:t>
            </w:r>
          </w:p>
        </w:tc>
      </w:tr>
      <w:tr w:rsidR="00490AAB" w:rsidRPr="003E262D" w14:paraId="5DCA97B2" w14:textId="77777777" w:rsidTr="00BD4D78">
        <w:tc>
          <w:tcPr>
            <w:tcW w:w="9090" w:type="dxa"/>
            <w:gridSpan w:val="3"/>
            <w:shd w:val="clear" w:color="auto" w:fill="D9D9D9" w:themeFill="background1" w:themeFillShade="D9"/>
          </w:tcPr>
          <w:p w14:paraId="33A50C03" w14:textId="77777777" w:rsidR="00490AAB" w:rsidRPr="00BD4D78" w:rsidRDefault="00490AAB" w:rsidP="00490AAB">
            <w:pPr>
              <w:contextualSpacing/>
              <w:rPr>
                <w:rFonts w:ascii="Arial" w:hAnsi="Arial" w:cs="Arial"/>
                <w:b/>
              </w:rPr>
            </w:pPr>
            <w:r w:rsidRPr="00BD4D78">
              <w:rPr>
                <w:rFonts w:ascii="Arial" w:eastAsia="Times New Roman" w:hAnsi="Arial" w:cs="Arial"/>
                <w:b/>
              </w:rPr>
              <w:t>Subcortical Volumes</w:t>
            </w:r>
          </w:p>
        </w:tc>
      </w:tr>
      <w:tr w:rsidR="00490AAB" w:rsidRPr="003E262D" w14:paraId="2CFE7C23" w14:textId="77777777" w:rsidTr="00D132E8">
        <w:tc>
          <w:tcPr>
            <w:tcW w:w="4253" w:type="dxa"/>
          </w:tcPr>
          <w:p w14:paraId="402A61E1" w14:textId="77777777" w:rsidR="00490AAB" w:rsidRPr="0064029C" w:rsidRDefault="00490AAB" w:rsidP="00490AAB">
            <w:pPr>
              <w:spacing w:line="276" w:lineRule="auto"/>
              <w:rPr>
                <w:rFonts w:ascii="Arial" w:hAnsi="Arial" w:cs="Arial"/>
              </w:rPr>
            </w:pPr>
            <w:r w:rsidRPr="0064029C">
              <w:rPr>
                <w:rFonts w:ascii="Arial" w:hAnsi="Arial" w:cs="Arial"/>
              </w:rPr>
              <w:t>Thalamus</w:t>
            </w:r>
          </w:p>
        </w:tc>
        <w:tc>
          <w:tcPr>
            <w:tcW w:w="2418" w:type="dxa"/>
            <w:vAlign w:val="bottom"/>
          </w:tcPr>
          <w:p w14:paraId="34F9C2E4" w14:textId="230093D8" w:rsidR="00490AAB" w:rsidRPr="00267477" w:rsidRDefault="00490AAB" w:rsidP="00B223C1">
            <w:pPr>
              <w:jc w:val="center"/>
              <w:rPr>
                <w:rFonts w:ascii="Arial" w:hAnsi="Arial" w:cs="Arial"/>
                <w:color w:val="000000"/>
              </w:rPr>
            </w:pPr>
            <w:r w:rsidRPr="00267477">
              <w:rPr>
                <w:rFonts w:ascii="Arial" w:hAnsi="Arial" w:cs="Arial"/>
                <w:color w:val="000000"/>
              </w:rPr>
              <w:t>-0.24</w:t>
            </w:r>
          </w:p>
        </w:tc>
        <w:tc>
          <w:tcPr>
            <w:tcW w:w="2419" w:type="dxa"/>
          </w:tcPr>
          <w:p w14:paraId="6CB6699C" w14:textId="66223CF3" w:rsidR="00490AAB" w:rsidRPr="00267477" w:rsidRDefault="00490AAB" w:rsidP="00B223C1">
            <w:pPr>
              <w:jc w:val="center"/>
              <w:rPr>
                <w:rFonts w:ascii="Arial" w:hAnsi="Arial" w:cs="Arial"/>
                <w:color w:val="000000"/>
              </w:rPr>
            </w:pPr>
            <w:r w:rsidRPr="00267477">
              <w:rPr>
                <w:rFonts w:ascii="Arial" w:hAnsi="Arial" w:cs="Arial"/>
                <w:color w:val="000000"/>
              </w:rPr>
              <w:t>-0.20</w:t>
            </w:r>
          </w:p>
        </w:tc>
      </w:tr>
      <w:tr w:rsidR="00490AAB" w:rsidRPr="003E262D" w14:paraId="159BACCF" w14:textId="77777777" w:rsidTr="00D132E8">
        <w:tc>
          <w:tcPr>
            <w:tcW w:w="4253" w:type="dxa"/>
          </w:tcPr>
          <w:p w14:paraId="39ED04EF" w14:textId="77777777" w:rsidR="00490AAB" w:rsidRPr="0064029C" w:rsidRDefault="00490AAB" w:rsidP="00490AAB">
            <w:pPr>
              <w:spacing w:line="276" w:lineRule="auto"/>
              <w:rPr>
                <w:rFonts w:ascii="Arial" w:hAnsi="Arial" w:cs="Arial"/>
              </w:rPr>
            </w:pPr>
            <w:r w:rsidRPr="0064029C">
              <w:rPr>
                <w:rFonts w:ascii="Arial" w:hAnsi="Arial" w:cs="Arial"/>
              </w:rPr>
              <w:t>Hippocampus</w:t>
            </w:r>
          </w:p>
        </w:tc>
        <w:tc>
          <w:tcPr>
            <w:tcW w:w="2418" w:type="dxa"/>
            <w:vAlign w:val="bottom"/>
          </w:tcPr>
          <w:p w14:paraId="54E323D5" w14:textId="01679849" w:rsidR="00490AAB" w:rsidRPr="00267477" w:rsidRDefault="00490AAB" w:rsidP="00B223C1">
            <w:pPr>
              <w:jc w:val="center"/>
              <w:rPr>
                <w:rFonts w:ascii="Arial" w:hAnsi="Arial" w:cs="Arial"/>
                <w:color w:val="000000"/>
              </w:rPr>
            </w:pPr>
            <w:r w:rsidRPr="00267477">
              <w:rPr>
                <w:rFonts w:ascii="Arial" w:hAnsi="Arial" w:cs="Arial"/>
                <w:color w:val="000000"/>
              </w:rPr>
              <w:t>-0.10</w:t>
            </w:r>
          </w:p>
        </w:tc>
        <w:tc>
          <w:tcPr>
            <w:tcW w:w="2419" w:type="dxa"/>
          </w:tcPr>
          <w:p w14:paraId="28E28882" w14:textId="2F63E32C" w:rsidR="00490AAB" w:rsidRPr="00267477" w:rsidRDefault="00490AAB" w:rsidP="00B223C1">
            <w:pPr>
              <w:jc w:val="center"/>
              <w:rPr>
                <w:rFonts w:ascii="Arial" w:hAnsi="Arial" w:cs="Arial"/>
                <w:color w:val="000000"/>
              </w:rPr>
            </w:pPr>
            <w:r w:rsidRPr="00267477">
              <w:rPr>
                <w:rFonts w:ascii="Arial" w:hAnsi="Arial" w:cs="Arial"/>
                <w:color w:val="000000"/>
              </w:rPr>
              <w:t>-0.15</w:t>
            </w:r>
          </w:p>
        </w:tc>
      </w:tr>
      <w:tr w:rsidR="00490AAB" w:rsidRPr="003E262D" w14:paraId="11D4F182" w14:textId="77777777" w:rsidTr="00D132E8">
        <w:tc>
          <w:tcPr>
            <w:tcW w:w="4253" w:type="dxa"/>
          </w:tcPr>
          <w:p w14:paraId="104142EA" w14:textId="77777777" w:rsidR="00490AAB" w:rsidRPr="0064029C" w:rsidRDefault="00490AAB" w:rsidP="00490AAB">
            <w:pPr>
              <w:spacing w:line="276" w:lineRule="auto"/>
              <w:rPr>
                <w:rFonts w:ascii="Arial" w:hAnsi="Arial" w:cs="Arial"/>
              </w:rPr>
            </w:pPr>
            <w:r w:rsidRPr="0064029C">
              <w:rPr>
                <w:rFonts w:ascii="Arial" w:hAnsi="Arial" w:cs="Arial"/>
              </w:rPr>
              <w:t>Caudate nucleus</w:t>
            </w:r>
          </w:p>
        </w:tc>
        <w:tc>
          <w:tcPr>
            <w:tcW w:w="2418" w:type="dxa"/>
            <w:vAlign w:val="bottom"/>
          </w:tcPr>
          <w:p w14:paraId="32B0C9F3" w14:textId="26D9F3A5" w:rsidR="00490AAB" w:rsidRPr="00267477" w:rsidRDefault="00490AAB" w:rsidP="00B223C1">
            <w:pPr>
              <w:jc w:val="center"/>
              <w:rPr>
                <w:rFonts w:ascii="Arial" w:hAnsi="Arial" w:cs="Arial"/>
                <w:color w:val="000000"/>
              </w:rPr>
            </w:pPr>
            <w:r w:rsidRPr="00267477">
              <w:rPr>
                <w:rFonts w:ascii="Arial" w:hAnsi="Arial" w:cs="Arial"/>
                <w:color w:val="000000"/>
              </w:rPr>
              <w:t>-0.07</w:t>
            </w:r>
          </w:p>
        </w:tc>
        <w:tc>
          <w:tcPr>
            <w:tcW w:w="2419" w:type="dxa"/>
          </w:tcPr>
          <w:p w14:paraId="434038EF" w14:textId="13076FBA" w:rsidR="00490AAB" w:rsidRPr="00267477" w:rsidRDefault="00490AAB" w:rsidP="00B223C1">
            <w:pPr>
              <w:jc w:val="center"/>
              <w:rPr>
                <w:rFonts w:ascii="Arial" w:hAnsi="Arial" w:cs="Arial"/>
                <w:color w:val="000000"/>
              </w:rPr>
            </w:pPr>
            <w:r w:rsidRPr="00267477">
              <w:rPr>
                <w:rFonts w:ascii="Arial" w:hAnsi="Arial" w:cs="Arial"/>
                <w:color w:val="000000"/>
              </w:rPr>
              <w:t>-0.15</w:t>
            </w:r>
          </w:p>
        </w:tc>
      </w:tr>
      <w:tr w:rsidR="00490AAB" w:rsidRPr="003E262D" w14:paraId="0FAD39FD" w14:textId="77777777" w:rsidTr="00D132E8">
        <w:tc>
          <w:tcPr>
            <w:tcW w:w="4253" w:type="dxa"/>
          </w:tcPr>
          <w:p w14:paraId="3141C30C" w14:textId="77777777" w:rsidR="00490AAB" w:rsidRPr="0064029C" w:rsidRDefault="00490AAB" w:rsidP="00490AAB">
            <w:pPr>
              <w:spacing w:line="276" w:lineRule="auto"/>
              <w:rPr>
                <w:rFonts w:ascii="Arial" w:hAnsi="Arial" w:cs="Arial"/>
              </w:rPr>
            </w:pPr>
            <w:r w:rsidRPr="0064029C">
              <w:rPr>
                <w:rFonts w:ascii="Arial" w:hAnsi="Arial" w:cs="Arial"/>
              </w:rPr>
              <w:t>Nucleus Accumbens</w:t>
            </w:r>
          </w:p>
        </w:tc>
        <w:tc>
          <w:tcPr>
            <w:tcW w:w="2418" w:type="dxa"/>
            <w:vAlign w:val="bottom"/>
          </w:tcPr>
          <w:p w14:paraId="42E46D64" w14:textId="5F9529F2" w:rsidR="00490AAB" w:rsidRPr="00267477" w:rsidRDefault="00490AAB" w:rsidP="00B223C1">
            <w:pPr>
              <w:jc w:val="center"/>
              <w:rPr>
                <w:rFonts w:ascii="Arial" w:hAnsi="Arial" w:cs="Arial"/>
                <w:color w:val="000000"/>
              </w:rPr>
            </w:pPr>
            <w:r w:rsidRPr="00267477">
              <w:rPr>
                <w:rFonts w:ascii="Arial" w:hAnsi="Arial" w:cs="Arial"/>
                <w:color w:val="000000"/>
              </w:rPr>
              <w:t>-0.27</w:t>
            </w:r>
          </w:p>
        </w:tc>
        <w:tc>
          <w:tcPr>
            <w:tcW w:w="2419" w:type="dxa"/>
          </w:tcPr>
          <w:p w14:paraId="50455A7C" w14:textId="405CF133" w:rsidR="00490AAB" w:rsidRPr="00267477" w:rsidRDefault="00490AAB" w:rsidP="00B223C1">
            <w:pPr>
              <w:jc w:val="center"/>
              <w:rPr>
                <w:rFonts w:ascii="Arial" w:hAnsi="Arial" w:cs="Arial"/>
                <w:color w:val="000000"/>
              </w:rPr>
            </w:pPr>
            <w:r w:rsidRPr="00267477">
              <w:rPr>
                <w:rFonts w:ascii="Arial" w:hAnsi="Arial" w:cs="Arial"/>
                <w:color w:val="000000"/>
              </w:rPr>
              <w:t>-0.25</w:t>
            </w:r>
          </w:p>
        </w:tc>
      </w:tr>
      <w:tr w:rsidR="00490AAB" w:rsidRPr="003E262D" w14:paraId="174151A3" w14:textId="77777777" w:rsidTr="00D132E8">
        <w:tc>
          <w:tcPr>
            <w:tcW w:w="4253" w:type="dxa"/>
          </w:tcPr>
          <w:p w14:paraId="03966AD1" w14:textId="77777777" w:rsidR="00490AAB" w:rsidRPr="0064029C" w:rsidRDefault="00490AAB" w:rsidP="00490AAB">
            <w:pPr>
              <w:spacing w:line="276" w:lineRule="auto"/>
              <w:rPr>
                <w:rFonts w:ascii="Arial" w:hAnsi="Arial" w:cs="Arial"/>
              </w:rPr>
            </w:pPr>
            <w:r w:rsidRPr="0064029C">
              <w:rPr>
                <w:rFonts w:ascii="Arial" w:hAnsi="Arial" w:cs="Arial"/>
              </w:rPr>
              <w:t>Pallidum</w:t>
            </w:r>
          </w:p>
        </w:tc>
        <w:tc>
          <w:tcPr>
            <w:tcW w:w="2418" w:type="dxa"/>
            <w:vAlign w:val="bottom"/>
          </w:tcPr>
          <w:p w14:paraId="3C8C877A" w14:textId="101FC05E" w:rsidR="00490AAB" w:rsidRPr="00267477" w:rsidRDefault="00490AAB" w:rsidP="00B223C1">
            <w:pPr>
              <w:jc w:val="center"/>
              <w:rPr>
                <w:rFonts w:ascii="Arial" w:hAnsi="Arial" w:cs="Arial"/>
                <w:color w:val="000000"/>
              </w:rPr>
            </w:pPr>
            <w:r w:rsidRPr="00267477">
              <w:rPr>
                <w:rFonts w:ascii="Arial" w:hAnsi="Arial" w:cs="Arial"/>
                <w:color w:val="000000"/>
              </w:rPr>
              <w:t>-0.20</w:t>
            </w:r>
          </w:p>
        </w:tc>
        <w:tc>
          <w:tcPr>
            <w:tcW w:w="2419" w:type="dxa"/>
          </w:tcPr>
          <w:p w14:paraId="76362BF5" w14:textId="2AF8C8BC" w:rsidR="00490AAB" w:rsidRPr="00267477" w:rsidRDefault="00490AAB" w:rsidP="00B223C1">
            <w:pPr>
              <w:jc w:val="center"/>
              <w:rPr>
                <w:rFonts w:ascii="Arial" w:hAnsi="Arial" w:cs="Arial"/>
                <w:color w:val="000000"/>
              </w:rPr>
            </w:pPr>
            <w:r w:rsidRPr="00267477">
              <w:rPr>
                <w:rFonts w:ascii="Arial" w:hAnsi="Arial" w:cs="Arial"/>
                <w:color w:val="000000"/>
              </w:rPr>
              <w:t>-0.14</w:t>
            </w:r>
          </w:p>
        </w:tc>
      </w:tr>
      <w:tr w:rsidR="00490AAB" w:rsidRPr="003E262D" w14:paraId="31C051DE" w14:textId="77777777" w:rsidTr="00D132E8">
        <w:tc>
          <w:tcPr>
            <w:tcW w:w="4253" w:type="dxa"/>
          </w:tcPr>
          <w:p w14:paraId="3FE5A8F7" w14:textId="77777777" w:rsidR="00490AAB" w:rsidRPr="0064029C" w:rsidRDefault="00490AAB" w:rsidP="00490AAB">
            <w:pPr>
              <w:spacing w:line="276" w:lineRule="auto"/>
              <w:rPr>
                <w:rFonts w:ascii="Arial" w:hAnsi="Arial" w:cs="Arial"/>
              </w:rPr>
            </w:pPr>
            <w:r w:rsidRPr="0064029C">
              <w:rPr>
                <w:rFonts w:ascii="Arial" w:hAnsi="Arial" w:cs="Arial"/>
              </w:rPr>
              <w:t xml:space="preserve">Putamen </w:t>
            </w:r>
          </w:p>
        </w:tc>
        <w:tc>
          <w:tcPr>
            <w:tcW w:w="2418" w:type="dxa"/>
            <w:vAlign w:val="bottom"/>
          </w:tcPr>
          <w:p w14:paraId="688FE1E5" w14:textId="40B5377E" w:rsidR="00490AAB" w:rsidRPr="00267477" w:rsidRDefault="00490AAB" w:rsidP="00B223C1">
            <w:pPr>
              <w:jc w:val="center"/>
              <w:rPr>
                <w:rFonts w:ascii="Arial" w:hAnsi="Arial" w:cs="Arial"/>
                <w:color w:val="000000"/>
              </w:rPr>
            </w:pPr>
            <w:r w:rsidRPr="00267477">
              <w:rPr>
                <w:rFonts w:ascii="Arial" w:hAnsi="Arial" w:cs="Arial"/>
                <w:color w:val="000000"/>
              </w:rPr>
              <w:t>-0.18</w:t>
            </w:r>
          </w:p>
        </w:tc>
        <w:tc>
          <w:tcPr>
            <w:tcW w:w="2419" w:type="dxa"/>
          </w:tcPr>
          <w:p w14:paraId="72DA0A0C" w14:textId="337DE8D1" w:rsidR="00490AAB" w:rsidRPr="00267477" w:rsidRDefault="00490AAB" w:rsidP="00B223C1">
            <w:pPr>
              <w:jc w:val="center"/>
              <w:rPr>
                <w:rFonts w:ascii="Arial" w:hAnsi="Arial" w:cs="Arial"/>
                <w:color w:val="000000"/>
              </w:rPr>
            </w:pPr>
            <w:r w:rsidRPr="00267477">
              <w:rPr>
                <w:rFonts w:ascii="Arial" w:hAnsi="Arial" w:cs="Arial"/>
                <w:color w:val="000000"/>
              </w:rPr>
              <w:t>-0.17</w:t>
            </w:r>
          </w:p>
        </w:tc>
      </w:tr>
      <w:tr w:rsidR="00490AAB" w:rsidRPr="003E262D" w14:paraId="5A484BEF" w14:textId="77777777" w:rsidTr="00D132E8">
        <w:tc>
          <w:tcPr>
            <w:tcW w:w="4253" w:type="dxa"/>
          </w:tcPr>
          <w:p w14:paraId="3A116D84" w14:textId="77777777" w:rsidR="00490AAB" w:rsidRPr="0064029C" w:rsidRDefault="00490AAB" w:rsidP="00490AAB">
            <w:pPr>
              <w:spacing w:line="276" w:lineRule="auto"/>
              <w:rPr>
                <w:rFonts w:ascii="Arial" w:hAnsi="Arial" w:cs="Arial"/>
              </w:rPr>
            </w:pPr>
            <w:r w:rsidRPr="0064029C">
              <w:rPr>
                <w:rFonts w:ascii="Arial" w:hAnsi="Arial" w:cs="Arial"/>
              </w:rPr>
              <w:t>Amygdala</w:t>
            </w:r>
          </w:p>
        </w:tc>
        <w:tc>
          <w:tcPr>
            <w:tcW w:w="2418" w:type="dxa"/>
            <w:vAlign w:val="bottom"/>
          </w:tcPr>
          <w:p w14:paraId="49A33FD0" w14:textId="7697086A" w:rsidR="00490AAB" w:rsidRPr="00267477" w:rsidRDefault="00490AAB" w:rsidP="00B223C1">
            <w:pPr>
              <w:jc w:val="center"/>
              <w:rPr>
                <w:rFonts w:ascii="Arial" w:hAnsi="Arial" w:cs="Arial"/>
                <w:color w:val="000000"/>
              </w:rPr>
            </w:pPr>
            <w:r w:rsidRPr="00267477">
              <w:rPr>
                <w:rFonts w:ascii="Arial" w:hAnsi="Arial" w:cs="Arial"/>
                <w:color w:val="000000"/>
              </w:rPr>
              <w:t>-0.11</w:t>
            </w:r>
          </w:p>
        </w:tc>
        <w:tc>
          <w:tcPr>
            <w:tcW w:w="2419" w:type="dxa"/>
          </w:tcPr>
          <w:p w14:paraId="16D3E6C2" w14:textId="1763C2AD" w:rsidR="00490AAB" w:rsidRPr="00267477" w:rsidRDefault="00490AAB" w:rsidP="00B223C1">
            <w:pPr>
              <w:jc w:val="center"/>
              <w:rPr>
                <w:rFonts w:ascii="Arial" w:hAnsi="Arial" w:cs="Arial"/>
                <w:color w:val="000000"/>
              </w:rPr>
            </w:pPr>
            <w:r w:rsidRPr="00267477">
              <w:rPr>
                <w:rFonts w:ascii="Arial" w:hAnsi="Arial" w:cs="Arial"/>
                <w:color w:val="000000"/>
              </w:rPr>
              <w:t>-0.06</w:t>
            </w:r>
          </w:p>
        </w:tc>
      </w:tr>
      <w:tr w:rsidR="00490AAB" w:rsidRPr="003E262D" w14:paraId="026E007F" w14:textId="77777777" w:rsidTr="00D132E8">
        <w:tc>
          <w:tcPr>
            <w:tcW w:w="4253" w:type="dxa"/>
          </w:tcPr>
          <w:p w14:paraId="2295F727" w14:textId="77777777" w:rsidR="00490AAB" w:rsidRPr="0064029C" w:rsidRDefault="00490AAB" w:rsidP="00490AAB">
            <w:pPr>
              <w:rPr>
                <w:rFonts w:ascii="Arial" w:hAnsi="Arial" w:cs="Arial"/>
              </w:rPr>
            </w:pPr>
            <w:r w:rsidRPr="0064029C">
              <w:rPr>
                <w:rFonts w:ascii="Arial" w:hAnsi="Arial" w:cs="Arial"/>
              </w:rPr>
              <w:t>Ventral diencephalon</w:t>
            </w:r>
          </w:p>
        </w:tc>
        <w:tc>
          <w:tcPr>
            <w:tcW w:w="2418" w:type="dxa"/>
            <w:vAlign w:val="bottom"/>
          </w:tcPr>
          <w:p w14:paraId="6E375926" w14:textId="55A0DA92" w:rsidR="00490AAB" w:rsidRPr="00267477" w:rsidRDefault="00490AAB" w:rsidP="00B223C1">
            <w:pPr>
              <w:jc w:val="center"/>
              <w:rPr>
                <w:rFonts w:ascii="Arial" w:hAnsi="Arial" w:cs="Arial"/>
                <w:color w:val="000000"/>
              </w:rPr>
            </w:pPr>
            <w:r w:rsidRPr="00267477">
              <w:rPr>
                <w:rFonts w:ascii="Arial" w:hAnsi="Arial" w:cs="Arial"/>
                <w:color w:val="000000"/>
              </w:rPr>
              <w:t>-0.15</w:t>
            </w:r>
          </w:p>
        </w:tc>
        <w:tc>
          <w:tcPr>
            <w:tcW w:w="2419" w:type="dxa"/>
          </w:tcPr>
          <w:p w14:paraId="5C63F9AB" w14:textId="610BD134" w:rsidR="00490AAB" w:rsidRPr="00267477" w:rsidRDefault="00490AAB" w:rsidP="00B223C1">
            <w:pPr>
              <w:jc w:val="center"/>
              <w:rPr>
                <w:rFonts w:ascii="Arial" w:hAnsi="Arial" w:cs="Arial"/>
                <w:color w:val="000000"/>
              </w:rPr>
            </w:pPr>
            <w:r w:rsidRPr="00267477">
              <w:rPr>
                <w:rFonts w:ascii="Arial" w:hAnsi="Arial" w:cs="Arial"/>
                <w:color w:val="000000"/>
              </w:rPr>
              <w:t>-0.15</w:t>
            </w:r>
          </w:p>
        </w:tc>
      </w:tr>
    </w:tbl>
    <w:p w14:paraId="512966F3" w14:textId="77777777" w:rsidR="00F83745" w:rsidRPr="003E262D" w:rsidRDefault="00F83745">
      <w:pPr>
        <w:rPr>
          <w:rFonts w:ascii="Arial" w:hAnsi="Arial" w:cs="Arial"/>
          <w:lang w:val="en-US"/>
        </w:rPr>
      </w:pPr>
    </w:p>
    <w:p w14:paraId="69F5E48D" w14:textId="4BD94ED6" w:rsidR="007846A1" w:rsidRPr="003E262D" w:rsidRDefault="007846A1" w:rsidP="00B223C1">
      <w:pPr>
        <w:pStyle w:val="ListParagraph"/>
        <w:ind w:left="0"/>
        <w:rPr>
          <w:rFonts w:ascii="Arial" w:hAnsi="Arial" w:cs="Arial"/>
          <w:b/>
          <w:lang w:val="en-US"/>
        </w:rPr>
      </w:pPr>
      <w:r w:rsidRPr="003E262D">
        <w:rPr>
          <w:rFonts w:ascii="Arial" w:hAnsi="Arial" w:cs="Arial"/>
          <w:b/>
          <w:lang w:val="en-US"/>
        </w:rPr>
        <w:t>2.</w:t>
      </w:r>
      <w:r w:rsidR="002C67BD" w:rsidRPr="003E262D">
        <w:rPr>
          <w:rFonts w:ascii="Arial" w:hAnsi="Arial" w:cs="Arial"/>
          <w:b/>
          <w:lang w:val="en-US"/>
        </w:rPr>
        <w:t>5</w:t>
      </w:r>
      <w:r w:rsidRPr="003E262D">
        <w:rPr>
          <w:rFonts w:ascii="Arial" w:hAnsi="Arial" w:cs="Arial"/>
          <w:b/>
          <w:lang w:val="en-US"/>
        </w:rPr>
        <w:t xml:space="preserve"> sCCA for language and all neuroimaging features</w:t>
      </w:r>
    </w:p>
    <w:p w14:paraId="5A46BC63" w14:textId="7110EB82" w:rsidR="007846A1" w:rsidRPr="0064029C" w:rsidRDefault="00C21F30" w:rsidP="0064029C">
      <w:pPr>
        <w:pStyle w:val="ListParagraph"/>
        <w:ind w:left="0"/>
        <w:rPr>
          <w:rFonts w:ascii="Arial" w:hAnsi="Arial" w:cs="Arial"/>
          <w:highlight w:val="yellow"/>
          <w:lang w:val="en-US"/>
        </w:rPr>
      </w:pPr>
      <w:r>
        <w:rPr>
          <w:rFonts w:ascii="Arial" w:hAnsi="Arial" w:cs="Arial"/>
          <w:lang w:val="en-US"/>
        </w:rPr>
        <w:t>There were no significant modes for this analysis across all sparsity levels (</w:t>
      </w:r>
      <w:r w:rsidRPr="00B223C1">
        <w:rPr>
          <w:rFonts w:ascii="Arial" w:hAnsi="Arial" w:cs="Arial"/>
          <w:i/>
          <w:lang w:val="en-US"/>
        </w:rPr>
        <w:t>P</w:t>
      </w:r>
      <w:r>
        <w:rPr>
          <w:rFonts w:ascii="Arial" w:hAnsi="Arial" w:cs="Arial"/>
          <w:lang w:val="en-US"/>
        </w:rPr>
        <w:t xml:space="preserve"> &gt; 0.05). </w:t>
      </w:r>
    </w:p>
    <w:p w14:paraId="7024ED03" w14:textId="77777777" w:rsidR="007846A1" w:rsidRPr="003E262D" w:rsidRDefault="007846A1" w:rsidP="007846A1">
      <w:pPr>
        <w:pStyle w:val="ListParagraph"/>
        <w:ind w:left="360"/>
        <w:rPr>
          <w:rFonts w:ascii="Arial" w:hAnsi="Arial" w:cs="Arial"/>
          <w:lang w:val="en-US"/>
        </w:rPr>
      </w:pPr>
    </w:p>
    <w:p w14:paraId="53A57DFB" w14:textId="6AB233A4" w:rsidR="007846A1" w:rsidRPr="003E262D" w:rsidRDefault="007846A1" w:rsidP="00B223C1">
      <w:pPr>
        <w:pStyle w:val="ListParagraph"/>
        <w:ind w:left="0"/>
        <w:rPr>
          <w:rFonts w:ascii="Arial" w:hAnsi="Arial" w:cs="Arial"/>
          <w:b/>
          <w:lang w:val="en-US"/>
        </w:rPr>
      </w:pPr>
      <w:r w:rsidRPr="003E262D">
        <w:rPr>
          <w:rFonts w:ascii="Arial" w:hAnsi="Arial" w:cs="Arial"/>
          <w:b/>
          <w:lang w:val="en-US"/>
        </w:rPr>
        <w:t>2.</w:t>
      </w:r>
      <w:r w:rsidR="002C67BD" w:rsidRPr="003E262D">
        <w:rPr>
          <w:rFonts w:ascii="Arial" w:hAnsi="Arial" w:cs="Arial"/>
          <w:b/>
          <w:lang w:val="en-US"/>
        </w:rPr>
        <w:t>6</w:t>
      </w:r>
      <w:r w:rsidRPr="003E262D">
        <w:rPr>
          <w:rFonts w:ascii="Arial" w:hAnsi="Arial" w:cs="Arial"/>
          <w:b/>
          <w:lang w:val="en-US"/>
        </w:rPr>
        <w:t xml:space="preserve"> Case-Control differences in morphometry and functional connectivity</w:t>
      </w:r>
    </w:p>
    <w:p w14:paraId="0EDEE39F" w14:textId="14849F0C" w:rsidR="007846A1" w:rsidRPr="003E262D" w:rsidRDefault="007846A1" w:rsidP="00B223C1">
      <w:pPr>
        <w:pStyle w:val="ListParagraph"/>
        <w:ind w:left="0"/>
        <w:rPr>
          <w:rFonts w:ascii="Arial" w:hAnsi="Arial" w:cs="Arial"/>
          <w:lang w:val="en-US"/>
        </w:rPr>
      </w:pPr>
    </w:p>
    <w:p w14:paraId="7DE4BA55" w14:textId="76B2906E" w:rsidR="007846A1" w:rsidRPr="00B223C1" w:rsidRDefault="007846A1" w:rsidP="00B223C1">
      <w:pPr>
        <w:pStyle w:val="ListParagraph"/>
        <w:ind w:left="0"/>
        <w:jc w:val="both"/>
        <w:rPr>
          <w:rFonts w:ascii="Arial" w:hAnsi="Arial" w:cs="Arial"/>
          <w:lang w:val="en-US"/>
        </w:rPr>
      </w:pPr>
      <w:r w:rsidRPr="00B223C1">
        <w:rPr>
          <w:rFonts w:ascii="Arial" w:hAnsi="Arial" w:cs="Arial"/>
          <w:i/>
          <w:u w:val="single"/>
          <w:lang w:val="en-US"/>
        </w:rPr>
        <w:t>Brain Structure</w:t>
      </w:r>
      <w:r w:rsidRPr="00B223C1">
        <w:rPr>
          <w:rFonts w:ascii="Arial" w:hAnsi="Arial" w:cs="Arial"/>
          <w:lang w:val="en-US"/>
        </w:rPr>
        <w:t xml:space="preserve">: </w:t>
      </w:r>
      <w:r w:rsidR="00171ED0" w:rsidRPr="00B223C1">
        <w:rPr>
          <w:rFonts w:ascii="Arial" w:hAnsi="Arial" w:cs="Arial"/>
          <w:lang w:val="en-US"/>
        </w:rPr>
        <w:t xml:space="preserve">There were no significant </w:t>
      </w:r>
      <w:r w:rsidRPr="00B223C1">
        <w:rPr>
          <w:rFonts w:ascii="Arial" w:hAnsi="Arial" w:cs="Arial"/>
          <w:lang w:val="en-US"/>
        </w:rPr>
        <w:t>case-control differences in brain morphometry at FDR corrected p&lt;0.05</w:t>
      </w:r>
      <w:r w:rsidR="00171ED0" w:rsidRPr="00B223C1">
        <w:rPr>
          <w:rFonts w:ascii="Arial" w:hAnsi="Arial" w:cs="Arial"/>
          <w:lang w:val="en-US"/>
        </w:rPr>
        <w:t xml:space="preserve"> noted in 1) the entire sample, 2) the sample recruited at Columbia University and 3) the sample recruited at ISMMS.</w:t>
      </w:r>
      <w:r w:rsidRPr="00B223C1">
        <w:rPr>
          <w:rFonts w:ascii="Arial" w:hAnsi="Arial" w:cs="Arial"/>
          <w:lang w:val="en-US"/>
        </w:rPr>
        <w:t xml:space="preserve"> </w:t>
      </w:r>
    </w:p>
    <w:p w14:paraId="4ACD5573" w14:textId="3A9F89D9" w:rsidR="00D7314E" w:rsidRPr="003E262D" w:rsidRDefault="007846A1" w:rsidP="00B223C1">
      <w:pPr>
        <w:jc w:val="both"/>
        <w:rPr>
          <w:rFonts w:ascii="Arial" w:hAnsi="Arial" w:cs="Arial"/>
          <w:lang w:val="en-US"/>
        </w:rPr>
      </w:pPr>
      <w:r w:rsidRPr="00B223C1">
        <w:rPr>
          <w:rFonts w:ascii="Arial" w:hAnsi="Arial" w:cs="Arial"/>
          <w:i/>
          <w:u w:val="single"/>
          <w:lang w:val="en-US"/>
        </w:rPr>
        <w:t>Functional Connectivity</w:t>
      </w:r>
      <w:r w:rsidRPr="00B223C1">
        <w:rPr>
          <w:rFonts w:ascii="Arial" w:hAnsi="Arial" w:cs="Arial"/>
          <w:lang w:val="en-US"/>
        </w:rPr>
        <w:t xml:space="preserve">:  </w:t>
      </w:r>
      <w:r w:rsidR="00171ED0" w:rsidRPr="00B223C1">
        <w:rPr>
          <w:rFonts w:ascii="Arial" w:hAnsi="Arial" w:cs="Arial"/>
          <w:lang w:val="en-US"/>
        </w:rPr>
        <w:t xml:space="preserve">There were no significant case-control differences in brain </w:t>
      </w:r>
      <w:r w:rsidR="00E9662A">
        <w:rPr>
          <w:rFonts w:ascii="Arial" w:hAnsi="Arial" w:cs="Arial"/>
          <w:lang w:val="en-US"/>
        </w:rPr>
        <w:t>functional connectivity</w:t>
      </w:r>
      <w:r w:rsidR="00E9662A" w:rsidRPr="00B223C1">
        <w:rPr>
          <w:rFonts w:ascii="Arial" w:hAnsi="Arial" w:cs="Arial"/>
          <w:lang w:val="en-US"/>
        </w:rPr>
        <w:t xml:space="preserve"> </w:t>
      </w:r>
      <w:r w:rsidR="00171ED0" w:rsidRPr="00B223C1">
        <w:rPr>
          <w:rFonts w:ascii="Arial" w:hAnsi="Arial" w:cs="Arial"/>
          <w:lang w:val="en-US"/>
        </w:rPr>
        <w:t xml:space="preserve">at FDR corrected p&lt;0.05 noted in 1) the entire sample, 2) the sample recruited at Columbia University and 3) the sample recruited at ISMMS. </w:t>
      </w:r>
      <w:r w:rsidR="00D7314E" w:rsidRPr="003E262D">
        <w:rPr>
          <w:rFonts w:ascii="Arial" w:hAnsi="Arial" w:cs="Arial"/>
          <w:lang w:val="en-US"/>
        </w:rPr>
        <w:br w:type="page"/>
      </w:r>
    </w:p>
    <w:p w14:paraId="4253FF4F" w14:textId="77777777" w:rsidR="00D7314E" w:rsidRPr="003E262D" w:rsidRDefault="00D7314E" w:rsidP="00B26291">
      <w:pPr>
        <w:spacing w:after="0"/>
        <w:contextualSpacing/>
        <w:rPr>
          <w:rFonts w:ascii="Arial" w:hAnsi="Arial" w:cs="Arial"/>
          <w:b/>
          <w:lang w:val="en-US"/>
        </w:rPr>
      </w:pPr>
    </w:p>
    <w:p w14:paraId="5412B712" w14:textId="77777777" w:rsidR="00737A47" w:rsidRDefault="00F33AE4" w:rsidP="00737A47">
      <w:pPr>
        <w:spacing w:after="0"/>
        <w:contextualSpacing/>
        <w:rPr>
          <w:rFonts w:ascii="Arial" w:hAnsi="Arial" w:cs="Arial"/>
          <w:b/>
          <w:lang w:val="en-US"/>
        </w:rPr>
      </w:pPr>
      <w:r w:rsidRPr="003E262D">
        <w:rPr>
          <w:rFonts w:ascii="Arial" w:hAnsi="Arial" w:cs="Arial"/>
          <w:b/>
          <w:lang w:val="en-US"/>
        </w:rPr>
        <w:t xml:space="preserve">References </w:t>
      </w:r>
    </w:p>
    <w:p w14:paraId="654AD434" w14:textId="41839DA6" w:rsidR="00F33AE4" w:rsidRPr="00737A47" w:rsidRDefault="0010480D" w:rsidP="00737A47">
      <w:pPr>
        <w:pStyle w:val="ListParagraph"/>
        <w:numPr>
          <w:ilvl w:val="0"/>
          <w:numId w:val="10"/>
        </w:numPr>
        <w:spacing w:after="0"/>
        <w:rPr>
          <w:rFonts w:ascii="Arial" w:hAnsi="Arial" w:cs="Arial"/>
          <w:lang w:val="en-US"/>
        </w:rPr>
      </w:pPr>
      <w:r w:rsidRPr="00204990">
        <w:rPr>
          <w:rFonts w:ascii="Arial" w:hAnsi="Arial" w:cs="Arial"/>
          <w:color w:val="222222"/>
          <w:shd w:val="clear" w:color="auto" w:fill="FFFFFF"/>
        </w:rPr>
        <w:t xml:space="preserve">First MB, Williams JB, </w:t>
      </w:r>
      <w:proofErr w:type="spellStart"/>
      <w:r w:rsidRPr="00204990">
        <w:rPr>
          <w:rFonts w:ascii="Arial" w:hAnsi="Arial" w:cs="Arial"/>
          <w:color w:val="222222"/>
          <w:shd w:val="clear" w:color="auto" w:fill="FFFFFF"/>
        </w:rPr>
        <w:t>Karg</w:t>
      </w:r>
      <w:proofErr w:type="spellEnd"/>
      <w:r w:rsidRPr="00204990">
        <w:rPr>
          <w:rFonts w:ascii="Arial" w:hAnsi="Arial" w:cs="Arial"/>
          <w:color w:val="222222"/>
          <w:shd w:val="clear" w:color="auto" w:fill="FFFFFF"/>
        </w:rPr>
        <w:t xml:space="preserve"> RS, Spitzer RL. Structured clinical interview for DSM-5—Research version (SCID-5 for DSM-5, research version; SCID-5-RV). Arlington, VA: American Psychiatric Association. 2015</w:t>
      </w:r>
      <w:r>
        <w:rPr>
          <w:rFonts w:ascii="Arial" w:hAnsi="Arial" w:cs="Arial"/>
          <w:color w:val="222222"/>
          <w:shd w:val="clear" w:color="auto" w:fill="FFFFFF"/>
        </w:rPr>
        <w:t>;</w:t>
      </w:r>
      <w:r w:rsidRPr="00204990">
        <w:rPr>
          <w:rFonts w:ascii="Arial" w:hAnsi="Arial" w:cs="Arial"/>
          <w:color w:val="222222"/>
          <w:shd w:val="clear" w:color="auto" w:fill="FFFFFF"/>
        </w:rPr>
        <w:t>1-94.</w:t>
      </w:r>
    </w:p>
    <w:p w14:paraId="4A01CB5C" w14:textId="7D93B44A" w:rsidR="00644F82" w:rsidRDefault="00644F82" w:rsidP="00644F82">
      <w:pPr>
        <w:pStyle w:val="ListParagraph"/>
        <w:numPr>
          <w:ilvl w:val="0"/>
          <w:numId w:val="10"/>
        </w:numPr>
        <w:spacing w:after="0"/>
        <w:rPr>
          <w:rFonts w:ascii="Arial" w:hAnsi="Arial" w:cs="Arial"/>
          <w:lang w:val="en-US"/>
        </w:rPr>
      </w:pPr>
      <w:r w:rsidRPr="00644F82">
        <w:rPr>
          <w:rFonts w:ascii="Arial" w:hAnsi="Arial" w:cs="Arial"/>
          <w:lang w:val="en-US"/>
        </w:rPr>
        <w:t xml:space="preserve">Miller TJ, McGlashan TH, Rosen JL, Cadenhead K, Ventura J, McFarlane W, et al. Prodromal assessment with the structured interview for prodromal syndromes and the scale of prodromal symptoms: predictive validity, interrater reliability, and training to reliability. Schizophrenia </w:t>
      </w:r>
      <w:r w:rsidR="006F14A3">
        <w:rPr>
          <w:rFonts w:ascii="Arial" w:hAnsi="Arial" w:cs="Arial"/>
          <w:lang w:val="en-US"/>
        </w:rPr>
        <w:t>B</w:t>
      </w:r>
      <w:r w:rsidRPr="00644F82">
        <w:rPr>
          <w:rFonts w:ascii="Arial" w:hAnsi="Arial" w:cs="Arial"/>
          <w:lang w:val="en-US"/>
        </w:rPr>
        <w:t>ulletin. 2003;29(4):703-15.</w:t>
      </w:r>
    </w:p>
    <w:p w14:paraId="4A3B892F" w14:textId="7F1C600B" w:rsidR="00644F82" w:rsidRDefault="00644F82" w:rsidP="00644F82">
      <w:pPr>
        <w:pStyle w:val="ListParagraph"/>
        <w:numPr>
          <w:ilvl w:val="0"/>
          <w:numId w:val="10"/>
        </w:numPr>
        <w:spacing w:after="0"/>
        <w:rPr>
          <w:rFonts w:ascii="Arial" w:hAnsi="Arial" w:cs="Arial"/>
          <w:lang w:val="en-US"/>
        </w:rPr>
      </w:pPr>
      <w:r w:rsidRPr="00644F82">
        <w:rPr>
          <w:rFonts w:ascii="Arial" w:hAnsi="Arial" w:cs="Arial"/>
          <w:lang w:val="de-DE"/>
        </w:rPr>
        <w:t xml:space="preserve">Cornblatt BA, Auther AM, Niendam T, Smith CW, Zinberg J, Bearden CE, et al. </w:t>
      </w:r>
      <w:r w:rsidRPr="00644F82">
        <w:rPr>
          <w:rFonts w:ascii="Arial" w:hAnsi="Arial" w:cs="Arial"/>
          <w:lang w:val="en-US"/>
        </w:rPr>
        <w:t xml:space="preserve">Preliminary findings for two new measures of social and role functioning in the prodromal phase of schizophrenia. Schizophrenia </w:t>
      </w:r>
      <w:r w:rsidR="006F14A3">
        <w:rPr>
          <w:rFonts w:ascii="Arial" w:hAnsi="Arial" w:cs="Arial"/>
          <w:lang w:val="en-US"/>
        </w:rPr>
        <w:t>B</w:t>
      </w:r>
      <w:r w:rsidRPr="00644F82">
        <w:rPr>
          <w:rFonts w:ascii="Arial" w:hAnsi="Arial" w:cs="Arial"/>
          <w:lang w:val="en-US"/>
        </w:rPr>
        <w:t>ulletin. 2007;33(3):688-702.</w:t>
      </w:r>
    </w:p>
    <w:p w14:paraId="5FE8A4C5" w14:textId="5C32FE31" w:rsidR="00644F82" w:rsidRDefault="00644F82" w:rsidP="00644F82">
      <w:pPr>
        <w:pStyle w:val="ListParagraph"/>
        <w:numPr>
          <w:ilvl w:val="0"/>
          <w:numId w:val="10"/>
        </w:numPr>
        <w:spacing w:after="0"/>
        <w:rPr>
          <w:rFonts w:ascii="Arial" w:hAnsi="Arial" w:cs="Arial"/>
          <w:lang w:val="en-US"/>
        </w:rPr>
      </w:pPr>
      <w:r w:rsidRPr="00644F82">
        <w:rPr>
          <w:rFonts w:ascii="Arial" w:hAnsi="Arial" w:cs="Arial"/>
          <w:lang w:val="en-US"/>
        </w:rPr>
        <w:t>Davidson L. Phenomenological research in schizophrenia: From philosophical anthropology to empirical science. Journal of Phenomenological Psychology. 1994;25(1):104-30.</w:t>
      </w:r>
    </w:p>
    <w:p w14:paraId="4CE218CC" w14:textId="5F6D9163" w:rsidR="00644F82" w:rsidRDefault="00CA0AC7" w:rsidP="00644F82">
      <w:pPr>
        <w:pStyle w:val="ListParagraph"/>
        <w:numPr>
          <w:ilvl w:val="0"/>
          <w:numId w:val="10"/>
        </w:numPr>
        <w:spacing w:after="0"/>
        <w:rPr>
          <w:rFonts w:ascii="Arial" w:hAnsi="Arial" w:cs="Arial"/>
          <w:lang w:val="en-US"/>
        </w:rPr>
      </w:pPr>
      <w:r w:rsidRPr="00CA0AC7">
        <w:rPr>
          <w:rFonts w:ascii="Arial" w:hAnsi="Arial" w:cs="Arial"/>
          <w:lang w:val="en-US"/>
        </w:rPr>
        <w:t xml:space="preserve">Bird S, Klein E, </w:t>
      </w:r>
      <w:proofErr w:type="spellStart"/>
      <w:r w:rsidRPr="00CA0AC7">
        <w:rPr>
          <w:rFonts w:ascii="Arial" w:hAnsi="Arial" w:cs="Arial"/>
          <w:lang w:val="en-US"/>
        </w:rPr>
        <w:t>Loper</w:t>
      </w:r>
      <w:proofErr w:type="spellEnd"/>
      <w:r w:rsidRPr="00CA0AC7">
        <w:rPr>
          <w:rFonts w:ascii="Arial" w:hAnsi="Arial" w:cs="Arial"/>
          <w:lang w:val="en-US"/>
        </w:rPr>
        <w:t xml:space="preserve"> E. Natural language processing with Python: analyzing text with</w:t>
      </w:r>
      <w:r w:rsidR="006C5911">
        <w:rPr>
          <w:rFonts w:ascii="Arial" w:hAnsi="Arial" w:cs="Arial"/>
          <w:lang w:val="en-US"/>
        </w:rPr>
        <w:t xml:space="preserve"> the natural language toolkit. </w:t>
      </w:r>
      <w:r w:rsidRPr="00CA0AC7">
        <w:rPr>
          <w:rFonts w:ascii="Arial" w:hAnsi="Arial" w:cs="Arial"/>
          <w:lang w:val="en-US"/>
        </w:rPr>
        <w:t xml:space="preserve"> O'Reilly Media, Inc; 2009.</w:t>
      </w:r>
    </w:p>
    <w:p w14:paraId="1068BFB2" w14:textId="1CF7B32E" w:rsidR="00CA0AC7" w:rsidRDefault="00CA0AC7" w:rsidP="00644F82">
      <w:pPr>
        <w:pStyle w:val="ListParagraph"/>
        <w:numPr>
          <w:ilvl w:val="0"/>
          <w:numId w:val="10"/>
        </w:numPr>
        <w:spacing w:after="0"/>
        <w:rPr>
          <w:rFonts w:ascii="Arial" w:hAnsi="Arial" w:cs="Arial"/>
          <w:lang w:val="en-US"/>
        </w:rPr>
      </w:pPr>
      <w:proofErr w:type="spellStart"/>
      <w:r w:rsidRPr="00CA0AC7">
        <w:rPr>
          <w:rFonts w:ascii="Arial" w:hAnsi="Arial" w:cs="Arial"/>
          <w:lang w:val="en-US"/>
        </w:rPr>
        <w:t>Diuk</w:t>
      </w:r>
      <w:proofErr w:type="spellEnd"/>
      <w:r w:rsidRPr="00CA0AC7">
        <w:rPr>
          <w:rFonts w:ascii="Arial" w:hAnsi="Arial" w:cs="Arial"/>
          <w:lang w:val="en-US"/>
        </w:rPr>
        <w:t xml:space="preserve"> C, Fernandez Slezak D, </w:t>
      </w:r>
      <w:proofErr w:type="spellStart"/>
      <w:r w:rsidRPr="00CA0AC7">
        <w:rPr>
          <w:rFonts w:ascii="Arial" w:hAnsi="Arial" w:cs="Arial"/>
          <w:lang w:val="en-US"/>
        </w:rPr>
        <w:t>Raskovsky</w:t>
      </w:r>
      <w:proofErr w:type="spellEnd"/>
      <w:r w:rsidRPr="00CA0AC7">
        <w:rPr>
          <w:rFonts w:ascii="Arial" w:hAnsi="Arial" w:cs="Arial"/>
          <w:lang w:val="en-US"/>
        </w:rPr>
        <w:t xml:space="preserve"> I, </w:t>
      </w:r>
      <w:proofErr w:type="spellStart"/>
      <w:r w:rsidRPr="00CA0AC7">
        <w:rPr>
          <w:rFonts w:ascii="Arial" w:hAnsi="Arial" w:cs="Arial"/>
          <w:lang w:val="en-US"/>
        </w:rPr>
        <w:t>Sigman</w:t>
      </w:r>
      <w:proofErr w:type="spellEnd"/>
      <w:r w:rsidRPr="00CA0AC7">
        <w:rPr>
          <w:rFonts w:ascii="Arial" w:hAnsi="Arial" w:cs="Arial"/>
          <w:lang w:val="en-US"/>
        </w:rPr>
        <w:t xml:space="preserve"> M, Cecchi GA. A quantitative philology </w:t>
      </w:r>
      <w:r w:rsidR="006C5911">
        <w:rPr>
          <w:rFonts w:ascii="Arial" w:hAnsi="Arial" w:cs="Arial"/>
          <w:lang w:val="en-US"/>
        </w:rPr>
        <w:t>of introspection. Frontiers in Integrative N</w:t>
      </w:r>
      <w:r w:rsidRPr="00CA0AC7">
        <w:rPr>
          <w:rFonts w:ascii="Arial" w:hAnsi="Arial" w:cs="Arial"/>
          <w:lang w:val="en-US"/>
        </w:rPr>
        <w:t>euroscience. 2012;6:80.</w:t>
      </w:r>
    </w:p>
    <w:p w14:paraId="4410BA5C" w14:textId="6F5DCE05" w:rsidR="00CA0AC7" w:rsidRDefault="00CA0AC7" w:rsidP="00644F82">
      <w:pPr>
        <w:pStyle w:val="ListParagraph"/>
        <w:numPr>
          <w:ilvl w:val="0"/>
          <w:numId w:val="10"/>
        </w:numPr>
        <w:spacing w:after="0"/>
        <w:rPr>
          <w:rFonts w:ascii="Arial" w:hAnsi="Arial" w:cs="Arial"/>
          <w:lang w:val="en-US"/>
        </w:rPr>
      </w:pPr>
      <w:proofErr w:type="spellStart"/>
      <w:r w:rsidRPr="00CA0AC7">
        <w:rPr>
          <w:rFonts w:ascii="Arial" w:hAnsi="Arial" w:cs="Arial"/>
          <w:lang w:val="en-US"/>
        </w:rPr>
        <w:t>Mota</w:t>
      </w:r>
      <w:proofErr w:type="spellEnd"/>
      <w:r w:rsidRPr="00CA0AC7">
        <w:rPr>
          <w:rFonts w:ascii="Arial" w:hAnsi="Arial" w:cs="Arial"/>
          <w:lang w:val="en-US"/>
        </w:rPr>
        <w:t xml:space="preserve"> NB, Vasconcelos NA, </w:t>
      </w:r>
      <w:proofErr w:type="spellStart"/>
      <w:r w:rsidRPr="00CA0AC7">
        <w:rPr>
          <w:rFonts w:ascii="Arial" w:hAnsi="Arial" w:cs="Arial"/>
          <w:lang w:val="en-US"/>
        </w:rPr>
        <w:t>Lemos</w:t>
      </w:r>
      <w:proofErr w:type="spellEnd"/>
      <w:r w:rsidRPr="00CA0AC7">
        <w:rPr>
          <w:rFonts w:ascii="Arial" w:hAnsi="Arial" w:cs="Arial"/>
          <w:lang w:val="en-US"/>
        </w:rPr>
        <w:t xml:space="preserve"> N, </w:t>
      </w:r>
      <w:proofErr w:type="spellStart"/>
      <w:r w:rsidRPr="00CA0AC7">
        <w:rPr>
          <w:rFonts w:ascii="Arial" w:hAnsi="Arial" w:cs="Arial"/>
          <w:lang w:val="en-US"/>
        </w:rPr>
        <w:t>Pieretti</w:t>
      </w:r>
      <w:proofErr w:type="spellEnd"/>
      <w:r w:rsidRPr="00CA0AC7">
        <w:rPr>
          <w:rFonts w:ascii="Arial" w:hAnsi="Arial" w:cs="Arial"/>
          <w:lang w:val="en-US"/>
        </w:rPr>
        <w:t xml:space="preserve"> AC, </w:t>
      </w:r>
      <w:proofErr w:type="spellStart"/>
      <w:r w:rsidRPr="00CA0AC7">
        <w:rPr>
          <w:rFonts w:ascii="Arial" w:hAnsi="Arial" w:cs="Arial"/>
          <w:lang w:val="en-US"/>
        </w:rPr>
        <w:t>Kinouchi</w:t>
      </w:r>
      <w:proofErr w:type="spellEnd"/>
      <w:r w:rsidRPr="00CA0AC7">
        <w:rPr>
          <w:rFonts w:ascii="Arial" w:hAnsi="Arial" w:cs="Arial"/>
          <w:lang w:val="en-US"/>
        </w:rPr>
        <w:t xml:space="preserve"> O, Cecchi GA, </w:t>
      </w:r>
      <w:proofErr w:type="spellStart"/>
      <w:r w:rsidRPr="00CA0AC7">
        <w:rPr>
          <w:rFonts w:ascii="Arial" w:hAnsi="Arial" w:cs="Arial"/>
          <w:lang w:val="en-US"/>
        </w:rPr>
        <w:t>Copelli</w:t>
      </w:r>
      <w:proofErr w:type="spellEnd"/>
      <w:r w:rsidRPr="00CA0AC7">
        <w:rPr>
          <w:rFonts w:ascii="Arial" w:hAnsi="Arial" w:cs="Arial"/>
          <w:lang w:val="en-US"/>
        </w:rPr>
        <w:t xml:space="preserve"> M, Ribeiro S. Speech graphs provide a quantitative measure of thought disorder in psychosis. </w:t>
      </w:r>
      <w:proofErr w:type="spellStart"/>
      <w:r w:rsidRPr="00CA0AC7">
        <w:rPr>
          <w:rFonts w:ascii="Arial" w:hAnsi="Arial" w:cs="Arial"/>
          <w:lang w:val="en-US"/>
        </w:rPr>
        <w:t>PloS</w:t>
      </w:r>
      <w:proofErr w:type="spellEnd"/>
      <w:r w:rsidRPr="00CA0AC7">
        <w:rPr>
          <w:rFonts w:ascii="Arial" w:hAnsi="Arial" w:cs="Arial"/>
          <w:lang w:val="en-US"/>
        </w:rPr>
        <w:t xml:space="preserve"> </w:t>
      </w:r>
      <w:r w:rsidR="006C5911">
        <w:rPr>
          <w:rFonts w:ascii="Arial" w:hAnsi="Arial" w:cs="Arial"/>
          <w:lang w:val="en-US"/>
        </w:rPr>
        <w:t>O</w:t>
      </w:r>
      <w:r w:rsidRPr="00CA0AC7">
        <w:rPr>
          <w:rFonts w:ascii="Arial" w:hAnsi="Arial" w:cs="Arial"/>
          <w:lang w:val="en-US"/>
        </w:rPr>
        <w:t>ne. 2012;7(4).</w:t>
      </w:r>
    </w:p>
    <w:p w14:paraId="561E905E" w14:textId="59ED9628" w:rsidR="00CA0AC7" w:rsidRDefault="00CA0AC7" w:rsidP="00644F82">
      <w:pPr>
        <w:pStyle w:val="ListParagraph"/>
        <w:numPr>
          <w:ilvl w:val="0"/>
          <w:numId w:val="10"/>
        </w:numPr>
        <w:spacing w:after="0"/>
        <w:rPr>
          <w:rFonts w:ascii="Arial" w:hAnsi="Arial" w:cs="Arial"/>
          <w:lang w:val="en-US"/>
        </w:rPr>
      </w:pPr>
      <w:proofErr w:type="spellStart"/>
      <w:r w:rsidRPr="00CA0AC7">
        <w:rPr>
          <w:rFonts w:ascii="Arial" w:hAnsi="Arial" w:cs="Arial"/>
          <w:lang w:val="en-US"/>
        </w:rPr>
        <w:t>Landauer</w:t>
      </w:r>
      <w:proofErr w:type="spellEnd"/>
      <w:r w:rsidRPr="00CA0AC7">
        <w:rPr>
          <w:rFonts w:ascii="Arial" w:hAnsi="Arial" w:cs="Arial"/>
          <w:lang w:val="en-US"/>
        </w:rPr>
        <w:t xml:space="preserve"> TK, </w:t>
      </w:r>
      <w:proofErr w:type="spellStart"/>
      <w:r w:rsidRPr="00CA0AC7">
        <w:rPr>
          <w:rFonts w:ascii="Arial" w:hAnsi="Arial" w:cs="Arial"/>
          <w:lang w:val="en-US"/>
        </w:rPr>
        <w:t>Dumais</w:t>
      </w:r>
      <w:proofErr w:type="spellEnd"/>
      <w:r w:rsidRPr="00CA0AC7">
        <w:rPr>
          <w:rFonts w:ascii="Arial" w:hAnsi="Arial" w:cs="Arial"/>
          <w:lang w:val="en-US"/>
        </w:rPr>
        <w:t xml:space="preserve"> ST. A solution to Plato's problem: The latent semantic analysis theory of acquisition, induction, and representation of knowle</w:t>
      </w:r>
      <w:r w:rsidR="006C5911">
        <w:rPr>
          <w:rFonts w:ascii="Arial" w:hAnsi="Arial" w:cs="Arial"/>
          <w:lang w:val="en-US"/>
        </w:rPr>
        <w:t>dge. Psychological Review. 1997</w:t>
      </w:r>
      <w:r w:rsidRPr="00CA0AC7">
        <w:rPr>
          <w:rFonts w:ascii="Arial" w:hAnsi="Arial" w:cs="Arial"/>
          <w:lang w:val="en-US"/>
        </w:rPr>
        <w:t>;104(2):211.</w:t>
      </w:r>
    </w:p>
    <w:p w14:paraId="18BEB34E" w14:textId="2AED44F1" w:rsidR="00CA0AC7" w:rsidRDefault="00CA0AC7" w:rsidP="00644F82">
      <w:pPr>
        <w:pStyle w:val="ListParagraph"/>
        <w:numPr>
          <w:ilvl w:val="0"/>
          <w:numId w:val="10"/>
        </w:numPr>
        <w:spacing w:after="0"/>
        <w:rPr>
          <w:rFonts w:ascii="Arial" w:hAnsi="Arial" w:cs="Arial"/>
          <w:lang w:val="en-US"/>
        </w:rPr>
      </w:pPr>
      <w:proofErr w:type="spellStart"/>
      <w:r w:rsidRPr="00CA0AC7">
        <w:rPr>
          <w:rFonts w:ascii="Arial" w:hAnsi="Arial" w:cs="Arial"/>
          <w:lang w:val="en-US"/>
        </w:rPr>
        <w:t>Landauer</w:t>
      </w:r>
      <w:proofErr w:type="spellEnd"/>
      <w:r w:rsidRPr="00CA0AC7">
        <w:rPr>
          <w:rFonts w:ascii="Arial" w:hAnsi="Arial" w:cs="Arial"/>
          <w:lang w:val="en-US"/>
        </w:rPr>
        <w:t xml:space="preserve"> TK, Foltz PW, </w:t>
      </w:r>
      <w:proofErr w:type="spellStart"/>
      <w:r w:rsidRPr="00CA0AC7">
        <w:rPr>
          <w:rFonts w:ascii="Arial" w:hAnsi="Arial" w:cs="Arial"/>
          <w:lang w:val="en-US"/>
        </w:rPr>
        <w:t>Laham</w:t>
      </w:r>
      <w:proofErr w:type="spellEnd"/>
      <w:r w:rsidRPr="00CA0AC7">
        <w:rPr>
          <w:rFonts w:ascii="Arial" w:hAnsi="Arial" w:cs="Arial"/>
          <w:lang w:val="en-US"/>
        </w:rPr>
        <w:t xml:space="preserve"> D. An introduction to latent semantic analysis. Discourse </w:t>
      </w:r>
      <w:r w:rsidR="006C5911">
        <w:rPr>
          <w:rFonts w:ascii="Arial" w:hAnsi="Arial" w:cs="Arial"/>
          <w:lang w:val="en-US"/>
        </w:rPr>
        <w:t>P</w:t>
      </w:r>
      <w:r w:rsidRPr="00CA0AC7">
        <w:rPr>
          <w:rFonts w:ascii="Arial" w:hAnsi="Arial" w:cs="Arial"/>
          <w:lang w:val="en-US"/>
        </w:rPr>
        <w:t>rocesses. 1998;25(2-3):259-84.</w:t>
      </w:r>
    </w:p>
    <w:p w14:paraId="35D765B3" w14:textId="5C23B02C" w:rsidR="00FF7B3E" w:rsidRDefault="00FF7B3E" w:rsidP="00644F82">
      <w:pPr>
        <w:pStyle w:val="ListParagraph"/>
        <w:numPr>
          <w:ilvl w:val="0"/>
          <w:numId w:val="10"/>
        </w:numPr>
        <w:spacing w:after="0"/>
        <w:rPr>
          <w:rFonts w:ascii="Arial" w:hAnsi="Arial" w:cs="Arial"/>
          <w:lang w:val="en-US"/>
        </w:rPr>
      </w:pPr>
      <w:r w:rsidRPr="00FF7B3E">
        <w:rPr>
          <w:rFonts w:ascii="Arial" w:hAnsi="Arial" w:cs="Arial"/>
          <w:lang w:val="de-DE"/>
        </w:rPr>
        <w:t xml:space="preserve">Elvevåg B, Foltz PW, Weinberger DR, Goldberg TE. </w:t>
      </w:r>
      <w:r w:rsidRPr="00FF7B3E">
        <w:rPr>
          <w:rFonts w:ascii="Arial" w:hAnsi="Arial" w:cs="Arial"/>
          <w:lang w:val="en-US"/>
        </w:rPr>
        <w:t xml:space="preserve">Quantifying incoherence in speech: an automated methodology and novel application to schizophrenia. Schizophrenia </w:t>
      </w:r>
      <w:r w:rsidR="006C5911">
        <w:rPr>
          <w:rFonts w:ascii="Arial" w:hAnsi="Arial" w:cs="Arial"/>
          <w:lang w:val="en-US"/>
        </w:rPr>
        <w:t>R</w:t>
      </w:r>
      <w:r w:rsidRPr="00FF7B3E">
        <w:rPr>
          <w:rFonts w:ascii="Arial" w:hAnsi="Arial" w:cs="Arial"/>
          <w:lang w:val="en-US"/>
        </w:rPr>
        <w:t>esearch. 2007;93(1-3):304-16.</w:t>
      </w:r>
    </w:p>
    <w:p w14:paraId="222D9774" w14:textId="157027EC" w:rsidR="00FF7B3E" w:rsidRDefault="00FF7B3E" w:rsidP="00644F82">
      <w:pPr>
        <w:pStyle w:val="ListParagraph"/>
        <w:numPr>
          <w:ilvl w:val="0"/>
          <w:numId w:val="10"/>
        </w:numPr>
        <w:spacing w:after="0"/>
        <w:rPr>
          <w:rFonts w:ascii="Arial" w:hAnsi="Arial" w:cs="Arial"/>
          <w:lang w:val="en-US"/>
        </w:rPr>
      </w:pPr>
      <w:proofErr w:type="spellStart"/>
      <w:r w:rsidRPr="00FF7B3E">
        <w:rPr>
          <w:rFonts w:ascii="Arial" w:hAnsi="Arial" w:cs="Arial"/>
          <w:lang w:val="en-US"/>
        </w:rPr>
        <w:t>Bedi</w:t>
      </w:r>
      <w:proofErr w:type="spellEnd"/>
      <w:r w:rsidRPr="00FF7B3E">
        <w:rPr>
          <w:rFonts w:ascii="Arial" w:hAnsi="Arial" w:cs="Arial"/>
          <w:lang w:val="en-US"/>
        </w:rPr>
        <w:t xml:space="preserve"> G, Carrillo F, Cecchi GA, Slezak DF, </w:t>
      </w:r>
      <w:proofErr w:type="spellStart"/>
      <w:r w:rsidRPr="00FF7B3E">
        <w:rPr>
          <w:rFonts w:ascii="Arial" w:hAnsi="Arial" w:cs="Arial"/>
          <w:lang w:val="en-US"/>
        </w:rPr>
        <w:t>Sigman</w:t>
      </w:r>
      <w:proofErr w:type="spellEnd"/>
      <w:r w:rsidRPr="00FF7B3E">
        <w:rPr>
          <w:rFonts w:ascii="Arial" w:hAnsi="Arial" w:cs="Arial"/>
          <w:lang w:val="en-US"/>
        </w:rPr>
        <w:t xml:space="preserve"> M, </w:t>
      </w:r>
      <w:proofErr w:type="spellStart"/>
      <w:r w:rsidRPr="00FF7B3E">
        <w:rPr>
          <w:rFonts w:ascii="Arial" w:hAnsi="Arial" w:cs="Arial"/>
          <w:lang w:val="en-US"/>
        </w:rPr>
        <w:t>Mota</w:t>
      </w:r>
      <w:proofErr w:type="spellEnd"/>
      <w:r w:rsidRPr="00FF7B3E">
        <w:rPr>
          <w:rFonts w:ascii="Arial" w:hAnsi="Arial" w:cs="Arial"/>
          <w:lang w:val="en-US"/>
        </w:rPr>
        <w:t xml:space="preserve"> NB, Ribeiro S, </w:t>
      </w:r>
      <w:proofErr w:type="spellStart"/>
      <w:r w:rsidRPr="00FF7B3E">
        <w:rPr>
          <w:rFonts w:ascii="Arial" w:hAnsi="Arial" w:cs="Arial"/>
          <w:lang w:val="en-US"/>
        </w:rPr>
        <w:t>Javitt</w:t>
      </w:r>
      <w:proofErr w:type="spellEnd"/>
      <w:r w:rsidRPr="00FF7B3E">
        <w:rPr>
          <w:rFonts w:ascii="Arial" w:hAnsi="Arial" w:cs="Arial"/>
          <w:lang w:val="en-US"/>
        </w:rPr>
        <w:t xml:space="preserve"> DC, </w:t>
      </w:r>
      <w:proofErr w:type="spellStart"/>
      <w:r w:rsidRPr="00FF7B3E">
        <w:rPr>
          <w:rFonts w:ascii="Arial" w:hAnsi="Arial" w:cs="Arial"/>
          <w:lang w:val="en-US"/>
        </w:rPr>
        <w:t>Copelli</w:t>
      </w:r>
      <w:proofErr w:type="spellEnd"/>
      <w:r w:rsidRPr="00FF7B3E">
        <w:rPr>
          <w:rFonts w:ascii="Arial" w:hAnsi="Arial" w:cs="Arial"/>
          <w:lang w:val="en-US"/>
        </w:rPr>
        <w:t xml:space="preserve"> M, Corcoran CM. Automated analysis of free speech predicts psychosis onset in high-risk youths. </w:t>
      </w:r>
      <w:r w:rsidR="006C5911">
        <w:rPr>
          <w:rFonts w:ascii="Arial" w:hAnsi="Arial" w:cs="Arial"/>
          <w:lang w:val="en-US"/>
        </w:rPr>
        <w:t>NPJ</w:t>
      </w:r>
      <w:r w:rsidRPr="00FF7B3E">
        <w:rPr>
          <w:rFonts w:ascii="Arial" w:hAnsi="Arial" w:cs="Arial"/>
          <w:lang w:val="en-US"/>
        </w:rPr>
        <w:t xml:space="preserve"> Schizophrenia. 2015;1:15030.</w:t>
      </w:r>
    </w:p>
    <w:p w14:paraId="33FCA7E9" w14:textId="67DC2B17" w:rsidR="00FF7B3E" w:rsidRDefault="00FF7B3E" w:rsidP="00644F82">
      <w:pPr>
        <w:pStyle w:val="ListParagraph"/>
        <w:numPr>
          <w:ilvl w:val="0"/>
          <w:numId w:val="10"/>
        </w:numPr>
        <w:spacing w:after="0"/>
        <w:rPr>
          <w:rFonts w:ascii="Arial" w:hAnsi="Arial" w:cs="Arial"/>
          <w:lang w:val="en-US"/>
        </w:rPr>
      </w:pPr>
      <w:r w:rsidRPr="00FF7B3E">
        <w:rPr>
          <w:rFonts w:ascii="Arial" w:hAnsi="Arial" w:cs="Arial"/>
          <w:lang w:val="en-US"/>
        </w:rPr>
        <w:t>Corcoran CM, Carrillo F, Fernández</w:t>
      </w:r>
      <w:r w:rsidRPr="00FF7B3E">
        <w:rPr>
          <w:rFonts w:ascii="Cambria Math" w:hAnsi="Cambria Math" w:cs="Cambria Math"/>
          <w:lang w:val="en-US"/>
        </w:rPr>
        <w:t>‐</w:t>
      </w:r>
      <w:r w:rsidRPr="00FF7B3E">
        <w:rPr>
          <w:rFonts w:ascii="Arial" w:hAnsi="Arial" w:cs="Arial"/>
          <w:lang w:val="en-US"/>
        </w:rPr>
        <w:t xml:space="preserve">Slezak D, </w:t>
      </w:r>
      <w:proofErr w:type="spellStart"/>
      <w:r w:rsidRPr="00FF7B3E">
        <w:rPr>
          <w:rFonts w:ascii="Arial" w:hAnsi="Arial" w:cs="Arial"/>
          <w:lang w:val="en-US"/>
        </w:rPr>
        <w:t>Bedi</w:t>
      </w:r>
      <w:proofErr w:type="spellEnd"/>
      <w:r w:rsidRPr="00FF7B3E">
        <w:rPr>
          <w:rFonts w:ascii="Arial" w:hAnsi="Arial" w:cs="Arial"/>
          <w:lang w:val="en-US"/>
        </w:rPr>
        <w:t xml:space="preserve"> G, </w:t>
      </w:r>
      <w:proofErr w:type="spellStart"/>
      <w:r w:rsidRPr="00FF7B3E">
        <w:rPr>
          <w:rFonts w:ascii="Arial" w:hAnsi="Arial" w:cs="Arial"/>
          <w:lang w:val="en-US"/>
        </w:rPr>
        <w:t>Klim</w:t>
      </w:r>
      <w:proofErr w:type="spellEnd"/>
      <w:r w:rsidRPr="00FF7B3E">
        <w:rPr>
          <w:rFonts w:ascii="Arial" w:hAnsi="Arial" w:cs="Arial"/>
          <w:lang w:val="en-US"/>
        </w:rPr>
        <w:t xml:space="preserve"> C, </w:t>
      </w:r>
      <w:proofErr w:type="spellStart"/>
      <w:r w:rsidRPr="00FF7B3E">
        <w:rPr>
          <w:rFonts w:ascii="Arial" w:hAnsi="Arial" w:cs="Arial"/>
          <w:lang w:val="en-US"/>
        </w:rPr>
        <w:t>Javitt</w:t>
      </w:r>
      <w:proofErr w:type="spellEnd"/>
      <w:r w:rsidRPr="00FF7B3E">
        <w:rPr>
          <w:rFonts w:ascii="Arial" w:hAnsi="Arial" w:cs="Arial"/>
          <w:lang w:val="en-US"/>
        </w:rPr>
        <w:t xml:space="preserve"> DC, Bearden CE, Cecchi GA. Prediction of psychosis across protocols and risk cohorts using automated language analysis. World Psychiatry. 2018;17(1):67-75.</w:t>
      </w:r>
    </w:p>
    <w:p w14:paraId="03A0FF9C" w14:textId="75C7229E" w:rsidR="00FF7B3E" w:rsidRDefault="00586938" w:rsidP="00644F82">
      <w:pPr>
        <w:pStyle w:val="ListParagraph"/>
        <w:numPr>
          <w:ilvl w:val="0"/>
          <w:numId w:val="10"/>
        </w:numPr>
        <w:spacing w:after="0"/>
        <w:rPr>
          <w:rFonts w:ascii="Arial" w:hAnsi="Arial" w:cs="Arial"/>
          <w:lang w:val="en-US"/>
        </w:rPr>
      </w:pPr>
      <w:r w:rsidRPr="00586938">
        <w:rPr>
          <w:rFonts w:ascii="Arial" w:hAnsi="Arial" w:cs="Arial"/>
          <w:lang w:val="de-DE"/>
        </w:rPr>
        <w:t xml:space="preserve">Patel AX, Kundu P, Rubinov M, Jones PS, Vértes PE, Ersche KD, Suckling J, Bullmore ET. </w:t>
      </w:r>
      <w:r w:rsidRPr="00586938">
        <w:rPr>
          <w:rFonts w:ascii="Arial" w:hAnsi="Arial" w:cs="Arial"/>
          <w:lang w:val="en-US"/>
        </w:rPr>
        <w:t>A wavelet method for modeling and despiking motion artifacts from resting-state fMRI time series. Neuroimage. 2014;95:287-304.</w:t>
      </w:r>
    </w:p>
    <w:p w14:paraId="23C31C24" w14:textId="1CA7E97E" w:rsidR="00586938" w:rsidRDefault="00586938" w:rsidP="00644F82">
      <w:pPr>
        <w:pStyle w:val="ListParagraph"/>
        <w:numPr>
          <w:ilvl w:val="0"/>
          <w:numId w:val="10"/>
        </w:numPr>
        <w:spacing w:after="0"/>
        <w:rPr>
          <w:rFonts w:ascii="Arial" w:hAnsi="Arial" w:cs="Arial"/>
          <w:lang w:val="en-US"/>
        </w:rPr>
      </w:pPr>
      <w:r w:rsidRPr="00586938">
        <w:rPr>
          <w:rFonts w:ascii="Arial" w:hAnsi="Arial" w:cs="Arial"/>
          <w:lang w:val="en-US"/>
        </w:rPr>
        <w:t xml:space="preserve">Friston KJ, Williams S, Howard R, </w:t>
      </w:r>
      <w:proofErr w:type="spellStart"/>
      <w:r w:rsidRPr="00586938">
        <w:rPr>
          <w:rFonts w:ascii="Arial" w:hAnsi="Arial" w:cs="Arial"/>
          <w:lang w:val="en-US"/>
        </w:rPr>
        <w:t>Frackowiak</w:t>
      </w:r>
      <w:proofErr w:type="spellEnd"/>
      <w:r w:rsidRPr="00586938">
        <w:rPr>
          <w:rFonts w:ascii="Arial" w:hAnsi="Arial" w:cs="Arial"/>
          <w:lang w:val="en-US"/>
        </w:rPr>
        <w:t xml:space="preserve"> RS, Turner R. Movement</w:t>
      </w:r>
      <w:r w:rsidRPr="00586938">
        <w:rPr>
          <w:rFonts w:ascii="Cambria Math" w:hAnsi="Cambria Math" w:cs="Cambria Math"/>
          <w:lang w:val="en-US"/>
        </w:rPr>
        <w:t>‐</w:t>
      </w:r>
      <w:r w:rsidRPr="00586938">
        <w:rPr>
          <w:rFonts w:ascii="Arial" w:hAnsi="Arial" w:cs="Arial"/>
          <w:lang w:val="en-US"/>
        </w:rPr>
        <w:t>related effects in fMRI time</w:t>
      </w:r>
      <w:r w:rsidRPr="00586938">
        <w:rPr>
          <w:rFonts w:ascii="Cambria Math" w:hAnsi="Cambria Math" w:cs="Cambria Math"/>
          <w:lang w:val="en-US"/>
        </w:rPr>
        <w:t>‐</w:t>
      </w:r>
      <w:r w:rsidRPr="00586938">
        <w:rPr>
          <w:rFonts w:ascii="Arial" w:hAnsi="Arial" w:cs="Arial"/>
          <w:lang w:val="en-US"/>
        </w:rPr>
        <w:t xml:space="preserve">series. Magnetic </w:t>
      </w:r>
      <w:r w:rsidR="003B4C5F">
        <w:rPr>
          <w:rFonts w:ascii="Arial" w:hAnsi="Arial" w:cs="Arial"/>
          <w:lang w:val="en-US"/>
        </w:rPr>
        <w:t>R</w:t>
      </w:r>
      <w:r w:rsidRPr="00586938">
        <w:rPr>
          <w:rFonts w:ascii="Arial" w:hAnsi="Arial" w:cs="Arial"/>
          <w:lang w:val="en-US"/>
        </w:rPr>
        <w:t xml:space="preserve">esonance in </w:t>
      </w:r>
      <w:r w:rsidR="003B4C5F">
        <w:rPr>
          <w:rFonts w:ascii="Arial" w:hAnsi="Arial" w:cs="Arial"/>
          <w:lang w:val="en-US"/>
        </w:rPr>
        <w:t>M</w:t>
      </w:r>
      <w:r w:rsidRPr="00586938">
        <w:rPr>
          <w:rFonts w:ascii="Arial" w:hAnsi="Arial" w:cs="Arial"/>
          <w:lang w:val="en-US"/>
        </w:rPr>
        <w:t>edicine. 1996;35(3):346-55.</w:t>
      </w:r>
    </w:p>
    <w:p w14:paraId="02BBCE7F" w14:textId="3F02ACC5" w:rsidR="00F33AE4" w:rsidRDefault="00F33AE4" w:rsidP="00F33AE4">
      <w:pPr>
        <w:pStyle w:val="ListParagraph"/>
        <w:numPr>
          <w:ilvl w:val="0"/>
          <w:numId w:val="10"/>
        </w:numPr>
        <w:spacing w:after="0"/>
        <w:rPr>
          <w:rFonts w:ascii="Arial" w:hAnsi="Arial" w:cs="Arial"/>
          <w:lang w:val="en-US"/>
        </w:rPr>
      </w:pPr>
      <w:r w:rsidRPr="00586938">
        <w:rPr>
          <w:rFonts w:ascii="Arial" w:hAnsi="Arial" w:cs="Arial"/>
          <w:lang w:val="en-US"/>
        </w:rPr>
        <w:t>Cordes</w:t>
      </w:r>
      <w:r w:rsidR="003B4C5F">
        <w:rPr>
          <w:rFonts w:ascii="Arial" w:hAnsi="Arial" w:cs="Arial"/>
          <w:lang w:val="en-US"/>
        </w:rPr>
        <w:t xml:space="preserve"> </w:t>
      </w:r>
      <w:r w:rsidRPr="00586938">
        <w:rPr>
          <w:rFonts w:ascii="Arial" w:hAnsi="Arial" w:cs="Arial"/>
          <w:lang w:val="en-US"/>
        </w:rPr>
        <w:t>D, Haughton VM</w:t>
      </w:r>
      <w:r w:rsidR="003B4C5F">
        <w:rPr>
          <w:rFonts w:ascii="Arial" w:hAnsi="Arial" w:cs="Arial"/>
          <w:lang w:val="en-US"/>
        </w:rPr>
        <w:t xml:space="preserve">, </w:t>
      </w:r>
      <w:proofErr w:type="spellStart"/>
      <w:r w:rsidR="003B4C5F">
        <w:rPr>
          <w:rFonts w:ascii="Arial" w:hAnsi="Arial" w:cs="Arial"/>
          <w:lang w:val="en-US"/>
        </w:rPr>
        <w:t>Arfanakis</w:t>
      </w:r>
      <w:proofErr w:type="spellEnd"/>
      <w:r w:rsidRPr="00586938">
        <w:rPr>
          <w:rFonts w:ascii="Arial" w:hAnsi="Arial" w:cs="Arial"/>
          <w:lang w:val="en-US"/>
        </w:rPr>
        <w:t xml:space="preserve"> K</w:t>
      </w:r>
      <w:r w:rsidR="003B4C5F">
        <w:rPr>
          <w:rFonts w:ascii="Arial" w:hAnsi="Arial" w:cs="Arial"/>
          <w:lang w:val="en-US"/>
        </w:rPr>
        <w:t>, Carew</w:t>
      </w:r>
      <w:r w:rsidRPr="00586938">
        <w:rPr>
          <w:rFonts w:ascii="Arial" w:hAnsi="Arial" w:cs="Arial"/>
          <w:lang w:val="en-US"/>
        </w:rPr>
        <w:t xml:space="preserve"> J</w:t>
      </w:r>
      <w:r w:rsidR="003B4C5F">
        <w:rPr>
          <w:rFonts w:ascii="Arial" w:hAnsi="Arial" w:cs="Arial"/>
          <w:lang w:val="en-US"/>
        </w:rPr>
        <w:t xml:space="preserve">, </w:t>
      </w:r>
      <w:proofErr w:type="spellStart"/>
      <w:r w:rsidR="003B4C5F">
        <w:rPr>
          <w:rFonts w:ascii="Arial" w:hAnsi="Arial" w:cs="Arial"/>
          <w:lang w:val="en-US"/>
        </w:rPr>
        <w:t>Turski</w:t>
      </w:r>
      <w:proofErr w:type="spellEnd"/>
      <w:r w:rsidR="003B4C5F">
        <w:rPr>
          <w:rFonts w:ascii="Arial" w:hAnsi="Arial" w:cs="Arial"/>
          <w:lang w:val="en-US"/>
        </w:rPr>
        <w:t xml:space="preserve"> P</w:t>
      </w:r>
      <w:r w:rsidRPr="00586938">
        <w:rPr>
          <w:rFonts w:ascii="Arial" w:hAnsi="Arial" w:cs="Arial"/>
          <w:lang w:val="en-US"/>
        </w:rPr>
        <w:t>A, Moritz C</w:t>
      </w:r>
      <w:r w:rsidR="003B4C5F">
        <w:rPr>
          <w:rFonts w:ascii="Arial" w:hAnsi="Arial" w:cs="Arial"/>
          <w:lang w:val="en-US"/>
        </w:rPr>
        <w:t xml:space="preserve">H, Quigley MA, </w:t>
      </w:r>
      <w:proofErr w:type="spellStart"/>
      <w:r w:rsidR="003B4C5F">
        <w:rPr>
          <w:rFonts w:ascii="Arial" w:hAnsi="Arial" w:cs="Arial"/>
          <w:lang w:val="en-US"/>
        </w:rPr>
        <w:t>Meyerand</w:t>
      </w:r>
      <w:proofErr w:type="spellEnd"/>
      <w:r w:rsidR="003B4C5F">
        <w:rPr>
          <w:rFonts w:ascii="Arial" w:hAnsi="Arial" w:cs="Arial"/>
          <w:lang w:val="en-US"/>
        </w:rPr>
        <w:t xml:space="preserve"> M</w:t>
      </w:r>
      <w:r w:rsidRPr="00586938">
        <w:rPr>
          <w:rFonts w:ascii="Arial" w:hAnsi="Arial" w:cs="Arial"/>
          <w:lang w:val="en-US"/>
        </w:rPr>
        <w:t xml:space="preserve">E. Frequencies contributing to functional connectivity in the cerebral cortex in "resting-state" data. AJNR. American </w:t>
      </w:r>
      <w:r w:rsidR="003B4C5F">
        <w:rPr>
          <w:rFonts w:ascii="Arial" w:hAnsi="Arial" w:cs="Arial"/>
          <w:lang w:val="en-US"/>
        </w:rPr>
        <w:t>J</w:t>
      </w:r>
      <w:r w:rsidRPr="00586938">
        <w:rPr>
          <w:rFonts w:ascii="Arial" w:hAnsi="Arial" w:cs="Arial"/>
          <w:lang w:val="en-US"/>
        </w:rPr>
        <w:t xml:space="preserve">ournal of </w:t>
      </w:r>
      <w:r w:rsidR="003B4C5F">
        <w:rPr>
          <w:rFonts w:ascii="Arial" w:hAnsi="Arial" w:cs="Arial"/>
          <w:lang w:val="en-US"/>
        </w:rPr>
        <w:t>N</w:t>
      </w:r>
      <w:r w:rsidRPr="00586938">
        <w:rPr>
          <w:rFonts w:ascii="Arial" w:hAnsi="Arial" w:cs="Arial"/>
          <w:lang w:val="en-US"/>
        </w:rPr>
        <w:t>euroradiology</w:t>
      </w:r>
      <w:r w:rsidR="003B4C5F">
        <w:rPr>
          <w:rFonts w:ascii="Arial" w:hAnsi="Arial" w:cs="Arial"/>
          <w:lang w:val="en-US"/>
        </w:rPr>
        <w:t>.</w:t>
      </w:r>
      <w:r w:rsidRPr="00586938">
        <w:rPr>
          <w:rFonts w:ascii="Arial" w:hAnsi="Arial" w:cs="Arial"/>
          <w:lang w:val="en-US"/>
        </w:rPr>
        <w:t xml:space="preserve"> </w:t>
      </w:r>
      <w:r w:rsidR="003B4C5F" w:rsidRPr="00586938">
        <w:rPr>
          <w:rFonts w:ascii="Arial" w:hAnsi="Arial" w:cs="Arial"/>
          <w:lang w:val="en-US"/>
        </w:rPr>
        <w:t>2001</w:t>
      </w:r>
      <w:r w:rsidR="003B4C5F">
        <w:rPr>
          <w:rFonts w:ascii="Arial" w:hAnsi="Arial" w:cs="Arial"/>
          <w:lang w:val="en-US"/>
        </w:rPr>
        <w:t>;22:</w:t>
      </w:r>
      <w:r w:rsidRPr="00586938">
        <w:rPr>
          <w:rFonts w:ascii="Arial" w:hAnsi="Arial" w:cs="Arial"/>
          <w:lang w:val="en-US"/>
        </w:rPr>
        <w:t>1326-1333.</w:t>
      </w:r>
    </w:p>
    <w:p w14:paraId="7EF04877" w14:textId="042499A4" w:rsidR="00586938" w:rsidRPr="00586938" w:rsidRDefault="003B4C5F" w:rsidP="00586938">
      <w:pPr>
        <w:pStyle w:val="ListParagraph"/>
        <w:numPr>
          <w:ilvl w:val="0"/>
          <w:numId w:val="10"/>
        </w:numPr>
        <w:spacing w:after="0"/>
        <w:rPr>
          <w:rFonts w:ascii="Arial" w:hAnsi="Arial" w:cs="Arial"/>
          <w:lang w:val="en-US"/>
        </w:rPr>
      </w:pPr>
      <w:r w:rsidRPr="001F0913">
        <w:rPr>
          <w:rFonts w:ascii="Arial" w:hAnsi="Arial" w:cs="Arial"/>
          <w:lang w:val="de-DE"/>
        </w:rPr>
        <w:t>Power J</w:t>
      </w:r>
      <w:r w:rsidR="00586938" w:rsidRPr="001F0913">
        <w:rPr>
          <w:rFonts w:ascii="Arial" w:hAnsi="Arial" w:cs="Arial"/>
          <w:lang w:val="de-DE"/>
        </w:rPr>
        <w:t>D, Barnes K</w:t>
      </w:r>
      <w:r w:rsidRPr="001F0913">
        <w:rPr>
          <w:rFonts w:ascii="Arial" w:hAnsi="Arial" w:cs="Arial"/>
          <w:lang w:val="de-DE"/>
        </w:rPr>
        <w:t>A, Snyder AZ, Schlaggar, BL, Petersen SE</w:t>
      </w:r>
      <w:r w:rsidR="00586938" w:rsidRPr="001F0913">
        <w:rPr>
          <w:rFonts w:ascii="Arial" w:hAnsi="Arial" w:cs="Arial"/>
          <w:lang w:val="de-DE"/>
        </w:rPr>
        <w:t xml:space="preserve">. </w:t>
      </w:r>
      <w:r w:rsidR="00586938" w:rsidRPr="00586938">
        <w:rPr>
          <w:rFonts w:ascii="Arial" w:hAnsi="Arial" w:cs="Arial"/>
          <w:lang w:val="en-US"/>
        </w:rPr>
        <w:t xml:space="preserve">Spurious but systematic correlations in functional connectivity MRI networks arise from subject motion. </w:t>
      </w:r>
      <w:proofErr w:type="spellStart"/>
      <w:r w:rsidR="00586938" w:rsidRPr="00586938">
        <w:rPr>
          <w:rFonts w:ascii="Arial" w:hAnsi="Arial" w:cs="Arial"/>
          <w:lang w:val="en-US"/>
        </w:rPr>
        <w:t>NeuroImage</w:t>
      </w:r>
      <w:proofErr w:type="spellEnd"/>
      <w:r w:rsidR="00586938" w:rsidRPr="00586938">
        <w:rPr>
          <w:rFonts w:ascii="Arial" w:hAnsi="Arial" w:cs="Arial"/>
          <w:lang w:val="en-US"/>
        </w:rPr>
        <w:t xml:space="preserve"> </w:t>
      </w:r>
      <w:r w:rsidRPr="00586938">
        <w:rPr>
          <w:rFonts w:ascii="Arial" w:hAnsi="Arial" w:cs="Arial"/>
          <w:lang w:val="en-US"/>
        </w:rPr>
        <w:t>2012</w:t>
      </w:r>
      <w:r>
        <w:rPr>
          <w:rFonts w:ascii="Arial" w:hAnsi="Arial" w:cs="Arial"/>
          <w:lang w:val="en-US"/>
        </w:rPr>
        <w:t>;</w:t>
      </w:r>
      <w:r w:rsidR="00586938" w:rsidRPr="00586938">
        <w:rPr>
          <w:rFonts w:ascii="Arial" w:hAnsi="Arial" w:cs="Arial"/>
          <w:lang w:val="en-US"/>
        </w:rPr>
        <w:t>59, 2142-2154.</w:t>
      </w:r>
    </w:p>
    <w:p w14:paraId="47400AEF" w14:textId="0B26E7AC" w:rsidR="00586938" w:rsidRDefault="00586938" w:rsidP="00F33AE4">
      <w:pPr>
        <w:pStyle w:val="ListParagraph"/>
        <w:numPr>
          <w:ilvl w:val="0"/>
          <w:numId w:val="10"/>
        </w:numPr>
        <w:spacing w:after="0"/>
        <w:rPr>
          <w:rFonts w:ascii="Arial" w:hAnsi="Arial" w:cs="Arial"/>
          <w:lang w:val="en-US"/>
        </w:rPr>
      </w:pPr>
      <w:r w:rsidRPr="00586938">
        <w:rPr>
          <w:rFonts w:ascii="Arial" w:hAnsi="Arial" w:cs="Arial"/>
          <w:lang w:val="en-US"/>
        </w:rPr>
        <w:lastRenderedPageBreak/>
        <w:t xml:space="preserve">Shirer WR, </w:t>
      </w:r>
      <w:proofErr w:type="spellStart"/>
      <w:r w:rsidRPr="00586938">
        <w:rPr>
          <w:rFonts w:ascii="Arial" w:hAnsi="Arial" w:cs="Arial"/>
          <w:lang w:val="en-US"/>
        </w:rPr>
        <w:t>Ryali</w:t>
      </w:r>
      <w:proofErr w:type="spellEnd"/>
      <w:r w:rsidRPr="00586938">
        <w:rPr>
          <w:rFonts w:ascii="Arial" w:hAnsi="Arial" w:cs="Arial"/>
          <w:lang w:val="en-US"/>
        </w:rPr>
        <w:t xml:space="preserve"> S, </w:t>
      </w:r>
      <w:proofErr w:type="spellStart"/>
      <w:r w:rsidRPr="00586938">
        <w:rPr>
          <w:rFonts w:ascii="Arial" w:hAnsi="Arial" w:cs="Arial"/>
          <w:lang w:val="en-US"/>
        </w:rPr>
        <w:t>Rykhlevskaia</w:t>
      </w:r>
      <w:proofErr w:type="spellEnd"/>
      <w:r w:rsidRPr="00586938">
        <w:rPr>
          <w:rFonts w:ascii="Arial" w:hAnsi="Arial" w:cs="Arial"/>
          <w:lang w:val="en-US"/>
        </w:rPr>
        <w:t xml:space="preserve"> E, Menon V, </w:t>
      </w:r>
      <w:proofErr w:type="spellStart"/>
      <w:r w:rsidRPr="00586938">
        <w:rPr>
          <w:rFonts w:ascii="Arial" w:hAnsi="Arial" w:cs="Arial"/>
          <w:lang w:val="en-US"/>
        </w:rPr>
        <w:t>Greicius</w:t>
      </w:r>
      <w:proofErr w:type="spellEnd"/>
      <w:r w:rsidRPr="00586938">
        <w:rPr>
          <w:rFonts w:ascii="Arial" w:hAnsi="Arial" w:cs="Arial"/>
          <w:lang w:val="en-US"/>
        </w:rPr>
        <w:t xml:space="preserve"> MD. Decoding subject-driven cognitive states with whole-brain connectivity patterns. Cerebral </w:t>
      </w:r>
      <w:r w:rsidR="003B4C5F">
        <w:rPr>
          <w:rFonts w:ascii="Arial" w:hAnsi="Arial" w:cs="Arial"/>
          <w:lang w:val="en-US"/>
        </w:rPr>
        <w:t>Cortex. 2012</w:t>
      </w:r>
      <w:r w:rsidRPr="00586938">
        <w:rPr>
          <w:rFonts w:ascii="Arial" w:hAnsi="Arial" w:cs="Arial"/>
          <w:lang w:val="en-US"/>
        </w:rPr>
        <w:t>;22(1):158-65.</w:t>
      </w:r>
    </w:p>
    <w:p w14:paraId="58A9CF3C" w14:textId="1230597C" w:rsidR="00586938" w:rsidRDefault="00586938" w:rsidP="00F33AE4">
      <w:pPr>
        <w:pStyle w:val="ListParagraph"/>
        <w:numPr>
          <w:ilvl w:val="0"/>
          <w:numId w:val="10"/>
        </w:numPr>
        <w:spacing w:after="0"/>
        <w:rPr>
          <w:rFonts w:ascii="Arial" w:hAnsi="Arial" w:cs="Arial"/>
          <w:lang w:val="en-US"/>
        </w:rPr>
      </w:pPr>
      <w:proofErr w:type="spellStart"/>
      <w:r w:rsidRPr="00586938">
        <w:rPr>
          <w:rFonts w:ascii="Arial" w:hAnsi="Arial" w:cs="Arial"/>
          <w:lang w:val="en-US"/>
        </w:rPr>
        <w:t>Ségonne</w:t>
      </w:r>
      <w:proofErr w:type="spellEnd"/>
      <w:r w:rsidRPr="00586938">
        <w:rPr>
          <w:rFonts w:ascii="Arial" w:hAnsi="Arial" w:cs="Arial"/>
          <w:lang w:val="en-US"/>
        </w:rPr>
        <w:t xml:space="preserve"> F, Dale AM, </w:t>
      </w:r>
      <w:proofErr w:type="spellStart"/>
      <w:r w:rsidRPr="00586938">
        <w:rPr>
          <w:rFonts w:ascii="Arial" w:hAnsi="Arial" w:cs="Arial"/>
          <w:lang w:val="en-US"/>
        </w:rPr>
        <w:t>Busa</w:t>
      </w:r>
      <w:proofErr w:type="spellEnd"/>
      <w:r w:rsidRPr="00586938">
        <w:rPr>
          <w:rFonts w:ascii="Arial" w:hAnsi="Arial" w:cs="Arial"/>
          <w:lang w:val="en-US"/>
        </w:rPr>
        <w:t xml:space="preserve"> E, </w:t>
      </w:r>
      <w:proofErr w:type="spellStart"/>
      <w:r w:rsidRPr="00586938">
        <w:rPr>
          <w:rFonts w:ascii="Arial" w:hAnsi="Arial" w:cs="Arial"/>
          <w:lang w:val="en-US"/>
        </w:rPr>
        <w:t>Glessner</w:t>
      </w:r>
      <w:proofErr w:type="spellEnd"/>
      <w:r w:rsidRPr="00586938">
        <w:rPr>
          <w:rFonts w:ascii="Arial" w:hAnsi="Arial" w:cs="Arial"/>
          <w:lang w:val="en-US"/>
        </w:rPr>
        <w:t xml:space="preserve"> M, Salat D, Hahn HK, </w:t>
      </w:r>
      <w:proofErr w:type="spellStart"/>
      <w:r w:rsidRPr="00586938">
        <w:rPr>
          <w:rFonts w:ascii="Arial" w:hAnsi="Arial" w:cs="Arial"/>
          <w:lang w:val="en-US"/>
        </w:rPr>
        <w:t>Fischl</w:t>
      </w:r>
      <w:proofErr w:type="spellEnd"/>
      <w:r w:rsidRPr="00586938">
        <w:rPr>
          <w:rFonts w:ascii="Arial" w:hAnsi="Arial" w:cs="Arial"/>
          <w:lang w:val="en-US"/>
        </w:rPr>
        <w:t xml:space="preserve"> B. A hybrid approach to the skull stripping problem in MRI. Neuroimage. 2004;22(3):1060-75.</w:t>
      </w:r>
    </w:p>
    <w:p w14:paraId="46117C07" w14:textId="3B5EF6FC" w:rsidR="00586938" w:rsidRDefault="00586938" w:rsidP="00F33AE4">
      <w:pPr>
        <w:pStyle w:val="ListParagraph"/>
        <w:numPr>
          <w:ilvl w:val="0"/>
          <w:numId w:val="10"/>
        </w:numPr>
        <w:spacing w:after="0"/>
        <w:rPr>
          <w:rFonts w:ascii="Arial" w:hAnsi="Arial" w:cs="Arial"/>
          <w:lang w:val="en-US"/>
        </w:rPr>
      </w:pPr>
      <w:proofErr w:type="spellStart"/>
      <w:r w:rsidRPr="00586938">
        <w:rPr>
          <w:rFonts w:ascii="Arial" w:hAnsi="Arial" w:cs="Arial"/>
          <w:lang w:val="en-US"/>
        </w:rPr>
        <w:t>Fischl</w:t>
      </w:r>
      <w:proofErr w:type="spellEnd"/>
      <w:r w:rsidRPr="00586938">
        <w:rPr>
          <w:rFonts w:ascii="Arial" w:hAnsi="Arial" w:cs="Arial"/>
          <w:lang w:val="en-US"/>
        </w:rPr>
        <w:t xml:space="preserve"> B, Salat DH, </w:t>
      </w:r>
      <w:proofErr w:type="spellStart"/>
      <w:r w:rsidRPr="00586938">
        <w:rPr>
          <w:rFonts w:ascii="Arial" w:hAnsi="Arial" w:cs="Arial"/>
          <w:lang w:val="en-US"/>
        </w:rPr>
        <w:t>Busa</w:t>
      </w:r>
      <w:proofErr w:type="spellEnd"/>
      <w:r w:rsidRPr="00586938">
        <w:rPr>
          <w:rFonts w:ascii="Arial" w:hAnsi="Arial" w:cs="Arial"/>
          <w:lang w:val="en-US"/>
        </w:rPr>
        <w:t xml:space="preserve"> E, Albert M, Dieterich M, </w:t>
      </w:r>
      <w:proofErr w:type="spellStart"/>
      <w:r w:rsidRPr="00586938">
        <w:rPr>
          <w:rFonts w:ascii="Arial" w:hAnsi="Arial" w:cs="Arial"/>
          <w:lang w:val="en-US"/>
        </w:rPr>
        <w:t>Haselgrove</w:t>
      </w:r>
      <w:proofErr w:type="spellEnd"/>
      <w:r w:rsidRPr="00586938">
        <w:rPr>
          <w:rFonts w:ascii="Arial" w:hAnsi="Arial" w:cs="Arial"/>
          <w:lang w:val="en-US"/>
        </w:rPr>
        <w:t xml:space="preserve"> C, Van Der </w:t>
      </w:r>
      <w:proofErr w:type="spellStart"/>
      <w:r w:rsidRPr="00586938">
        <w:rPr>
          <w:rFonts w:ascii="Arial" w:hAnsi="Arial" w:cs="Arial"/>
          <w:lang w:val="en-US"/>
        </w:rPr>
        <w:t>Kouwe</w:t>
      </w:r>
      <w:proofErr w:type="spellEnd"/>
      <w:r w:rsidRPr="00586938">
        <w:rPr>
          <w:rFonts w:ascii="Arial" w:hAnsi="Arial" w:cs="Arial"/>
          <w:lang w:val="en-US"/>
        </w:rPr>
        <w:t xml:space="preserve"> A, </w:t>
      </w:r>
      <w:proofErr w:type="spellStart"/>
      <w:r w:rsidRPr="00586938">
        <w:rPr>
          <w:rFonts w:ascii="Arial" w:hAnsi="Arial" w:cs="Arial"/>
          <w:lang w:val="en-US"/>
        </w:rPr>
        <w:t>Killiany</w:t>
      </w:r>
      <w:proofErr w:type="spellEnd"/>
      <w:r w:rsidRPr="00586938">
        <w:rPr>
          <w:rFonts w:ascii="Arial" w:hAnsi="Arial" w:cs="Arial"/>
          <w:lang w:val="en-US"/>
        </w:rPr>
        <w:t xml:space="preserve"> R, Kennedy D, </w:t>
      </w:r>
      <w:proofErr w:type="spellStart"/>
      <w:r w:rsidRPr="00586938">
        <w:rPr>
          <w:rFonts w:ascii="Arial" w:hAnsi="Arial" w:cs="Arial"/>
          <w:lang w:val="en-US"/>
        </w:rPr>
        <w:t>Klaveness</w:t>
      </w:r>
      <w:proofErr w:type="spellEnd"/>
      <w:r w:rsidRPr="00586938">
        <w:rPr>
          <w:rFonts w:ascii="Arial" w:hAnsi="Arial" w:cs="Arial"/>
          <w:lang w:val="en-US"/>
        </w:rPr>
        <w:t xml:space="preserve"> S, </w:t>
      </w:r>
      <w:proofErr w:type="spellStart"/>
      <w:r w:rsidRPr="00586938">
        <w:rPr>
          <w:rFonts w:ascii="Arial" w:hAnsi="Arial" w:cs="Arial"/>
          <w:lang w:val="en-US"/>
        </w:rPr>
        <w:t>Montillo</w:t>
      </w:r>
      <w:proofErr w:type="spellEnd"/>
      <w:r w:rsidRPr="00586938">
        <w:rPr>
          <w:rFonts w:ascii="Arial" w:hAnsi="Arial" w:cs="Arial"/>
          <w:lang w:val="en-US"/>
        </w:rPr>
        <w:t xml:space="preserve"> A. Whole brain segmentation: automated labeling of neuroanatomical structures in the human brain. Neuron. 2002;33(3):341-55.</w:t>
      </w:r>
    </w:p>
    <w:p w14:paraId="5BA4C276" w14:textId="49C85DCA" w:rsidR="00586938" w:rsidRDefault="00586938" w:rsidP="00F33AE4">
      <w:pPr>
        <w:pStyle w:val="ListParagraph"/>
        <w:numPr>
          <w:ilvl w:val="0"/>
          <w:numId w:val="10"/>
        </w:numPr>
        <w:spacing w:after="0"/>
        <w:rPr>
          <w:rFonts w:ascii="Arial" w:hAnsi="Arial" w:cs="Arial"/>
          <w:lang w:val="en-US"/>
        </w:rPr>
      </w:pPr>
      <w:r w:rsidRPr="00586938">
        <w:rPr>
          <w:rFonts w:ascii="Arial" w:hAnsi="Arial" w:cs="Arial"/>
          <w:lang w:val="de-DE"/>
        </w:rPr>
        <w:t xml:space="preserve">Fischl B, Salat DH, Van Der Kouwe AJ, Makris N, Ségonne F, Quinn BT, Dale AM. </w:t>
      </w:r>
      <w:r w:rsidRPr="00586938">
        <w:rPr>
          <w:rFonts w:ascii="Arial" w:hAnsi="Arial" w:cs="Arial"/>
          <w:lang w:val="en-US"/>
        </w:rPr>
        <w:t>Sequence-independent segmentation of magnetic resonance images. Neuroimage. 2004;23:S69-84.</w:t>
      </w:r>
    </w:p>
    <w:p w14:paraId="5491CFC3" w14:textId="265BC8EA" w:rsidR="00586938" w:rsidRDefault="00586938" w:rsidP="00F33AE4">
      <w:pPr>
        <w:pStyle w:val="ListParagraph"/>
        <w:numPr>
          <w:ilvl w:val="0"/>
          <w:numId w:val="10"/>
        </w:numPr>
        <w:spacing w:after="0"/>
        <w:rPr>
          <w:rFonts w:ascii="Arial" w:hAnsi="Arial" w:cs="Arial"/>
          <w:lang w:val="en-US"/>
        </w:rPr>
      </w:pPr>
      <w:r w:rsidRPr="00586938">
        <w:rPr>
          <w:rFonts w:ascii="Arial" w:hAnsi="Arial" w:cs="Arial"/>
          <w:lang w:val="en-US"/>
        </w:rPr>
        <w:t xml:space="preserve">Sled JG, </w:t>
      </w:r>
      <w:proofErr w:type="spellStart"/>
      <w:r w:rsidRPr="00586938">
        <w:rPr>
          <w:rFonts w:ascii="Arial" w:hAnsi="Arial" w:cs="Arial"/>
          <w:lang w:val="en-US"/>
        </w:rPr>
        <w:t>Zijdenbos</w:t>
      </w:r>
      <w:proofErr w:type="spellEnd"/>
      <w:r w:rsidRPr="00586938">
        <w:rPr>
          <w:rFonts w:ascii="Arial" w:hAnsi="Arial" w:cs="Arial"/>
          <w:lang w:val="en-US"/>
        </w:rPr>
        <w:t xml:space="preserve"> AP, Evans AC. A nonparametric method for automatic correction of intensity n</w:t>
      </w:r>
      <w:r w:rsidR="003B4C5F">
        <w:rPr>
          <w:rFonts w:ascii="Arial" w:hAnsi="Arial" w:cs="Arial"/>
          <w:lang w:val="en-US"/>
        </w:rPr>
        <w:t>onuniformity in MRI data. IEEE T</w:t>
      </w:r>
      <w:r w:rsidRPr="00586938">
        <w:rPr>
          <w:rFonts w:ascii="Arial" w:hAnsi="Arial" w:cs="Arial"/>
          <w:lang w:val="en-US"/>
        </w:rPr>
        <w:t xml:space="preserve">ransactions on </w:t>
      </w:r>
      <w:r w:rsidR="003B4C5F">
        <w:rPr>
          <w:rFonts w:ascii="Arial" w:hAnsi="Arial" w:cs="Arial"/>
          <w:lang w:val="en-US"/>
        </w:rPr>
        <w:t>M</w:t>
      </w:r>
      <w:r w:rsidRPr="00586938">
        <w:rPr>
          <w:rFonts w:ascii="Arial" w:hAnsi="Arial" w:cs="Arial"/>
          <w:lang w:val="en-US"/>
        </w:rPr>
        <w:t xml:space="preserve">edical </w:t>
      </w:r>
      <w:r w:rsidR="003B4C5F">
        <w:rPr>
          <w:rFonts w:ascii="Arial" w:hAnsi="Arial" w:cs="Arial"/>
          <w:lang w:val="en-US"/>
        </w:rPr>
        <w:t>I</w:t>
      </w:r>
      <w:r w:rsidRPr="00586938">
        <w:rPr>
          <w:rFonts w:ascii="Arial" w:hAnsi="Arial" w:cs="Arial"/>
          <w:lang w:val="en-US"/>
        </w:rPr>
        <w:t>maging. 1998;17(1):87-97.</w:t>
      </w:r>
    </w:p>
    <w:p w14:paraId="21E885F8" w14:textId="746969D0" w:rsidR="00586938" w:rsidRDefault="00586938" w:rsidP="00F33AE4">
      <w:pPr>
        <w:pStyle w:val="ListParagraph"/>
        <w:numPr>
          <w:ilvl w:val="0"/>
          <w:numId w:val="10"/>
        </w:numPr>
        <w:spacing w:after="0"/>
        <w:rPr>
          <w:rFonts w:ascii="Arial" w:hAnsi="Arial" w:cs="Arial"/>
          <w:lang w:val="en-US"/>
        </w:rPr>
      </w:pPr>
      <w:proofErr w:type="spellStart"/>
      <w:r w:rsidRPr="00586938">
        <w:rPr>
          <w:rFonts w:ascii="Arial" w:hAnsi="Arial" w:cs="Arial"/>
          <w:lang w:val="en-US"/>
        </w:rPr>
        <w:t>Fischl</w:t>
      </w:r>
      <w:proofErr w:type="spellEnd"/>
      <w:r w:rsidRPr="00586938">
        <w:rPr>
          <w:rFonts w:ascii="Arial" w:hAnsi="Arial" w:cs="Arial"/>
          <w:lang w:val="en-US"/>
        </w:rPr>
        <w:t xml:space="preserve"> B, Liu A, Dale AM. Automated manifold surgery: constructing geometrically accurate and topologically correct models of the human cerebral cortex. IEEE </w:t>
      </w:r>
      <w:r w:rsidR="003B4C5F">
        <w:rPr>
          <w:rFonts w:ascii="Arial" w:hAnsi="Arial" w:cs="Arial"/>
          <w:lang w:val="en-US"/>
        </w:rPr>
        <w:t>T</w:t>
      </w:r>
      <w:r w:rsidRPr="00586938">
        <w:rPr>
          <w:rFonts w:ascii="Arial" w:hAnsi="Arial" w:cs="Arial"/>
          <w:lang w:val="en-US"/>
        </w:rPr>
        <w:t xml:space="preserve">ransactions on </w:t>
      </w:r>
      <w:r w:rsidR="003B4C5F">
        <w:rPr>
          <w:rFonts w:ascii="Arial" w:hAnsi="Arial" w:cs="Arial"/>
          <w:lang w:val="en-US"/>
        </w:rPr>
        <w:t>M</w:t>
      </w:r>
      <w:r w:rsidRPr="00586938">
        <w:rPr>
          <w:rFonts w:ascii="Arial" w:hAnsi="Arial" w:cs="Arial"/>
          <w:lang w:val="en-US"/>
        </w:rPr>
        <w:t xml:space="preserve">edical </w:t>
      </w:r>
      <w:r w:rsidR="003B4C5F">
        <w:rPr>
          <w:rFonts w:ascii="Arial" w:hAnsi="Arial" w:cs="Arial"/>
          <w:lang w:val="en-US"/>
        </w:rPr>
        <w:t>I</w:t>
      </w:r>
      <w:r w:rsidRPr="00586938">
        <w:rPr>
          <w:rFonts w:ascii="Arial" w:hAnsi="Arial" w:cs="Arial"/>
          <w:lang w:val="en-US"/>
        </w:rPr>
        <w:t>maging. 2001;20(1):70-80.</w:t>
      </w:r>
    </w:p>
    <w:p w14:paraId="19D094C2" w14:textId="089EBEE5" w:rsidR="00586938" w:rsidRDefault="00586938" w:rsidP="00F33AE4">
      <w:pPr>
        <w:pStyle w:val="ListParagraph"/>
        <w:numPr>
          <w:ilvl w:val="0"/>
          <w:numId w:val="10"/>
        </w:numPr>
        <w:spacing w:after="0"/>
        <w:rPr>
          <w:rFonts w:ascii="Arial" w:hAnsi="Arial" w:cs="Arial"/>
          <w:lang w:val="en-US"/>
        </w:rPr>
      </w:pPr>
      <w:proofErr w:type="spellStart"/>
      <w:r w:rsidRPr="00586938">
        <w:rPr>
          <w:rFonts w:ascii="Arial" w:hAnsi="Arial" w:cs="Arial"/>
          <w:lang w:val="en-US"/>
        </w:rPr>
        <w:t>Ségonne</w:t>
      </w:r>
      <w:proofErr w:type="spellEnd"/>
      <w:r w:rsidRPr="00586938">
        <w:rPr>
          <w:rFonts w:ascii="Arial" w:hAnsi="Arial" w:cs="Arial"/>
          <w:lang w:val="en-US"/>
        </w:rPr>
        <w:t xml:space="preserve"> F, Pacheco J, </w:t>
      </w:r>
      <w:proofErr w:type="spellStart"/>
      <w:r w:rsidRPr="00586938">
        <w:rPr>
          <w:rFonts w:ascii="Arial" w:hAnsi="Arial" w:cs="Arial"/>
          <w:lang w:val="en-US"/>
        </w:rPr>
        <w:t>Fischl</w:t>
      </w:r>
      <w:proofErr w:type="spellEnd"/>
      <w:r w:rsidRPr="00586938">
        <w:rPr>
          <w:rFonts w:ascii="Arial" w:hAnsi="Arial" w:cs="Arial"/>
          <w:lang w:val="en-US"/>
        </w:rPr>
        <w:t xml:space="preserve"> B. Geometrically accurate topology-correction of cortical surfaces using </w:t>
      </w:r>
      <w:proofErr w:type="spellStart"/>
      <w:r w:rsidRPr="00586938">
        <w:rPr>
          <w:rFonts w:ascii="Arial" w:hAnsi="Arial" w:cs="Arial"/>
          <w:lang w:val="en-US"/>
        </w:rPr>
        <w:t>nonseparating</w:t>
      </w:r>
      <w:proofErr w:type="spellEnd"/>
      <w:r w:rsidRPr="00586938">
        <w:rPr>
          <w:rFonts w:ascii="Arial" w:hAnsi="Arial" w:cs="Arial"/>
          <w:lang w:val="en-US"/>
        </w:rPr>
        <w:t xml:space="preserve"> loops. IEEE </w:t>
      </w:r>
      <w:r w:rsidR="003B4C5F">
        <w:rPr>
          <w:rFonts w:ascii="Arial" w:hAnsi="Arial" w:cs="Arial"/>
          <w:lang w:val="en-US"/>
        </w:rPr>
        <w:t>T</w:t>
      </w:r>
      <w:r w:rsidRPr="00586938">
        <w:rPr>
          <w:rFonts w:ascii="Arial" w:hAnsi="Arial" w:cs="Arial"/>
          <w:lang w:val="en-US"/>
        </w:rPr>
        <w:t xml:space="preserve">ransactions on </w:t>
      </w:r>
      <w:r w:rsidR="003B4C5F">
        <w:rPr>
          <w:rFonts w:ascii="Arial" w:hAnsi="Arial" w:cs="Arial"/>
          <w:lang w:val="en-US"/>
        </w:rPr>
        <w:t>Medical I</w:t>
      </w:r>
      <w:r w:rsidRPr="00586938">
        <w:rPr>
          <w:rFonts w:ascii="Arial" w:hAnsi="Arial" w:cs="Arial"/>
          <w:lang w:val="en-US"/>
        </w:rPr>
        <w:t>maging. 20072;26(4):518-29.</w:t>
      </w:r>
    </w:p>
    <w:p w14:paraId="0AE8A33E" w14:textId="2D5D6392" w:rsidR="00586938" w:rsidRDefault="00737A47" w:rsidP="00F33AE4">
      <w:pPr>
        <w:pStyle w:val="ListParagraph"/>
        <w:numPr>
          <w:ilvl w:val="0"/>
          <w:numId w:val="10"/>
        </w:numPr>
        <w:spacing w:after="0"/>
        <w:rPr>
          <w:rFonts w:ascii="Arial" w:hAnsi="Arial" w:cs="Arial"/>
          <w:lang w:val="en-US"/>
        </w:rPr>
      </w:pPr>
      <w:proofErr w:type="spellStart"/>
      <w:r w:rsidRPr="00737A47">
        <w:rPr>
          <w:rFonts w:ascii="Arial" w:hAnsi="Arial" w:cs="Arial"/>
          <w:lang w:val="en-US"/>
        </w:rPr>
        <w:t>Pintzka</w:t>
      </w:r>
      <w:proofErr w:type="spellEnd"/>
      <w:r w:rsidRPr="00737A47">
        <w:rPr>
          <w:rFonts w:ascii="Arial" w:hAnsi="Arial" w:cs="Arial"/>
          <w:lang w:val="en-US"/>
        </w:rPr>
        <w:t xml:space="preserve"> CW, Hansen TI, </w:t>
      </w:r>
      <w:proofErr w:type="spellStart"/>
      <w:r w:rsidRPr="00737A47">
        <w:rPr>
          <w:rFonts w:ascii="Arial" w:hAnsi="Arial" w:cs="Arial"/>
          <w:lang w:val="en-US"/>
        </w:rPr>
        <w:t>Evensmoen</w:t>
      </w:r>
      <w:proofErr w:type="spellEnd"/>
      <w:r w:rsidRPr="00737A47">
        <w:rPr>
          <w:rFonts w:ascii="Arial" w:hAnsi="Arial" w:cs="Arial"/>
          <w:lang w:val="en-US"/>
        </w:rPr>
        <w:t xml:space="preserve"> HR, </w:t>
      </w:r>
      <w:proofErr w:type="spellStart"/>
      <w:r w:rsidRPr="00737A47">
        <w:rPr>
          <w:rFonts w:ascii="Arial" w:hAnsi="Arial" w:cs="Arial"/>
          <w:lang w:val="en-US"/>
        </w:rPr>
        <w:t>Håberg</w:t>
      </w:r>
      <w:proofErr w:type="spellEnd"/>
      <w:r w:rsidRPr="00737A47">
        <w:rPr>
          <w:rFonts w:ascii="Arial" w:hAnsi="Arial" w:cs="Arial"/>
          <w:lang w:val="en-US"/>
        </w:rPr>
        <w:t xml:space="preserve"> AK. Marked effects of intracranial volume correction methods on sex differences in neuroanatomical structures: a HUNT MRI study. Frontiers in </w:t>
      </w:r>
      <w:r w:rsidR="003B4C5F">
        <w:rPr>
          <w:rFonts w:ascii="Arial" w:hAnsi="Arial" w:cs="Arial"/>
          <w:lang w:val="en-US"/>
        </w:rPr>
        <w:t>N</w:t>
      </w:r>
      <w:r w:rsidRPr="00737A47">
        <w:rPr>
          <w:rFonts w:ascii="Arial" w:hAnsi="Arial" w:cs="Arial"/>
          <w:lang w:val="en-US"/>
        </w:rPr>
        <w:t>euroscience. 2015;9:238.</w:t>
      </w:r>
    </w:p>
    <w:p w14:paraId="69D2A6C0" w14:textId="222D67E8" w:rsidR="00737A47" w:rsidRDefault="00737A47" w:rsidP="00F33AE4">
      <w:pPr>
        <w:pStyle w:val="ListParagraph"/>
        <w:numPr>
          <w:ilvl w:val="0"/>
          <w:numId w:val="10"/>
        </w:numPr>
        <w:spacing w:after="0"/>
        <w:rPr>
          <w:rFonts w:ascii="Arial" w:hAnsi="Arial" w:cs="Arial"/>
          <w:lang w:val="en-US"/>
        </w:rPr>
      </w:pPr>
      <w:r w:rsidRPr="00737A47">
        <w:rPr>
          <w:rFonts w:ascii="Arial" w:hAnsi="Arial" w:cs="Arial"/>
          <w:lang w:val="en-US"/>
        </w:rPr>
        <w:t xml:space="preserve">Witten DM, </w:t>
      </w:r>
      <w:proofErr w:type="spellStart"/>
      <w:r w:rsidRPr="00737A47">
        <w:rPr>
          <w:rFonts w:ascii="Arial" w:hAnsi="Arial" w:cs="Arial"/>
          <w:lang w:val="en-US"/>
        </w:rPr>
        <w:t>Tibshirani</w:t>
      </w:r>
      <w:proofErr w:type="spellEnd"/>
      <w:r w:rsidRPr="00737A47">
        <w:rPr>
          <w:rFonts w:ascii="Arial" w:hAnsi="Arial" w:cs="Arial"/>
          <w:lang w:val="en-US"/>
        </w:rPr>
        <w:t xml:space="preserve"> R, Hastie T. A penalized matrix decomposition, with applications to sparse principal components and canonical correlation analysis. Biostatistics. 2009;10(3):515-34.</w:t>
      </w:r>
    </w:p>
    <w:p w14:paraId="0DFCC355" w14:textId="2D3E2349" w:rsidR="00737A47" w:rsidRDefault="00737A47" w:rsidP="00F33AE4">
      <w:pPr>
        <w:pStyle w:val="ListParagraph"/>
        <w:numPr>
          <w:ilvl w:val="0"/>
          <w:numId w:val="10"/>
        </w:numPr>
        <w:spacing w:after="0"/>
        <w:rPr>
          <w:rFonts w:ascii="Arial" w:hAnsi="Arial" w:cs="Arial"/>
          <w:lang w:val="en-US"/>
        </w:rPr>
      </w:pPr>
      <w:r w:rsidRPr="00737A47">
        <w:rPr>
          <w:rFonts w:ascii="Arial" w:hAnsi="Arial" w:cs="Arial"/>
          <w:lang w:val="en-US"/>
        </w:rPr>
        <w:t xml:space="preserve">Fortin JP, Cullen N, </w:t>
      </w:r>
      <w:proofErr w:type="spellStart"/>
      <w:r w:rsidRPr="00737A47">
        <w:rPr>
          <w:rFonts w:ascii="Arial" w:hAnsi="Arial" w:cs="Arial"/>
          <w:lang w:val="en-US"/>
        </w:rPr>
        <w:t>Sheline</w:t>
      </w:r>
      <w:proofErr w:type="spellEnd"/>
      <w:r w:rsidRPr="00737A47">
        <w:rPr>
          <w:rFonts w:ascii="Arial" w:hAnsi="Arial" w:cs="Arial"/>
          <w:lang w:val="en-US"/>
        </w:rPr>
        <w:t xml:space="preserve"> YI, Taylor WD, </w:t>
      </w:r>
      <w:proofErr w:type="spellStart"/>
      <w:r w:rsidRPr="00737A47">
        <w:rPr>
          <w:rFonts w:ascii="Arial" w:hAnsi="Arial" w:cs="Arial"/>
          <w:lang w:val="en-US"/>
        </w:rPr>
        <w:t>Aselcioglu</w:t>
      </w:r>
      <w:proofErr w:type="spellEnd"/>
      <w:r w:rsidRPr="00737A47">
        <w:rPr>
          <w:rFonts w:ascii="Arial" w:hAnsi="Arial" w:cs="Arial"/>
          <w:lang w:val="en-US"/>
        </w:rPr>
        <w:t xml:space="preserve"> I, Cook PA, Adams P, Cooper C, Fava M, McGrath PJ, McInnis M. Harmonization of cortical thickness measurements across scanners and sites. Neuroimage. 2018;167:104-20.</w:t>
      </w:r>
    </w:p>
    <w:p w14:paraId="140A794C" w14:textId="30F2618A" w:rsidR="00737A47" w:rsidRDefault="00737A47" w:rsidP="00F33AE4">
      <w:pPr>
        <w:pStyle w:val="ListParagraph"/>
        <w:numPr>
          <w:ilvl w:val="0"/>
          <w:numId w:val="10"/>
        </w:numPr>
        <w:spacing w:after="0"/>
        <w:rPr>
          <w:rFonts w:ascii="Arial" w:hAnsi="Arial" w:cs="Arial"/>
          <w:lang w:val="en-US"/>
        </w:rPr>
      </w:pPr>
      <w:r w:rsidRPr="00737A47">
        <w:rPr>
          <w:rFonts w:ascii="Arial" w:hAnsi="Arial" w:cs="Arial"/>
          <w:lang w:val="en-US"/>
        </w:rPr>
        <w:t xml:space="preserve">Doucet GE, Moser DA, </w:t>
      </w:r>
      <w:proofErr w:type="spellStart"/>
      <w:r w:rsidRPr="00737A47">
        <w:rPr>
          <w:rFonts w:ascii="Arial" w:hAnsi="Arial" w:cs="Arial"/>
          <w:lang w:val="en-US"/>
        </w:rPr>
        <w:t>Luber</w:t>
      </w:r>
      <w:proofErr w:type="spellEnd"/>
      <w:r w:rsidRPr="00737A47">
        <w:rPr>
          <w:rFonts w:ascii="Arial" w:hAnsi="Arial" w:cs="Arial"/>
          <w:lang w:val="en-US"/>
        </w:rPr>
        <w:t xml:space="preserve"> MJ, </w:t>
      </w:r>
      <w:proofErr w:type="spellStart"/>
      <w:r w:rsidRPr="00737A47">
        <w:rPr>
          <w:rFonts w:ascii="Arial" w:hAnsi="Arial" w:cs="Arial"/>
          <w:lang w:val="en-US"/>
        </w:rPr>
        <w:t>Leibu</w:t>
      </w:r>
      <w:proofErr w:type="spellEnd"/>
      <w:r w:rsidRPr="00737A47">
        <w:rPr>
          <w:rFonts w:ascii="Arial" w:hAnsi="Arial" w:cs="Arial"/>
          <w:lang w:val="en-US"/>
        </w:rPr>
        <w:t xml:space="preserve"> E, Frangou S. Baseline brain structural and functional predictors of clinical outcome in the early course of schizophre</w:t>
      </w:r>
      <w:r w:rsidR="003B4C5F">
        <w:rPr>
          <w:rFonts w:ascii="Arial" w:hAnsi="Arial" w:cs="Arial"/>
          <w:lang w:val="en-US"/>
        </w:rPr>
        <w:t>nia. Molecular Psychiatry. 2018</w:t>
      </w:r>
      <w:r w:rsidRPr="00737A47">
        <w:rPr>
          <w:rFonts w:ascii="Arial" w:hAnsi="Arial" w:cs="Arial"/>
          <w:lang w:val="en-US"/>
        </w:rPr>
        <w:t>:1-0.</w:t>
      </w:r>
    </w:p>
    <w:p w14:paraId="3681BAE3" w14:textId="2793A19B" w:rsidR="00737A47" w:rsidRDefault="00737A47" w:rsidP="00F33AE4">
      <w:pPr>
        <w:pStyle w:val="ListParagraph"/>
        <w:numPr>
          <w:ilvl w:val="0"/>
          <w:numId w:val="10"/>
        </w:numPr>
        <w:spacing w:after="0"/>
        <w:rPr>
          <w:rFonts w:ascii="Arial" w:hAnsi="Arial" w:cs="Arial"/>
          <w:lang w:val="en-US"/>
        </w:rPr>
      </w:pPr>
      <w:r w:rsidRPr="00737A47">
        <w:rPr>
          <w:rFonts w:ascii="Arial" w:hAnsi="Arial" w:cs="Arial"/>
          <w:lang w:val="en-US"/>
        </w:rPr>
        <w:t xml:space="preserve">Moser DA, Doucet GE, Ing A, Dima D, Schumann G, </w:t>
      </w:r>
      <w:proofErr w:type="spellStart"/>
      <w:r w:rsidRPr="00737A47">
        <w:rPr>
          <w:rFonts w:ascii="Arial" w:hAnsi="Arial" w:cs="Arial"/>
          <w:lang w:val="en-US"/>
        </w:rPr>
        <w:t>Bilder</w:t>
      </w:r>
      <w:proofErr w:type="spellEnd"/>
      <w:r w:rsidRPr="00737A47">
        <w:rPr>
          <w:rFonts w:ascii="Arial" w:hAnsi="Arial" w:cs="Arial"/>
          <w:lang w:val="en-US"/>
        </w:rPr>
        <w:t xml:space="preserve"> RM, Frangou S. An integrated brain–behavior model for working memory. Molecular </w:t>
      </w:r>
      <w:r w:rsidR="003B4C5F">
        <w:rPr>
          <w:rFonts w:ascii="Arial" w:hAnsi="Arial" w:cs="Arial"/>
          <w:lang w:val="en-US"/>
        </w:rPr>
        <w:t>Psychiatry. 2018</w:t>
      </w:r>
      <w:r w:rsidRPr="00737A47">
        <w:rPr>
          <w:rFonts w:ascii="Arial" w:hAnsi="Arial" w:cs="Arial"/>
          <w:lang w:val="en-US"/>
        </w:rPr>
        <w:t>;23(10):1974-80.</w:t>
      </w:r>
    </w:p>
    <w:p w14:paraId="240EE620" w14:textId="20C2B82D" w:rsidR="00737A47" w:rsidRDefault="00737A47" w:rsidP="00F33AE4">
      <w:pPr>
        <w:pStyle w:val="ListParagraph"/>
        <w:numPr>
          <w:ilvl w:val="0"/>
          <w:numId w:val="10"/>
        </w:numPr>
        <w:spacing w:after="0"/>
        <w:rPr>
          <w:rFonts w:ascii="Arial" w:hAnsi="Arial" w:cs="Arial"/>
          <w:lang w:val="en-US"/>
        </w:rPr>
      </w:pPr>
      <w:r w:rsidRPr="00737A47">
        <w:rPr>
          <w:rFonts w:ascii="Arial" w:hAnsi="Arial" w:cs="Arial"/>
          <w:lang w:val="en-US"/>
        </w:rPr>
        <w:t xml:space="preserve">Moser DA, Doucet GE, Lee WH, </w:t>
      </w:r>
      <w:proofErr w:type="spellStart"/>
      <w:r w:rsidRPr="00737A47">
        <w:rPr>
          <w:rFonts w:ascii="Arial" w:hAnsi="Arial" w:cs="Arial"/>
          <w:lang w:val="en-US"/>
        </w:rPr>
        <w:t>Rasgon</w:t>
      </w:r>
      <w:proofErr w:type="spellEnd"/>
      <w:r w:rsidRPr="00737A47">
        <w:rPr>
          <w:rFonts w:ascii="Arial" w:hAnsi="Arial" w:cs="Arial"/>
          <w:lang w:val="en-US"/>
        </w:rPr>
        <w:t xml:space="preserve"> A, </w:t>
      </w:r>
      <w:proofErr w:type="spellStart"/>
      <w:r w:rsidRPr="00737A47">
        <w:rPr>
          <w:rFonts w:ascii="Arial" w:hAnsi="Arial" w:cs="Arial"/>
          <w:lang w:val="en-US"/>
        </w:rPr>
        <w:t>Krinsky</w:t>
      </w:r>
      <w:proofErr w:type="spellEnd"/>
      <w:r w:rsidRPr="00737A47">
        <w:rPr>
          <w:rFonts w:ascii="Arial" w:hAnsi="Arial" w:cs="Arial"/>
          <w:lang w:val="en-US"/>
        </w:rPr>
        <w:t xml:space="preserve"> H, </w:t>
      </w:r>
      <w:proofErr w:type="spellStart"/>
      <w:r w:rsidRPr="00737A47">
        <w:rPr>
          <w:rFonts w:ascii="Arial" w:hAnsi="Arial" w:cs="Arial"/>
          <w:lang w:val="en-US"/>
        </w:rPr>
        <w:t>Leibu</w:t>
      </w:r>
      <w:proofErr w:type="spellEnd"/>
      <w:r w:rsidRPr="00737A47">
        <w:rPr>
          <w:rFonts w:ascii="Arial" w:hAnsi="Arial" w:cs="Arial"/>
          <w:lang w:val="en-US"/>
        </w:rPr>
        <w:t xml:space="preserve"> E, Ing A, Schumann G, </w:t>
      </w:r>
      <w:proofErr w:type="spellStart"/>
      <w:r w:rsidRPr="00737A47">
        <w:rPr>
          <w:rFonts w:ascii="Arial" w:hAnsi="Arial" w:cs="Arial"/>
          <w:lang w:val="en-US"/>
        </w:rPr>
        <w:t>Rasgon</w:t>
      </w:r>
      <w:proofErr w:type="spellEnd"/>
      <w:r w:rsidRPr="00737A47">
        <w:rPr>
          <w:rFonts w:ascii="Arial" w:hAnsi="Arial" w:cs="Arial"/>
          <w:lang w:val="en-US"/>
        </w:rPr>
        <w:t xml:space="preserve"> N, Frangou S. Multivariate associations among behavioral, clinical, and multimodal imaging phenotypes in patients with psychosis. JAMA </w:t>
      </w:r>
      <w:r w:rsidR="003B4C5F">
        <w:rPr>
          <w:rFonts w:ascii="Arial" w:hAnsi="Arial" w:cs="Arial"/>
          <w:lang w:val="en-US"/>
        </w:rPr>
        <w:t>P</w:t>
      </w:r>
      <w:r w:rsidRPr="00737A47">
        <w:rPr>
          <w:rFonts w:ascii="Arial" w:hAnsi="Arial" w:cs="Arial"/>
          <w:lang w:val="en-US"/>
        </w:rPr>
        <w:t>sychiatry. 2018;75(4):386-95.</w:t>
      </w:r>
    </w:p>
    <w:p w14:paraId="256E971F" w14:textId="1A5D6B8E" w:rsidR="00737A47" w:rsidRDefault="00737A47" w:rsidP="00F33AE4">
      <w:pPr>
        <w:pStyle w:val="ListParagraph"/>
        <w:numPr>
          <w:ilvl w:val="0"/>
          <w:numId w:val="10"/>
        </w:numPr>
        <w:spacing w:after="0"/>
        <w:rPr>
          <w:rFonts w:ascii="Arial" w:hAnsi="Arial" w:cs="Arial"/>
          <w:lang w:val="en-US"/>
        </w:rPr>
      </w:pPr>
      <w:proofErr w:type="spellStart"/>
      <w:r w:rsidRPr="00737A47">
        <w:rPr>
          <w:rFonts w:ascii="Arial" w:hAnsi="Arial" w:cs="Arial"/>
          <w:lang w:val="en-US"/>
        </w:rPr>
        <w:t>Benjamini</w:t>
      </w:r>
      <w:proofErr w:type="spellEnd"/>
      <w:r w:rsidRPr="00737A47">
        <w:rPr>
          <w:rFonts w:ascii="Arial" w:hAnsi="Arial" w:cs="Arial"/>
          <w:lang w:val="en-US"/>
        </w:rPr>
        <w:t xml:space="preserve"> Y, </w:t>
      </w:r>
      <w:proofErr w:type="spellStart"/>
      <w:r w:rsidRPr="00737A47">
        <w:rPr>
          <w:rFonts w:ascii="Arial" w:hAnsi="Arial" w:cs="Arial"/>
          <w:lang w:val="en-US"/>
        </w:rPr>
        <w:t>Yekutieli</w:t>
      </w:r>
      <w:proofErr w:type="spellEnd"/>
      <w:r w:rsidRPr="00737A47">
        <w:rPr>
          <w:rFonts w:ascii="Arial" w:hAnsi="Arial" w:cs="Arial"/>
          <w:lang w:val="en-US"/>
        </w:rPr>
        <w:t xml:space="preserve"> D. The control of the false discovery rate in multiple testing under depende</w:t>
      </w:r>
      <w:r w:rsidR="003B4C5F">
        <w:rPr>
          <w:rFonts w:ascii="Arial" w:hAnsi="Arial" w:cs="Arial"/>
          <w:lang w:val="en-US"/>
        </w:rPr>
        <w:t>ncy. Annals of Statistics. 2001;</w:t>
      </w:r>
      <w:r w:rsidRPr="00737A47">
        <w:rPr>
          <w:rFonts w:ascii="Arial" w:hAnsi="Arial" w:cs="Arial"/>
          <w:lang w:val="en-US"/>
        </w:rPr>
        <w:t>1165-88.</w:t>
      </w:r>
    </w:p>
    <w:p w14:paraId="72CB9D48" w14:textId="3F9D9269" w:rsidR="00514666" w:rsidRPr="00737A47" w:rsidRDefault="00514666" w:rsidP="00737A47">
      <w:pPr>
        <w:spacing w:after="0"/>
        <w:rPr>
          <w:rFonts w:ascii="Arial" w:hAnsi="Arial" w:cs="Arial"/>
          <w:lang w:val="en-US"/>
        </w:rPr>
      </w:pPr>
    </w:p>
    <w:sectPr w:rsidR="00514666" w:rsidRPr="00737A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64CB2"/>
    <w:multiLevelType w:val="multilevel"/>
    <w:tmpl w:val="12D83B0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DE152D"/>
    <w:multiLevelType w:val="multilevel"/>
    <w:tmpl w:val="0C5A40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CF415E"/>
    <w:multiLevelType w:val="hybridMultilevel"/>
    <w:tmpl w:val="7E20F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061CAE"/>
    <w:multiLevelType w:val="multilevel"/>
    <w:tmpl w:val="22E85EE8"/>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757970"/>
    <w:multiLevelType w:val="multilevel"/>
    <w:tmpl w:val="FFDE8B54"/>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08F421C"/>
    <w:multiLevelType w:val="hybridMultilevel"/>
    <w:tmpl w:val="DA0A3B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EC1B4E"/>
    <w:multiLevelType w:val="hybridMultilevel"/>
    <w:tmpl w:val="5AE2E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5D057E"/>
    <w:multiLevelType w:val="hybridMultilevel"/>
    <w:tmpl w:val="E76824DA"/>
    <w:lvl w:ilvl="0" w:tplc="6A141098">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6F4960"/>
    <w:multiLevelType w:val="hybridMultilevel"/>
    <w:tmpl w:val="49AA67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853476"/>
    <w:multiLevelType w:val="hybridMultilevel"/>
    <w:tmpl w:val="47389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2D34C2"/>
    <w:multiLevelType w:val="hybridMultilevel"/>
    <w:tmpl w:val="EA42A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1"/>
  </w:num>
  <w:num w:numId="5">
    <w:abstractNumId w:val="3"/>
  </w:num>
  <w:num w:numId="6">
    <w:abstractNumId w:val="8"/>
  </w:num>
  <w:num w:numId="7">
    <w:abstractNumId w:val="10"/>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B8B"/>
    <w:rsid w:val="00003853"/>
    <w:rsid w:val="00004B7F"/>
    <w:rsid w:val="0001352B"/>
    <w:rsid w:val="0001676E"/>
    <w:rsid w:val="00017B65"/>
    <w:rsid w:val="000224F2"/>
    <w:rsid w:val="00025083"/>
    <w:rsid w:val="00040404"/>
    <w:rsid w:val="00040ABF"/>
    <w:rsid w:val="00053260"/>
    <w:rsid w:val="00070F71"/>
    <w:rsid w:val="00073963"/>
    <w:rsid w:val="00083A4B"/>
    <w:rsid w:val="00085103"/>
    <w:rsid w:val="00091F39"/>
    <w:rsid w:val="000B1EC4"/>
    <w:rsid w:val="000B636E"/>
    <w:rsid w:val="000C01CE"/>
    <w:rsid w:val="000C18B8"/>
    <w:rsid w:val="000E6B04"/>
    <w:rsid w:val="000F0A9B"/>
    <w:rsid w:val="0010480D"/>
    <w:rsid w:val="00106230"/>
    <w:rsid w:val="0010669B"/>
    <w:rsid w:val="001231FA"/>
    <w:rsid w:val="00133325"/>
    <w:rsid w:val="001371A9"/>
    <w:rsid w:val="0014100D"/>
    <w:rsid w:val="0015694A"/>
    <w:rsid w:val="001637A0"/>
    <w:rsid w:val="00171ED0"/>
    <w:rsid w:val="001748DF"/>
    <w:rsid w:val="00176231"/>
    <w:rsid w:val="0017689E"/>
    <w:rsid w:val="00181AD4"/>
    <w:rsid w:val="00182D07"/>
    <w:rsid w:val="0019276D"/>
    <w:rsid w:val="001953DF"/>
    <w:rsid w:val="001C2440"/>
    <w:rsid w:val="001D18EC"/>
    <w:rsid w:val="001E1F3C"/>
    <w:rsid w:val="001F0913"/>
    <w:rsid w:val="0020498D"/>
    <w:rsid w:val="0021106D"/>
    <w:rsid w:val="00211C7E"/>
    <w:rsid w:val="0021471B"/>
    <w:rsid w:val="00222CD7"/>
    <w:rsid w:val="00226B1C"/>
    <w:rsid w:val="00237135"/>
    <w:rsid w:val="00240353"/>
    <w:rsid w:val="00255A11"/>
    <w:rsid w:val="002567C1"/>
    <w:rsid w:val="00267477"/>
    <w:rsid w:val="00273DAE"/>
    <w:rsid w:val="00284BCA"/>
    <w:rsid w:val="002869C0"/>
    <w:rsid w:val="002A0530"/>
    <w:rsid w:val="002A3B3A"/>
    <w:rsid w:val="002B4B96"/>
    <w:rsid w:val="002C67BD"/>
    <w:rsid w:val="002E046F"/>
    <w:rsid w:val="002E13CB"/>
    <w:rsid w:val="002E7597"/>
    <w:rsid w:val="00300075"/>
    <w:rsid w:val="0031316B"/>
    <w:rsid w:val="00320B19"/>
    <w:rsid w:val="003322A2"/>
    <w:rsid w:val="0033395C"/>
    <w:rsid w:val="00335B63"/>
    <w:rsid w:val="00337B2D"/>
    <w:rsid w:val="00341364"/>
    <w:rsid w:val="003B4C5F"/>
    <w:rsid w:val="003B5972"/>
    <w:rsid w:val="003C3656"/>
    <w:rsid w:val="003D28F6"/>
    <w:rsid w:val="003E262D"/>
    <w:rsid w:val="003F051F"/>
    <w:rsid w:val="003F05DA"/>
    <w:rsid w:val="003F3B7C"/>
    <w:rsid w:val="003F49AF"/>
    <w:rsid w:val="00402602"/>
    <w:rsid w:val="00423764"/>
    <w:rsid w:val="004251F2"/>
    <w:rsid w:val="00430903"/>
    <w:rsid w:val="004634D4"/>
    <w:rsid w:val="00480D6A"/>
    <w:rsid w:val="0048122E"/>
    <w:rsid w:val="00482228"/>
    <w:rsid w:val="00490AAB"/>
    <w:rsid w:val="004A77D2"/>
    <w:rsid w:val="004B1926"/>
    <w:rsid w:val="004C5CE4"/>
    <w:rsid w:val="004D756C"/>
    <w:rsid w:val="004E2000"/>
    <w:rsid w:val="004E23CF"/>
    <w:rsid w:val="004E6545"/>
    <w:rsid w:val="004F081E"/>
    <w:rsid w:val="004F2493"/>
    <w:rsid w:val="0050354F"/>
    <w:rsid w:val="005043B5"/>
    <w:rsid w:val="005048BE"/>
    <w:rsid w:val="00506041"/>
    <w:rsid w:val="00514666"/>
    <w:rsid w:val="00516723"/>
    <w:rsid w:val="00516CF6"/>
    <w:rsid w:val="00530B38"/>
    <w:rsid w:val="0053306F"/>
    <w:rsid w:val="00534BE7"/>
    <w:rsid w:val="00545DB6"/>
    <w:rsid w:val="005541EA"/>
    <w:rsid w:val="00564226"/>
    <w:rsid w:val="005673E5"/>
    <w:rsid w:val="005775BE"/>
    <w:rsid w:val="00580114"/>
    <w:rsid w:val="00586938"/>
    <w:rsid w:val="00592811"/>
    <w:rsid w:val="005961C6"/>
    <w:rsid w:val="005968CE"/>
    <w:rsid w:val="005A59CF"/>
    <w:rsid w:val="005C00CA"/>
    <w:rsid w:val="005C3DF7"/>
    <w:rsid w:val="005C7FDA"/>
    <w:rsid w:val="005D5FDA"/>
    <w:rsid w:val="005E1683"/>
    <w:rsid w:val="005E238F"/>
    <w:rsid w:val="005E4476"/>
    <w:rsid w:val="005E4CB4"/>
    <w:rsid w:val="005F15AE"/>
    <w:rsid w:val="00607116"/>
    <w:rsid w:val="0064029C"/>
    <w:rsid w:val="006441EC"/>
    <w:rsid w:val="00644F82"/>
    <w:rsid w:val="00646E63"/>
    <w:rsid w:val="006501FA"/>
    <w:rsid w:val="00653681"/>
    <w:rsid w:val="0066299A"/>
    <w:rsid w:val="00681372"/>
    <w:rsid w:val="006941A6"/>
    <w:rsid w:val="006A344D"/>
    <w:rsid w:val="006B0FE6"/>
    <w:rsid w:val="006B48A1"/>
    <w:rsid w:val="006C42EB"/>
    <w:rsid w:val="006C4889"/>
    <w:rsid w:val="006C4C99"/>
    <w:rsid w:val="006C5911"/>
    <w:rsid w:val="006D471C"/>
    <w:rsid w:val="006F14A3"/>
    <w:rsid w:val="006F4F78"/>
    <w:rsid w:val="00716DBF"/>
    <w:rsid w:val="00725F76"/>
    <w:rsid w:val="00737A47"/>
    <w:rsid w:val="0074267F"/>
    <w:rsid w:val="007464A7"/>
    <w:rsid w:val="00747FCF"/>
    <w:rsid w:val="00751413"/>
    <w:rsid w:val="00770D4E"/>
    <w:rsid w:val="00783300"/>
    <w:rsid w:val="007846A1"/>
    <w:rsid w:val="00786C61"/>
    <w:rsid w:val="007875C2"/>
    <w:rsid w:val="007920B6"/>
    <w:rsid w:val="007973BF"/>
    <w:rsid w:val="007974E5"/>
    <w:rsid w:val="00797909"/>
    <w:rsid w:val="007B5DFF"/>
    <w:rsid w:val="007B6EB6"/>
    <w:rsid w:val="007E3D3E"/>
    <w:rsid w:val="008158C0"/>
    <w:rsid w:val="00817B8B"/>
    <w:rsid w:val="008201C7"/>
    <w:rsid w:val="00825098"/>
    <w:rsid w:val="00825A84"/>
    <w:rsid w:val="00832855"/>
    <w:rsid w:val="00874BE4"/>
    <w:rsid w:val="00876FCB"/>
    <w:rsid w:val="0089499D"/>
    <w:rsid w:val="008A2E21"/>
    <w:rsid w:val="008A3866"/>
    <w:rsid w:val="008C0247"/>
    <w:rsid w:val="008C5667"/>
    <w:rsid w:val="008D3D11"/>
    <w:rsid w:val="008F0920"/>
    <w:rsid w:val="00910E67"/>
    <w:rsid w:val="00914EB9"/>
    <w:rsid w:val="0092723D"/>
    <w:rsid w:val="00936FDC"/>
    <w:rsid w:val="00945916"/>
    <w:rsid w:val="00947B15"/>
    <w:rsid w:val="00957836"/>
    <w:rsid w:val="0096353C"/>
    <w:rsid w:val="009635E2"/>
    <w:rsid w:val="00971289"/>
    <w:rsid w:val="00985F07"/>
    <w:rsid w:val="009929CF"/>
    <w:rsid w:val="00995812"/>
    <w:rsid w:val="009A369C"/>
    <w:rsid w:val="009D2E01"/>
    <w:rsid w:val="00A16FC5"/>
    <w:rsid w:val="00A21CB4"/>
    <w:rsid w:val="00A31FF2"/>
    <w:rsid w:val="00A423C1"/>
    <w:rsid w:val="00A503B1"/>
    <w:rsid w:val="00A549AB"/>
    <w:rsid w:val="00A64F3A"/>
    <w:rsid w:val="00A753DE"/>
    <w:rsid w:val="00A878E1"/>
    <w:rsid w:val="00A91D03"/>
    <w:rsid w:val="00A942DF"/>
    <w:rsid w:val="00A956B1"/>
    <w:rsid w:val="00AA192F"/>
    <w:rsid w:val="00AB0FC9"/>
    <w:rsid w:val="00AC45D7"/>
    <w:rsid w:val="00AD16DB"/>
    <w:rsid w:val="00AD2567"/>
    <w:rsid w:val="00AD2954"/>
    <w:rsid w:val="00B13BBE"/>
    <w:rsid w:val="00B20E33"/>
    <w:rsid w:val="00B223C1"/>
    <w:rsid w:val="00B24818"/>
    <w:rsid w:val="00B26291"/>
    <w:rsid w:val="00B2782A"/>
    <w:rsid w:val="00B56187"/>
    <w:rsid w:val="00B704EA"/>
    <w:rsid w:val="00B70790"/>
    <w:rsid w:val="00B71A73"/>
    <w:rsid w:val="00B73D51"/>
    <w:rsid w:val="00B9162A"/>
    <w:rsid w:val="00BA5C1D"/>
    <w:rsid w:val="00BA7E21"/>
    <w:rsid w:val="00BB3CFD"/>
    <w:rsid w:val="00BC06E5"/>
    <w:rsid w:val="00BC2150"/>
    <w:rsid w:val="00BC582F"/>
    <w:rsid w:val="00BD4B9B"/>
    <w:rsid w:val="00BD4D78"/>
    <w:rsid w:val="00BE1349"/>
    <w:rsid w:val="00BF7214"/>
    <w:rsid w:val="00C05600"/>
    <w:rsid w:val="00C10D10"/>
    <w:rsid w:val="00C11208"/>
    <w:rsid w:val="00C154C5"/>
    <w:rsid w:val="00C201F4"/>
    <w:rsid w:val="00C209B6"/>
    <w:rsid w:val="00C21F30"/>
    <w:rsid w:val="00C23F28"/>
    <w:rsid w:val="00C26562"/>
    <w:rsid w:val="00C37167"/>
    <w:rsid w:val="00C37D32"/>
    <w:rsid w:val="00C542F4"/>
    <w:rsid w:val="00C559F5"/>
    <w:rsid w:val="00C716B0"/>
    <w:rsid w:val="00C73BB4"/>
    <w:rsid w:val="00C768E5"/>
    <w:rsid w:val="00C80A59"/>
    <w:rsid w:val="00C90FC1"/>
    <w:rsid w:val="00CA0AC7"/>
    <w:rsid w:val="00CB0A3D"/>
    <w:rsid w:val="00CC4BB3"/>
    <w:rsid w:val="00CC782A"/>
    <w:rsid w:val="00CD441D"/>
    <w:rsid w:val="00CE3A44"/>
    <w:rsid w:val="00D00B5B"/>
    <w:rsid w:val="00D01459"/>
    <w:rsid w:val="00D04B90"/>
    <w:rsid w:val="00D132E8"/>
    <w:rsid w:val="00D14702"/>
    <w:rsid w:val="00D16626"/>
    <w:rsid w:val="00D20261"/>
    <w:rsid w:val="00D225CD"/>
    <w:rsid w:val="00D25F87"/>
    <w:rsid w:val="00D26CCE"/>
    <w:rsid w:val="00D53094"/>
    <w:rsid w:val="00D53243"/>
    <w:rsid w:val="00D7314E"/>
    <w:rsid w:val="00D74598"/>
    <w:rsid w:val="00D7638E"/>
    <w:rsid w:val="00D80470"/>
    <w:rsid w:val="00D861B7"/>
    <w:rsid w:val="00DA11A4"/>
    <w:rsid w:val="00DB02D2"/>
    <w:rsid w:val="00DB093A"/>
    <w:rsid w:val="00DC16F4"/>
    <w:rsid w:val="00DD07DA"/>
    <w:rsid w:val="00DD5559"/>
    <w:rsid w:val="00DF0B80"/>
    <w:rsid w:val="00DF2E47"/>
    <w:rsid w:val="00DF3368"/>
    <w:rsid w:val="00DF63D4"/>
    <w:rsid w:val="00E02A25"/>
    <w:rsid w:val="00E11652"/>
    <w:rsid w:val="00E126BA"/>
    <w:rsid w:val="00E32938"/>
    <w:rsid w:val="00E3514C"/>
    <w:rsid w:val="00E46478"/>
    <w:rsid w:val="00E513FC"/>
    <w:rsid w:val="00E5179A"/>
    <w:rsid w:val="00E677E4"/>
    <w:rsid w:val="00E71CF2"/>
    <w:rsid w:val="00E86A4A"/>
    <w:rsid w:val="00E9662A"/>
    <w:rsid w:val="00EA4C50"/>
    <w:rsid w:val="00EA7BC4"/>
    <w:rsid w:val="00EB5A02"/>
    <w:rsid w:val="00EC1F28"/>
    <w:rsid w:val="00ED6B45"/>
    <w:rsid w:val="00EF5F33"/>
    <w:rsid w:val="00EF6183"/>
    <w:rsid w:val="00F046B4"/>
    <w:rsid w:val="00F33AE4"/>
    <w:rsid w:val="00F3444A"/>
    <w:rsid w:val="00F474A0"/>
    <w:rsid w:val="00F511DD"/>
    <w:rsid w:val="00F54437"/>
    <w:rsid w:val="00F5498E"/>
    <w:rsid w:val="00F7108F"/>
    <w:rsid w:val="00F75F39"/>
    <w:rsid w:val="00F83745"/>
    <w:rsid w:val="00F853E7"/>
    <w:rsid w:val="00F91BFB"/>
    <w:rsid w:val="00FB68E7"/>
    <w:rsid w:val="00FC3C4C"/>
    <w:rsid w:val="00FC600E"/>
    <w:rsid w:val="00FE6A8B"/>
    <w:rsid w:val="00FF2BB6"/>
    <w:rsid w:val="00FF7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FC3B"/>
  <w15:docId w15:val="{28DEEC75-8857-4A3D-9864-BA80DD40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1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291"/>
    <w:pPr>
      <w:ind w:left="720"/>
      <w:contextualSpacing/>
    </w:pPr>
  </w:style>
  <w:style w:type="table" w:styleId="TableGrid">
    <w:name w:val="Table Grid"/>
    <w:basedOn w:val="TableNormal"/>
    <w:uiPriority w:val="59"/>
    <w:rsid w:val="00B26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3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1FA"/>
    <w:rPr>
      <w:rFonts w:ascii="Tahoma" w:hAnsi="Tahoma" w:cs="Tahoma"/>
      <w:sz w:val="16"/>
      <w:szCs w:val="16"/>
    </w:rPr>
  </w:style>
  <w:style w:type="character" w:styleId="CommentReference">
    <w:name w:val="annotation reference"/>
    <w:basedOn w:val="DefaultParagraphFont"/>
    <w:uiPriority w:val="99"/>
    <w:semiHidden/>
    <w:unhideWhenUsed/>
    <w:rsid w:val="0010669B"/>
    <w:rPr>
      <w:sz w:val="16"/>
      <w:szCs w:val="16"/>
    </w:rPr>
  </w:style>
  <w:style w:type="paragraph" w:styleId="CommentText">
    <w:name w:val="annotation text"/>
    <w:basedOn w:val="Normal"/>
    <w:link w:val="CommentTextChar"/>
    <w:uiPriority w:val="99"/>
    <w:unhideWhenUsed/>
    <w:rsid w:val="0010669B"/>
    <w:pPr>
      <w:spacing w:line="240" w:lineRule="auto"/>
    </w:pPr>
    <w:rPr>
      <w:sz w:val="20"/>
      <w:szCs w:val="20"/>
    </w:rPr>
  </w:style>
  <w:style w:type="character" w:customStyle="1" w:styleId="CommentTextChar">
    <w:name w:val="Comment Text Char"/>
    <w:basedOn w:val="DefaultParagraphFont"/>
    <w:link w:val="CommentText"/>
    <w:uiPriority w:val="99"/>
    <w:rsid w:val="0010669B"/>
    <w:rPr>
      <w:sz w:val="20"/>
      <w:szCs w:val="20"/>
    </w:rPr>
  </w:style>
  <w:style w:type="paragraph" w:styleId="CommentSubject">
    <w:name w:val="annotation subject"/>
    <w:basedOn w:val="CommentText"/>
    <w:next w:val="CommentText"/>
    <w:link w:val="CommentSubjectChar"/>
    <w:uiPriority w:val="99"/>
    <w:semiHidden/>
    <w:unhideWhenUsed/>
    <w:rsid w:val="0010669B"/>
    <w:rPr>
      <w:b/>
      <w:bCs/>
    </w:rPr>
  </w:style>
  <w:style w:type="character" w:customStyle="1" w:styleId="CommentSubjectChar">
    <w:name w:val="Comment Subject Char"/>
    <w:basedOn w:val="CommentTextChar"/>
    <w:link w:val="CommentSubject"/>
    <w:uiPriority w:val="99"/>
    <w:semiHidden/>
    <w:rsid w:val="0010669B"/>
    <w:rPr>
      <w:b/>
      <w:bCs/>
      <w:sz w:val="20"/>
      <w:szCs w:val="20"/>
    </w:rPr>
  </w:style>
  <w:style w:type="paragraph" w:styleId="NormalWeb">
    <w:name w:val="Normal (Web)"/>
    <w:basedOn w:val="Normal"/>
    <w:uiPriority w:val="99"/>
    <w:unhideWhenUsed/>
    <w:rsid w:val="007B6E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23764"/>
    <w:pPr>
      <w:spacing w:after="0" w:line="240" w:lineRule="auto"/>
    </w:pPr>
    <w:rPr>
      <w:lang w:val="en-US"/>
    </w:rPr>
  </w:style>
  <w:style w:type="character" w:styleId="Hyperlink">
    <w:name w:val="Hyperlink"/>
    <w:basedOn w:val="DefaultParagraphFont"/>
    <w:uiPriority w:val="99"/>
    <w:unhideWhenUsed/>
    <w:rsid w:val="00F046B4"/>
    <w:rPr>
      <w:color w:val="0000FF" w:themeColor="hyperlink"/>
      <w:u w:val="single"/>
    </w:rPr>
  </w:style>
  <w:style w:type="paragraph" w:styleId="Revision">
    <w:name w:val="Revision"/>
    <w:hidden/>
    <w:uiPriority w:val="99"/>
    <w:semiHidden/>
    <w:rsid w:val="00BC58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2209">
      <w:bodyDiv w:val="1"/>
      <w:marLeft w:val="0"/>
      <w:marRight w:val="0"/>
      <w:marTop w:val="0"/>
      <w:marBottom w:val="0"/>
      <w:divBdr>
        <w:top w:val="none" w:sz="0" w:space="0" w:color="auto"/>
        <w:left w:val="none" w:sz="0" w:space="0" w:color="auto"/>
        <w:bottom w:val="none" w:sz="0" w:space="0" w:color="auto"/>
        <w:right w:val="none" w:sz="0" w:space="0" w:color="auto"/>
      </w:divBdr>
    </w:div>
    <w:div w:id="64619297">
      <w:bodyDiv w:val="1"/>
      <w:marLeft w:val="0"/>
      <w:marRight w:val="0"/>
      <w:marTop w:val="0"/>
      <w:marBottom w:val="0"/>
      <w:divBdr>
        <w:top w:val="none" w:sz="0" w:space="0" w:color="auto"/>
        <w:left w:val="none" w:sz="0" w:space="0" w:color="auto"/>
        <w:bottom w:val="none" w:sz="0" w:space="0" w:color="auto"/>
        <w:right w:val="none" w:sz="0" w:space="0" w:color="auto"/>
      </w:divBdr>
    </w:div>
    <w:div w:id="99421407">
      <w:bodyDiv w:val="1"/>
      <w:marLeft w:val="0"/>
      <w:marRight w:val="0"/>
      <w:marTop w:val="0"/>
      <w:marBottom w:val="0"/>
      <w:divBdr>
        <w:top w:val="none" w:sz="0" w:space="0" w:color="auto"/>
        <w:left w:val="none" w:sz="0" w:space="0" w:color="auto"/>
        <w:bottom w:val="none" w:sz="0" w:space="0" w:color="auto"/>
        <w:right w:val="none" w:sz="0" w:space="0" w:color="auto"/>
      </w:divBdr>
    </w:div>
    <w:div w:id="113057886">
      <w:bodyDiv w:val="1"/>
      <w:marLeft w:val="0"/>
      <w:marRight w:val="0"/>
      <w:marTop w:val="0"/>
      <w:marBottom w:val="0"/>
      <w:divBdr>
        <w:top w:val="none" w:sz="0" w:space="0" w:color="auto"/>
        <w:left w:val="none" w:sz="0" w:space="0" w:color="auto"/>
        <w:bottom w:val="none" w:sz="0" w:space="0" w:color="auto"/>
        <w:right w:val="none" w:sz="0" w:space="0" w:color="auto"/>
      </w:divBdr>
    </w:div>
    <w:div w:id="136532511">
      <w:bodyDiv w:val="1"/>
      <w:marLeft w:val="0"/>
      <w:marRight w:val="0"/>
      <w:marTop w:val="0"/>
      <w:marBottom w:val="0"/>
      <w:divBdr>
        <w:top w:val="none" w:sz="0" w:space="0" w:color="auto"/>
        <w:left w:val="none" w:sz="0" w:space="0" w:color="auto"/>
        <w:bottom w:val="none" w:sz="0" w:space="0" w:color="auto"/>
        <w:right w:val="none" w:sz="0" w:space="0" w:color="auto"/>
      </w:divBdr>
    </w:div>
    <w:div w:id="152381880">
      <w:bodyDiv w:val="1"/>
      <w:marLeft w:val="0"/>
      <w:marRight w:val="0"/>
      <w:marTop w:val="0"/>
      <w:marBottom w:val="0"/>
      <w:divBdr>
        <w:top w:val="none" w:sz="0" w:space="0" w:color="auto"/>
        <w:left w:val="none" w:sz="0" w:space="0" w:color="auto"/>
        <w:bottom w:val="none" w:sz="0" w:space="0" w:color="auto"/>
        <w:right w:val="none" w:sz="0" w:space="0" w:color="auto"/>
      </w:divBdr>
    </w:div>
    <w:div w:id="175006004">
      <w:bodyDiv w:val="1"/>
      <w:marLeft w:val="0"/>
      <w:marRight w:val="0"/>
      <w:marTop w:val="0"/>
      <w:marBottom w:val="0"/>
      <w:divBdr>
        <w:top w:val="none" w:sz="0" w:space="0" w:color="auto"/>
        <w:left w:val="none" w:sz="0" w:space="0" w:color="auto"/>
        <w:bottom w:val="none" w:sz="0" w:space="0" w:color="auto"/>
        <w:right w:val="none" w:sz="0" w:space="0" w:color="auto"/>
      </w:divBdr>
    </w:div>
    <w:div w:id="185139864">
      <w:bodyDiv w:val="1"/>
      <w:marLeft w:val="0"/>
      <w:marRight w:val="0"/>
      <w:marTop w:val="0"/>
      <w:marBottom w:val="0"/>
      <w:divBdr>
        <w:top w:val="none" w:sz="0" w:space="0" w:color="auto"/>
        <w:left w:val="none" w:sz="0" w:space="0" w:color="auto"/>
        <w:bottom w:val="none" w:sz="0" w:space="0" w:color="auto"/>
        <w:right w:val="none" w:sz="0" w:space="0" w:color="auto"/>
      </w:divBdr>
    </w:div>
    <w:div w:id="212157674">
      <w:bodyDiv w:val="1"/>
      <w:marLeft w:val="0"/>
      <w:marRight w:val="0"/>
      <w:marTop w:val="0"/>
      <w:marBottom w:val="0"/>
      <w:divBdr>
        <w:top w:val="none" w:sz="0" w:space="0" w:color="auto"/>
        <w:left w:val="none" w:sz="0" w:space="0" w:color="auto"/>
        <w:bottom w:val="none" w:sz="0" w:space="0" w:color="auto"/>
        <w:right w:val="none" w:sz="0" w:space="0" w:color="auto"/>
      </w:divBdr>
    </w:div>
    <w:div w:id="220142174">
      <w:bodyDiv w:val="1"/>
      <w:marLeft w:val="0"/>
      <w:marRight w:val="0"/>
      <w:marTop w:val="0"/>
      <w:marBottom w:val="0"/>
      <w:divBdr>
        <w:top w:val="none" w:sz="0" w:space="0" w:color="auto"/>
        <w:left w:val="none" w:sz="0" w:space="0" w:color="auto"/>
        <w:bottom w:val="none" w:sz="0" w:space="0" w:color="auto"/>
        <w:right w:val="none" w:sz="0" w:space="0" w:color="auto"/>
      </w:divBdr>
    </w:div>
    <w:div w:id="221184020">
      <w:bodyDiv w:val="1"/>
      <w:marLeft w:val="0"/>
      <w:marRight w:val="0"/>
      <w:marTop w:val="0"/>
      <w:marBottom w:val="0"/>
      <w:divBdr>
        <w:top w:val="none" w:sz="0" w:space="0" w:color="auto"/>
        <w:left w:val="none" w:sz="0" w:space="0" w:color="auto"/>
        <w:bottom w:val="none" w:sz="0" w:space="0" w:color="auto"/>
        <w:right w:val="none" w:sz="0" w:space="0" w:color="auto"/>
      </w:divBdr>
    </w:div>
    <w:div w:id="237636841">
      <w:bodyDiv w:val="1"/>
      <w:marLeft w:val="0"/>
      <w:marRight w:val="0"/>
      <w:marTop w:val="0"/>
      <w:marBottom w:val="0"/>
      <w:divBdr>
        <w:top w:val="none" w:sz="0" w:space="0" w:color="auto"/>
        <w:left w:val="none" w:sz="0" w:space="0" w:color="auto"/>
        <w:bottom w:val="none" w:sz="0" w:space="0" w:color="auto"/>
        <w:right w:val="none" w:sz="0" w:space="0" w:color="auto"/>
      </w:divBdr>
    </w:div>
    <w:div w:id="256788132">
      <w:bodyDiv w:val="1"/>
      <w:marLeft w:val="0"/>
      <w:marRight w:val="0"/>
      <w:marTop w:val="0"/>
      <w:marBottom w:val="0"/>
      <w:divBdr>
        <w:top w:val="none" w:sz="0" w:space="0" w:color="auto"/>
        <w:left w:val="none" w:sz="0" w:space="0" w:color="auto"/>
        <w:bottom w:val="none" w:sz="0" w:space="0" w:color="auto"/>
        <w:right w:val="none" w:sz="0" w:space="0" w:color="auto"/>
      </w:divBdr>
    </w:div>
    <w:div w:id="266617077">
      <w:bodyDiv w:val="1"/>
      <w:marLeft w:val="0"/>
      <w:marRight w:val="0"/>
      <w:marTop w:val="0"/>
      <w:marBottom w:val="0"/>
      <w:divBdr>
        <w:top w:val="none" w:sz="0" w:space="0" w:color="auto"/>
        <w:left w:val="none" w:sz="0" w:space="0" w:color="auto"/>
        <w:bottom w:val="none" w:sz="0" w:space="0" w:color="auto"/>
        <w:right w:val="none" w:sz="0" w:space="0" w:color="auto"/>
      </w:divBdr>
    </w:div>
    <w:div w:id="278493390">
      <w:bodyDiv w:val="1"/>
      <w:marLeft w:val="0"/>
      <w:marRight w:val="0"/>
      <w:marTop w:val="0"/>
      <w:marBottom w:val="0"/>
      <w:divBdr>
        <w:top w:val="none" w:sz="0" w:space="0" w:color="auto"/>
        <w:left w:val="none" w:sz="0" w:space="0" w:color="auto"/>
        <w:bottom w:val="none" w:sz="0" w:space="0" w:color="auto"/>
        <w:right w:val="none" w:sz="0" w:space="0" w:color="auto"/>
      </w:divBdr>
    </w:div>
    <w:div w:id="282152671">
      <w:bodyDiv w:val="1"/>
      <w:marLeft w:val="0"/>
      <w:marRight w:val="0"/>
      <w:marTop w:val="0"/>
      <w:marBottom w:val="0"/>
      <w:divBdr>
        <w:top w:val="none" w:sz="0" w:space="0" w:color="auto"/>
        <w:left w:val="none" w:sz="0" w:space="0" w:color="auto"/>
        <w:bottom w:val="none" w:sz="0" w:space="0" w:color="auto"/>
        <w:right w:val="none" w:sz="0" w:space="0" w:color="auto"/>
      </w:divBdr>
    </w:div>
    <w:div w:id="283735970">
      <w:bodyDiv w:val="1"/>
      <w:marLeft w:val="0"/>
      <w:marRight w:val="0"/>
      <w:marTop w:val="0"/>
      <w:marBottom w:val="0"/>
      <w:divBdr>
        <w:top w:val="none" w:sz="0" w:space="0" w:color="auto"/>
        <w:left w:val="none" w:sz="0" w:space="0" w:color="auto"/>
        <w:bottom w:val="none" w:sz="0" w:space="0" w:color="auto"/>
        <w:right w:val="none" w:sz="0" w:space="0" w:color="auto"/>
      </w:divBdr>
    </w:div>
    <w:div w:id="318390490">
      <w:bodyDiv w:val="1"/>
      <w:marLeft w:val="0"/>
      <w:marRight w:val="0"/>
      <w:marTop w:val="0"/>
      <w:marBottom w:val="0"/>
      <w:divBdr>
        <w:top w:val="none" w:sz="0" w:space="0" w:color="auto"/>
        <w:left w:val="none" w:sz="0" w:space="0" w:color="auto"/>
        <w:bottom w:val="none" w:sz="0" w:space="0" w:color="auto"/>
        <w:right w:val="none" w:sz="0" w:space="0" w:color="auto"/>
      </w:divBdr>
    </w:div>
    <w:div w:id="320932097">
      <w:bodyDiv w:val="1"/>
      <w:marLeft w:val="0"/>
      <w:marRight w:val="0"/>
      <w:marTop w:val="0"/>
      <w:marBottom w:val="0"/>
      <w:divBdr>
        <w:top w:val="none" w:sz="0" w:space="0" w:color="auto"/>
        <w:left w:val="none" w:sz="0" w:space="0" w:color="auto"/>
        <w:bottom w:val="none" w:sz="0" w:space="0" w:color="auto"/>
        <w:right w:val="none" w:sz="0" w:space="0" w:color="auto"/>
      </w:divBdr>
    </w:div>
    <w:div w:id="321470896">
      <w:bodyDiv w:val="1"/>
      <w:marLeft w:val="0"/>
      <w:marRight w:val="0"/>
      <w:marTop w:val="0"/>
      <w:marBottom w:val="0"/>
      <w:divBdr>
        <w:top w:val="none" w:sz="0" w:space="0" w:color="auto"/>
        <w:left w:val="none" w:sz="0" w:space="0" w:color="auto"/>
        <w:bottom w:val="none" w:sz="0" w:space="0" w:color="auto"/>
        <w:right w:val="none" w:sz="0" w:space="0" w:color="auto"/>
      </w:divBdr>
    </w:div>
    <w:div w:id="373584718">
      <w:bodyDiv w:val="1"/>
      <w:marLeft w:val="0"/>
      <w:marRight w:val="0"/>
      <w:marTop w:val="0"/>
      <w:marBottom w:val="0"/>
      <w:divBdr>
        <w:top w:val="none" w:sz="0" w:space="0" w:color="auto"/>
        <w:left w:val="none" w:sz="0" w:space="0" w:color="auto"/>
        <w:bottom w:val="none" w:sz="0" w:space="0" w:color="auto"/>
        <w:right w:val="none" w:sz="0" w:space="0" w:color="auto"/>
      </w:divBdr>
    </w:div>
    <w:div w:id="384305353">
      <w:bodyDiv w:val="1"/>
      <w:marLeft w:val="0"/>
      <w:marRight w:val="0"/>
      <w:marTop w:val="0"/>
      <w:marBottom w:val="0"/>
      <w:divBdr>
        <w:top w:val="none" w:sz="0" w:space="0" w:color="auto"/>
        <w:left w:val="none" w:sz="0" w:space="0" w:color="auto"/>
        <w:bottom w:val="none" w:sz="0" w:space="0" w:color="auto"/>
        <w:right w:val="none" w:sz="0" w:space="0" w:color="auto"/>
      </w:divBdr>
    </w:div>
    <w:div w:id="392507838">
      <w:bodyDiv w:val="1"/>
      <w:marLeft w:val="0"/>
      <w:marRight w:val="0"/>
      <w:marTop w:val="0"/>
      <w:marBottom w:val="0"/>
      <w:divBdr>
        <w:top w:val="none" w:sz="0" w:space="0" w:color="auto"/>
        <w:left w:val="none" w:sz="0" w:space="0" w:color="auto"/>
        <w:bottom w:val="none" w:sz="0" w:space="0" w:color="auto"/>
        <w:right w:val="none" w:sz="0" w:space="0" w:color="auto"/>
      </w:divBdr>
    </w:div>
    <w:div w:id="398135614">
      <w:bodyDiv w:val="1"/>
      <w:marLeft w:val="0"/>
      <w:marRight w:val="0"/>
      <w:marTop w:val="0"/>
      <w:marBottom w:val="0"/>
      <w:divBdr>
        <w:top w:val="none" w:sz="0" w:space="0" w:color="auto"/>
        <w:left w:val="none" w:sz="0" w:space="0" w:color="auto"/>
        <w:bottom w:val="none" w:sz="0" w:space="0" w:color="auto"/>
        <w:right w:val="none" w:sz="0" w:space="0" w:color="auto"/>
      </w:divBdr>
    </w:div>
    <w:div w:id="402215484">
      <w:bodyDiv w:val="1"/>
      <w:marLeft w:val="0"/>
      <w:marRight w:val="0"/>
      <w:marTop w:val="0"/>
      <w:marBottom w:val="0"/>
      <w:divBdr>
        <w:top w:val="none" w:sz="0" w:space="0" w:color="auto"/>
        <w:left w:val="none" w:sz="0" w:space="0" w:color="auto"/>
        <w:bottom w:val="none" w:sz="0" w:space="0" w:color="auto"/>
        <w:right w:val="none" w:sz="0" w:space="0" w:color="auto"/>
      </w:divBdr>
    </w:div>
    <w:div w:id="409422967">
      <w:bodyDiv w:val="1"/>
      <w:marLeft w:val="0"/>
      <w:marRight w:val="0"/>
      <w:marTop w:val="0"/>
      <w:marBottom w:val="0"/>
      <w:divBdr>
        <w:top w:val="none" w:sz="0" w:space="0" w:color="auto"/>
        <w:left w:val="none" w:sz="0" w:space="0" w:color="auto"/>
        <w:bottom w:val="none" w:sz="0" w:space="0" w:color="auto"/>
        <w:right w:val="none" w:sz="0" w:space="0" w:color="auto"/>
      </w:divBdr>
    </w:div>
    <w:div w:id="420759060">
      <w:bodyDiv w:val="1"/>
      <w:marLeft w:val="0"/>
      <w:marRight w:val="0"/>
      <w:marTop w:val="0"/>
      <w:marBottom w:val="0"/>
      <w:divBdr>
        <w:top w:val="none" w:sz="0" w:space="0" w:color="auto"/>
        <w:left w:val="none" w:sz="0" w:space="0" w:color="auto"/>
        <w:bottom w:val="none" w:sz="0" w:space="0" w:color="auto"/>
        <w:right w:val="none" w:sz="0" w:space="0" w:color="auto"/>
      </w:divBdr>
    </w:div>
    <w:div w:id="424572911">
      <w:bodyDiv w:val="1"/>
      <w:marLeft w:val="0"/>
      <w:marRight w:val="0"/>
      <w:marTop w:val="0"/>
      <w:marBottom w:val="0"/>
      <w:divBdr>
        <w:top w:val="none" w:sz="0" w:space="0" w:color="auto"/>
        <w:left w:val="none" w:sz="0" w:space="0" w:color="auto"/>
        <w:bottom w:val="none" w:sz="0" w:space="0" w:color="auto"/>
        <w:right w:val="none" w:sz="0" w:space="0" w:color="auto"/>
      </w:divBdr>
    </w:div>
    <w:div w:id="438330293">
      <w:bodyDiv w:val="1"/>
      <w:marLeft w:val="0"/>
      <w:marRight w:val="0"/>
      <w:marTop w:val="0"/>
      <w:marBottom w:val="0"/>
      <w:divBdr>
        <w:top w:val="none" w:sz="0" w:space="0" w:color="auto"/>
        <w:left w:val="none" w:sz="0" w:space="0" w:color="auto"/>
        <w:bottom w:val="none" w:sz="0" w:space="0" w:color="auto"/>
        <w:right w:val="none" w:sz="0" w:space="0" w:color="auto"/>
      </w:divBdr>
    </w:div>
    <w:div w:id="449204199">
      <w:bodyDiv w:val="1"/>
      <w:marLeft w:val="0"/>
      <w:marRight w:val="0"/>
      <w:marTop w:val="0"/>
      <w:marBottom w:val="0"/>
      <w:divBdr>
        <w:top w:val="none" w:sz="0" w:space="0" w:color="auto"/>
        <w:left w:val="none" w:sz="0" w:space="0" w:color="auto"/>
        <w:bottom w:val="none" w:sz="0" w:space="0" w:color="auto"/>
        <w:right w:val="none" w:sz="0" w:space="0" w:color="auto"/>
      </w:divBdr>
    </w:div>
    <w:div w:id="450125850">
      <w:bodyDiv w:val="1"/>
      <w:marLeft w:val="0"/>
      <w:marRight w:val="0"/>
      <w:marTop w:val="0"/>
      <w:marBottom w:val="0"/>
      <w:divBdr>
        <w:top w:val="none" w:sz="0" w:space="0" w:color="auto"/>
        <w:left w:val="none" w:sz="0" w:space="0" w:color="auto"/>
        <w:bottom w:val="none" w:sz="0" w:space="0" w:color="auto"/>
        <w:right w:val="none" w:sz="0" w:space="0" w:color="auto"/>
      </w:divBdr>
    </w:div>
    <w:div w:id="460534613">
      <w:bodyDiv w:val="1"/>
      <w:marLeft w:val="0"/>
      <w:marRight w:val="0"/>
      <w:marTop w:val="0"/>
      <w:marBottom w:val="0"/>
      <w:divBdr>
        <w:top w:val="none" w:sz="0" w:space="0" w:color="auto"/>
        <w:left w:val="none" w:sz="0" w:space="0" w:color="auto"/>
        <w:bottom w:val="none" w:sz="0" w:space="0" w:color="auto"/>
        <w:right w:val="none" w:sz="0" w:space="0" w:color="auto"/>
      </w:divBdr>
    </w:div>
    <w:div w:id="487743522">
      <w:bodyDiv w:val="1"/>
      <w:marLeft w:val="0"/>
      <w:marRight w:val="0"/>
      <w:marTop w:val="0"/>
      <w:marBottom w:val="0"/>
      <w:divBdr>
        <w:top w:val="none" w:sz="0" w:space="0" w:color="auto"/>
        <w:left w:val="none" w:sz="0" w:space="0" w:color="auto"/>
        <w:bottom w:val="none" w:sz="0" w:space="0" w:color="auto"/>
        <w:right w:val="none" w:sz="0" w:space="0" w:color="auto"/>
      </w:divBdr>
    </w:div>
    <w:div w:id="489448748">
      <w:bodyDiv w:val="1"/>
      <w:marLeft w:val="0"/>
      <w:marRight w:val="0"/>
      <w:marTop w:val="0"/>
      <w:marBottom w:val="0"/>
      <w:divBdr>
        <w:top w:val="none" w:sz="0" w:space="0" w:color="auto"/>
        <w:left w:val="none" w:sz="0" w:space="0" w:color="auto"/>
        <w:bottom w:val="none" w:sz="0" w:space="0" w:color="auto"/>
        <w:right w:val="none" w:sz="0" w:space="0" w:color="auto"/>
      </w:divBdr>
    </w:div>
    <w:div w:id="498083364">
      <w:bodyDiv w:val="1"/>
      <w:marLeft w:val="0"/>
      <w:marRight w:val="0"/>
      <w:marTop w:val="0"/>
      <w:marBottom w:val="0"/>
      <w:divBdr>
        <w:top w:val="none" w:sz="0" w:space="0" w:color="auto"/>
        <w:left w:val="none" w:sz="0" w:space="0" w:color="auto"/>
        <w:bottom w:val="none" w:sz="0" w:space="0" w:color="auto"/>
        <w:right w:val="none" w:sz="0" w:space="0" w:color="auto"/>
      </w:divBdr>
    </w:div>
    <w:div w:id="499388601">
      <w:bodyDiv w:val="1"/>
      <w:marLeft w:val="0"/>
      <w:marRight w:val="0"/>
      <w:marTop w:val="0"/>
      <w:marBottom w:val="0"/>
      <w:divBdr>
        <w:top w:val="none" w:sz="0" w:space="0" w:color="auto"/>
        <w:left w:val="none" w:sz="0" w:space="0" w:color="auto"/>
        <w:bottom w:val="none" w:sz="0" w:space="0" w:color="auto"/>
        <w:right w:val="none" w:sz="0" w:space="0" w:color="auto"/>
      </w:divBdr>
    </w:div>
    <w:div w:id="500201261">
      <w:bodyDiv w:val="1"/>
      <w:marLeft w:val="0"/>
      <w:marRight w:val="0"/>
      <w:marTop w:val="0"/>
      <w:marBottom w:val="0"/>
      <w:divBdr>
        <w:top w:val="none" w:sz="0" w:space="0" w:color="auto"/>
        <w:left w:val="none" w:sz="0" w:space="0" w:color="auto"/>
        <w:bottom w:val="none" w:sz="0" w:space="0" w:color="auto"/>
        <w:right w:val="none" w:sz="0" w:space="0" w:color="auto"/>
      </w:divBdr>
    </w:div>
    <w:div w:id="502209459">
      <w:bodyDiv w:val="1"/>
      <w:marLeft w:val="0"/>
      <w:marRight w:val="0"/>
      <w:marTop w:val="0"/>
      <w:marBottom w:val="0"/>
      <w:divBdr>
        <w:top w:val="none" w:sz="0" w:space="0" w:color="auto"/>
        <w:left w:val="none" w:sz="0" w:space="0" w:color="auto"/>
        <w:bottom w:val="none" w:sz="0" w:space="0" w:color="auto"/>
        <w:right w:val="none" w:sz="0" w:space="0" w:color="auto"/>
      </w:divBdr>
    </w:div>
    <w:div w:id="542449272">
      <w:bodyDiv w:val="1"/>
      <w:marLeft w:val="0"/>
      <w:marRight w:val="0"/>
      <w:marTop w:val="0"/>
      <w:marBottom w:val="0"/>
      <w:divBdr>
        <w:top w:val="none" w:sz="0" w:space="0" w:color="auto"/>
        <w:left w:val="none" w:sz="0" w:space="0" w:color="auto"/>
        <w:bottom w:val="none" w:sz="0" w:space="0" w:color="auto"/>
        <w:right w:val="none" w:sz="0" w:space="0" w:color="auto"/>
      </w:divBdr>
    </w:div>
    <w:div w:id="545872355">
      <w:bodyDiv w:val="1"/>
      <w:marLeft w:val="0"/>
      <w:marRight w:val="0"/>
      <w:marTop w:val="0"/>
      <w:marBottom w:val="0"/>
      <w:divBdr>
        <w:top w:val="none" w:sz="0" w:space="0" w:color="auto"/>
        <w:left w:val="none" w:sz="0" w:space="0" w:color="auto"/>
        <w:bottom w:val="none" w:sz="0" w:space="0" w:color="auto"/>
        <w:right w:val="none" w:sz="0" w:space="0" w:color="auto"/>
      </w:divBdr>
    </w:div>
    <w:div w:id="551964655">
      <w:bodyDiv w:val="1"/>
      <w:marLeft w:val="0"/>
      <w:marRight w:val="0"/>
      <w:marTop w:val="0"/>
      <w:marBottom w:val="0"/>
      <w:divBdr>
        <w:top w:val="none" w:sz="0" w:space="0" w:color="auto"/>
        <w:left w:val="none" w:sz="0" w:space="0" w:color="auto"/>
        <w:bottom w:val="none" w:sz="0" w:space="0" w:color="auto"/>
        <w:right w:val="none" w:sz="0" w:space="0" w:color="auto"/>
      </w:divBdr>
    </w:div>
    <w:div w:id="555169288">
      <w:bodyDiv w:val="1"/>
      <w:marLeft w:val="0"/>
      <w:marRight w:val="0"/>
      <w:marTop w:val="0"/>
      <w:marBottom w:val="0"/>
      <w:divBdr>
        <w:top w:val="none" w:sz="0" w:space="0" w:color="auto"/>
        <w:left w:val="none" w:sz="0" w:space="0" w:color="auto"/>
        <w:bottom w:val="none" w:sz="0" w:space="0" w:color="auto"/>
        <w:right w:val="none" w:sz="0" w:space="0" w:color="auto"/>
      </w:divBdr>
    </w:div>
    <w:div w:id="573973869">
      <w:bodyDiv w:val="1"/>
      <w:marLeft w:val="0"/>
      <w:marRight w:val="0"/>
      <w:marTop w:val="0"/>
      <w:marBottom w:val="0"/>
      <w:divBdr>
        <w:top w:val="none" w:sz="0" w:space="0" w:color="auto"/>
        <w:left w:val="none" w:sz="0" w:space="0" w:color="auto"/>
        <w:bottom w:val="none" w:sz="0" w:space="0" w:color="auto"/>
        <w:right w:val="none" w:sz="0" w:space="0" w:color="auto"/>
      </w:divBdr>
    </w:div>
    <w:div w:id="585773167">
      <w:bodyDiv w:val="1"/>
      <w:marLeft w:val="0"/>
      <w:marRight w:val="0"/>
      <w:marTop w:val="0"/>
      <w:marBottom w:val="0"/>
      <w:divBdr>
        <w:top w:val="none" w:sz="0" w:space="0" w:color="auto"/>
        <w:left w:val="none" w:sz="0" w:space="0" w:color="auto"/>
        <w:bottom w:val="none" w:sz="0" w:space="0" w:color="auto"/>
        <w:right w:val="none" w:sz="0" w:space="0" w:color="auto"/>
      </w:divBdr>
    </w:div>
    <w:div w:id="594679788">
      <w:bodyDiv w:val="1"/>
      <w:marLeft w:val="0"/>
      <w:marRight w:val="0"/>
      <w:marTop w:val="0"/>
      <w:marBottom w:val="0"/>
      <w:divBdr>
        <w:top w:val="none" w:sz="0" w:space="0" w:color="auto"/>
        <w:left w:val="none" w:sz="0" w:space="0" w:color="auto"/>
        <w:bottom w:val="none" w:sz="0" w:space="0" w:color="auto"/>
        <w:right w:val="none" w:sz="0" w:space="0" w:color="auto"/>
      </w:divBdr>
    </w:div>
    <w:div w:id="602961101">
      <w:bodyDiv w:val="1"/>
      <w:marLeft w:val="0"/>
      <w:marRight w:val="0"/>
      <w:marTop w:val="0"/>
      <w:marBottom w:val="0"/>
      <w:divBdr>
        <w:top w:val="none" w:sz="0" w:space="0" w:color="auto"/>
        <w:left w:val="none" w:sz="0" w:space="0" w:color="auto"/>
        <w:bottom w:val="none" w:sz="0" w:space="0" w:color="auto"/>
        <w:right w:val="none" w:sz="0" w:space="0" w:color="auto"/>
      </w:divBdr>
    </w:div>
    <w:div w:id="614143653">
      <w:bodyDiv w:val="1"/>
      <w:marLeft w:val="0"/>
      <w:marRight w:val="0"/>
      <w:marTop w:val="0"/>
      <w:marBottom w:val="0"/>
      <w:divBdr>
        <w:top w:val="none" w:sz="0" w:space="0" w:color="auto"/>
        <w:left w:val="none" w:sz="0" w:space="0" w:color="auto"/>
        <w:bottom w:val="none" w:sz="0" w:space="0" w:color="auto"/>
        <w:right w:val="none" w:sz="0" w:space="0" w:color="auto"/>
      </w:divBdr>
    </w:div>
    <w:div w:id="616328602">
      <w:bodyDiv w:val="1"/>
      <w:marLeft w:val="0"/>
      <w:marRight w:val="0"/>
      <w:marTop w:val="0"/>
      <w:marBottom w:val="0"/>
      <w:divBdr>
        <w:top w:val="none" w:sz="0" w:space="0" w:color="auto"/>
        <w:left w:val="none" w:sz="0" w:space="0" w:color="auto"/>
        <w:bottom w:val="none" w:sz="0" w:space="0" w:color="auto"/>
        <w:right w:val="none" w:sz="0" w:space="0" w:color="auto"/>
      </w:divBdr>
    </w:div>
    <w:div w:id="627973555">
      <w:bodyDiv w:val="1"/>
      <w:marLeft w:val="0"/>
      <w:marRight w:val="0"/>
      <w:marTop w:val="0"/>
      <w:marBottom w:val="0"/>
      <w:divBdr>
        <w:top w:val="none" w:sz="0" w:space="0" w:color="auto"/>
        <w:left w:val="none" w:sz="0" w:space="0" w:color="auto"/>
        <w:bottom w:val="none" w:sz="0" w:space="0" w:color="auto"/>
        <w:right w:val="none" w:sz="0" w:space="0" w:color="auto"/>
      </w:divBdr>
    </w:div>
    <w:div w:id="660164012">
      <w:bodyDiv w:val="1"/>
      <w:marLeft w:val="0"/>
      <w:marRight w:val="0"/>
      <w:marTop w:val="0"/>
      <w:marBottom w:val="0"/>
      <w:divBdr>
        <w:top w:val="none" w:sz="0" w:space="0" w:color="auto"/>
        <w:left w:val="none" w:sz="0" w:space="0" w:color="auto"/>
        <w:bottom w:val="none" w:sz="0" w:space="0" w:color="auto"/>
        <w:right w:val="none" w:sz="0" w:space="0" w:color="auto"/>
      </w:divBdr>
    </w:div>
    <w:div w:id="667169774">
      <w:bodyDiv w:val="1"/>
      <w:marLeft w:val="0"/>
      <w:marRight w:val="0"/>
      <w:marTop w:val="0"/>
      <w:marBottom w:val="0"/>
      <w:divBdr>
        <w:top w:val="none" w:sz="0" w:space="0" w:color="auto"/>
        <w:left w:val="none" w:sz="0" w:space="0" w:color="auto"/>
        <w:bottom w:val="none" w:sz="0" w:space="0" w:color="auto"/>
        <w:right w:val="none" w:sz="0" w:space="0" w:color="auto"/>
      </w:divBdr>
    </w:div>
    <w:div w:id="680399920">
      <w:bodyDiv w:val="1"/>
      <w:marLeft w:val="0"/>
      <w:marRight w:val="0"/>
      <w:marTop w:val="0"/>
      <w:marBottom w:val="0"/>
      <w:divBdr>
        <w:top w:val="none" w:sz="0" w:space="0" w:color="auto"/>
        <w:left w:val="none" w:sz="0" w:space="0" w:color="auto"/>
        <w:bottom w:val="none" w:sz="0" w:space="0" w:color="auto"/>
        <w:right w:val="none" w:sz="0" w:space="0" w:color="auto"/>
      </w:divBdr>
    </w:div>
    <w:div w:id="706880318">
      <w:bodyDiv w:val="1"/>
      <w:marLeft w:val="0"/>
      <w:marRight w:val="0"/>
      <w:marTop w:val="0"/>
      <w:marBottom w:val="0"/>
      <w:divBdr>
        <w:top w:val="none" w:sz="0" w:space="0" w:color="auto"/>
        <w:left w:val="none" w:sz="0" w:space="0" w:color="auto"/>
        <w:bottom w:val="none" w:sz="0" w:space="0" w:color="auto"/>
        <w:right w:val="none" w:sz="0" w:space="0" w:color="auto"/>
      </w:divBdr>
    </w:div>
    <w:div w:id="723335566">
      <w:bodyDiv w:val="1"/>
      <w:marLeft w:val="0"/>
      <w:marRight w:val="0"/>
      <w:marTop w:val="0"/>
      <w:marBottom w:val="0"/>
      <w:divBdr>
        <w:top w:val="none" w:sz="0" w:space="0" w:color="auto"/>
        <w:left w:val="none" w:sz="0" w:space="0" w:color="auto"/>
        <w:bottom w:val="none" w:sz="0" w:space="0" w:color="auto"/>
        <w:right w:val="none" w:sz="0" w:space="0" w:color="auto"/>
      </w:divBdr>
    </w:div>
    <w:div w:id="723918155">
      <w:bodyDiv w:val="1"/>
      <w:marLeft w:val="0"/>
      <w:marRight w:val="0"/>
      <w:marTop w:val="0"/>
      <w:marBottom w:val="0"/>
      <w:divBdr>
        <w:top w:val="none" w:sz="0" w:space="0" w:color="auto"/>
        <w:left w:val="none" w:sz="0" w:space="0" w:color="auto"/>
        <w:bottom w:val="none" w:sz="0" w:space="0" w:color="auto"/>
        <w:right w:val="none" w:sz="0" w:space="0" w:color="auto"/>
      </w:divBdr>
    </w:div>
    <w:div w:id="727075267">
      <w:bodyDiv w:val="1"/>
      <w:marLeft w:val="0"/>
      <w:marRight w:val="0"/>
      <w:marTop w:val="0"/>
      <w:marBottom w:val="0"/>
      <w:divBdr>
        <w:top w:val="none" w:sz="0" w:space="0" w:color="auto"/>
        <w:left w:val="none" w:sz="0" w:space="0" w:color="auto"/>
        <w:bottom w:val="none" w:sz="0" w:space="0" w:color="auto"/>
        <w:right w:val="none" w:sz="0" w:space="0" w:color="auto"/>
      </w:divBdr>
    </w:div>
    <w:div w:id="734086778">
      <w:bodyDiv w:val="1"/>
      <w:marLeft w:val="0"/>
      <w:marRight w:val="0"/>
      <w:marTop w:val="0"/>
      <w:marBottom w:val="0"/>
      <w:divBdr>
        <w:top w:val="none" w:sz="0" w:space="0" w:color="auto"/>
        <w:left w:val="none" w:sz="0" w:space="0" w:color="auto"/>
        <w:bottom w:val="none" w:sz="0" w:space="0" w:color="auto"/>
        <w:right w:val="none" w:sz="0" w:space="0" w:color="auto"/>
      </w:divBdr>
    </w:div>
    <w:div w:id="734160081">
      <w:bodyDiv w:val="1"/>
      <w:marLeft w:val="0"/>
      <w:marRight w:val="0"/>
      <w:marTop w:val="0"/>
      <w:marBottom w:val="0"/>
      <w:divBdr>
        <w:top w:val="none" w:sz="0" w:space="0" w:color="auto"/>
        <w:left w:val="none" w:sz="0" w:space="0" w:color="auto"/>
        <w:bottom w:val="none" w:sz="0" w:space="0" w:color="auto"/>
        <w:right w:val="none" w:sz="0" w:space="0" w:color="auto"/>
      </w:divBdr>
    </w:div>
    <w:div w:id="735123874">
      <w:bodyDiv w:val="1"/>
      <w:marLeft w:val="0"/>
      <w:marRight w:val="0"/>
      <w:marTop w:val="0"/>
      <w:marBottom w:val="0"/>
      <w:divBdr>
        <w:top w:val="none" w:sz="0" w:space="0" w:color="auto"/>
        <w:left w:val="none" w:sz="0" w:space="0" w:color="auto"/>
        <w:bottom w:val="none" w:sz="0" w:space="0" w:color="auto"/>
        <w:right w:val="none" w:sz="0" w:space="0" w:color="auto"/>
      </w:divBdr>
    </w:div>
    <w:div w:id="737442888">
      <w:bodyDiv w:val="1"/>
      <w:marLeft w:val="0"/>
      <w:marRight w:val="0"/>
      <w:marTop w:val="0"/>
      <w:marBottom w:val="0"/>
      <w:divBdr>
        <w:top w:val="none" w:sz="0" w:space="0" w:color="auto"/>
        <w:left w:val="none" w:sz="0" w:space="0" w:color="auto"/>
        <w:bottom w:val="none" w:sz="0" w:space="0" w:color="auto"/>
        <w:right w:val="none" w:sz="0" w:space="0" w:color="auto"/>
      </w:divBdr>
    </w:div>
    <w:div w:id="767459015">
      <w:bodyDiv w:val="1"/>
      <w:marLeft w:val="0"/>
      <w:marRight w:val="0"/>
      <w:marTop w:val="0"/>
      <w:marBottom w:val="0"/>
      <w:divBdr>
        <w:top w:val="none" w:sz="0" w:space="0" w:color="auto"/>
        <w:left w:val="none" w:sz="0" w:space="0" w:color="auto"/>
        <w:bottom w:val="none" w:sz="0" w:space="0" w:color="auto"/>
        <w:right w:val="none" w:sz="0" w:space="0" w:color="auto"/>
      </w:divBdr>
    </w:div>
    <w:div w:id="768551037">
      <w:bodyDiv w:val="1"/>
      <w:marLeft w:val="0"/>
      <w:marRight w:val="0"/>
      <w:marTop w:val="0"/>
      <w:marBottom w:val="0"/>
      <w:divBdr>
        <w:top w:val="none" w:sz="0" w:space="0" w:color="auto"/>
        <w:left w:val="none" w:sz="0" w:space="0" w:color="auto"/>
        <w:bottom w:val="none" w:sz="0" w:space="0" w:color="auto"/>
        <w:right w:val="none" w:sz="0" w:space="0" w:color="auto"/>
      </w:divBdr>
    </w:div>
    <w:div w:id="825517957">
      <w:bodyDiv w:val="1"/>
      <w:marLeft w:val="0"/>
      <w:marRight w:val="0"/>
      <w:marTop w:val="0"/>
      <w:marBottom w:val="0"/>
      <w:divBdr>
        <w:top w:val="none" w:sz="0" w:space="0" w:color="auto"/>
        <w:left w:val="none" w:sz="0" w:space="0" w:color="auto"/>
        <w:bottom w:val="none" w:sz="0" w:space="0" w:color="auto"/>
        <w:right w:val="none" w:sz="0" w:space="0" w:color="auto"/>
      </w:divBdr>
    </w:div>
    <w:div w:id="835607912">
      <w:bodyDiv w:val="1"/>
      <w:marLeft w:val="0"/>
      <w:marRight w:val="0"/>
      <w:marTop w:val="0"/>
      <w:marBottom w:val="0"/>
      <w:divBdr>
        <w:top w:val="none" w:sz="0" w:space="0" w:color="auto"/>
        <w:left w:val="none" w:sz="0" w:space="0" w:color="auto"/>
        <w:bottom w:val="none" w:sz="0" w:space="0" w:color="auto"/>
        <w:right w:val="none" w:sz="0" w:space="0" w:color="auto"/>
      </w:divBdr>
    </w:div>
    <w:div w:id="846529204">
      <w:bodyDiv w:val="1"/>
      <w:marLeft w:val="0"/>
      <w:marRight w:val="0"/>
      <w:marTop w:val="0"/>
      <w:marBottom w:val="0"/>
      <w:divBdr>
        <w:top w:val="none" w:sz="0" w:space="0" w:color="auto"/>
        <w:left w:val="none" w:sz="0" w:space="0" w:color="auto"/>
        <w:bottom w:val="none" w:sz="0" w:space="0" w:color="auto"/>
        <w:right w:val="none" w:sz="0" w:space="0" w:color="auto"/>
      </w:divBdr>
    </w:div>
    <w:div w:id="865290843">
      <w:bodyDiv w:val="1"/>
      <w:marLeft w:val="0"/>
      <w:marRight w:val="0"/>
      <w:marTop w:val="0"/>
      <w:marBottom w:val="0"/>
      <w:divBdr>
        <w:top w:val="none" w:sz="0" w:space="0" w:color="auto"/>
        <w:left w:val="none" w:sz="0" w:space="0" w:color="auto"/>
        <w:bottom w:val="none" w:sz="0" w:space="0" w:color="auto"/>
        <w:right w:val="none" w:sz="0" w:space="0" w:color="auto"/>
      </w:divBdr>
    </w:div>
    <w:div w:id="894050566">
      <w:bodyDiv w:val="1"/>
      <w:marLeft w:val="0"/>
      <w:marRight w:val="0"/>
      <w:marTop w:val="0"/>
      <w:marBottom w:val="0"/>
      <w:divBdr>
        <w:top w:val="none" w:sz="0" w:space="0" w:color="auto"/>
        <w:left w:val="none" w:sz="0" w:space="0" w:color="auto"/>
        <w:bottom w:val="none" w:sz="0" w:space="0" w:color="auto"/>
        <w:right w:val="none" w:sz="0" w:space="0" w:color="auto"/>
      </w:divBdr>
    </w:div>
    <w:div w:id="907614087">
      <w:bodyDiv w:val="1"/>
      <w:marLeft w:val="0"/>
      <w:marRight w:val="0"/>
      <w:marTop w:val="0"/>
      <w:marBottom w:val="0"/>
      <w:divBdr>
        <w:top w:val="none" w:sz="0" w:space="0" w:color="auto"/>
        <w:left w:val="none" w:sz="0" w:space="0" w:color="auto"/>
        <w:bottom w:val="none" w:sz="0" w:space="0" w:color="auto"/>
        <w:right w:val="none" w:sz="0" w:space="0" w:color="auto"/>
      </w:divBdr>
    </w:div>
    <w:div w:id="928125254">
      <w:bodyDiv w:val="1"/>
      <w:marLeft w:val="0"/>
      <w:marRight w:val="0"/>
      <w:marTop w:val="0"/>
      <w:marBottom w:val="0"/>
      <w:divBdr>
        <w:top w:val="none" w:sz="0" w:space="0" w:color="auto"/>
        <w:left w:val="none" w:sz="0" w:space="0" w:color="auto"/>
        <w:bottom w:val="none" w:sz="0" w:space="0" w:color="auto"/>
        <w:right w:val="none" w:sz="0" w:space="0" w:color="auto"/>
      </w:divBdr>
    </w:div>
    <w:div w:id="942614848">
      <w:bodyDiv w:val="1"/>
      <w:marLeft w:val="0"/>
      <w:marRight w:val="0"/>
      <w:marTop w:val="0"/>
      <w:marBottom w:val="0"/>
      <w:divBdr>
        <w:top w:val="none" w:sz="0" w:space="0" w:color="auto"/>
        <w:left w:val="none" w:sz="0" w:space="0" w:color="auto"/>
        <w:bottom w:val="none" w:sz="0" w:space="0" w:color="auto"/>
        <w:right w:val="none" w:sz="0" w:space="0" w:color="auto"/>
      </w:divBdr>
    </w:div>
    <w:div w:id="986859020">
      <w:bodyDiv w:val="1"/>
      <w:marLeft w:val="0"/>
      <w:marRight w:val="0"/>
      <w:marTop w:val="0"/>
      <w:marBottom w:val="0"/>
      <w:divBdr>
        <w:top w:val="none" w:sz="0" w:space="0" w:color="auto"/>
        <w:left w:val="none" w:sz="0" w:space="0" w:color="auto"/>
        <w:bottom w:val="none" w:sz="0" w:space="0" w:color="auto"/>
        <w:right w:val="none" w:sz="0" w:space="0" w:color="auto"/>
      </w:divBdr>
    </w:div>
    <w:div w:id="993950651">
      <w:bodyDiv w:val="1"/>
      <w:marLeft w:val="0"/>
      <w:marRight w:val="0"/>
      <w:marTop w:val="0"/>
      <w:marBottom w:val="0"/>
      <w:divBdr>
        <w:top w:val="none" w:sz="0" w:space="0" w:color="auto"/>
        <w:left w:val="none" w:sz="0" w:space="0" w:color="auto"/>
        <w:bottom w:val="none" w:sz="0" w:space="0" w:color="auto"/>
        <w:right w:val="none" w:sz="0" w:space="0" w:color="auto"/>
      </w:divBdr>
    </w:div>
    <w:div w:id="1007099540">
      <w:bodyDiv w:val="1"/>
      <w:marLeft w:val="0"/>
      <w:marRight w:val="0"/>
      <w:marTop w:val="0"/>
      <w:marBottom w:val="0"/>
      <w:divBdr>
        <w:top w:val="none" w:sz="0" w:space="0" w:color="auto"/>
        <w:left w:val="none" w:sz="0" w:space="0" w:color="auto"/>
        <w:bottom w:val="none" w:sz="0" w:space="0" w:color="auto"/>
        <w:right w:val="none" w:sz="0" w:space="0" w:color="auto"/>
      </w:divBdr>
    </w:div>
    <w:div w:id="1034384407">
      <w:bodyDiv w:val="1"/>
      <w:marLeft w:val="0"/>
      <w:marRight w:val="0"/>
      <w:marTop w:val="0"/>
      <w:marBottom w:val="0"/>
      <w:divBdr>
        <w:top w:val="none" w:sz="0" w:space="0" w:color="auto"/>
        <w:left w:val="none" w:sz="0" w:space="0" w:color="auto"/>
        <w:bottom w:val="none" w:sz="0" w:space="0" w:color="auto"/>
        <w:right w:val="none" w:sz="0" w:space="0" w:color="auto"/>
      </w:divBdr>
    </w:div>
    <w:div w:id="1042439729">
      <w:bodyDiv w:val="1"/>
      <w:marLeft w:val="0"/>
      <w:marRight w:val="0"/>
      <w:marTop w:val="0"/>
      <w:marBottom w:val="0"/>
      <w:divBdr>
        <w:top w:val="none" w:sz="0" w:space="0" w:color="auto"/>
        <w:left w:val="none" w:sz="0" w:space="0" w:color="auto"/>
        <w:bottom w:val="none" w:sz="0" w:space="0" w:color="auto"/>
        <w:right w:val="none" w:sz="0" w:space="0" w:color="auto"/>
      </w:divBdr>
    </w:div>
    <w:div w:id="1056709362">
      <w:bodyDiv w:val="1"/>
      <w:marLeft w:val="0"/>
      <w:marRight w:val="0"/>
      <w:marTop w:val="0"/>
      <w:marBottom w:val="0"/>
      <w:divBdr>
        <w:top w:val="none" w:sz="0" w:space="0" w:color="auto"/>
        <w:left w:val="none" w:sz="0" w:space="0" w:color="auto"/>
        <w:bottom w:val="none" w:sz="0" w:space="0" w:color="auto"/>
        <w:right w:val="none" w:sz="0" w:space="0" w:color="auto"/>
      </w:divBdr>
    </w:div>
    <w:div w:id="1071927624">
      <w:bodyDiv w:val="1"/>
      <w:marLeft w:val="0"/>
      <w:marRight w:val="0"/>
      <w:marTop w:val="0"/>
      <w:marBottom w:val="0"/>
      <w:divBdr>
        <w:top w:val="none" w:sz="0" w:space="0" w:color="auto"/>
        <w:left w:val="none" w:sz="0" w:space="0" w:color="auto"/>
        <w:bottom w:val="none" w:sz="0" w:space="0" w:color="auto"/>
        <w:right w:val="none" w:sz="0" w:space="0" w:color="auto"/>
      </w:divBdr>
    </w:div>
    <w:div w:id="1074160627">
      <w:bodyDiv w:val="1"/>
      <w:marLeft w:val="0"/>
      <w:marRight w:val="0"/>
      <w:marTop w:val="0"/>
      <w:marBottom w:val="0"/>
      <w:divBdr>
        <w:top w:val="none" w:sz="0" w:space="0" w:color="auto"/>
        <w:left w:val="none" w:sz="0" w:space="0" w:color="auto"/>
        <w:bottom w:val="none" w:sz="0" w:space="0" w:color="auto"/>
        <w:right w:val="none" w:sz="0" w:space="0" w:color="auto"/>
      </w:divBdr>
    </w:div>
    <w:div w:id="1085565368">
      <w:bodyDiv w:val="1"/>
      <w:marLeft w:val="0"/>
      <w:marRight w:val="0"/>
      <w:marTop w:val="0"/>
      <w:marBottom w:val="0"/>
      <w:divBdr>
        <w:top w:val="none" w:sz="0" w:space="0" w:color="auto"/>
        <w:left w:val="none" w:sz="0" w:space="0" w:color="auto"/>
        <w:bottom w:val="none" w:sz="0" w:space="0" w:color="auto"/>
        <w:right w:val="none" w:sz="0" w:space="0" w:color="auto"/>
      </w:divBdr>
    </w:div>
    <w:div w:id="1113012605">
      <w:bodyDiv w:val="1"/>
      <w:marLeft w:val="0"/>
      <w:marRight w:val="0"/>
      <w:marTop w:val="0"/>
      <w:marBottom w:val="0"/>
      <w:divBdr>
        <w:top w:val="none" w:sz="0" w:space="0" w:color="auto"/>
        <w:left w:val="none" w:sz="0" w:space="0" w:color="auto"/>
        <w:bottom w:val="none" w:sz="0" w:space="0" w:color="auto"/>
        <w:right w:val="none" w:sz="0" w:space="0" w:color="auto"/>
      </w:divBdr>
    </w:div>
    <w:div w:id="1136483223">
      <w:bodyDiv w:val="1"/>
      <w:marLeft w:val="0"/>
      <w:marRight w:val="0"/>
      <w:marTop w:val="0"/>
      <w:marBottom w:val="0"/>
      <w:divBdr>
        <w:top w:val="none" w:sz="0" w:space="0" w:color="auto"/>
        <w:left w:val="none" w:sz="0" w:space="0" w:color="auto"/>
        <w:bottom w:val="none" w:sz="0" w:space="0" w:color="auto"/>
        <w:right w:val="none" w:sz="0" w:space="0" w:color="auto"/>
      </w:divBdr>
    </w:div>
    <w:div w:id="1161892016">
      <w:bodyDiv w:val="1"/>
      <w:marLeft w:val="0"/>
      <w:marRight w:val="0"/>
      <w:marTop w:val="0"/>
      <w:marBottom w:val="0"/>
      <w:divBdr>
        <w:top w:val="none" w:sz="0" w:space="0" w:color="auto"/>
        <w:left w:val="none" w:sz="0" w:space="0" w:color="auto"/>
        <w:bottom w:val="none" w:sz="0" w:space="0" w:color="auto"/>
        <w:right w:val="none" w:sz="0" w:space="0" w:color="auto"/>
      </w:divBdr>
    </w:div>
    <w:div w:id="1178545479">
      <w:bodyDiv w:val="1"/>
      <w:marLeft w:val="0"/>
      <w:marRight w:val="0"/>
      <w:marTop w:val="0"/>
      <w:marBottom w:val="0"/>
      <w:divBdr>
        <w:top w:val="none" w:sz="0" w:space="0" w:color="auto"/>
        <w:left w:val="none" w:sz="0" w:space="0" w:color="auto"/>
        <w:bottom w:val="none" w:sz="0" w:space="0" w:color="auto"/>
        <w:right w:val="none" w:sz="0" w:space="0" w:color="auto"/>
      </w:divBdr>
    </w:div>
    <w:div w:id="1179351200">
      <w:bodyDiv w:val="1"/>
      <w:marLeft w:val="0"/>
      <w:marRight w:val="0"/>
      <w:marTop w:val="0"/>
      <w:marBottom w:val="0"/>
      <w:divBdr>
        <w:top w:val="none" w:sz="0" w:space="0" w:color="auto"/>
        <w:left w:val="none" w:sz="0" w:space="0" w:color="auto"/>
        <w:bottom w:val="none" w:sz="0" w:space="0" w:color="auto"/>
        <w:right w:val="none" w:sz="0" w:space="0" w:color="auto"/>
      </w:divBdr>
    </w:div>
    <w:div w:id="1202672456">
      <w:bodyDiv w:val="1"/>
      <w:marLeft w:val="0"/>
      <w:marRight w:val="0"/>
      <w:marTop w:val="0"/>
      <w:marBottom w:val="0"/>
      <w:divBdr>
        <w:top w:val="none" w:sz="0" w:space="0" w:color="auto"/>
        <w:left w:val="none" w:sz="0" w:space="0" w:color="auto"/>
        <w:bottom w:val="none" w:sz="0" w:space="0" w:color="auto"/>
        <w:right w:val="none" w:sz="0" w:space="0" w:color="auto"/>
      </w:divBdr>
    </w:div>
    <w:div w:id="1257641682">
      <w:bodyDiv w:val="1"/>
      <w:marLeft w:val="0"/>
      <w:marRight w:val="0"/>
      <w:marTop w:val="0"/>
      <w:marBottom w:val="0"/>
      <w:divBdr>
        <w:top w:val="none" w:sz="0" w:space="0" w:color="auto"/>
        <w:left w:val="none" w:sz="0" w:space="0" w:color="auto"/>
        <w:bottom w:val="none" w:sz="0" w:space="0" w:color="auto"/>
        <w:right w:val="none" w:sz="0" w:space="0" w:color="auto"/>
      </w:divBdr>
    </w:div>
    <w:div w:id="1258905047">
      <w:bodyDiv w:val="1"/>
      <w:marLeft w:val="0"/>
      <w:marRight w:val="0"/>
      <w:marTop w:val="0"/>
      <w:marBottom w:val="0"/>
      <w:divBdr>
        <w:top w:val="none" w:sz="0" w:space="0" w:color="auto"/>
        <w:left w:val="none" w:sz="0" w:space="0" w:color="auto"/>
        <w:bottom w:val="none" w:sz="0" w:space="0" w:color="auto"/>
        <w:right w:val="none" w:sz="0" w:space="0" w:color="auto"/>
      </w:divBdr>
    </w:div>
    <w:div w:id="1312179780">
      <w:bodyDiv w:val="1"/>
      <w:marLeft w:val="0"/>
      <w:marRight w:val="0"/>
      <w:marTop w:val="0"/>
      <w:marBottom w:val="0"/>
      <w:divBdr>
        <w:top w:val="none" w:sz="0" w:space="0" w:color="auto"/>
        <w:left w:val="none" w:sz="0" w:space="0" w:color="auto"/>
        <w:bottom w:val="none" w:sz="0" w:space="0" w:color="auto"/>
        <w:right w:val="none" w:sz="0" w:space="0" w:color="auto"/>
      </w:divBdr>
    </w:div>
    <w:div w:id="1316882272">
      <w:bodyDiv w:val="1"/>
      <w:marLeft w:val="0"/>
      <w:marRight w:val="0"/>
      <w:marTop w:val="0"/>
      <w:marBottom w:val="0"/>
      <w:divBdr>
        <w:top w:val="none" w:sz="0" w:space="0" w:color="auto"/>
        <w:left w:val="none" w:sz="0" w:space="0" w:color="auto"/>
        <w:bottom w:val="none" w:sz="0" w:space="0" w:color="auto"/>
        <w:right w:val="none" w:sz="0" w:space="0" w:color="auto"/>
      </w:divBdr>
    </w:div>
    <w:div w:id="1321229131">
      <w:bodyDiv w:val="1"/>
      <w:marLeft w:val="0"/>
      <w:marRight w:val="0"/>
      <w:marTop w:val="0"/>
      <w:marBottom w:val="0"/>
      <w:divBdr>
        <w:top w:val="none" w:sz="0" w:space="0" w:color="auto"/>
        <w:left w:val="none" w:sz="0" w:space="0" w:color="auto"/>
        <w:bottom w:val="none" w:sz="0" w:space="0" w:color="auto"/>
        <w:right w:val="none" w:sz="0" w:space="0" w:color="auto"/>
      </w:divBdr>
    </w:div>
    <w:div w:id="1322083555">
      <w:bodyDiv w:val="1"/>
      <w:marLeft w:val="0"/>
      <w:marRight w:val="0"/>
      <w:marTop w:val="0"/>
      <w:marBottom w:val="0"/>
      <w:divBdr>
        <w:top w:val="none" w:sz="0" w:space="0" w:color="auto"/>
        <w:left w:val="none" w:sz="0" w:space="0" w:color="auto"/>
        <w:bottom w:val="none" w:sz="0" w:space="0" w:color="auto"/>
        <w:right w:val="none" w:sz="0" w:space="0" w:color="auto"/>
      </w:divBdr>
    </w:div>
    <w:div w:id="1332638928">
      <w:bodyDiv w:val="1"/>
      <w:marLeft w:val="0"/>
      <w:marRight w:val="0"/>
      <w:marTop w:val="0"/>
      <w:marBottom w:val="0"/>
      <w:divBdr>
        <w:top w:val="none" w:sz="0" w:space="0" w:color="auto"/>
        <w:left w:val="none" w:sz="0" w:space="0" w:color="auto"/>
        <w:bottom w:val="none" w:sz="0" w:space="0" w:color="auto"/>
        <w:right w:val="none" w:sz="0" w:space="0" w:color="auto"/>
      </w:divBdr>
    </w:div>
    <w:div w:id="1355957000">
      <w:bodyDiv w:val="1"/>
      <w:marLeft w:val="0"/>
      <w:marRight w:val="0"/>
      <w:marTop w:val="0"/>
      <w:marBottom w:val="0"/>
      <w:divBdr>
        <w:top w:val="none" w:sz="0" w:space="0" w:color="auto"/>
        <w:left w:val="none" w:sz="0" w:space="0" w:color="auto"/>
        <w:bottom w:val="none" w:sz="0" w:space="0" w:color="auto"/>
        <w:right w:val="none" w:sz="0" w:space="0" w:color="auto"/>
      </w:divBdr>
    </w:div>
    <w:div w:id="1358122513">
      <w:bodyDiv w:val="1"/>
      <w:marLeft w:val="0"/>
      <w:marRight w:val="0"/>
      <w:marTop w:val="0"/>
      <w:marBottom w:val="0"/>
      <w:divBdr>
        <w:top w:val="none" w:sz="0" w:space="0" w:color="auto"/>
        <w:left w:val="none" w:sz="0" w:space="0" w:color="auto"/>
        <w:bottom w:val="none" w:sz="0" w:space="0" w:color="auto"/>
        <w:right w:val="none" w:sz="0" w:space="0" w:color="auto"/>
      </w:divBdr>
    </w:div>
    <w:div w:id="1385523874">
      <w:bodyDiv w:val="1"/>
      <w:marLeft w:val="0"/>
      <w:marRight w:val="0"/>
      <w:marTop w:val="0"/>
      <w:marBottom w:val="0"/>
      <w:divBdr>
        <w:top w:val="none" w:sz="0" w:space="0" w:color="auto"/>
        <w:left w:val="none" w:sz="0" w:space="0" w:color="auto"/>
        <w:bottom w:val="none" w:sz="0" w:space="0" w:color="auto"/>
        <w:right w:val="none" w:sz="0" w:space="0" w:color="auto"/>
      </w:divBdr>
    </w:div>
    <w:div w:id="1397778402">
      <w:bodyDiv w:val="1"/>
      <w:marLeft w:val="0"/>
      <w:marRight w:val="0"/>
      <w:marTop w:val="0"/>
      <w:marBottom w:val="0"/>
      <w:divBdr>
        <w:top w:val="none" w:sz="0" w:space="0" w:color="auto"/>
        <w:left w:val="none" w:sz="0" w:space="0" w:color="auto"/>
        <w:bottom w:val="none" w:sz="0" w:space="0" w:color="auto"/>
        <w:right w:val="none" w:sz="0" w:space="0" w:color="auto"/>
      </w:divBdr>
    </w:div>
    <w:div w:id="1400590333">
      <w:bodyDiv w:val="1"/>
      <w:marLeft w:val="0"/>
      <w:marRight w:val="0"/>
      <w:marTop w:val="0"/>
      <w:marBottom w:val="0"/>
      <w:divBdr>
        <w:top w:val="none" w:sz="0" w:space="0" w:color="auto"/>
        <w:left w:val="none" w:sz="0" w:space="0" w:color="auto"/>
        <w:bottom w:val="none" w:sz="0" w:space="0" w:color="auto"/>
        <w:right w:val="none" w:sz="0" w:space="0" w:color="auto"/>
      </w:divBdr>
    </w:div>
    <w:div w:id="1420984152">
      <w:bodyDiv w:val="1"/>
      <w:marLeft w:val="0"/>
      <w:marRight w:val="0"/>
      <w:marTop w:val="0"/>
      <w:marBottom w:val="0"/>
      <w:divBdr>
        <w:top w:val="none" w:sz="0" w:space="0" w:color="auto"/>
        <w:left w:val="none" w:sz="0" w:space="0" w:color="auto"/>
        <w:bottom w:val="none" w:sz="0" w:space="0" w:color="auto"/>
        <w:right w:val="none" w:sz="0" w:space="0" w:color="auto"/>
      </w:divBdr>
    </w:div>
    <w:div w:id="1439839113">
      <w:bodyDiv w:val="1"/>
      <w:marLeft w:val="0"/>
      <w:marRight w:val="0"/>
      <w:marTop w:val="0"/>
      <w:marBottom w:val="0"/>
      <w:divBdr>
        <w:top w:val="none" w:sz="0" w:space="0" w:color="auto"/>
        <w:left w:val="none" w:sz="0" w:space="0" w:color="auto"/>
        <w:bottom w:val="none" w:sz="0" w:space="0" w:color="auto"/>
        <w:right w:val="none" w:sz="0" w:space="0" w:color="auto"/>
      </w:divBdr>
    </w:div>
    <w:div w:id="1441028631">
      <w:bodyDiv w:val="1"/>
      <w:marLeft w:val="0"/>
      <w:marRight w:val="0"/>
      <w:marTop w:val="0"/>
      <w:marBottom w:val="0"/>
      <w:divBdr>
        <w:top w:val="none" w:sz="0" w:space="0" w:color="auto"/>
        <w:left w:val="none" w:sz="0" w:space="0" w:color="auto"/>
        <w:bottom w:val="none" w:sz="0" w:space="0" w:color="auto"/>
        <w:right w:val="none" w:sz="0" w:space="0" w:color="auto"/>
      </w:divBdr>
    </w:div>
    <w:div w:id="1476213677">
      <w:bodyDiv w:val="1"/>
      <w:marLeft w:val="0"/>
      <w:marRight w:val="0"/>
      <w:marTop w:val="0"/>
      <w:marBottom w:val="0"/>
      <w:divBdr>
        <w:top w:val="none" w:sz="0" w:space="0" w:color="auto"/>
        <w:left w:val="none" w:sz="0" w:space="0" w:color="auto"/>
        <w:bottom w:val="none" w:sz="0" w:space="0" w:color="auto"/>
        <w:right w:val="none" w:sz="0" w:space="0" w:color="auto"/>
      </w:divBdr>
    </w:div>
    <w:div w:id="1494449782">
      <w:bodyDiv w:val="1"/>
      <w:marLeft w:val="0"/>
      <w:marRight w:val="0"/>
      <w:marTop w:val="0"/>
      <w:marBottom w:val="0"/>
      <w:divBdr>
        <w:top w:val="none" w:sz="0" w:space="0" w:color="auto"/>
        <w:left w:val="none" w:sz="0" w:space="0" w:color="auto"/>
        <w:bottom w:val="none" w:sz="0" w:space="0" w:color="auto"/>
        <w:right w:val="none" w:sz="0" w:space="0" w:color="auto"/>
      </w:divBdr>
    </w:div>
    <w:div w:id="1517882229">
      <w:bodyDiv w:val="1"/>
      <w:marLeft w:val="0"/>
      <w:marRight w:val="0"/>
      <w:marTop w:val="0"/>
      <w:marBottom w:val="0"/>
      <w:divBdr>
        <w:top w:val="none" w:sz="0" w:space="0" w:color="auto"/>
        <w:left w:val="none" w:sz="0" w:space="0" w:color="auto"/>
        <w:bottom w:val="none" w:sz="0" w:space="0" w:color="auto"/>
        <w:right w:val="none" w:sz="0" w:space="0" w:color="auto"/>
      </w:divBdr>
    </w:div>
    <w:div w:id="1519924353">
      <w:bodyDiv w:val="1"/>
      <w:marLeft w:val="0"/>
      <w:marRight w:val="0"/>
      <w:marTop w:val="0"/>
      <w:marBottom w:val="0"/>
      <w:divBdr>
        <w:top w:val="none" w:sz="0" w:space="0" w:color="auto"/>
        <w:left w:val="none" w:sz="0" w:space="0" w:color="auto"/>
        <w:bottom w:val="none" w:sz="0" w:space="0" w:color="auto"/>
        <w:right w:val="none" w:sz="0" w:space="0" w:color="auto"/>
      </w:divBdr>
    </w:div>
    <w:div w:id="1552157117">
      <w:bodyDiv w:val="1"/>
      <w:marLeft w:val="0"/>
      <w:marRight w:val="0"/>
      <w:marTop w:val="0"/>
      <w:marBottom w:val="0"/>
      <w:divBdr>
        <w:top w:val="none" w:sz="0" w:space="0" w:color="auto"/>
        <w:left w:val="none" w:sz="0" w:space="0" w:color="auto"/>
        <w:bottom w:val="none" w:sz="0" w:space="0" w:color="auto"/>
        <w:right w:val="none" w:sz="0" w:space="0" w:color="auto"/>
      </w:divBdr>
    </w:div>
    <w:div w:id="1559053892">
      <w:bodyDiv w:val="1"/>
      <w:marLeft w:val="0"/>
      <w:marRight w:val="0"/>
      <w:marTop w:val="0"/>
      <w:marBottom w:val="0"/>
      <w:divBdr>
        <w:top w:val="none" w:sz="0" w:space="0" w:color="auto"/>
        <w:left w:val="none" w:sz="0" w:space="0" w:color="auto"/>
        <w:bottom w:val="none" w:sz="0" w:space="0" w:color="auto"/>
        <w:right w:val="none" w:sz="0" w:space="0" w:color="auto"/>
      </w:divBdr>
    </w:div>
    <w:div w:id="1561287105">
      <w:bodyDiv w:val="1"/>
      <w:marLeft w:val="0"/>
      <w:marRight w:val="0"/>
      <w:marTop w:val="0"/>
      <w:marBottom w:val="0"/>
      <w:divBdr>
        <w:top w:val="none" w:sz="0" w:space="0" w:color="auto"/>
        <w:left w:val="none" w:sz="0" w:space="0" w:color="auto"/>
        <w:bottom w:val="none" w:sz="0" w:space="0" w:color="auto"/>
        <w:right w:val="none" w:sz="0" w:space="0" w:color="auto"/>
      </w:divBdr>
    </w:div>
    <w:div w:id="1562792683">
      <w:bodyDiv w:val="1"/>
      <w:marLeft w:val="0"/>
      <w:marRight w:val="0"/>
      <w:marTop w:val="0"/>
      <w:marBottom w:val="0"/>
      <w:divBdr>
        <w:top w:val="none" w:sz="0" w:space="0" w:color="auto"/>
        <w:left w:val="none" w:sz="0" w:space="0" w:color="auto"/>
        <w:bottom w:val="none" w:sz="0" w:space="0" w:color="auto"/>
        <w:right w:val="none" w:sz="0" w:space="0" w:color="auto"/>
      </w:divBdr>
    </w:div>
    <w:div w:id="1598977402">
      <w:bodyDiv w:val="1"/>
      <w:marLeft w:val="0"/>
      <w:marRight w:val="0"/>
      <w:marTop w:val="0"/>
      <w:marBottom w:val="0"/>
      <w:divBdr>
        <w:top w:val="none" w:sz="0" w:space="0" w:color="auto"/>
        <w:left w:val="none" w:sz="0" w:space="0" w:color="auto"/>
        <w:bottom w:val="none" w:sz="0" w:space="0" w:color="auto"/>
        <w:right w:val="none" w:sz="0" w:space="0" w:color="auto"/>
      </w:divBdr>
    </w:div>
    <w:div w:id="1619291095">
      <w:bodyDiv w:val="1"/>
      <w:marLeft w:val="0"/>
      <w:marRight w:val="0"/>
      <w:marTop w:val="0"/>
      <w:marBottom w:val="0"/>
      <w:divBdr>
        <w:top w:val="none" w:sz="0" w:space="0" w:color="auto"/>
        <w:left w:val="none" w:sz="0" w:space="0" w:color="auto"/>
        <w:bottom w:val="none" w:sz="0" w:space="0" w:color="auto"/>
        <w:right w:val="none" w:sz="0" w:space="0" w:color="auto"/>
      </w:divBdr>
    </w:div>
    <w:div w:id="1643656682">
      <w:bodyDiv w:val="1"/>
      <w:marLeft w:val="0"/>
      <w:marRight w:val="0"/>
      <w:marTop w:val="0"/>
      <w:marBottom w:val="0"/>
      <w:divBdr>
        <w:top w:val="none" w:sz="0" w:space="0" w:color="auto"/>
        <w:left w:val="none" w:sz="0" w:space="0" w:color="auto"/>
        <w:bottom w:val="none" w:sz="0" w:space="0" w:color="auto"/>
        <w:right w:val="none" w:sz="0" w:space="0" w:color="auto"/>
      </w:divBdr>
    </w:div>
    <w:div w:id="1657100926">
      <w:bodyDiv w:val="1"/>
      <w:marLeft w:val="0"/>
      <w:marRight w:val="0"/>
      <w:marTop w:val="0"/>
      <w:marBottom w:val="0"/>
      <w:divBdr>
        <w:top w:val="none" w:sz="0" w:space="0" w:color="auto"/>
        <w:left w:val="none" w:sz="0" w:space="0" w:color="auto"/>
        <w:bottom w:val="none" w:sz="0" w:space="0" w:color="auto"/>
        <w:right w:val="none" w:sz="0" w:space="0" w:color="auto"/>
      </w:divBdr>
    </w:div>
    <w:div w:id="1664695764">
      <w:bodyDiv w:val="1"/>
      <w:marLeft w:val="0"/>
      <w:marRight w:val="0"/>
      <w:marTop w:val="0"/>
      <w:marBottom w:val="0"/>
      <w:divBdr>
        <w:top w:val="none" w:sz="0" w:space="0" w:color="auto"/>
        <w:left w:val="none" w:sz="0" w:space="0" w:color="auto"/>
        <w:bottom w:val="none" w:sz="0" w:space="0" w:color="auto"/>
        <w:right w:val="none" w:sz="0" w:space="0" w:color="auto"/>
      </w:divBdr>
      <w:divsChild>
        <w:div w:id="520241081">
          <w:marLeft w:val="0"/>
          <w:marRight w:val="0"/>
          <w:marTop w:val="0"/>
          <w:marBottom w:val="120"/>
          <w:divBdr>
            <w:top w:val="none" w:sz="0" w:space="0" w:color="auto"/>
            <w:left w:val="none" w:sz="0" w:space="0" w:color="auto"/>
            <w:bottom w:val="none" w:sz="0" w:space="0" w:color="auto"/>
            <w:right w:val="none" w:sz="0" w:space="0" w:color="auto"/>
          </w:divBdr>
        </w:div>
        <w:div w:id="955022330">
          <w:marLeft w:val="0"/>
          <w:marRight w:val="0"/>
          <w:marTop w:val="0"/>
          <w:marBottom w:val="120"/>
          <w:divBdr>
            <w:top w:val="none" w:sz="0" w:space="0" w:color="auto"/>
            <w:left w:val="none" w:sz="0" w:space="0" w:color="auto"/>
            <w:bottom w:val="none" w:sz="0" w:space="0" w:color="auto"/>
            <w:right w:val="none" w:sz="0" w:space="0" w:color="auto"/>
          </w:divBdr>
        </w:div>
      </w:divsChild>
    </w:div>
    <w:div w:id="1665084077">
      <w:bodyDiv w:val="1"/>
      <w:marLeft w:val="0"/>
      <w:marRight w:val="0"/>
      <w:marTop w:val="0"/>
      <w:marBottom w:val="0"/>
      <w:divBdr>
        <w:top w:val="none" w:sz="0" w:space="0" w:color="auto"/>
        <w:left w:val="none" w:sz="0" w:space="0" w:color="auto"/>
        <w:bottom w:val="none" w:sz="0" w:space="0" w:color="auto"/>
        <w:right w:val="none" w:sz="0" w:space="0" w:color="auto"/>
      </w:divBdr>
    </w:div>
    <w:div w:id="1665430929">
      <w:bodyDiv w:val="1"/>
      <w:marLeft w:val="0"/>
      <w:marRight w:val="0"/>
      <w:marTop w:val="0"/>
      <w:marBottom w:val="0"/>
      <w:divBdr>
        <w:top w:val="none" w:sz="0" w:space="0" w:color="auto"/>
        <w:left w:val="none" w:sz="0" w:space="0" w:color="auto"/>
        <w:bottom w:val="none" w:sz="0" w:space="0" w:color="auto"/>
        <w:right w:val="none" w:sz="0" w:space="0" w:color="auto"/>
      </w:divBdr>
    </w:div>
    <w:div w:id="1672417061">
      <w:bodyDiv w:val="1"/>
      <w:marLeft w:val="0"/>
      <w:marRight w:val="0"/>
      <w:marTop w:val="0"/>
      <w:marBottom w:val="0"/>
      <w:divBdr>
        <w:top w:val="none" w:sz="0" w:space="0" w:color="auto"/>
        <w:left w:val="none" w:sz="0" w:space="0" w:color="auto"/>
        <w:bottom w:val="none" w:sz="0" w:space="0" w:color="auto"/>
        <w:right w:val="none" w:sz="0" w:space="0" w:color="auto"/>
      </w:divBdr>
    </w:div>
    <w:div w:id="1728189096">
      <w:bodyDiv w:val="1"/>
      <w:marLeft w:val="0"/>
      <w:marRight w:val="0"/>
      <w:marTop w:val="0"/>
      <w:marBottom w:val="0"/>
      <w:divBdr>
        <w:top w:val="none" w:sz="0" w:space="0" w:color="auto"/>
        <w:left w:val="none" w:sz="0" w:space="0" w:color="auto"/>
        <w:bottom w:val="none" w:sz="0" w:space="0" w:color="auto"/>
        <w:right w:val="none" w:sz="0" w:space="0" w:color="auto"/>
      </w:divBdr>
    </w:div>
    <w:div w:id="1734890658">
      <w:bodyDiv w:val="1"/>
      <w:marLeft w:val="0"/>
      <w:marRight w:val="0"/>
      <w:marTop w:val="0"/>
      <w:marBottom w:val="0"/>
      <w:divBdr>
        <w:top w:val="none" w:sz="0" w:space="0" w:color="auto"/>
        <w:left w:val="none" w:sz="0" w:space="0" w:color="auto"/>
        <w:bottom w:val="none" w:sz="0" w:space="0" w:color="auto"/>
        <w:right w:val="none" w:sz="0" w:space="0" w:color="auto"/>
      </w:divBdr>
    </w:div>
    <w:div w:id="1746369353">
      <w:bodyDiv w:val="1"/>
      <w:marLeft w:val="0"/>
      <w:marRight w:val="0"/>
      <w:marTop w:val="0"/>
      <w:marBottom w:val="0"/>
      <w:divBdr>
        <w:top w:val="none" w:sz="0" w:space="0" w:color="auto"/>
        <w:left w:val="none" w:sz="0" w:space="0" w:color="auto"/>
        <w:bottom w:val="none" w:sz="0" w:space="0" w:color="auto"/>
        <w:right w:val="none" w:sz="0" w:space="0" w:color="auto"/>
      </w:divBdr>
    </w:div>
    <w:div w:id="1749113252">
      <w:bodyDiv w:val="1"/>
      <w:marLeft w:val="0"/>
      <w:marRight w:val="0"/>
      <w:marTop w:val="0"/>
      <w:marBottom w:val="0"/>
      <w:divBdr>
        <w:top w:val="none" w:sz="0" w:space="0" w:color="auto"/>
        <w:left w:val="none" w:sz="0" w:space="0" w:color="auto"/>
        <w:bottom w:val="none" w:sz="0" w:space="0" w:color="auto"/>
        <w:right w:val="none" w:sz="0" w:space="0" w:color="auto"/>
      </w:divBdr>
    </w:div>
    <w:div w:id="1769887216">
      <w:bodyDiv w:val="1"/>
      <w:marLeft w:val="0"/>
      <w:marRight w:val="0"/>
      <w:marTop w:val="0"/>
      <w:marBottom w:val="0"/>
      <w:divBdr>
        <w:top w:val="none" w:sz="0" w:space="0" w:color="auto"/>
        <w:left w:val="none" w:sz="0" w:space="0" w:color="auto"/>
        <w:bottom w:val="none" w:sz="0" w:space="0" w:color="auto"/>
        <w:right w:val="none" w:sz="0" w:space="0" w:color="auto"/>
      </w:divBdr>
    </w:div>
    <w:div w:id="1771001610">
      <w:bodyDiv w:val="1"/>
      <w:marLeft w:val="0"/>
      <w:marRight w:val="0"/>
      <w:marTop w:val="0"/>
      <w:marBottom w:val="0"/>
      <w:divBdr>
        <w:top w:val="none" w:sz="0" w:space="0" w:color="auto"/>
        <w:left w:val="none" w:sz="0" w:space="0" w:color="auto"/>
        <w:bottom w:val="none" w:sz="0" w:space="0" w:color="auto"/>
        <w:right w:val="none" w:sz="0" w:space="0" w:color="auto"/>
      </w:divBdr>
    </w:div>
    <w:div w:id="1772159669">
      <w:bodyDiv w:val="1"/>
      <w:marLeft w:val="0"/>
      <w:marRight w:val="0"/>
      <w:marTop w:val="0"/>
      <w:marBottom w:val="0"/>
      <w:divBdr>
        <w:top w:val="none" w:sz="0" w:space="0" w:color="auto"/>
        <w:left w:val="none" w:sz="0" w:space="0" w:color="auto"/>
        <w:bottom w:val="none" w:sz="0" w:space="0" w:color="auto"/>
        <w:right w:val="none" w:sz="0" w:space="0" w:color="auto"/>
      </w:divBdr>
    </w:div>
    <w:div w:id="1777288972">
      <w:bodyDiv w:val="1"/>
      <w:marLeft w:val="0"/>
      <w:marRight w:val="0"/>
      <w:marTop w:val="0"/>
      <w:marBottom w:val="0"/>
      <w:divBdr>
        <w:top w:val="none" w:sz="0" w:space="0" w:color="auto"/>
        <w:left w:val="none" w:sz="0" w:space="0" w:color="auto"/>
        <w:bottom w:val="none" w:sz="0" w:space="0" w:color="auto"/>
        <w:right w:val="none" w:sz="0" w:space="0" w:color="auto"/>
      </w:divBdr>
    </w:div>
    <w:div w:id="1816531144">
      <w:bodyDiv w:val="1"/>
      <w:marLeft w:val="0"/>
      <w:marRight w:val="0"/>
      <w:marTop w:val="0"/>
      <w:marBottom w:val="0"/>
      <w:divBdr>
        <w:top w:val="none" w:sz="0" w:space="0" w:color="auto"/>
        <w:left w:val="none" w:sz="0" w:space="0" w:color="auto"/>
        <w:bottom w:val="none" w:sz="0" w:space="0" w:color="auto"/>
        <w:right w:val="none" w:sz="0" w:space="0" w:color="auto"/>
      </w:divBdr>
    </w:div>
    <w:div w:id="1841768712">
      <w:bodyDiv w:val="1"/>
      <w:marLeft w:val="0"/>
      <w:marRight w:val="0"/>
      <w:marTop w:val="0"/>
      <w:marBottom w:val="0"/>
      <w:divBdr>
        <w:top w:val="none" w:sz="0" w:space="0" w:color="auto"/>
        <w:left w:val="none" w:sz="0" w:space="0" w:color="auto"/>
        <w:bottom w:val="none" w:sz="0" w:space="0" w:color="auto"/>
        <w:right w:val="none" w:sz="0" w:space="0" w:color="auto"/>
      </w:divBdr>
    </w:div>
    <w:div w:id="1842354035">
      <w:bodyDiv w:val="1"/>
      <w:marLeft w:val="0"/>
      <w:marRight w:val="0"/>
      <w:marTop w:val="0"/>
      <w:marBottom w:val="0"/>
      <w:divBdr>
        <w:top w:val="none" w:sz="0" w:space="0" w:color="auto"/>
        <w:left w:val="none" w:sz="0" w:space="0" w:color="auto"/>
        <w:bottom w:val="none" w:sz="0" w:space="0" w:color="auto"/>
        <w:right w:val="none" w:sz="0" w:space="0" w:color="auto"/>
      </w:divBdr>
    </w:div>
    <w:div w:id="1892836704">
      <w:bodyDiv w:val="1"/>
      <w:marLeft w:val="0"/>
      <w:marRight w:val="0"/>
      <w:marTop w:val="0"/>
      <w:marBottom w:val="0"/>
      <w:divBdr>
        <w:top w:val="none" w:sz="0" w:space="0" w:color="auto"/>
        <w:left w:val="none" w:sz="0" w:space="0" w:color="auto"/>
        <w:bottom w:val="none" w:sz="0" w:space="0" w:color="auto"/>
        <w:right w:val="none" w:sz="0" w:space="0" w:color="auto"/>
      </w:divBdr>
    </w:div>
    <w:div w:id="1913932435">
      <w:bodyDiv w:val="1"/>
      <w:marLeft w:val="0"/>
      <w:marRight w:val="0"/>
      <w:marTop w:val="0"/>
      <w:marBottom w:val="0"/>
      <w:divBdr>
        <w:top w:val="none" w:sz="0" w:space="0" w:color="auto"/>
        <w:left w:val="none" w:sz="0" w:space="0" w:color="auto"/>
        <w:bottom w:val="none" w:sz="0" w:space="0" w:color="auto"/>
        <w:right w:val="none" w:sz="0" w:space="0" w:color="auto"/>
      </w:divBdr>
    </w:div>
    <w:div w:id="1943761229">
      <w:bodyDiv w:val="1"/>
      <w:marLeft w:val="0"/>
      <w:marRight w:val="0"/>
      <w:marTop w:val="0"/>
      <w:marBottom w:val="0"/>
      <w:divBdr>
        <w:top w:val="none" w:sz="0" w:space="0" w:color="auto"/>
        <w:left w:val="none" w:sz="0" w:space="0" w:color="auto"/>
        <w:bottom w:val="none" w:sz="0" w:space="0" w:color="auto"/>
        <w:right w:val="none" w:sz="0" w:space="0" w:color="auto"/>
      </w:divBdr>
    </w:div>
    <w:div w:id="1945261887">
      <w:bodyDiv w:val="1"/>
      <w:marLeft w:val="0"/>
      <w:marRight w:val="0"/>
      <w:marTop w:val="0"/>
      <w:marBottom w:val="0"/>
      <w:divBdr>
        <w:top w:val="none" w:sz="0" w:space="0" w:color="auto"/>
        <w:left w:val="none" w:sz="0" w:space="0" w:color="auto"/>
        <w:bottom w:val="none" w:sz="0" w:space="0" w:color="auto"/>
        <w:right w:val="none" w:sz="0" w:space="0" w:color="auto"/>
      </w:divBdr>
    </w:div>
    <w:div w:id="1957174989">
      <w:bodyDiv w:val="1"/>
      <w:marLeft w:val="0"/>
      <w:marRight w:val="0"/>
      <w:marTop w:val="0"/>
      <w:marBottom w:val="0"/>
      <w:divBdr>
        <w:top w:val="none" w:sz="0" w:space="0" w:color="auto"/>
        <w:left w:val="none" w:sz="0" w:space="0" w:color="auto"/>
        <w:bottom w:val="none" w:sz="0" w:space="0" w:color="auto"/>
        <w:right w:val="none" w:sz="0" w:space="0" w:color="auto"/>
      </w:divBdr>
    </w:div>
    <w:div w:id="1961833662">
      <w:bodyDiv w:val="1"/>
      <w:marLeft w:val="0"/>
      <w:marRight w:val="0"/>
      <w:marTop w:val="0"/>
      <w:marBottom w:val="0"/>
      <w:divBdr>
        <w:top w:val="none" w:sz="0" w:space="0" w:color="auto"/>
        <w:left w:val="none" w:sz="0" w:space="0" w:color="auto"/>
        <w:bottom w:val="none" w:sz="0" w:space="0" w:color="auto"/>
        <w:right w:val="none" w:sz="0" w:space="0" w:color="auto"/>
      </w:divBdr>
    </w:div>
    <w:div w:id="1978489393">
      <w:bodyDiv w:val="1"/>
      <w:marLeft w:val="0"/>
      <w:marRight w:val="0"/>
      <w:marTop w:val="0"/>
      <w:marBottom w:val="0"/>
      <w:divBdr>
        <w:top w:val="none" w:sz="0" w:space="0" w:color="auto"/>
        <w:left w:val="none" w:sz="0" w:space="0" w:color="auto"/>
        <w:bottom w:val="none" w:sz="0" w:space="0" w:color="auto"/>
        <w:right w:val="none" w:sz="0" w:space="0" w:color="auto"/>
      </w:divBdr>
    </w:div>
    <w:div w:id="1979067656">
      <w:bodyDiv w:val="1"/>
      <w:marLeft w:val="0"/>
      <w:marRight w:val="0"/>
      <w:marTop w:val="0"/>
      <w:marBottom w:val="0"/>
      <w:divBdr>
        <w:top w:val="none" w:sz="0" w:space="0" w:color="auto"/>
        <w:left w:val="none" w:sz="0" w:space="0" w:color="auto"/>
        <w:bottom w:val="none" w:sz="0" w:space="0" w:color="auto"/>
        <w:right w:val="none" w:sz="0" w:space="0" w:color="auto"/>
      </w:divBdr>
    </w:div>
    <w:div w:id="1987278448">
      <w:bodyDiv w:val="1"/>
      <w:marLeft w:val="0"/>
      <w:marRight w:val="0"/>
      <w:marTop w:val="0"/>
      <w:marBottom w:val="0"/>
      <w:divBdr>
        <w:top w:val="none" w:sz="0" w:space="0" w:color="auto"/>
        <w:left w:val="none" w:sz="0" w:space="0" w:color="auto"/>
        <w:bottom w:val="none" w:sz="0" w:space="0" w:color="auto"/>
        <w:right w:val="none" w:sz="0" w:space="0" w:color="auto"/>
      </w:divBdr>
    </w:div>
    <w:div w:id="2001233252">
      <w:bodyDiv w:val="1"/>
      <w:marLeft w:val="0"/>
      <w:marRight w:val="0"/>
      <w:marTop w:val="0"/>
      <w:marBottom w:val="0"/>
      <w:divBdr>
        <w:top w:val="none" w:sz="0" w:space="0" w:color="auto"/>
        <w:left w:val="none" w:sz="0" w:space="0" w:color="auto"/>
        <w:bottom w:val="none" w:sz="0" w:space="0" w:color="auto"/>
        <w:right w:val="none" w:sz="0" w:space="0" w:color="auto"/>
      </w:divBdr>
    </w:div>
    <w:div w:id="2016107135">
      <w:bodyDiv w:val="1"/>
      <w:marLeft w:val="0"/>
      <w:marRight w:val="0"/>
      <w:marTop w:val="0"/>
      <w:marBottom w:val="0"/>
      <w:divBdr>
        <w:top w:val="none" w:sz="0" w:space="0" w:color="auto"/>
        <w:left w:val="none" w:sz="0" w:space="0" w:color="auto"/>
        <w:bottom w:val="none" w:sz="0" w:space="0" w:color="auto"/>
        <w:right w:val="none" w:sz="0" w:space="0" w:color="auto"/>
      </w:divBdr>
    </w:div>
    <w:div w:id="2023891834">
      <w:bodyDiv w:val="1"/>
      <w:marLeft w:val="0"/>
      <w:marRight w:val="0"/>
      <w:marTop w:val="0"/>
      <w:marBottom w:val="0"/>
      <w:divBdr>
        <w:top w:val="none" w:sz="0" w:space="0" w:color="auto"/>
        <w:left w:val="none" w:sz="0" w:space="0" w:color="auto"/>
        <w:bottom w:val="none" w:sz="0" w:space="0" w:color="auto"/>
        <w:right w:val="none" w:sz="0" w:space="0" w:color="auto"/>
      </w:divBdr>
    </w:div>
    <w:div w:id="2025980453">
      <w:bodyDiv w:val="1"/>
      <w:marLeft w:val="0"/>
      <w:marRight w:val="0"/>
      <w:marTop w:val="0"/>
      <w:marBottom w:val="0"/>
      <w:divBdr>
        <w:top w:val="none" w:sz="0" w:space="0" w:color="auto"/>
        <w:left w:val="none" w:sz="0" w:space="0" w:color="auto"/>
        <w:bottom w:val="none" w:sz="0" w:space="0" w:color="auto"/>
        <w:right w:val="none" w:sz="0" w:space="0" w:color="auto"/>
      </w:divBdr>
    </w:div>
    <w:div w:id="2032027172">
      <w:bodyDiv w:val="1"/>
      <w:marLeft w:val="0"/>
      <w:marRight w:val="0"/>
      <w:marTop w:val="0"/>
      <w:marBottom w:val="0"/>
      <w:divBdr>
        <w:top w:val="none" w:sz="0" w:space="0" w:color="auto"/>
        <w:left w:val="none" w:sz="0" w:space="0" w:color="auto"/>
        <w:bottom w:val="none" w:sz="0" w:space="0" w:color="auto"/>
        <w:right w:val="none" w:sz="0" w:space="0" w:color="auto"/>
      </w:divBdr>
    </w:div>
    <w:div w:id="2032492320">
      <w:bodyDiv w:val="1"/>
      <w:marLeft w:val="0"/>
      <w:marRight w:val="0"/>
      <w:marTop w:val="0"/>
      <w:marBottom w:val="0"/>
      <w:divBdr>
        <w:top w:val="none" w:sz="0" w:space="0" w:color="auto"/>
        <w:left w:val="none" w:sz="0" w:space="0" w:color="auto"/>
        <w:bottom w:val="none" w:sz="0" w:space="0" w:color="auto"/>
        <w:right w:val="none" w:sz="0" w:space="0" w:color="auto"/>
      </w:divBdr>
    </w:div>
    <w:div w:id="2102293171">
      <w:bodyDiv w:val="1"/>
      <w:marLeft w:val="0"/>
      <w:marRight w:val="0"/>
      <w:marTop w:val="0"/>
      <w:marBottom w:val="0"/>
      <w:divBdr>
        <w:top w:val="none" w:sz="0" w:space="0" w:color="auto"/>
        <w:left w:val="none" w:sz="0" w:space="0" w:color="auto"/>
        <w:bottom w:val="none" w:sz="0" w:space="0" w:color="auto"/>
        <w:right w:val="none" w:sz="0" w:space="0" w:color="auto"/>
      </w:divBdr>
    </w:div>
    <w:div w:id="2103987533">
      <w:bodyDiv w:val="1"/>
      <w:marLeft w:val="0"/>
      <w:marRight w:val="0"/>
      <w:marTop w:val="0"/>
      <w:marBottom w:val="0"/>
      <w:divBdr>
        <w:top w:val="none" w:sz="0" w:space="0" w:color="auto"/>
        <w:left w:val="none" w:sz="0" w:space="0" w:color="auto"/>
        <w:bottom w:val="none" w:sz="0" w:space="0" w:color="auto"/>
        <w:right w:val="none" w:sz="0" w:space="0" w:color="auto"/>
      </w:divBdr>
    </w:div>
    <w:div w:id="2105178541">
      <w:bodyDiv w:val="1"/>
      <w:marLeft w:val="0"/>
      <w:marRight w:val="0"/>
      <w:marTop w:val="0"/>
      <w:marBottom w:val="0"/>
      <w:divBdr>
        <w:top w:val="none" w:sz="0" w:space="0" w:color="auto"/>
        <w:left w:val="none" w:sz="0" w:space="0" w:color="auto"/>
        <w:bottom w:val="none" w:sz="0" w:space="0" w:color="auto"/>
        <w:right w:val="none" w:sz="0" w:space="0" w:color="auto"/>
      </w:divBdr>
    </w:div>
    <w:div w:id="2114594261">
      <w:bodyDiv w:val="1"/>
      <w:marLeft w:val="0"/>
      <w:marRight w:val="0"/>
      <w:marTop w:val="0"/>
      <w:marBottom w:val="0"/>
      <w:divBdr>
        <w:top w:val="none" w:sz="0" w:space="0" w:color="auto"/>
        <w:left w:val="none" w:sz="0" w:space="0" w:color="auto"/>
        <w:bottom w:val="none" w:sz="0" w:space="0" w:color="auto"/>
        <w:right w:val="none" w:sz="0" w:space="0" w:color="auto"/>
      </w:divBdr>
    </w:div>
    <w:div w:id="2119255503">
      <w:bodyDiv w:val="1"/>
      <w:marLeft w:val="0"/>
      <w:marRight w:val="0"/>
      <w:marTop w:val="0"/>
      <w:marBottom w:val="0"/>
      <w:divBdr>
        <w:top w:val="none" w:sz="0" w:space="0" w:color="auto"/>
        <w:left w:val="none" w:sz="0" w:space="0" w:color="auto"/>
        <w:bottom w:val="none" w:sz="0" w:space="0" w:color="auto"/>
        <w:right w:val="none" w:sz="0" w:space="0" w:color="auto"/>
      </w:divBdr>
    </w:div>
    <w:div w:id="21256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nlt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ftp.transcribeme.com" TargetMode="External"/><Relationship Id="rId5" Type="http://schemas.openxmlformats.org/officeDocument/2006/relationships/hyperlink" Target="https://www.bluedesign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24</Pages>
  <Words>8511</Words>
  <Characters>48519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dc:creator>
  <cp:lastModifiedBy>Shalaila Haas</cp:lastModifiedBy>
  <cp:revision>5</cp:revision>
  <dcterms:created xsi:type="dcterms:W3CDTF">2020-06-25T12:39:00Z</dcterms:created>
  <dcterms:modified xsi:type="dcterms:W3CDTF">2020-07-14T15:22:00Z</dcterms:modified>
</cp:coreProperties>
</file>