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23205" w14:textId="3B4663D0" w:rsidR="00553F9F" w:rsidRPr="009D5C57" w:rsidRDefault="00553F9F" w:rsidP="00961F6A">
      <w:pPr>
        <w:spacing w:after="0" w:line="240" w:lineRule="auto"/>
        <w:jc w:val="center"/>
        <w:rPr>
          <w:rFonts w:ascii="Calibri (Body" w:hAnsi="Calibri (Body" w:cs="Times New Roman"/>
          <w:b/>
          <w:bCs/>
          <w:sz w:val="24"/>
          <w:szCs w:val="24"/>
          <w:lang w:val="en-US"/>
        </w:rPr>
      </w:pPr>
      <w:r w:rsidRPr="009D5C57">
        <w:rPr>
          <w:rFonts w:ascii="Calibri (Body" w:hAnsi="Calibri (Body" w:cs="Times New Roman"/>
          <w:b/>
          <w:bCs/>
          <w:sz w:val="24"/>
          <w:szCs w:val="24"/>
          <w:lang w:val="en-US"/>
        </w:rPr>
        <w:t>Supplementary Materials</w:t>
      </w:r>
    </w:p>
    <w:p w14:paraId="637F0CB4" w14:textId="77777777" w:rsidR="00553F9F" w:rsidRPr="009D5C57" w:rsidRDefault="00553F9F" w:rsidP="00961F6A">
      <w:pPr>
        <w:spacing w:after="0" w:line="240" w:lineRule="auto"/>
        <w:rPr>
          <w:rFonts w:ascii="Calibri (Body" w:hAnsi="Calibri (Body" w:cs="Times New Roman"/>
          <w:b/>
          <w:bCs/>
          <w:sz w:val="24"/>
          <w:szCs w:val="24"/>
          <w:lang w:val="en-US"/>
        </w:rPr>
      </w:pPr>
    </w:p>
    <w:p w14:paraId="61BBBFCC" w14:textId="41628F9A" w:rsidR="00961F6A" w:rsidRPr="009D5C57" w:rsidRDefault="00961F6A" w:rsidP="00961F6A">
      <w:pPr>
        <w:spacing w:after="0" w:line="240" w:lineRule="auto"/>
        <w:rPr>
          <w:rFonts w:ascii="Calibri (Body" w:hAnsi="Calibri (Body" w:cs="Times New Roman"/>
          <w:sz w:val="24"/>
          <w:szCs w:val="24"/>
        </w:rPr>
      </w:pPr>
      <w:r w:rsidRPr="009D5C57">
        <w:rPr>
          <w:rFonts w:ascii="Calibri (Body" w:hAnsi="Calibri (Body" w:cs="Times New Roman"/>
          <w:sz w:val="24"/>
          <w:szCs w:val="24"/>
        </w:rPr>
        <w:t>Supplem</w:t>
      </w:r>
      <w:r w:rsidR="00101267" w:rsidRPr="009D5C57">
        <w:rPr>
          <w:rFonts w:ascii="Calibri (Body" w:hAnsi="Calibri (Body" w:cs="Times New Roman"/>
          <w:sz w:val="24"/>
          <w:szCs w:val="24"/>
        </w:rPr>
        <w:t>e</w:t>
      </w:r>
      <w:r w:rsidRPr="009D5C57">
        <w:rPr>
          <w:rFonts w:ascii="Calibri (Body" w:hAnsi="Calibri (Body" w:cs="Times New Roman"/>
          <w:sz w:val="24"/>
          <w:szCs w:val="24"/>
        </w:rPr>
        <w:t xml:space="preserve">ntary Table </w:t>
      </w:r>
      <w:r w:rsidR="009D5C57">
        <w:rPr>
          <w:rFonts w:ascii="Calibri (Body" w:hAnsi="Calibri (Body" w:cs="Times New Roman"/>
          <w:sz w:val="24"/>
          <w:szCs w:val="24"/>
        </w:rPr>
        <w:t>1</w:t>
      </w:r>
      <w:r w:rsidRPr="009D5C57">
        <w:rPr>
          <w:rFonts w:ascii="Calibri (Body" w:hAnsi="Calibri (Body" w:cs="Times New Roman"/>
          <w:sz w:val="24"/>
          <w:szCs w:val="24"/>
        </w:rPr>
        <w:t xml:space="preserve">. Classification of </w:t>
      </w:r>
      <w:r w:rsidR="004352C2">
        <w:rPr>
          <w:rFonts w:ascii="Calibri (Body" w:hAnsi="Calibri (Body" w:cs="Times New Roman"/>
          <w:sz w:val="24"/>
          <w:szCs w:val="24"/>
        </w:rPr>
        <w:t>psychotropic medications identified by the</w:t>
      </w:r>
      <w:bookmarkStart w:id="0" w:name="_GoBack"/>
      <w:bookmarkEnd w:id="0"/>
      <w:r w:rsidR="00101267" w:rsidRPr="009D5C57">
        <w:rPr>
          <w:rFonts w:ascii="Calibri (Body" w:hAnsi="Calibri (Body" w:cs="Times New Roman"/>
          <w:sz w:val="24"/>
          <w:szCs w:val="24"/>
        </w:rPr>
        <w:t xml:space="preserve"> natural language processing application</w:t>
      </w:r>
      <w:r w:rsidR="004352C2">
        <w:rPr>
          <w:rFonts w:ascii="Calibri (Body" w:hAnsi="Calibri (Body"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92"/>
        <w:gridCol w:w="1991"/>
        <w:gridCol w:w="1991"/>
        <w:gridCol w:w="1991"/>
        <w:gridCol w:w="1991"/>
        <w:gridCol w:w="1991"/>
        <w:gridCol w:w="1991"/>
      </w:tblGrid>
      <w:tr w:rsidR="00961F6A" w:rsidRPr="009D5C57" w14:paraId="7F64EA54" w14:textId="77777777" w:rsidTr="00D0342B"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E44D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Antidepressants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4D17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Antipsychotics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25395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Mood stabilising antiepileptics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4802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Sedative-hypnotics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03625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Amfetamines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9CC8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Sympathomimmetics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7715D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Antihistamines</w:t>
            </w:r>
          </w:p>
        </w:tc>
      </w:tr>
      <w:tr w:rsidR="00961F6A" w:rsidRPr="009D5C57" w14:paraId="21B19409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E87C8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Agomelatine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BF9D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Amisulpride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BB1EC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Carbamazepine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59343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Alprazolam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33BA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Dexamfetamine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03DDE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Atomoxetine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1237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Promethazine</w:t>
            </w:r>
          </w:p>
        </w:tc>
      </w:tr>
      <w:tr w:rsidR="00961F6A" w:rsidRPr="009D5C57" w14:paraId="210BBCF2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8DEC2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Amoxapine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88E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Amitriptyline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DCF65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Lamotrigine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1D40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Bromazepam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0FCA3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Lisdexamfetamine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D1A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Methylphenidate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F437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4AF12ADE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C5705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Bupropion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3431E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Aripiprazole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A9BD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Sodium valproate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C1AE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Buspirone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E0FA2A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01D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Modafinil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5942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4BF660BB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6416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Citalopram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66E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Asenapine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72C6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Valproic acid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4CFC5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Chloral hydrate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A3C175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A05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EBCF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4FBDD52F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BB6D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Clomipramine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8281B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Chlorpromazine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B74FAD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7EB4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Chlordiazepoxide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A1BDF2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00BEBC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2199F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632C6222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3F9F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Dosulepin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7E8C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Clozapine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0C74C8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91824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Clobazam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FDDBF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FA927E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EF20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40E26F83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A57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Doxepin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B9E3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Droperidol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68318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FD4E4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Clomethiazole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D6FD0E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B6CDD7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7D16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13B46918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C91C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Duloxetine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0CD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Flupentixol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247900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2F55B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Clonazepam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CB5D6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CA2A5B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7AFE9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5DC8C15B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0837B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Escitalopram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0BD47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Fluphenazine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DA4473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F30E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Diazepam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F91C8F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C93D76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7DBD2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1956DAE2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B77E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Fluoxetine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4B25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Haloperidol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C99359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68D0E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Flunitrazepam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FE361E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6EE32E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E4417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00970C8E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D03E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Fluvoxamine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A096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Imipramine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C94799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C9FC2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Flurazepam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19B3E3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16E035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43BCD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6D1B9177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95856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Isocarboxazid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B049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Lurasidone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CDCC0B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8EA7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Loprazolam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82492D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3E1924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5317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08A17A46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62AA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Lofepramine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DE4E8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Olanzapine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A3674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13AF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Lorazepam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A9101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DA40CE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F68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7AF79F90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6E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Mianserin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2919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Paliperidone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48893B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5A4E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Lormetazepam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31CBC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823FB4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82FA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581812A9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42FD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Mirtazapine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39823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Periciazine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D04157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7A383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Melatonin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8AAA4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B70516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D69D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7C810C80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BE2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Moclobemide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BE93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Perphenazine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CDC4ED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826E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Midazolam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8087A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E02B3F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7B7C0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79C85080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97CD6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Nefazodone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2523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Pimozide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E8923F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F4F4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Nitrazepam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D05EAF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CD32F9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344D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366ABDD5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5393C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Nortriptyline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7AA7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Pipotiazine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3B39ED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A0A3E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Oxazepam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D7E1DD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00A000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6C2C3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415A963A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6C1F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Reboxetine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DAFA3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Prochlorperazine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67D9E8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F5D05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Zolpidem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404415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80CD77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4764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57FE5A22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132D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Sertraline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67299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Promazine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C73BD6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5BED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Zopiclone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86957A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211EE4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0C29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4A921A0F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B101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Tranylcypromine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7475C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Questiapine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95FA6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4B3A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DEDCD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68A386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FB2F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321404C0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E7F13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Trazodone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DCA2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Risperidone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E61FCC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5EB325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0B6AB5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097A8B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09B4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34496618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02BB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Trimipramine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96A0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Sertindole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9F5808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0117EE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FFC3F3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0D2DD8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BF3C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4E2AA2D1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E85F3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Venlafaxine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B64F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Sulpiride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EFD86D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4EC4BC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DE32F2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552ECD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53DA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498CE4B1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B516D9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A6464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Thioridazine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2A16D6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BAE6A9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2FAFD7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79D220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EFBC0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330C8828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2E4260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5422E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Ziprasidone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8A85D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1FE6D4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E7345A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D0124C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D0E4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  <w:tr w:rsidR="00961F6A" w:rsidRPr="009D5C57" w14:paraId="2E1EF7F4" w14:textId="77777777" w:rsidTr="00D0342B"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02B65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7266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Zuclopenthixol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A6915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E13AC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5A243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EAE72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7178A" w14:textId="77777777" w:rsidR="00961F6A" w:rsidRPr="009D5C57" w:rsidRDefault="00961F6A" w:rsidP="00961F6A">
            <w:pPr>
              <w:spacing w:after="0" w:line="240" w:lineRule="auto"/>
              <w:rPr>
                <w:rFonts w:ascii="Calibri (Body" w:hAnsi="Calibri (Body" w:cs="Times New Roman"/>
                <w:sz w:val="20"/>
                <w:szCs w:val="20"/>
              </w:rPr>
            </w:pPr>
            <w:r w:rsidRPr="009D5C57">
              <w:rPr>
                <w:rFonts w:ascii="Calibri (Body" w:hAnsi="Calibri (Body" w:cs="Times New Roman"/>
                <w:sz w:val="20"/>
                <w:szCs w:val="20"/>
              </w:rPr>
              <w:t> </w:t>
            </w:r>
          </w:p>
        </w:tc>
      </w:tr>
    </w:tbl>
    <w:p w14:paraId="707A452E" w14:textId="49C398E6" w:rsidR="00553F9F" w:rsidRDefault="00553F9F" w:rsidP="00961F6A">
      <w:pPr>
        <w:spacing w:after="0" w:line="240" w:lineRule="auto"/>
        <w:rPr>
          <w:rFonts w:ascii="Calibri (Body" w:hAnsi="Calibri (Body" w:cs="Times New Roman"/>
          <w:b/>
          <w:bCs/>
          <w:sz w:val="24"/>
          <w:szCs w:val="24"/>
          <w:lang w:val="en-US"/>
        </w:rPr>
      </w:pPr>
    </w:p>
    <w:p w14:paraId="375070D6" w14:textId="77777777" w:rsidR="009D5C57" w:rsidRPr="009D5C57" w:rsidRDefault="009D5C57" w:rsidP="00961F6A">
      <w:pPr>
        <w:spacing w:after="0" w:line="240" w:lineRule="auto"/>
        <w:rPr>
          <w:rFonts w:ascii="Calibri (Body" w:hAnsi="Calibri (Body" w:cs="Times New Roman"/>
          <w:b/>
          <w:bCs/>
          <w:sz w:val="24"/>
          <w:szCs w:val="24"/>
          <w:lang w:val="en-US"/>
        </w:rPr>
      </w:pPr>
    </w:p>
    <w:p w14:paraId="1922FB77" w14:textId="0223A35D" w:rsidR="00553F9F" w:rsidRPr="009D5C57" w:rsidRDefault="00553F9F" w:rsidP="009D5C57">
      <w:pPr>
        <w:rPr>
          <w:rFonts w:ascii="Calibri (Body" w:hAnsi="Calibri (Body" w:cs="Times New Roman"/>
          <w:sz w:val="24"/>
          <w:szCs w:val="24"/>
          <w:lang w:val="en-US"/>
        </w:rPr>
      </w:pPr>
      <w:r w:rsidRPr="009D5C57">
        <w:rPr>
          <w:rFonts w:ascii="Calibri (Body" w:hAnsi="Calibri (Body" w:cs="Times New Roman"/>
          <w:noProof/>
          <w:sz w:val="24"/>
          <w:szCs w:val="24"/>
        </w:rPr>
        <w:fldChar w:fldCharType="begin"/>
      </w:r>
      <w:r w:rsidRPr="009D5C57">
        <w:rPr>
          <w:rFonts w:ascii="Calibri (Body" w:hAnsi="Calibri (Body" w:cs="Times New Roman"/>
          <w:sz w:val="24"/>
          <w:szCs w:val="24"/>
        </w:rPr>
        <w:instrText xml:space="preserve"> ADDIN EN.REFLIST </w:instrText>
      </w:r>
      <w:r w:rsidRPr="009D5C57">
        <w:rPr>
          <w:rFonts w:ascii="Calibri (Body" w:hAnsi="Calibri (Body" w:cs="Times New Roman"/>
          <w:noProof/>
          <w:sz w:val="24"/>
          <w:szCs w:val="24"/>
        </w:rPr>
        <w:fldChar w:fldCharType="separate"/>
      </w:r>
      <w:r w:rsidRPr="009D5C57">
        <w:rPr>
          <w:rFonts w:ascii="Calibri (Body" w:hAnsi="Calibri (Body" w:cs="Times New Roman"/>
          <w:sz w:val="24"/>
          <w:szCs w:val="24"/>
          <w:lang w:val="en-US"/>
        </w:rPr>
        <w:fldChar w:fldCharType="end"/>
      </w:r>
    </w:p>
    <w:sectPr w:rsidR="00553F9F" w:rsidRPr="009D5C57" w:rsidSect="004352C2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C5431" w14:textId="77777777" w:rsidR="009E5B68" w:rsidRDefault="009E5B68" w:rsidP="00491363">
      <w:pPr>
        <w:spacing w:after="0" w:line="240" w:lineRule="auto"/>
      </w:pPr>
      <w:r>
        <w:separator/>
      </w:r>
    </w:p>
  </w:endnote>
  <w:endnote w:type="continuationSeparator" w:id="0">
    <w:p w14:paraId="3DFE90EE" w14:textId="77777777" w:rsidR="009E5B68" w:rsidRDefault="009E5B68" w:rsidP="0049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598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60DA5" w14:textId="63ED3207" w:rsidR="00491363" w:rsidRDefault="004913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29524" w14:textId="77777777" w:rsidR="00491363" w:rsidRDefault="00491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F0B4A" w14:textId="77777777" w:rsidR="009E5B68" w:rsidRDefault="009E5B68" w:rsidP="00491363">
      <w:pPr>
        <w:spacing w:after="0" w:line="240" w:lineRule="auto"/>
      </w:pPr>
      <w:r>
        <w:separator/>
      </w:r>
    </w:p>
  </w:footnote>
  <w:footnote w:type="continuationSeparator" w:id="0">
    <w:p w14:paraId="66882D75" w14:textId="77777777" w:rsidR="009E5B68" w:rsidRDefault="009E5B68" w:rsidP="00491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dpzwsxvmwze2petf5qxds9ovdspzvrvdsez&quot;&gt;All References&lt;record-ids&gt;&lt;item&gt;371&lt;/item&gt;&lt;/record-ids&gt;&lt;/item&gt;&lt;/Libraries&gt;"/>
  </w:docVars>
  <w:rsids>
    <w:rsidRoot w:val="00491363"/>
    <w:rsid w:val="00101267"/>
    <w:rsid w:val="004352C2"/>
    <w:rsid w:val="00491363"/>
    <w:rsid w:val="004D1DAD"/>
    <w:rsid w:val="00545256"/>
    <w:rsid w:val="00553F9F"/>
    <w:rsid w:val="007665ED"/>
    <w:rsid w:val="00961F6A"/>
    <w:rsid w:val="009D5C57"/>
    <w:rsid w:val="009E5B68"/>
    <w:rsid w:val="00F8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3B9D"/>
  <w15:chartTrackingRefBased/>
  <w15:docId w15:val="{652C495C-52CB-4F40-A33B-02885DBB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63"/>
  </w:style>
  <w:style w:type="paragraph" w:styleId="Footer">
    <w:name w:val="footer"/>
    <w:basedOn w:val="Normal"/>
    <w:link w:val="FooterChar"/>
    <w:uiPriority w:val="99"/>
    <w:unhideWhenUsed/>
    <w:rsid w:val="00491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63"/>
  </w:style>
  <w:style w:type="paragraph" w:customStyle="1" w:styleId="TableHeading">
    <w:name w:val="Table Heading"/>
    <w:basedOn w:val="Normal"/>
    <w:next w:val="Normal"/>
    <w:qFormat/>
    <w:rsid w:val="00491363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49136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ableLabels">
    <w:name w:val="Table Labels"/>
    <w:basedOn w:val="TableHeading"/>
    <w:qFormat/>
    <w:rsid w:val="00491363"/>
    <w:pPr>
      <w:jc w:val="left"/>
    </w:pPr>
    <w:rPr>
      <w:rFonts w:cstheme="minorBidi"/>
      <w:b w:val="0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53F9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3F9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53F9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53F9F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9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961F6A"/>
    <w:pPr>
      <w:spacing w:after="120" w:line="480" w:lineRule="auto"/>
    </w:pPr>
    <w:rPr>
      <w:rFonts w:ascii="Times New Roman" w:eastAsia="Times New Roman" w:hAnsi="Times New Roman" w:cs="Times New Roman"/>
      <w:b/>
      <w:sz w:val="24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7729-1960-4A4D-98BF-69E55592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Keltie McDonald</dc:creator>
  <cp:keywords/>
  <dc:description/>
  <cp:lastModifiedBy>Keltie McDonald</cp:lastModifiedBy>
  <cp:revision>4</cp:revision>
  <dcterms:created xsi:type="dcterms:W3CDTF">2019-11-24T19:08:00Z</dcterms:created>
  <dcterms:modified xsi:type="dcterms:W3CDTF">2019-11-28T13:06:00Z</dcterms:modified>
</cp:coreProperties>
</file>