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E5" w:rsidRPr="00C66F87" w:rsidRDefault="00673B92" w:rsidP="00B7495D">
      <w:pPr>
        <w:spacing w:after="0" w:line="240" w:lineRule="auto"/>
        <w:rPr>
          <w:rFonts w:asciiTheme="minorHAnsi" w:hAnsiTheme="minorHAnsi" w:cs="Arial"/>
          <w:b/>
          <w:bCs/>
          <w:smallCaps/>
          <w:sz w:val="56"/>
          <w:szCs w:val="56"/>
          <w:lang w:val="en-GB"/>
        </w:rPr>
      </w:pPr>
      <w:r>
        <w:rPr>
          <w:rFonts w:asciiTheme="minorHAnsi" w:hAnsiTheme="minorHAnsi" w:cs="Arial"/>
          <w:b/>
          <w:bCs/>
          <w:smallCaps/>
          <w:sz w:val="56"/>
          <w:szCs w:val="56"/>
          <w:lang w:val="en-GB"/>
        </w:rPr>
        <w:t>Appendix B</w:t>
      </w:r>
    </w:p>
    <w:p w:rsidR="00FA1DE5" w:rsidRPr="00C66F87" w:rsidRDefault="005246B5" w:rsidP="00B7495D">
      <w:pPr>
        <w:spacing w:after="0" w:line="240" w:lineRule="auto"/>
        <w:rPr>
          <w:rFonts w:asciiTheme="minorHAnsi" w:hAnsiTheme="minorHAnsi" w:cs="Arial"/>
          <w:b/>
          <w:bCs/>
          <w:smallCaps/>
          <w:sz w:val="56"/>
          <w:szCs w:val="56"/>
          <w:lang w:val="en-GB"/>
        </w:rPr>
      </w:pPr>
      <w:r>
        <w:rPr>
          <w:rFonts w:asciiTheme="minorHAnsi" w:hAnsiTheme="minorHAnsi" w:cs="Arial"/>
          <w:b/>
          <w:bCs/>
          <w:smallCaps/>
          <w:sz w:val="56"/>
          <w:szCs w:val="56"/>
          <w:lang w:val="en-GB"/>
        </w:rPr>
        <w:t>Risk of bias</w:t>
      </w:r>
      <w:bookmarkStart w:id="0" w:name="_GoBack"/>
      <w:bookmarkEnd w:id="0"/>
    </w:p>
    <w:p w:rsidR="00FA1DE5" w:rsidRPr="00C66F87" w:rsidRDefault="00FA1DE5" w:rsidP="009F4CB1">
      <w:pPr>
        <w:autoSpaceDE w:val="0"/>
        <w:autoSpaceDN w:val="0"/>
        <w:adjustRightInd w:val="0"/>
        <w:ind w:right="260"/>
        <w:jc w:val="both"/>
        <w:rPr>
          <w:rFonts w:asciiTheme="minorHAnsi" w:hAnsiTheme="minorHAnsi" w:cs="Tahoma"/>
          <w:color w:val="000000"/>
          <w:lang w:val="en-GB" w:bidi="he-IL"/>
        </w:rPr>
      </w:pPr>
      <w:r w:rsidRPr="00C66F87">
        <w:rPr>
          <w:rFonts w:asciiTheme="minorHAnsi" w:hAnsiTheme="minorHAnsi" w:cs="Tahoma"/>
          <w:color w:val="000000"/>
          <w:lang w:val="en-GB" w:bidi="he-IL"/>
        </w:rPr>
        <w:t xml:space="preserve">There are some limitations of video interventions and their evaluation. We have adhered to the recommendations of the Cochrane Handbook for Systematic Reviews of Interventions (version 5.1.0) </w:t>
      </w:r>
      <w:r w:rsidRPr="00C66F87">
        <w:rPr>
          <w:rFonts w:asciiTheme="minorHAnsi" w:hAnsiTheme="minorHAnsi" w:cs="Tahoma"/>
          <w:noProof/>
          <w:color w:val="000000"/>
          <w:lang w:val="en-GB" w:bidi="he-IL"/>
        </w:rPr>
        <w:t>(Higgins et al., 2011)</w:t>
      </w:r>
      <w:r w:rsidRPr="00C66F87">
        <w:rPr>
          <w:rFonts w:asciiTheme="minorHAnsi" w:hAnsiTheme="minorHAnsi" w:cs="Tahoma"/>
          <w:color w:val="000000"/>
          <w:lang w:val="en-GB" w:bidi="he-IL"/>
        </w:rPr>
        <w:t xml:space="preserve"> and used a domain-based evaluation, in which critical assessments are made for separate domains. We assessed a risk of both selection and attrition bias. With regard to the selection bias, we focused on the following: a) method of sampling schools or universities included in the studies, b) method of sampling study participants (and related response rate) and c) randomization of participants into experimental and control group (including the related differences between the two groups). With respect to attrition bias, we focused on the response rate at the follow-up, methods used to enhance response rate at follow-up(s); and the strategies to deal with high withdrawals from study. T</w:t>
      </w:r>
      <w:r w:rsidR="00B74566">
        <w:rPr>
          <w:rFonts w:asciiTheme="minorHAnsi" w:hAnsiTheme="minorHAnsi" w:cs="Tahoma"/>
          <w:color w:val="000000"/>
          <w:lang w:val="en-GB" w:bidi="he-IL"/>
        </w:rPr>
        <w:t>his is summarized in the following table</w:t>
      </w:r>
      <w:r w:rsidRPr="00C66F87">
        <w:rPr>
          <w:rFonts w:asciiTheme="minorHAnsi" w:hAnsiTheme="minorHAnsi" w:cs="Tahoma"/>
          <w:color w:val="000000"/>
          <w:lang w:val="en-GB" w:bidi="he-IL"/>
        </w:rPr>
        <w:t xml:space="preserve">. None of the studies included in the final analyses described the process of sampling of particular school(s) or </w:t>
      </w:r>
      <w:r w:rsidRPr="00C66F87">
        <w:rPr>
          <w:rFonts w:asciiTheme="minorHAnsi" w:hAnsiTheme="minorHAnsi" w:cs="Tahoma"/>
          <w:bCs/>
          <w:color w:val="000000"/>
          <w:lang w:val="en-GB" w:bidi="he-IL"/>
        </w:rPr>
        <w:t>university</w:t>
      </w:r>
      <w:r w:rsidR="009F4CB1">
        <w:rPr>
          <w:rFonts w:asciiTheme="minorHAnsi" w:hAnsiTheme="minorHAnsi" w:cs="Tahoma"/>
          <w:b/>
          <w:color w:val="000000"/>
          <w:lang w:val="en-GB" w:bidi="he-IL"/>
        </w:rPr>
        <w:t xml:space="preserve">. </w:t>
      </w:r>
      <w:r w:rsidRPr="00C66F87">
        <w:rPr>
          <w:rFonts w:asciiTheme="minorHAnsi" w:hAnsiTheme="minorHAnsi" w:cs="Tahoma"/>
          <w:color w:val="000000"/>
          <w:lang w:val="en-GB" w:bidi="he-IL"/>
        </w:rPr>
        <w:t>Participants included in the studies were chosen from the large body of eligible students, however, only eight studies stated what the response rate was. Three studies (one CBA, one Cl-RCT and one RCT) reported 100% response rate in this respect. For RCTs, students´ participation in the study was either strictly voluntary (seven out of 15), or mandatory (one out of 15) or they received credits for participation (seven out of 15). The majority of RCTs (14 out of 15) took place at universities or colleges. Cluster RCTs took place at secondary schools and students´ participation was either voluntary (one out of two), or mandatory (one out of two). CBAs took place mainly at universities and colleges (only one out of the six CBAs was conducted at high school) and the students participated either voluntarily (two out of six), or the intervention was conducted within courses they were enrolled in (two out of six), or they received credits or money for participation (one out of six). Overall, the risk of selection bias is considerable, and it is especially high in those studies where there are insufficient data on sampling and/or no data on response rates.</w:t>
      </w:r>
    </w:p>
    <w:p w:rsidR="00FA1DE5" w:rsidRPr="00C66F87" w:rsidRDefault="00FA1DE5" w:rsidP="00FB049A">
      <w:pPr>
        <w:autoSpaceDE w:val="0"/>
        <w:autoSpaceDN w:val="0"/>
        <w:adjustRightInd w:val="0"/>
        <w:ind w:right="260"/>
        <w:jc w:val="both"/>
        <w:rPr>
          <w:rFonts w:asciiTheme="minorHAnsi" w:hAnsiTheme="minorHAnsi" w:cs="Tahoma"/>
          <w:color w:val="000000"/>
          <w:lang w:val="en-GB" w:bidi="he-IL"/>
        </w:rPr>
      </w:pPr>
      <w:r w:rsidRPr="00C66F87">
        <w:rPr>
          <w:rFonts w:asciiTheme="minorHAnsi" w:hAnsiTheme="minorHAnsi" w:cs="Tahoma"/>
          <w:color w:val="000000"/>
          <w:lang w:val="en-GB" w:bidi="he-IL"/>
        </w:rPr>
        <w:t xml:space="preserve">All the RCTs allocated the participants randomly into experimental and control group(s). However, only some of them (seven out of 15) investigated and reported differences between experimental and control group (six out of the seven RCTs found no differences). Also, one (out of the two) cluster RCT and three (out of the six) CBAs provided assessment of differences between experimental and control group(s). One cluster RCT and three CBAs did not reflect on possible differences between groups at all. </w:t>
      </w:r>
    </w:p>
    <w:p w:rsidR="00FA1DE5" w:rsidRPr="00C66F87" w:rsidRDefault="00FA1DE5" w:rsidP="00294144">
      <w:pPr>
        <w:autoSpaceDE w:val="0"/>
        <w:autoSpaceDN w:val="0"/>
        <w:adjustRightInd w:val="0"/>
        <w:ind w:right="260"/>
        <w:jc w:val="both"/>
        <w:rPr>
          <w:rFonts w:asciiTheme="minorHAnsi" w:hAnsiTheme="minorHAnsi" w:cs="Tahoma"/>
          <w:color w:val="000000"/>
          <w:lang w:val="en-GB" w:bidi="he-IL"/>
        </w:rPr>
      </w:pPr>
      <w:r w:rsidRPr="00C66F87">
        <w:rPr>
          <w:rFonts w:asciiTheme="minorHAnsi" w:hAnsiTheme="minorHAnsi" w:cs="Tahoma"/>
          <w:color w:val="000000"/>
          <w:lang w:val="en-GB" w:bidi="he-IL"/>
        </w:rPr>
        <w:t xml:space="preserve">The risk of attrition bias is relevant to 12 studies which conducted follow-up measurements. Ten of them conducted one follow-up, and two of them conducted two follow-ups. The response rate at follow-up(s) was transparently reported in ten out of the 12 studies and ranged from 49,7% </w:t>
      </w:r>
      <w:r w:rsidRPr="00C66F87">
        <w:rPr>
          <w:rFonts w:asciiTheme="minorHAnsi" w:hAnsiTheme="minorHAnsi" w:cs="Tahoma"/>
          <w:noProof/>
          <w:color w:val="000000"/>
          <w:lang w:val="en-GB" w:bidi="he-IL"/>
        </w:rPr>
        <w:t>(Kaplan et al., 2012)</w:t>
      </w:r>
      <w:r w:rsidRPr="00C66F87">
        <w:rPr>
          <w:rFonts w:asciiTheme="minorHAnsi" w:hAnsiTheme="minorHAnsi" w:cs="Tahoma"/>
          <w:color w:val="000000"/>
          <w:lang w:val="en-GB" w:bidi="he-IL"/>
        </w:rPr>
        <w:t xml:space="preserve"> to 100% </w:t>
      </w:r>
      <w:r w:rsidRPr="00C66F87">
        <w:rPr>
          <w:rFonts w:asciiTheme="minorHAnsi" w:hAnsiTheme="minorHAnsi" w:cs="Tahoma"/>
          <w:noProof/>
          <w:color w:val="000000"/>
          <w:lang w:val="en-GB" w:bidi="he-IL"/>
        </w:rPr>
        <w:t>(Esters et al., 1998)</w:t>
      </w:r>
      <w:r w:rsidRPr="00C66F87">
        <w:rPr>
          <w:rFonts w:asciiTheme="minorHAnsi" w:hAnsiTheme="minorHAnsi" w:cs="Tahoma"/>
          <w:color w:val="000000"/>
          <w:lang w:val="en-GB" w:bidi="he-IL"/>
        </w:rPr>
        <w:t>. However, only four studies discussed possible attrition bias and compared baseline characteristics of those who did and those who did not completed all the measurements; none of them found any differences between these two groups.</w:t>
      </w:r>
    </w:p>
    <w:p w:rsidR="00FA1DE5" w:rsidRPr="00C66F87" w:rsidRDefault="00FA1DE5">
      <w:pPr>
        <w:rPr>
          <w:rFonts w:asciiTheme="minorHAnsi" w:hAnsiTheme="minorHAnsi"/>
          <w:lang w:val="en-GB"/>
        </w:rPr>
      </w:pPr>
    </w:p>
    <w:p w:rsidR="00673B92" w:rsidRDefault="00673B92" w:rsidP="00FA1DE5">
      <w:pPr>
        <w:pStyle w:val="Heading1"/>
        <w:rPr>
          <w:rFonts w:ascii="Calibri" w:hAnsi="Calibri"/>
          <w:lang w:val="en-GB"/>
        </w:rPr>
        <w:sectPr w:rsidR="00673B92">
          <w:pgSz w:w="11906" w:h="16838"/>
          <w:pgMar w:top="1417" w:right="1417" w:bottom="1417" w:left="1417" w:header="708" w:footer="708" w:gutter="0"/>
          <w:cols w:space="708"/>
          <w:docGrid w:linePitch="360"/>
        </w:sectPr>
      </w:pPr>
    </w:p>
    <w:p w:rsidR="00FA1DE5" w:rsidRPr="00FA1DE5" w:rsidRDefault="00FA1DE5" w:rsidP="00FA1DE5">
      <w:pPr>
        <w:pStyle w:val="Heading1"/>
        <w:rPr>
          <w:rFonts w:ascii="Calibri" w:hAnsi="Calibri"/>
          <w:lang w:val="en-GB"/>
        </w:rPr>
      </w:pPr>
      <w:r w:rsidRPr="00FA1DE5">
        <w:rPr>
          <w:rFonts w:ascii="Calibri" w:hAnsi="Calibri"/>
          <w:lang w:val="en-GB"/>
        </w:rPr>
        <w:lastRenderedPageBreak/>
        <w:t>References:</w:t>
      </w:r>
    </w:p>
    <w:p w:rsidR="00FA1DE5" w:rsidRPr="00C66F87" w:rsidRDefault="00FA1DE5" w:rsidP="00C66F87">
      <w:pPr>
        <w:pStyle w:val="EndNoteBibliography"/>
        <w:spacing w:after="0"/>
        <w:ind w:left="720" w:hanging="720"/>
        <w:rPr>
          <w:rFonts w:asciiTheme="minorHAnsi" w:hAnsiTheme="minorHAnsi"/>
        </w:rPr>
      </w:pPr>
      <w:r w:rsidRPr="00C66F87">
        <w:rPr>
          <w:rFonts w:asciiTheme="minorHAnsi" w:hAnsiTheme="minorHAnsi"/>
        </w:rPr>
        <w:t xml:space="preserve">ESTERS, I. G., COOKER, P. G. &amp; ITTENBACH, R. F. 1998. Effects of a unit of instruction in mental health on rural adolescents' conceptions of mental illness and attitudes about seeking help. </w:t>
      </w:r>
      <w:r w:rsidRPr="00C66F87">
        <w:rPr>
          <w:rFonts w:asciiTheme="minorHAnsi" w:hAnsiTheme="minorHAnsi"/>
          <w:i/>
        </w:rPr>
        <w:t>Adolescence,</w:t>
      </w:r>
      <w:r w:rsidRPr="00C66F87">
        <w:rPr>
          <w:rFonts w:asciiTheme="minorHAnsi" w:hAnsiTheme="minorHAnsi"/>
        </w:rPr>
        <w:t xml:space="preserve"> 33</w:t>
      </w:r>
      <w:r w:rsidRPr="00C66F87">
        <w:rPr>
          <w:rFonts w:asciiTheme="minorHAnsi" w:hAnsiTheme="minorHAnsi"/>
          <w:b/>
        </w:rPr>
        <w:t>,</w:t>
      </w:r>
      <w:r w:rsidRPr="00C66F87">
        <w:rPr>
          <w:rFonts w:asciiTheme="minorHAnsi" w:hAnsiTheme="minorHAnsi"/>
        </w:rPr>
        <w:t xml:space="preserve"> 469-476.</w:t>
      </w:r>
    </w:p>
    <w:p w:rsidR="00FA1DE5" w:rsidRPr="00C66F87" w:rsidRDefault="00FA1DE5" w:rsidP="00C66F87">
      <w:pPr>
        <w:pStyle w:val="EndNoteBibliography"/>
        <w:spacing w:after="0"/>
        <w:ind w:left="720" w:hanging="720"/>
        <w:rPr>
          <w:rFonts w:asciiTheme="minorHAnsi" w:hAnsiTheme="minorHAnsi"/>
        </w:rPr>
      </w:pPr>
      <w:r w:rsidRPr="00C66F87">
        <w:rPr>
          <w:rFonts w:asciiTheme="minorHAnsi" w:hAnsiTheme="minorHAnsi"/>
        </w:rPr>
        <w:t>HIGGINS, J. P. T., GREEN, S. &amp; COCHRANE, C. 2011. Cochrane handbook for systematic reviews of interventions.</w:t>
      </w:r>
    </w:p>
    <w:p w:rsidR="00673B92" w:rsidRDefault="00FA1DE5" w:rsidP="00C66F87">
      <w:pPr>
        <w:pStyle w:val="EndNoteBibliography"/>
        <w:ind w:left="720" w:hanging="720"/>
        <w:rPr>
          <w:rFonts w:asciiTheme="minorHAnsi" w:hAnsiTheme="minorHAnsi"/>
        </w:rPr>
        <w:sectPr w:rsidR="00673B92">
          <w:pgSz w:w="11906" w:h="16838"/>
          <w:pgMar w:top="1417" w:right="1417" w:bottom="1417" w:left="1417" w:header="708" w:footer="708" w:gutter="0"/>
          <w:cols w:space="708"/>
          <w:docGrid w:linePitch="360"/>
        </w:sectPr>
      </w:pPr>
      <w:r w:rsidRPr="00C66F87">
        <w:rPr>
          <w:rFonts w:asciiTheme="minorHAnsi" w:hAnsiTheme="minorHAnsi"/>
        </w:rPr>
        <w:t xml:space="preserve">KAPLAN, S. A., VOGEL, D. L., GENTILE, D. A. &amp; WADE, N. G. 2012. Increasing Positive Perceptions of Counseling: The Importance of Repeated Exposures. </w:t>
      </w:r>
      <w:r w:rsidRPr="00C66F87">
        <w:rPr>
          <w:rFonts w:asciiTheme="minorHAnsi" w:hAnsiTheme="minorHAnsi"/>
          <w:i/>
        </w:rPr>
        <w:t>Counseling Psychologist,</w:t>
      </w:r>
      <w:r w:rsidRPr="00C66F87">
        <w:rPr>
          <w:rFonts w:asciiTheme="minorHAnsi" w:hAnsiTheme="minorHAnsi"/>
        </w:rPr>
        <w:t xml:space="preserve"> 40</w:t>
      </w:r>
      <w:r w:rsidRPr="00C66F87">
        <w:rPr>
          <w:rFonts w:asciiTheme="minorHAnsi" w:hAnsiTheme="minorHAnsi"/>
          <w:b/>
        </w:rPr>
        <w:t>,</w:t>
      </w:r>
      <w:r w:rsidRPr="00C66F87">
        <w:rPr>
          <w:rFonts w:asciiTheme="minorHAnsi" w:hAnsiTheme="minorHAnsi"/>
        </w:rPr>
        <w:t xml:space="preserve"> 409-442.</w:t>
      </w:r>
    </w:p>
    <w:p w:rsidR="00673B92" w:rsidRPr="006C19E5" w:rsidRDefault="00673B92" w:rsidP="00673B92">
      <w:pPr>
        <w:pageBreakBefore/>
        <w:rPr>
          <w:rFonts w:ascii="Arial" w:hAnsi="Arial" w:cs="Arial"/>
          <w:b/>
          <w:sz w:val="16"/>
          <w:szCs w:val="16"/>
          <w:lang w:val="en-GB"/>
        </w:rPr>
      </w:pPr>
      <w:r>
        <w:rPr>
          <w:rFonts w:ascii="Arial" w:hAnsi="Arial" w:cs="Arial"/>
          <w:b/>
          <w:sz w:val="16"/>
          <w:szCs w:val="16"/>
          <w:lang w:val="en-GB"/>
        </w:rPr>
        <w:lastRenderedPageBreak/>
        <w:t>Table:</w:t>
      </w:r>
      <w:r w:rsidRPr="006C19E5">
        <w:rPr>
          <w:rFonts w:ascii="Arial" w:hAnsi="Arial" w:cs="Arial"/>
          <w:b/>
          <w:sz w:val="16"/>
          <w:szCs w:val="16"/>
          <w:lang w:val="en-GB"/>
        </w:rPr>
        <w:t xml:space="preserve"> Risk of bias in included studies</w:t>
      </w:r>
    </w:p>
    <w:tbl>
      <w:tblPr>
        <w:tblW w:w="5000" w:type="pct"/>
        <w:tblCellMar>
          <w:left w:w="70" w:type="dxa"/>
          <w:right w:w="70" w:type="dxa"/>
        </w:tblCellMar>
        <w:tblLook w:val="04A0" w:firstRow="1" w:lastRow="0" w:firstColumn="1" w:lastColumn="0" w:noHBand="0" w:noVBand="1"/>
      </w:tblPr>
      <w:tblGrid>
        <w:gridCol w:w="1314"/>
        <w:gridCol w:w="698"/>
        <w:gridCol w:w="1425"/>
        <w:gridCol w:w="865"/>
        <w:gridCol w:w="1289"/>
        <w:gridCol w:w="1145"/>
        <w:gridCol w:w="1815"/>
        <w:gridCol w:w="1213"/>
        <w:gridCol w:w="684"/>
        <w:gridCol w:w="1054"/>
        <w:gridCol w:w="1086"/>
        <w:gridCol w:w="1556"/>
      </w:tblGrid>
      <w:tr w:rsidR="00673B92" w:rsidRPr="006C19E5" w:rsidTr="003C45FD">
        <w:trPr>
          <w:trHeight w:val="240"/>
        </w:trPr>
        <w:tc>
          <w:tcPr>
            <w:tcW w:w="462" w:type="pct"/>
            <w:vMerge w:val="restart"/>
            <w:tcBorders>
              <w:top w:val="single" w:sz="4" w:space="0" w:color="auto"/>
              <w:left w:val="nil"/>
              <w:bottom w:val="single" w:sz="4" w:space="0" w:color="000000"/>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 </w:t>
            </w:r>
          </w:p>
        </w:tc>
        <w:tc>
          <w:tcPr>
            <w:tcW w:w="247" w:type="pct"/>
            <w:vMerge w:val="restart"/>
            <w:tcBorders>
              <w:top w:val="single" w:sz="4" w:space="0" w:color="auto"/>
              <w:left w:val="nil"/>
              <w:bottom w:val="single" w:sz="4" w:space="0" w:color="000000"/>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Study design</w:t>
            </w:r>
          </w:p>
        </w:tc>
        <w:tc>
          <w:tcPr>
            <w:tcW w:w="504" w:type="pct"/>
            <w:vMerge w:val="restart"/>
            <w:tcBorders>
              <w:top w:val="single" w:sz="4" w:space="0" w:color="auto"/>
              <w:left w:val="nil"/>
              <w:bottom w:val="single" w:sz="4" w:space="0" w:color="000000"/>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Participants</w:t>
            </w:r>
          </w:p>
        </w:tc>
        <w:tc>
          <w:tcPr>
            <w:tcW w:w="2238" w:type="pct"/>
            <w:gridSpan w:val="5"/>
            <w:tcBorders>
              <w:top w:val="single" w:sz="4" w:space="0" w:color="auto"/>
              <w:left w:val="nil"/>
              <w:bottom w:val="nil"/>
              <w:right w:val="nil"/>
            </w:tcBorders>
            <w:shd w:val="clear" w:color="auto" w:fill="auto"/>
            <w:noWrap/>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Risk of selection bias</w:t>
            </w:r>
          </w:p>
        </w:tc>
        <w:tc>
          <w:tcPr>
            <w:tcW w:w="1550" w:type="pct"/>
            <w:gridSpan w:val="4"/>
            <w:tcBorders>
              <w:top w:val="single" w:sz="4" w:space="0" w:color="auto"/>
              <w:left w:val="nil"/>
              <w:bottom w:val="nil"/>
              <w:right w:val="nil"/>
            </w:tcBorders>
            <w:shd w:val="clear" w:color="auto" w:fill="auto"/>
            <w:noWrap/>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Risk of attrition bias at follow-up</w:t>
            </w:r>
          </w:p>
        </w:tc>
      </w:tr>
      <w:tr w:rsidR="00673B92" w:rsidRPr="006C19E5" w:rsidTr="003C45FD">
        <w:trPr>
          <w:trHeight w:val="1008"/>
        </w:trPr>
        <w:tc>
          <w:tcPr>
            <w:tcW w:w="462" w:type="pct"/>
            <w:vMerge/>
            <w:tcBorders>
              <w:top w:val="single" w:sz="4" w:space="0" w:color="auto"/>
              <w:left w:val="nil"/>
              <w:bottom w:val="single" w:sz="4" w:space="0" w:color="000000"/>
              <w:right w:val="nil"/>
            </w:tcBorders>
            <w:vAlign w:val="center"/>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p>
        </w:tc>
        <w:tc>
          <w:tcPr>
            <w:tcW w:w="247" w:type="pct"/>
            <w:vMerge/>
            <w:tcBorders>
              <w:top w:val="single" w:sz="4" w:space="0" w:color="auto"/>
              <w:left w:val="nil"/>
              <w:bottom w:val="single" w:sz="4" w:space="0" w:color="000000"/>
              <w:right w:val="nil"/>
            </w:tcBorders>
            <w:vAlign w:val="center"/>
            <w:hideMark/>
          </w:tcPr>
          <w:p w:rsidR="00673B92" w:rsidRPr="006C19E5" w:rsidRDefault="00673B92" w:rsidP="003C45FD">
            <w:pPr>
              <w:spacing w:after="0" w:line="240" w:lineRule="auto"/>
              <w:rPr>
                <w:rFonts w:ascii="Arial" w:eastAsia="Times New Roman" w:hAnsi="Arial" w:cs="Arial"/>
                <w:sz w:val="16"/>
                <w:szCs w:val="16"/>
                <w:lang w:val="en-GB" w:eastAsia="cs-CZ"/>
              </w:rPr>
            </w:pPr>
          </w:p>
        </w:tc>
        <w:tc>
          <w:tcPr>
            <w:tcW w:w="504" w:type="pct"/>
            <w:vMerge/>
            <w:tcBorders>
              <w:top w:val="single" w:sz="4" w:space="0" w:color="auto"/>
              <w:left w:val="nil"/>
              <w:bottom w:val="single" w:sz="4" w:space="0" w:color="000000"/>
              <w:right w:val="nil"/>
            </w:tcBorders>
            <w:vAlign w:val="center"/>
            <w:hideMark/>
          </w:tcPr>
          <w:p w:rsidR="00673B92" w:rsidRPr="006C19E5" w:rsidRDefault="00673B92" w:rsidP="003C45FD">
            <w:pPr>
              <w:spacing w:after="0" w:line="240" w:lineRule="auto"/>
              <w:rPr>
                <w:rFonts w:ascii="Arial" w:eastAsia="Times New Roman" w:hAnsi="Arial" w:cs="Arial"/>
                <w:sz w:val="16"/>
                <w:szCs w:val="16"/>
                <w:lang w:val="en-GB" w:eastAsia="cs-CZ"/>
              </w:rPr>
            </w:pPr>
          </w:p>
        </w:tc>
        <w:tc>
          <w:tcPr>
            <w:tcW w:w="306"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 xml:space="preserve">Selection of school(s) </w:t>
            </w:r>
          </w:p>
        </w:tc>
        <w:tc>
          <w:tcPr>
            <w:tcW w:w="456"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Selection of participants</w:t>
            </w:r>
          </w:p>
        </w:tc>
        <w:tc>
          <w:tcPr>
            <w:tcW w:w="405"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Selection of participants        (response rate)</w:t>
            </w:r>
          </w:p>
        </w:tc>
        <w:tc>
          <w:tcPr>
            <w:tcW w:w="642"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Allocation of participants to experimental and control group(s)</w:t>
            </w:r>
          </w:p>
        </w:tc>
        <w:tc>
          <w:tcPr>
            <w:tcW w:w="429"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Differences between experimental and control group(s)</w:t>
            </w:r>
          </w:p>
        </w:tc>
        <w:tc>
          <w:tcPr>
            <w:tcW w:w="242"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Follow-up(s)</w:t>
            </w:r>
          </w:p>
        </w:tc>
        <w:tc>
          <w:tcPr>
            <w:tcW w:w="373"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Response rate at follow-up(s) - all study participants</w:t>
            </w:r>
          </w:p>
        </w:tc>
        <w:tc>
          <w:tcPr>
            <w:tcW w:w="384"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Strategy to enhance response rate at follow-up(s)</w:t>
            </w:r>
          </w:p>
        </w:tc>
        <w:tc>
          <w:tcPr>
            <w:tcW w:w="550"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Strategy to deal with withdrawals from the study at follow-up</w:t>
            </w:r>
          </w:p>
        </w:tc>
      </w:tr>
      <w:tr w:rsidR="00673B92" w:rsidRPr="006C19E5" w:rsidTr="003C45FD">
        <w:trPr>
          <w:trHeight w:val="960"/>
        </w:trPr>
        <w:tc>
          <w:tcPr>
            <w:tcW w:w="462"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proofErr w:type="spellStart"/>
            <w:r w:rsidRPr="006C19E5">
              <w:rPr>
                <w:rFonts w:ascii="Arial" w:eastAsia="Times New Roman" w:hAnsi="Arial" w:cs="Arial"/>
                <w:b/>
                <w:bCs/>
                <w:color w:val="000000"/>
                <w:sz w:val="16"/>
                <w:szCs w:val="16"/>
                <w:lang w:val="en-GB" w:eastAsia="cs-CZ"/>
              </w:rPr>
              <w:t>Altindag</w:t>
            </w:r>
            <w:proofErr w:type="spellEnd"/>
            <w:r w:rsidRPr="006C19E5">
              <w:rPr>
                <w:rFonts w:ascii="Arial" w:eastAsia="Times New Roman" w:hAnsi="Arial" w:cs="Arial"/>
                <w:b/>
                <w:bCs/>
                <w:color w:val="000000"/>
                <w:sz w:val="16"/>
                <w:szCs w:val="16"/>
                <w:lang w:val="en-GB" w:eastAsia="cs-CZ"/>
              </w:rPr>
              <w:t xml:space="preserve"> (2006)</w:t>
            </w:r>
          </w:p>
        </w:tc>
        <w:tc>
          <w:tcPr>
            <w:tcW w:w="2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CBA</w:t>
            </w:r>
          </w:p>
        </w:tc>
        <w:tc>
          <w:tcPr>
            <w:tcW w:w="5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2 universities, first year, medical</w:t>
            </w:r>
          </w:p>
        </w:tc>
        <w:tc>
          <w:tcPr>
            <w:tcW w:w="3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all who agreed</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6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according to schools</w:t>
            </w:r>
          </w:p>
        </w:tc>
        <w:tc>
          <w:tcPr>
            <w:tcW w:w="42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no differences</w:t>
            </w:r>
          </w:p>
        </w:tc>
        <w:tc>
          <w:tcPr>
            <w:tcW w:w="2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 m.</w:t>
            </w:r>
          </w:p>
        </w:tc>
        <w:tc>
          <w:tcPr>
            <w:tcW w:w="37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 xml:space="preserve">exp. 78%/eligible </w:t>
            </w:r>
            <w:proofErr w:type="spellStart"/>
            <w:r w:rsidRPr="006C19E5">
              <w:rPr>
                <w:rFonts w:ascii="Arial" w:eastAsia="Times New Roman" w:hAnsi="Arial" w:cs="Arial"/>
                <w:color w:val="000000"/>
                <w:sz w:val="16"/>
                <w:szCs w:val="16"/>
                <w:lang w:val="en-GB" w:eastAsia="cs-CZ"/>
              </w:rPr>
              <w:t>partic</w:t>
            </w:r>
            <w:proofErr w:type="spellEnd"/>
            <w:r w:rsidRPr="006C19E5">
              <w:rPr>
                <w:rFonts w:ascii="Arial" w:eastAsia="Times New Roman" w:hAnsi="Arial" w:cs="Arial"/>
                <w:color w:val="000000"/>
                <w:sz w:val="16"/>
                <w:szCs w:val="16"/>
                <w:lang w:val="en-GB" w:eastAsia="cs-CZ"/>
              </w:rPr>
              <w:t>., con. 77%</w:t>
            </w:r>
          </w:p>
        </w:tc>
        <w:tc>
          <w:tcPr>
            <w:tcW w:w="38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no measure taken</w:t>
            </w:r>
          </w:p>
        </w:tc>
        <w:tc>
          <w:tcPr>
            <w:tcW w:w="55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r>
      <w:tr w:rsidR="00673B92" w:rsidRPr="006C19E5" w:rsidTr="003C45FD">
        <w:trPr>
          <w:trHeight w:val="960"/>
        </w:trPr>
        <w:tc>
          <w:tcPr>
            <w:tcW w:w="462"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Brown (2010)</w:t>
            </w:r>
          </w:p>
        </w:tc>
        <w:tc>
          <w:tcPr>
            <w:tcW w:w="2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RCT</w:t>
            </w:r>
          </w:p>
        </w:tc>
        <w:tc>
          <w:tcPr>
            <w:tcW w:w="5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university, undergraduate, introductory psychology courses</w:t>
            </w:r>
          </w:p>
        </w:tc>
        <w:tc>
          <w:tcPr>
            <w:tcW w:w="3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received credits for participation</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6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 xml:space="preserve">randomly </w:t>
            </w:r>
          </w:p>
        </w:tc>
        <w:tc>
          <w:tcPr>
            <w:tcW w:w="42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 allocation and no differences</w:t>
            </w:r>
          </w:p>
        </w:tc>
        <w:tc>
          <w:tcPr>
            <w:tcW w:w="2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 w.</w:t>
            </w:r>
          </w:p>
        </w:tc>
        <w:tc>
          <w:tcPr>
            <w:tcW w:w="37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95%</w:t>
            </w:r>
          </w:p>
        </w:tc>
        <w:tc>
          <w:tcPr>
            <w:tcW w:w="38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participants received credit for participation</w:t>
            </w:r>
          </w:p>
        </w:tc>
        <w:tc>
          <w:tcPr>
            <w:tcW w:w="55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r>
      <w:tr w:rsidR="00673B92" w:rsidRPr="006C19E5" w:rsidTr="003C45FD">
        <w:trPr>
          <w:trHeight w:val="720"/>
        </w:trPr>
        <w:tc>
          <w:tcPr>
            <w:tcW w:w="462"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Chan (2009)</w:t>
            </w:r>
          </w:p>
        </w:tc>
        <w:tc>
          <w:tcPr>
            <w:tcW w:w="2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Cl-RCT</w:t>
            </w:r>
          </w:p>
        </w:tc>
        <w:tc>
          <w:tcPr>
            <w:tcW w:w="5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secondary school, grade 9</w:t>
            </w:r>
          </w:p>
        </w:tc>
        <w:tc>
          <w:tcPr>
            <w:tcW w:w="3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all students of grade 9</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100%</w:t>
            </w:r>
          </w:p>
        </w:tc>
        <w:tc>
          <w:tcPr>
            <w:tcW w:w="6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 allocation of classes</w:t>
            </w:r>
          </w:p>
        </w:tc>
        <w:tc>
          <w:tcPr>
            <w:tcW w:w="42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no differences</w:t>
            </w:r>
          </w:p>
        </w:tc>
        <w:tc>
          <w:tcPr>
            <w:tcW w:w="2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1 m.</w:t>
            </w:r>
          </w:p>
        </w:tc>
        <w:tc>
          <w:tcPr>
            <w:tcW w:w="37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255/390 (65,4%)</w:t>
            </w:r>
          </w:p>
        </w:tc>
        <w:tc>
          <w:tcPr>
            <w:tcW w:w="38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classes of secondary school students</w:t>
            </w:r>
          </w:p>
        </w:tc>
        <w:tc>
          <w:tcPr>
            <w:tcW w:w="55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 xml:space="preserve"> only complete data analysed; withdrawn students did not differ</w:t>
            </w:r>
          </w:p>
        </w:tc>
      </w:tr>
      <w:tr w:rsidR="00673B92" w:rsidRPr="006C19E5" w:rsidTr="003C45FD">
        <w:trPr>
          <w:trHeight w:val="960"/>
        </w:trPr>
        <w:tc>
          <w:tcPr>
            <w:tcW w:w="462"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Clement (2012)</w:t>
            </w:r>
          </w:p>
        </w:tc>
        <w:tc>
          <w:tcPr>
            <w:tcW w:w="2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RCT</w:t>
            </w:r>
          </w:p>
        </w:tc>
        <w:tc>
          <w:tcPr>
            <w:tcW w:w="5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 xml:space="preserve">university, first year, general nursing </w:t>
            </w:r>
          </w:p>
        </w:tc>
        <w:tc>
          <w:tcPr>
            <w:tcW w:w="3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 xml:space="preserve">all who agreed </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360/494 (73%)</w:t>
            </w:r>
          </w:p>
        </w:tc>
        <w:tc>
          <w:tcPr>
            <w:tcW w:w="6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 allocation of students, with stratification by level of study and intended specialty</w:t>
            </w:r>
          </w:p>
        </w:tc>
        <w:tc>
          <w:tcPr>
            <w:tcW w:w="42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stratified random sample; less experienced with M.I. in con. gr.</w:t>
            </w:r>
          </w:p>
        </w:tc>
        <w:tc>
          <w:tcPr>
            <w:tcW w:w="2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4 m.</w:t>
            </w:r>
          </w:p>
        </w:tc>
        <w:tc>
          <w:tcPr>
            <w:tcW w:w="37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193/360 (54%)</w:t>
            </w:r>
          </w:p>
        </w:tc>
        <w:tc>
          <w:tcPr>
            <w:tcW w:w="38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55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r>
      <w:tr w:rsidR="00673B92" w:rsidRPr="006C19E5" w:rsidTr="003C45FD">
        <w:trPr>
          <w:trHeight w:val="720"/>
        </w:trPr>
        <w:tc>
          <w:tcPr>
            <w:tcW w:w="462"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Corrigan (2007)</w:t>
            </w:r>
          </w:p>
        </w:tc>
        <w:tc>
          <w:tcPr>
            <w:tcW w:w="2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RCT</w:t>
            </w:r>
          </w:p>
        </w:tc>
        <w:tc>
          <w:tcPr>
            <w:tcW w:w="5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community college (diverse sample)</w:t>
            </w:r>
          </w:p>
        </w:tc>
        <w:tc>
          <w:tcPr>
            <w:tcW w:w="3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all who agreed</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244/257 (95%)</w:t>
            </w:r>
          </w:p>
        </w:tc>
        <w:tc>
          <w:tcPr>
            <w:tcW w:w="6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randomly</w:t>
            </w:r>
          </w:p>
        </w:tc>
        <w:tc>
          <w:tcPr>
            <w:tcW w:w="42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 allocation and no differences</w:t>
            </w:r>
          </w:p>
        </w:tc>
        <w:tc>
          <w:tcPr>
            <w:tcW w:w="2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 w.</w:t>
            </w:r>
          </w:p>
        </w:tc>
        <w:tc>
          <w:tcPr>
            <w:tcW w:w="37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38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55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r>
      <w:tr w:rsidR="00673B92" w:rsidRPr="006C19E5" w:rsidTr="003C45FD">
        <w:trPr>
          <w:trHeight w:val="480"/>
        </w:trPr>
        <w:tc>
          <w:tcPr>
            <w:tcW w:w="462" w:type="pct"/>
            <w:tcBorders>
              <w:top w:val="nil"/>
              <w:left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proofErr w:type="spellStart"/>
            <w:r w:rsidRPr="006C19E5">
              <w:rPr>
                <w:rFonts w:ascii="Arial" w:eastAsia="Times New Roman" w:hAnsi="Arial" w:cs="Arial"/>
                <w:b/>
                <w:bCs/>
                <w:color w:val="000000"/>
                <w:sz w:val="16"/>
                <w:szCs w:val="16"/>
                <w:lang w:val="en-GB" w:eastAsia="cs-CZ"/>
              </w:rPr>
              <w:t>Demyan</w:t>
            </w:r>
            <w:proofErr w:type="spellEnd"/>
            <w:r w:rsidRPr="006C19E5">
              <w:rPr>
                <w:rFonts w:ascii="Arial" w:eastAsia="Times New Roman" w:hAnsi="Arial" w:cs="Arial"/>
                <w:b/>
                <w:bCs/>
                <w:color w:val="000000"/>
                <w:sz w:val="16"/>
                <w:szCs w:val="16"/>
                <w:lang w:val="en-GB" w:eastAsia="cs-CZ"/>
              </w:rPr>
              <w:t xml:space="preserve"> (2012)</w:t>
            </w:r>
          </w:p>
        </w:tc>
        <w:tc>
          <w:tcPr>
            <w:tcW w:w="247"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RCT</w:t>
            </w:r>
          </w:p>
        </w:tc>
        <w:tc>
          <w:tcPr>
            <w:tcW w:w="504"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university, psychology classes</w:t>
            </w:r>
          </w:p>
        </w:tc>
        <w:tc>
          <w:tcPr>
            <w:tcW w:w="306"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6"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all who agreed</w:t>
            </w:r>
          </w:p>
        </w:tc>
        <w:tc>
          <w:tcPr>
            <w:tcW w:w="405"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642"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 xml:space="preserve">randomly  </w:t>
            </w:r>
          </w:p>
        </w:tc>
        <w:tc>
          <w:tcPr>
            <w:tcW w:w="429"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 allocation</w:t>
            </w:r>
          </w:p>
        </w:tc>
        <w:tc>
          <w:tcPr>
            <w:tcW w:w="242"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c>
          <w:tcPr>
            <w:tcW w:w="373"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c>
          <w:tcPr>
            <w:tcW w:w="384"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c>
          <w:tcPr>
            <w:tcW w:w="550"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r>
      <w:tr w:rsidR="00673B92" w:rsidRPr="006C19E5" w:rsidTr="003C45FD">
        <w:trPr>
          <w:trHeight w:val="720"/>
        </w:trPr>
        <w:tc>
          <w:tcPr>
            <w:tcW w:w="462" w:type="pct"/>
            <w:tcBorders>
              <w:top w:val="nil"/>
              <w:left w:val="nil"/>
              <w:bottom w:val="single" w:sz="4" w:space="0" w:color="auto"/>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Esters (1998)</w:t>
            </w:r>
          </w:p>
        </w:tc>
        <w:tc>
          <w:tcPr>
            <w:tcW w:w="247"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CBA</w:t>
            </w:r>
          </w:p>
        </w:tc>
        <w:tc>
          <w:tcPr>
            <w:tcW w:w="504"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high school in a rural area, grade 9, enrolled in "Health" course</w:t>
            </w:r>
          </w:p>
        </w:tc>
        <w:tc>
          <w:tcPr>
            <w:tcW w:w="306"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6"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all enrolled students</w:t>
            </w:r>
          </w:p>
        </w:tc>
        <w:tc>
          <w:tcPr>
            <w:tcW w:w="405"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100%</w:t>
            </w:r>
          </w:p>
        </w:tc>
        <w:tc>
          <w:tcPr>
            <w:tcW w:w="642"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 xml:space="preserve">According to classes </w:t>
            </w:r>
          </w:p>
        </w:tc>
        <w:tc>
          <w:tcPr>
            <w:tcW w:w="429"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allocation by classes, same school</w:t>
            </w:r>
          </w:p>
        </w:tc>
        <w:tc>
          <w:tcPr>
            <w:tcW w:w="242"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12 w.</w:t>
            </w:r>
          </w:p>
        </w:tc>
        <w:tc>
          <w:tcPr>
            <w:tcW w:w="373"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100%</w:t>
            </w:r>
          </w:p>
        </w:tc>
        <w:tc>
          <w:tcPr>
            <w:tcW w:w="384"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classes of secondary school students</w:t>
            </w:r>
          </w:p>
        </w:tc>
        <w:tc>
          <w:tcPr>
            <w:tcW w:w="550"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r>
      <w:tr w:rsidR="00673B92" w:rsidRPr="006C19E5" w:rsidTr="003C45FD">
        <w:trPr>
          <w:trHeight w:val="165"/>
        </w:trPr>
        <w:tc>
          <w:tcPr>
            <w:tcW w:w="5000" w:type="pct"/>
            <w:gridSpan w:val="12"/>
            <w:tcBorders>
              <w:top w:val="single" w:sz="4" w:space="0" w:color="auto"/>
              <w:left w:val="nil"/>
              <w:right w:val="nil"/>
            </w:tcBorders>
            <w:shd w:val="clear" w:color="auto" w:fill="auto"/>
            <w:noWrap/>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hAnsi="Arial" w:cs="Arial"/>
                <w:sz w:val="16"/>
                <w:szCs w:val="16"/>
                <w:lang w:val="en-GB"/>
              </w:rPr>
              <w:t xml:space="preserve">*exp. = experiment group ; con. = control group; </w:t>
            </w:r>
            <w:proofErr w:type="spellStart"/>
            <w:r w:rsidRPr="006C19E5">
              <w:rPr>
                <w:rFonts w:ascii="Arial" w:hAnsi="Arial" w:cs="Arial"/>
                <w:sz w:val="16"/>
                <w:szCs w:val="16"/>
                <w:lang w:val="en-GB"/>
              </w:rPr>
              <w:t>partic</w:t>
            </w:r>
            <w:proofErr w:type="spellEnd"/>
            <w:r w:rsidRPr="006C19E5">
              <w:rPr>
                <w:rFonts w:ascii="Arial" w:hAnsi="Arial" w:cs="Arial"/>
                <w:sz w:val="16"/>
                <w:szCs w:val="16"/>
                <w:lang w:val="en-GB"/>
              </w:rPr>
              <w:t>. = participants</w:t>
            </w:r>
          </w:p>
        </w:tc>
      </w:tr>
    </w:tbl>
    <w:p w:rsidR="00673B92" w:rsidRPr="006C19E5" w:rsidRDefault="00673B92" w:rsidP="00673B92">
      <w:pPr>
        <w:rPr>
          <w:rFonts w:ascii="Arial" w:hAnsi="Arial" w:cs="Arial"/>
          <w:b/>
          <w:sz w:val="16"/>
          <w:szCs w:val="16"/>
          <w:lang w:val="en-GB"/>
        </w:rPr>
      </w:pPr>
    </w:p>
    <w:p w:rsidR="00673B92" w:rsidRPr="006C19E5" w:rsidRDefault="00673B92" w:rsidP="00673B92">
      <w:pPr>
        <w:rPr>
          <w:rFonts w:ascii="Arial" w:hAnsi="Arial" w:cs="Arial"/>
          <w:b/>
          <w:sz w:val="16"/>
          <w:szCs w:val="16"/>
          <w:lang w:val="en-GB"/>
        </w:rPr>
      </w:pPr>
      <w:r w:rsidRPr="006C19E5">
        <w:rPr>
          <w:rFonts w:ascii="Arial" w:hAnsi="Arial" w:cs="Arial"/>
          <w:b/>
          <w:sz w:val="16"/>
          <w:szCs w:val="16"/>
          <w:lang w:val="en-GB"/>
        </w:rPr>
        <w:br w:type="page"/>
      </w:r>
    </w:p>
    <w:p w:rsidR="00673B92" w:rsidRPr="006C19E5" w:rsidRDefault="00673B92" w:rsidP="00673B92">
      <w:pPr>
        <w:rPr>
          <w:rFonts w:ascii="Arial" w:hAnsi="Arial" w:cs="Arial"/>
          <w:b/>
          <w:sz w:val="16"/>
          <w:szCs w:val="16"/>
          <w:lang w:val="en-GB"/>
        </w:rPr>
      </w:pPr>
      <w:r>
        <w:rPr>
          <w:rFonts w:ascii="Arial" w:hAnsi="Arial" w:cs="Arial"/>
          <w:b/>
          <w:sz w:val="16"/>
          <w:szCs w:val="16"/>
          <w:lang w:val="en-GB"/>
        </w:rPr>
        <w:lastRenderedPageBreak/>
        <w:t>Table:</w:t>
      </w:r>
      <w:r w:rsidRPr="006C19E5">
        <w:rPr>
          <w:rFonts w:ascii="Arial" w:hAnsi="Arial" w:cs="Arial"/>
          <w:b/>
          <w:sz w:val="16"/>
          <w:szCs w:val="16"/>
          <w:lang w:val="en-GB"/>
        </w:rPr>
        <w:t xml:space="preserve"> Risk of bias</w:t>
      </w:r>
      <w:r w:rsidR="00B74566">
        <w:rPr>
          <w:rFonts w:ascii="Arial" w:hAnsi="Arial" w:cs="Arial"/>
          <w:b/>
          <w:sz w:val="16"/>
          <w:szCs w:val="16"/>
          <w:lang w:val="en-GB"/>
        </w:rPr>
        <w:t xml:space="preserve"> in included studies</w:t>
      </w:r>
      <w:r w:rsidRPr="006C19E5">
        <w:rPr>
          <w:rFonts w:ascii="Arial" w:hAnsi="Arial" w:cs="Arial"/>
          <w:b/>
          <w:sz w:val="16"/>
          <w:szCs w:val="16"/>
          <w:lang w:val="en-GB"/>
        </w:rPr>
        <w:t xml:space="preserve"> (continued)</w:t>
      </w:r>
    </w:p>
    <w:tbl>
      <w:tblPr>
        <w:tblW w:w="5000" w:type="pct"/>
        <w:tblCellMar>
          <w:left w:w="70" w:type="dxa"/>
          <w:right w:w="70" w:type="dxa"/>
        </w:tblCellMar>
        <w:tblLook w:val="04A0" w:firstRow="1" w:lastRow="0" w:firstColumn="1" w:lastColumn="0" w:noHBand="0" w:noVBand="1"/>
      </w:tblPr>
      <w:tblGrid>
        <w:gridCol w:w="1246"/>
        <w:gridCol w:w="721"/>
        <w:gridCol w:w="1516"/>
        <w:gridCol w:w="820"/>
        <w:gridCol w:w="1335"/>
        <w:gridCol w:w="1018"/>
        <w:gridCol w:w="1907"/>
        <w:gridCol w:w="1208"/>
        <w:gridCol w:w="685"/>
        <w:gridCol w:w="1027"/>
        <w:gridCol w:w="1100"/>
        <w:gridCol w:w="1561"/>
      </w:tblGrid>
      <w:tr w:rsidR="00673B92" w:rsidRPr="006C19E5" w:rsidTr="003C45FD">
        <w:trPr>
          <w:trHeight w:val="240"/>
        </w:trPr>
        <w:tc>
          <w:tcPr>
            <w:tcW w:w="440" w:type="pct"/>
            <w:vMerge w:val="restart"/>
            <w:tcBorders>
              <w:top w:val="single" w:sz="4" w:space="0" w:color="auto"/>
              <w:left w:val="nil"/>
              <w:bottom w:val="single" w:sz="4" w:space="0" w:color="000000"/>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 </w:t>
            </w:r>
          </w:p>
        </w:tc>
        <w:tc>
          <w:tcPr>
            <w:tcW w:w="255" w:type="pct"/>
            <w:vMerge w:val="restart"/>
            <w:tcBorders>
              <w:top w:val="single" w:sz="4" w:space="0" w:color="auto"/>
              <w:left w:val="nil"/>
              <w:bottom w:val="single" w:sz="4" w:space="0" w:color="000000"/>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Study design</w:t>
            </w:r>
          </w:p>
        </w:tc>
        <w:tc>
          <w:tcPr>
            <w:tcW w:w="536" w:type="pct"/>
            <w:vMerge w:val="restart"/>
            <w:tcBorders>
              <w:top w:val="single" w:sz="4" w:space="0" w:color="auto"/>
              <w:left w:val="nil"/>
              <w:bottom w:val="single" w:sz="4" w:space="0" w:color="000000"/>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Participants</w:t>
            </w:r>
          </w:p>
        </w:tc>
        <w:tc>
          <w:tcPr>
            <w:tcW w:w="2223" w:type="pct"/>
            <w:gridSpan w:val="5"/>
            <w:tcBorders>
              <w:top w:val="single" w:sz="4" w:space="0" w:color="auto"/>
              <w:left w:val="nil"/>
              <w:bottom w:val="nil"/>
              <w:right w:val="nil"/>
            </w:tcBorders>
            <w:shd w:val="clear" w:color="auto" w:fill="auto"/>
            <w:noWrap/>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Risk of selection bias</w:t>
            </w:r>
          </w:p>
        </w:tc>
        <w:tc>
          <w:tcPr>
            <w:tcW w:w="1548" w:type="pct"/>
            <w:gridSpan w:val="4"/>
            <w:tcBorders>
              <w:top w:val="single" w:sz="4" w:space="0" w:color="auto"/>
              <w:left w:val="nil"/>
              <w:bottom w:val="nil"/>
              <w:right w:val="nil"/>
            </w:tcBorders>
            <w:shd w:val="clear" w:color="auto" w:fill="auto"/>
            <w:noWrap/>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Risk of attrition bias at follow-up</w:t>
            </w:r>
          </w:p>
        </w:tc>
      </w:tr>
      <w:tr w:rsidR="00673B92" w:rsidRPr="006C19E5" w:rsidTr="003C45FD">
        <w:trPr>
          <w:trHeight w:val="960"/>
        </w:trPr>
        <w:tc>
          <w:tcPr>
            <w:tcW w:w="440" w:type="pct"/>
            <w:vMerge/>
            <w:tcBorders>
              <w:top w:val="single" w:sz="4" w:space="0" w:color="auto"/>
              <w:left w:val="nil"/>
              <w:bottom w:val="single" w:sz="4" w:space="0" w:color="000000"/>
              <w:right w:val="nil"/>
            </w:tcBorders>
            <w:vAlign w:val="center"/>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p>
        </w:tc>
        <w:tc>
          <w:tcPr>
            <w:tcW w:w="255" w:type="pct"/>
            <w:vMerge/>
            <w:tcBorders>
              <w:top w:val="single" w:sz="4" w:space="0" w:color="auto"/>
              <w:left w:val="nil"/>
              <w:bottom w:val="single" w:sz="4" w:space="0" w:color="000000"/>
              <w:right w:val="nil"/>
            </w:tcBorders>
            <w:vAlign w:val="center"/>
            <w:hideMark/>
          </w:tcPr>
          <w:p w:rsidR="00673B92" w:rsidRPr="006C19E5" w:rsidRDefault="00673B92" w:rsidP="003C45FD">
            <w:pPr>
              <w:spacing w:after="0" w:line="240" w:lineRule="auto"/>
              <w:rPr>
                <w:rFonts w:ascii="Arial" w:eastAsia="Times New Roman" w:hAnsi="Arial" w:cs="Arial"/>
                <w:sz w:val="16"/>
                <w:szCs w:val="16"/>
                <w:lang w:val="en-GB" w:eastAsia="cs-CZ"/>
              </w:rPr>
            </w:pPr>
          </w:p>
        </w:tc>
        <w:tc>
          <w:tcPr>
            <w:tcW w:w="536" w:type="pct"/>
            <w:vMerge/>
            <w:tcBorders>
              <w:top w:val="single" w:sz="4" w:space="0" w:color="auto"/>
              <w:left w:val="nil"/>
              <w:bottom w:val="single" w:sz="4" w:space="0" w:color="000000"/>
              <w:right w:val="nil"/>
            </w:tcBorders>
            <w:vAlign w:val="center"/>
            <w:hideMark/>
          </w:tcPr>
          <w:p w:rsidR="00673B92" w:rsidRPr="006C19E5" w:rsidRDefault="00673B92" w:rsidP="003C45FD">
            <w:pPr>
              <w:spacing w:after="0" w:line="240" w:lineRule="auto"/>
              <w:rPr>
                <w:rFonts w:ascii="Arial" w:eastAsia="Times New Roman" w:hAnsi="Arial" w:cs="Arial"/>
                <w:sz w:val="16"/>
                <w:szCs w:val="16"/>
                <w:lang w:val="en-GB" w:eastAsia="cs-CZ"/>
              </w:rPr>
            </w:pPr>
          </w:p>
        </w:tc>
        <w:tc>
          <w:tcPr>
            <w:tcW w:w="290"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 xml:space="preserve">Selection of school(s) </w:t>
            </w:r>
          </w:p>
        </w:tc>
        <w:tc>
          <w:tcPr>
            <w:tcW w:w="472"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Selection of participants</w:t>
            </w:r>
          </w:p>
        </w:tc>
        <w:tc>
          <w:tcPr>
            <w:tcW w:w="360"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Selection of participants        (response rate)</w:t>
            </w:r>
          </w:p>
        </w:tc>
        <w:tc>
          <w:tcPr>
            <w:tcW w:w="674"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Allocation of participants to experimental and control group(s)</w:t>
            </w:r>
          </w:p>
        </w:tc>
        <w:tc>
          <w:tcPr>
            <w:tcW w:w="427"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Differences between experimental and control group(s)</w:t>
            </w:r>
          </w:p>
        </w:tc>
        <w:tc>
          <w:tcPr>
            <w:tcW w:w="242"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Follow-up(s)</w:t>
            </w:r>
          </w:p>
        </w:tc>
        <w:tc>
          <w:tcPr>
            <w:tcW w:w="363"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Response rate at follow-up(s) - all study participants</w:t>
            </w:r>
          </w:p>
        </w:tc>
        <w:tc>
          <w:tcPr>
            <w:tcW w:w="389"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Strategy to enhance response rate at follow-up(s)</w:t>
            </w:r>
          </w:p>
        </w:tc>
        <w:tc>
          <w:tcPr>
            <w:tcW w:w="553"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Strategy to deal with withdrawals from the study at follow-up</w:t>
            </w:r>
          </w:p>
        </w:tc>
      </w:tr>
      <w:tr w:rsidR="00673B92" w:rsidRPr="006C19E5" w:rsidTr="003C45FD">
        <w:trPr>
          <w:trHeight w:val="2160"/>
        </w:trPr>
        <w:tc>
          <w:tcPr>
            <w:tcW w:w="440"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proofErr w:type="spellStart"/>
            <w:r w:rsidRPr="006C19E5">
              <w:rPr>
                <w:rFonts w:ascii="Arial" w:eastAsia="Times New Roman" w:hAnsi="Arial" w:cs="Arial"/>
                <w:b/>
                <w:bCs/>
                <w:color w:val="000000"/>
                <w:sz w:val="16"/>
                <w:szCs w:val="16"/>
                <w:lang w:val="en-GB" w:eastAsia="cs-CZ"/>
              </w:rPr>
              <w:t>Faigin</w:t>
            </w:r>
            <w:proofErr w:type="spellEnd"/>
            <w:r w:rsidRPr="006C19E5">
              <w:rPr>
                <w:rFonts w:ascii="Arial" w:eastAsia="Times New Roman" w:hAnsi="Arial" w:cs="Arial"/>
                <w:b/>
                <w:bCs/>
                <w:color w:val="000000"/>
                <w:sz w:val="16"/>
                <w:szCs w:val="16"/>
                <w:lang w:val="en-GB" w:eastAsia="cs-CZ"/>
              </w:rPr>
              <w:t xml:space="preserve"> (2008)</w:t>
            </w:r>
          </w:p>
        </w:tc>
        <w:tc>
          <w:tcPr>
            <w:tcW w:w="2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CBA</w:t>
            </w:r>
          </w:p>
        </w:tc>
        <w:tc>
          <w:tcPr>
            <w:tcW w:w="53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university, 1st year (81.5%), general psychology course</w:t>
            </w:r>
          </w:p>
        </w:tc>
        <w:tc>
          <w:tcPr>
            <w:tcW w:w="29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7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all enrolled in 5 sections</w:t>
            </w:r>
          </w:p>
        </w:tc>
        <w:tc>
          <w:tcPr>
            <w:tcW w:w="36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67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Participating class sections were placed in the three experimental groups based on class size and class meeting times. The experimental groups were composed of students from multiple class sections with different instructors.</w:t>
            </w:r>
          </w:p>
        </w:tc>
        <w:tc>
          <w:tcPr>
            <w:tcW w:w="42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no differences</w:t>
            </w:r>
          </w:p>
        </w:tc>
        <w:tc>
          <w:tcPr>
            <w:tcW w:w="2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 m.</w:t>
            </w:r>
          </w:p>
        </w:tc>
        <w:tc>
          <w:tcPr>
            <w:tcW w:w="36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303/544 (60%)</w:t>
            </w:r>
          </w:p>
        </w:tc>
        <w:tc>
          <w:tcPr>
            <w:tcW w:w="38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5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only complete data analysed; withdrawn students did not differ</w:t>
            </w:r>
          </w:p>
        </w:tc>
      </w:tr>
      <w:tr w:rsidR="00673B92" w:rsidRPr="006C19E5" w:rsidTr="003C45FD">
        <w:trPr>
          <w:trHeight w:val="720"/>
        </w:trPr>
        <w:tc>
          <w:tcPr>
            <w:tcW w:w="440"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Kaplan (2012)</w:t>
            </w:r>
          </w:p>
        </w:tc>
        <w:tc>
          <w:tcPr>
            <w:tcW w:w="2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RCT</w:t>
            </w:r>
          </w:p>
        </w:tc>
        <w:tc>
          <w:tcPr>
            <w:tcW w:w="53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college, 1st year, introductory classes</w:t>
            </w:r>
          </w:p>
        </w:tc>
        <w:tc>
          <w:tcPr>
            <w:tcW w:w="29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7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received credits for participation</w:t>
            </w:r>
          </w:p>
        </w:tc>
        <w:tc>
          <w:tcPr>
            <w:tcW w:w="36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67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randomly</w:t>
            </w:r>
          </w:p>
        </w:tc>
        <w:tc>
          <w:tcPr>
            <w:tcW w:w="42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 allocation and no differences</w:t>
            </w:r>
          </w:p>
        </w:tc>
        <w:tc>
          <w:tcPr>
            <w:tcW w:w="2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 xml:space="preserve">1 w., </w:t>
            </w:r>
          </w:p>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3 w.</w:t>
            </w:r>
          </w:p>
        </w:tc>
        <w:tc>
          <w:tcPr>
            <w:tcW w:w="36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144/290  (49,7%)</w:t>
            </w:r>
          </w:p>
        </w:tc>
        <w:tc>
          <w:tcPr>
            <w:tcW w:w="38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5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withdrawn students did not differ</w:t>
            </w:r>
          </w:p>
        </w:tc>
      </w:tr>
      <w:tr w:rsidR="00673B92" w:rsidRPr="006C19E5" w:rsidTr="003C45FD">
        <w:trPr>
          <w:trHeight w:val="720"/>
        </w:trPr>
        <w:tc>
          <w:tcPr>
            <w:tcW w:w="440"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proofErr w:type="spellStart"/>
            <w:r w:rsidRPr="006C19E5">
              <w:rPr>
                <w:rFonts w:ascii="Arial" w:eastAsia="Times New Roman" w:hAnsi="Arial" w:cs="Arial"/>
                <w:b/>
                <w:bCs/>
                <w:color w:val="000000"/>
                <w:sz w:val="16"/>
                <w:szCs w:val="16"/>
                <w:lang w:val="en-GB" w:eastAsia="cs-CZ"/>
              </w:rPr>
              <w:t>Kerby</w:t>
            </w:r>
            <w:proofErr w:type="spellEnd"/>
            <w:r w:rsidRPr="006C19E5">
              <w:rPr>
                <w:rFonts w:ascii="Arial" w:eastAsia="Times New Roman" w:hAnsi="Arial" w:cs="Arial"/>
                <w:b/>
                <w:bCs/>
                <w:color w:val="000000"/>
                <w:sz w:val="16"/>
                <w:szCs w:val="16"/>
                <w:lang w:val="en-GB" w:eastAsia="cs-CZ"/>
              </w:rPr>
              <w:t xml:space="preserve"> (2008)</w:t>
            </w:r>
          </w:p>
        </w:tc>
        <w:tc>
          <w:tcPr>
            <w:tcW w:w="2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RCT</w:t>
            </w:r>
          </w:p>
        </w:tc>
        <w:tc>
          <w:tcPr>
            <w:tcW w:w="53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university, 4th year, medical (on psychiatry training attachment)</w:t>
            </w:r>
          </w:p>
        </w:tc>
        <w:tc>
          <w:tcPr>
            <w:tcW w:w="29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7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all who agreed</w:t>
            </w:r>
          </w:p>
        </w:tc>
        <w:tc>
          <w:tcPr>
            <w:tcW w:w="36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56%</w:t>
            </w:r>
          </w:p>
        </w:tc>
        <w:tc>
          <w:tcPr>
            <w:tcW w:w="67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randomly</w:t>
            </w:r>
          </w:p>
        </w:tc>
        <w:tc>
          <w:tcPr>
            <w:tcW w:w="42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 allocation</w:t>
            </w:r>
          </w:p>
        </w:tc>
        <w:tc>
          <w:tcPr>
            <w:tcW w:w="2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8 w.</w:t>
            </w:r>
          </w:p>
        </w:tc>
        <w:tc>
          <w:tcPr>
            <w:tcW w:w="36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exp. 87%; con. 91%</w:t>
            </w:r>
          </w:p>
        </w:tc>
        <w:tc>
          <w:tcPr>
            <w:tcW w:w="38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5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r>
      <w:tr w:rsidR="00673B92" w:rsidRPr="006C19E5" w:rsidTr="003C45FD">
        <w:trPr>
          <w:trHeight w:val="960"/>
        </w:trPr>
        <w:tc>
          <w:tcPr>
            <w:tcW w:w="440"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Lincoln (2008)</w:t>
            </w:r>
          </w:p>
        </w:tc>
        <w:tc>
          <w:tcPr>
            <w:tcW w:w="2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CBA</w:t>
            </w:r>
          </w:p>
        </w:tc>
        <w:tc>
          <w:tcPr>
            <w:tcW w:w="53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university, all years, psychology and medical students</w:t>
            </w:r>
          </w:p>
        </w:tc>
        <w:tc>
          <w:tcPr>
            <w:tcW w:w="29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7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by advertisements; got money or credits</w:t>
            </w:r>
          </w:p>
        </w:tc>
        <w:tc>
          <w:tcPr>
            <w:tcW w:w="360"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67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by systematic variation</w:t>
            </w:r>
          </w:p>
        </w:tc>
        <w:tc>
          <w:tcPr>
            <w:tcW w:w="42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 xml:space="preserve">Allocation by systematic variation </w:t>
            </w:r>
          </w:p>
        </w:tc>
        <w:tc>
          <w:tcPr>
            <w:tcW w:w="242"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c>
          <w:tcPr>
            <w:tcW w:w="36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c>
          <w:tcPr>
            <w:tcW w:w="38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c>
          <w:tcPr>
            <w:tcW w:w="5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r>
      <w:tr w:rsidR="00673B92" w:rsidRPr="006C19E5" w:rsidTr="003C45FD">
        <w:trPr>
          <w:trHeight w:val="1200"/>
        </w:trPr>
        <w:tc>
          <w:tcPr>
            <w:tcW w:w="440" w:type="pct"/>
            <w:tcBorders>
              <w:top w:val="nil"/>
              <w:left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Nguyen (2012)</w:t>
            </w:r>
          </w:p>
        </w:tc>
        <w:tc>
          <w:tcPr>
            <w:tcW w:w="255"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CBA</w:t>
            </w:r>
          </w:p>
        </w:tc>
        <w:tc>
          <w:tcPr>
            <w:tcW w:w="536"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university, year 3 and 4, Bachelor pharmacy</w:t>
            </w:r>
          </w:p>
        </w:tc>
        <w:tc>
          <w:tcPr>
            <w:tcW w:w="290"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72"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all who agreed</w:t>
            </w:r>
          </w:p>
        </w:tc>
        <w:tc>
          <w:tcPr>
            <w:tcW w:w="360"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grade 3 (154/198  78%); grade 4 (195/278 70%)</w:t>
            </w:r>
          </w:p>
        </w:tc>
        <w:tc>
          <w:tcPr>
            <w:tcW w:w="674"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according to year (2 groups)</w:t>
            </w:r>
          </w:p>
        </w:tc>
        <w:tc>
          <w:tcPr>
            <w:tcW w:w="427"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allocation by year; students with professional exp. more in indirect gr.</w:t>
            </w:r>
          </w:p>
        </w:tc>
        <w:tc>
          <w:tcPr>
            <w:tcW w:w="242"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63"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c>
          <w:tcPr>
            <w:tcW w:w="389"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c>
          <w:tcPr>
            <w:tcW w:w="553" w:type="pct"/>
            <w:tcBorders>
              <w:top w:val="nil"/>
              <w:left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r>
      <w:tr w:rsidR="00673B92" w:rsidRPr="006C19E5" w:rsidTr="003C45FD">
        <w:trPr>
          <w:trHeight w:val="960"/>
        </w:trPr>
        <w:tc>
          <w:tcPr>
            <w:tcW w:w="440" w:type="pct"/>
            <w:tcBorders>
              <w:top w:val="nil"/>
              <w:left w:val="nil"/>
              <w:bottom w:val="single" w:sz="4" w:space="0" w:color="auto"/>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Owen (2007)</w:t>
            </w:r>
          </w:p>
        </w:tc>
        <w:tc>
          <w:tcPr>
            <w:tcW w:w="255"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RCT</w:t>
            </w:r>
          </w:p>
        </w:tc>
        <w:tc>
          <w:tcPr>
            <w:tcW w:w="536"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university, undergraduates, general psychology course</w:t>
            </w:r>
          </w:p>
        </w:tc>
        <w:tc>
          <w:tcPr>
            <w:tcW w:w="290"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72"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all enrolled in the course</w:t>
            </w:r>
          </w:p>
        </w:tc>
        <w:tc>
          <w:tcPr>
            <w:tcW w:w="360"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674"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randomly</w:t>
            </w:r>
          </w:p>
        </w:tc>
        <w:tc>
          <w:tcPr>
            <w:tcW w:w="427"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 allocation</w:t>
            </w:r>
          </w:p>
        </w:tc>
        <w:tc>
          <w:tcPr>
            <w:tcW w:w="242"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c>
          <w:tcPr>
            <w:tcW w:w="363"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c>
          <w:tcPr>
            <w:tcW w:w="389"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c>
          <w:tcPr>
            <w:tcW w:w="553"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X</w:t>
            </w:r>
          </w:p>
        </w:tc>
      </w:tr>
      <w:tr w:rsidR="00673B92" w:rsidRPr="006C19E5" w:rsidTr="003C45FD">
        <w:trPr>
          <w:trHeight w:val="258"/>
        </w:trPr>
        <w:tc>
          <w:tcPr>
            <w:tcW w:w="5000" w:type="pct"/>
            <w:gridSpan w:val="12"/>
            <w:tcBorders>
              <w:top w:val="single" w:sz="4" w:space="0" w:color="auto"/>
              <w:left w:val="nil"/>
              <w:right w:val="nil"/>
            </w:tcBorders>
            <w:shd w:val="clear" w:color="auto" w:fill="auto"/>
            <w:noWrap/>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hAnsi="Arial" w:cs="Arial"/>
                <w:sz w:val="16"/>
                <w:szCs w:val="16"/>
                <w:lang w:val="en-GB"/>
              </w:rPr>
              <w:t>*</w:t>
            </w:r>
            <w:proofErr w:type="spellStart"/>
            <w:r w:rsidRPr="006C19E5">
              <w:rPr>
                <w:rFonts w:ascii="Arial" w:hAnsi="Arial" w:cs="Arial"/>
                <w:sz w:val="16"/>
                <w:szCs w:val="16"/>
                <w:lang w:val="en-GB"/>
              </w:rPr>
              <w:t>exp</w:t>
            </w:r>
            <w:proofErr w:type="spellEnd"/>
            <w:r w:rsidRPr="006C19E5">
              <w:rPr>
                <w:rFonts w:ascii="Arial" w:hAnsi="Arial" w:cs="Arial"/>
                <w:sz w:val="16"/>
                <w:szCs w:val="16"/>
                <w:lang w:val="en-GB"/>
              </w:rPr>
              <w:t xml:space="preserve"> = experiment group ; con = control group</w:t>
            </w:r>
          </w:p>
        </w:tc>
      </w:tr>
    </w:tbl>
    <w:p w:rsidR="00673B92" w:rsidRPr="006C19E5" w:rsidRDefault="00673B92" w:rsidP="00673B92">
      <w:pPr>
        <w:rPr>
          <w:rFonts w:ascii="Arial" w:hAnsi="Arial" w:cs="Arial"/>
          <w:sz w:val="16"/>
          <w:szCs w:val="16"/>
          <w:lang w:val="en-GB"/>
        </w:rPr>
      </w:pPr>
      <w:r w:rsidRPr="006C19E5">
        <w:rPr>
          <w:rFonts w:ascii="Arial" w:hAnsi="Arial" w:cs="Arial"/>
          <w:sz w:val="16"/>
          <w:szCs w:val="16"/>
          <w:lang w:val="en-GB"/>
        </w:rPr>
        <w:br w:type="page"/>
      </w:r>
    </w:p>
    <w:p w:rsidR="00673B92" w:rsidRPr="006C19E5" w:rsidRDefault="00673B92" w:rsidP="00673B92">
      <w:pPr>
        <w:rPr>
          <w:rFonts w:ascii="Arial" w:hAnsi="Arial" w:cs="Arial"/>
          <w:b/>
          <w:sz w:val="16"/>
          <w:szCs w:val="16"/>
          <w:lang w:val="en-GB"/>
        </w:rPr>
      </w:pPr>
      <w:r>
        <w:rPr>
          <w:rFonts w:ascii="Arial" w:hAnsi="Arial" w:cs="Arial"/>
          <w:b/>
          <w:sz w:val="16"/>
          <w:szCs w:val="16"/>
          <w:lang w:val="en-GB"/>
        </w:rPr>
        <w:lastRenderedPageBreak/>
        <w:t>Table:</w:t>
      </w:r>
      <w:r w:rsidRPr="006C19E5">
        <w:rPr>
          <w:rFonts w:ascii="Arial" w:hAnsi="Arial" w:cs="Arial"/>
          <w:b/>
          <w:sz w:val="16"/>
          <w:szCs w:val="16"/>
          <w:lang w:val="en-GB"/>
        </w:rPr>
        <w:t xml:space="preserve"> Risk of bias</w:t>
      </w:r>
      <w:r w:rsidR="00B74566">
        <w:rPr>
          <w:rFonts w:ascii="Arial" w:hAnsi="Arial" w:cs="Arial"/>
          <w:b/>
          <w:sz w:val="16"/>
          <w:szCs w:val="16"/>
          <w:lang w:val="en-GB"/>
        </w:rPr>
        <w:t xml:space="preserve"> in included studies</w:t>
      </w:r>
      <w:r w:rsidRPr="006C19E5">
        <w:rPr>
          <w:rFonts w:ascii="Arial" w:hAnsi="Arial" w:cs="Arial"/>
          <w:b/>
          <w:sz w:val="16"/>
          <w:szCs w:val="16"/>
          <w:lang w:val="en-GB"/>
        </w:rPr>
        <w:t xml:space="preserve"> (continued)</w:t>
      </w:r>
    </w:p>
    <w:tbl>
      <w:tblPr>
        <w:tblW w:w="5000" w:type="pct"/>
        <w:tblLayout w:type="fixed"/>
        <w:tblCellMar>
          <w:left w:w="70" w:type="dxa"/>
          <w:right w:w="70" w:type="dxa"/>
        </w:tblCellMar>
        <w:tblLook w:val="04A0" w:firstRow="1" w:lastRow="0" w:firstColumn="1" w:lastColumn="0" w:noHBand="0" w:noVBand="1"/>
      </w:tblPr>
      <w:tblGrid>
        <w:gridCol w:w="1290"/>
        <w:gridCol w:w="716"/>
        <w:gridCol w:w="1431"/>
        <w:gridCol w:w="860"/>
        <w:gridCol w:w="1287"/>
        <w:gridCol w:w="1004"/>
        <w:gridCol w:w="2003"/>
        <w:gridCol w:w="1146"/>
        <w:gridCol w:w="716"/>
        <w:gridCol w:w="1072"/>
        <w:gridCol w:w="1072"/>
        <w:gridCol w:w="1547"/>
      </w:tblGrid>
      <w:tr w:rsidR="00673B92" w:rsidRPr="006C19E5" w:rsidTr="003C45FD">
        <w:trPr>
          <w:trHeight w:val="240"/>
        </w:trPr>
        <w:tc>
          <w:tcPr>
            <w:tcW w:w="456" w:type="pct"/>
            <w:vMerge w:val="restart"/>
            <w:tcBorders>
              <w:top w:val="single" w:sz="4" w:space="0" w:color="auto"/>
              <w:left w:val="nil"/>
              <w:bottom w:val="single" w:sz="4" w:space="0" w:color="000000"/>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 </w:t>
            </w:r>
          </w:p>
        </w:tc>
        <w:tc>
          <w:tcPr>
            <w:tcW w:w="253" w:type="pct"/>
            <w:vMerge w:val="restart"/>
            <w:tcBorders>
              <w:top w:val="single" w:sz="4" w:space="0" w:color="auto"/>
              <w:left w:val="nil"/>
              <w:bottom w:val="single" w:sz="4" w:space="0" w:color="000000"/>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Study design</w:t>
            </w:r>
          </w:p>
        </w:tc>
        <w:tc>
          <w:tcPr>
            <w:tcW w:w="506" w:type="pct"/>
            <w:vMerge w:val="restart"/>
            <w:tcBorders>
              <w:top w:val="single" w:sz="4" w:space="0" w:color="auto"/>
              <w:left w:val="nil"/>
              <w:bottom w:val="single" w:sz="4" w:space="0" w:color="000000"/>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Participants</w:t>
            </w:r>
          </w:p>
        </w:tc>
        <w:tc>
          <w:tcPr>
            <w:tcW w:w="2227" w:type="pct"/>
            <w:gridSpan w:val="5"/>
            <w:tcBorders>
              <w:top w:val="single" w:sz="4" w:space="0" w:color="auto"/>
              <w:left w:val="nil"/>
              <w:bottom w:val="nil"/>
              <w:right w:val="nil"/>
            </w:tcBorders>
            <w:shd w:val="clear" w:color="auto" w:fill="auto"/>
            <w:noWrap/>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Risk of selection bias</w:t>
            </w:r>
          </w:p>
        </w:tc>
        <w:tc>
          <w:tcPr>
            <w:tcW w:w="1558" w:type="pct"/>
            <w:gridSpan w:val="4"/>
            <w:tcBorders>
              <w:top w:val="single" w:sz="4" w:space="0" w:color="auto"/>
              <w:left w:val="nil"/>
              <w:bottom w:val="nil"/>
              <w:right w:val="nil"/>
            </w:tcBorders>
            <w:shd w:val="clear" w:color="auto" w:fill="auto"/>
            <w:noWrap/>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Risk of attrition bias at follow-up</w:t>
            </w:r>
          </w:p>
        </w:tc>
      </w:tr>
      <w:tr w:rsidR="00673B92" w:rsidRPr="006C19E5" w:rsidTr="003C45FD">
        <w:trPr>
          <w:trHeight w:val="960"/>
        </w:trPr>
        <w:tc>
          <w:tcPr>
            <w:tcW w:w="456" w:type="pct"/>
            <w:vMerge/>
            <w:tcBorders>
              <w:top w:val="single" w:sz="4" w:space="0" w:color="auto"/>
              <w:left w:val="nil"/>
              <w:bottom w:val="single" w:sz="4" w:space="0" w:color="000000"/>
              <w:right w:val="nil"/>
            </w:tcBorders>
            <w:vAlign w:val="center"/>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p>
        </w:tc>
        <w:tc>
          <w:tcPr>
            <w:tcW w:w="253" w:type="pct"/>
            <w:vMerge/>
            <w:tcBorders>
              <w:top w:val="single" w:sz="4" w:space="0" w:color="auto"/>
              <w:left w:val="nil"/>
              <w:bottom w:val="single" w:sz="4" w:space="0" w:color="000000"/>
              <w:right w:val="nil"/>
            </w:tcBorders>
            <w:vAlign w:val="center"/>
            <w:hideMark/>
          </w:tcPr>
          <w:p w:rsidR="00673B92" w:rsidRPr="006C19E5" w:rsidRDefault="00673B92" w:rsidP="003C45FD">
            <w:pPr>
              <w:spacing w:after="0" w:line="240" w:lineRule="auto"/>
              <w:rPr>
                <w:rFonts w:ascii="Arial" w:eastAsia="Times New Roman" w:hAnsi="Arial" w:cs="Arial"/>
                <w:sz w:val="16"/>
                <w:szCs w:val="16"/>
                <w:lang w:val="en-GB" w:eastAsia="cs-CZ"/>
              </w:rPr>
            </w:pPr>
          </w:p>
        </w:tc>
        <w:tc>
          <w:tcPr>
            <w:tcW w:w="506" w:type="pct"/>
            <w:vMerge/>
            <w:tcBorders>
              <w:top w:val="single" w:sz="4" w:space="0" w:color="auto"/>
              <w:left w:val="nil"/>
              <w:bottom w:val="single" w:sz="4" w:space="0" w:color="000000"/>
              <w:right w:val="nil"/>
            </w:tcBorders>
            <w:vAlign w:val="center"/>
            <w:hideMark/>
          </w:tcPr>
          <w:p w:rsidR="00673B92" w:rsidRPr="006C19E5" w:rsidRDefault="00673B92" w:rsidP="003C45FD">
            <w:pPr>
              <w:spacing w:after="0" w:line="240" w:lineRule="auto"/>
              <w:rPr>
                <w:rFonts w:ascii="Arial" w:eastAsia="Times New Roman" w:hAnsi="Arial" w:cs="Arial"/>
                <w:sz w:val="16"/>
                <w:szCs w:val="16"/>
                <w:lang w:val="en-GB" w:eastAsia="cs-CZ"/>
              </w:rPr>
            </w:pPr>
          </w:p>
        </w:tc>
        <w:tc>
          <w:tcPr>
            <w:tcW w:w="304"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 xml:space="preserve">Selection of school(s) </w:t>
            </w:r>
          </w:p>
        </w:tc>
        <w:tc>
          <w:tcPr>
            <w:tcW w:w="455"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Selection of participants</w:t>
            </w:r>
          </w:p>
        </w:tc>
        <w:tc>
          <w:tcPr>
            <w:tcW w:w="355"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Selection of participants        (response rate)</w:t>
            </w:r>
          </w:p>
        </w:tc>
        <w:tc>
          <w:tcPr>
            <w:tcW w:w="708"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Allocation of participants to experimental and control group(s)</w:t>
            </w:r>
          </w:p>
        </w:tc>
        <w:tc>
          <w:tcPr>
            <w:tcW w:w="405"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Differences between experimental and control group(s)</w:t>
            </w:r>
          </w:p>
        </w:tc>
        <w:tc>
          <w:tcPr>
            <w:tcW w:w="253"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Follow-up(s)</w:t>
            </w:r>
          </w:p>
        </w:tc>
        <w:tc>
          <w:tcPr>
            <w:tcW w:w="379"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Response rate at follow-up(s) - all study participants</w:t>
            </w:r>
          </w:p>
        </w:tc>
        <w:tc>
          <w:tcPr>
            <w:tcW w:w="379"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Strategy to enhance response rate at follow-up(s)</w:t>
            </w:r>
          </w:p>
        </w:tc>
        <w:tc>
          <w:tcPr>
            <w:tcW w:w="547" w:type="pct"/>
            <w:tcBorders>
              <w:top w:val="nil"/>
              <w:left w:val="nil"/>
              <w:bottom w:val="single" w:sz="4" w:space="0" w:color="auto"/>
              <w:right w:val="nil"/>
            </w:tcBorders>
            <w:shd w:val="clear" w:color="auto" w:fill="auto"/>
            <w:vAlign w:val="center"/>
            <w:hideMark/>
          </w:tcPr>
          <w:p w:rsidR="00673B92" w:rsidRPr="006C19E5" w:rsidRDefault="00673B92" w:rsidP="003C45FD">
            <w:pPr>
              <w:spacing w:after="0" w:line="240" w:lineRule="auto"/>
              <w:jc w:val="center"/>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Strategy to deal with withdrawals from the study at follow-up</w:t>
            </w:r>
          </w:p>
        </w:tc>
      </w:tr>
      <w:tr w:rsidR="00673B92" w:rsidRPr="006C19E5" w:rsidTr="003C45FD">
        <w:trPr>
          <w:trHeight w:val="720"/>
        </w:trPr>
        <w:tc>
          <w:tcPr>
            <w:tcW w:w="456"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Penn (2003)</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RCT</w:t>
            </w:r>
          </w:p>
        </w:tc>
        <w:tc>
          <w:tcPr>
            <w:tcW w:w="5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university</w:t>
            </w:r>
          </w:p>
        </w:tc>
        <w:tc>
          <w:tcPr>
            <w:tcW w:w="3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partial fulfilment of course credit</w:t>
            </w:r>
          </w:p>
        </w:tc>
        <w:tc>
          <w:tcPr>
            <w:tcW w:w="3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708"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randomly</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 allocation and no differences</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5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r>
      <w:tr w:rsidR="00673B92" w:rsidRPr="006C19E5" w:rsidTr="003C45FD">
        <w:trPr>
          <w:trHeight w:val="720"/>
        </w:trPr>
        <w:tc>
          <w:tcPr>
            <w:tcW w:w="456"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Pinto-Foltz (2011)</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Cl-RCT</w:t>
            </w:r>
          </w:p>
        </w:tc>
        <w:tc>
          <w:tcPr>
            <w:tcW w:w="5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secondary school, grade 9 and 10</w:t>
            </w:r>
          </w:p>
        </w:tc>
        <w:tc>
          <w:tcPr>
            <w:tcW w:w="3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all who agreed</w:t>
            </w:r>
          </w:p>
        </w:tc>
        <w:tc>
          <w:tcPr>
            <w:tcW w:w="3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156/760 (21%)</w:t>
            </w:r>
          </w:p>
        </w:tc>
        <w:tc>
          <w:tcPr>
            <w:tcW w:w="708"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 allocation of classes</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 allocation of classes</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4 w.</w:t>
            </w:r>
          </w:p>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8 w.</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exp. 94%; con. 90%</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5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withdrawn students did not differ</w:t>
            </w:r>
          </w:p>
        </w:tc>
      </w:tr>
      <w:tr w:rsidR="00673B92" w:rsidRPr="006C19E5" w:rsidTr="003C45FD">
        <w:trPr>
          <w:trHeight w:val="480"/>
        </w:trPr>
        <w:tc>
          <w:tcPr>
            <w:tcW w:w="456"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proofErr w:type="spellStart"/>
            <w:r w:rsidRPr="006C19E5">
              <w:rPr>
                <w:rFonts w:ascii="Arial" w:eastAsia="Times New Roman" w:hAnsi="Arial" w:cs="Arial"/>
                <w:b/>
                <w:bCs/>
                <w:color w:val="000000"/>
                <w:sz w:val="16"/>
                <w:szCs w:val="16"/>
                <w:lang w:val="en-GB" w:eastAsia="cs-CZ"/>
              </w:rPr>
              <w:t>Reinke</w:t>
            </w:r>
            <w:proofErr w:type="spellEnd"/>
            <w:r w:rsidRPr="006C19E5">
              <w:rPr>
                <w:rFonts w:ascii="Arial" w:eastAsia="Times New Roman" w:hAnsi="Arial" w:cs="Arial"/>
                <w:b/>
                <w:bCs/>
                <w:color w:val="000000"/>
                <w:sz w:val="16"/>
                <w:szCs w:val="16"/>
                <w:lang w:val="en-GB" w:eastAsia="cs-CZ"/>
              </w:rPr>
              <w:t xml:space="preserve"> (2004)</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RCT</w:t>
            </w:r>
          </w:p>
        </w:tc>
        <w:tc>
          <w:tcPr>
            <w:tcW w:w="5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community college, all the students</w:t>
            </w:r>
          </w:p>
        </w:tc>
        <w:tc>
          <w:tcPr>
            <w:tcW w:w="3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all who agreed</w:t>
            </w:r>
          </w:p>
        </w:tc>
        <w:tc>
          <w:tcPr>
            <w:tcW w:w="3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164/164 (100%)</w:t>
            </w:r>
          </w:p>
        </w:tc>
        <w:tc>
          <w:tcPr>
            <w:tcW w:w="708"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randomly</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 allocation</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5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r>
      <w:tr w:rsidR="00673B92" w:rsidRPr="006C19E5" w:rsidTr="003C45FD">
        <w:trPr>
          <w:trHeight w:val="720"/>
        </w:trPr>
        <w:tc>
          <w:tcPr>
            <w:tcW w:w="456"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proofErr w:type="spellStart"/>
            <w:r w:rsidRPr="006C19E5">
              <w:rPr>
                <w:rFonts w:ascii="Arial" w:eastAsia="Times New Roman" w:hAnsi="Arial" w:cs="Arial"/>
                <w:b/>
                <w:bCs/>
                <w:color w:val="000000"/>
                <w:sz w:val="16"/>
                <w:szCs w:val="16"/>
                <w:lang w:val="en-GB" w:eastAsia="cs-CZ"/>
              </w:rPr>
              <w:t>Ritterfeld</w:t>
            </w:r>
            <w:proofErr w:type="spellEnd"/>
            <w:r w:rsidRPr="006C19E5">
              <w:rPr>
                <w:rFonts w:ascii="Arial" w:eastAsia="Times New Roman" w:hAnsi="Arial" w:cs="Arial"/>
                <w:b/>
                <w:bCs/>
                <w:color w:val="000000"/>
                <w:sz w:val="16"/>
                <w:szCs w:val="16"/>
                <w:lang w:val="en-GB" w:eastAsia="cs-CZ"/>
              </w:rPr>
              <w:t xml:space="preserve"> (2006)</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RCT</w:t>
            </w:r>
          </w:p>
        </w:tc>
        <w:tc>
          <w:tcPr>
            <w:tcW w:w="5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university, students all-around of campus</w:t>
            </w:r>
          </w:p>
        </w:tc>
        <w:tc>
          <w:tcPr>
            <w:tcW w:w="3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all who agreed</w:t>
            </w:r>
          </w:p>
        </w:tc>
        <w:tc>
          <w:tcPr>
            <w:tcW w:w="3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165 out of "large body of students"</w:t>
            </w:r>
          </w:p>
        </w:tc>
        <w:tc>
          <w:tcPr>
            <w:tcW w:w="708"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randomly</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 allocation</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 w.</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121/165 (73%)</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$20 and a movie ticket</w:t>
            </w:r>
          </w:p>
        </w:tc>
        <w:tc>
          <w:tcPr>
            <w:tcW w:w="5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r>
      <w:tr w:rsidR="00673B92" w:rsidRPr="006C19E5" w:rsidTr="003C45FD">
        <w:trPr>
          <w:trHeight w:val="720"/>
        </w:trPr>
        <w:tc>
          <w:tcPr>
            <w:tcW w:w="456"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proofErr w:type="spellStart"/>
            <w:r w:rsidRPr="006C19E5">
              <w:rPr>
                <w:rFonts w:ascii="Arial" w:eastAsia="Times New Roman" w:hAnsi="Arial" w:cs="Arial"/>
                <w:b/>
                <w:bCs/>
                <w:color w:val="000000"/>
                <w:sz w:val="16"/>
                <w:szCs w:val="16"/>
                <w:lang w:val="en-GB" w:eastAsia="cs-CZ"/>
              </w:rPr>
              <w:t>Saporito</w:t>
            </w:r>
            <w:proofErr w:type="spellEnd"/>
            <w:r w:rsidRPr="006C19E5">
              <w:rPr>
                <w:rFonts w:ascii="Arial" w:eastAsia="Times New Roman" w:hAnsi="Arial" w:cs="Arial"/>
                <w:b/>
                <w:bCs/>
                <w:color w:val="000000"/>
                <w:sz w:val="16"/>
                <w:szCs w:val="16"/>
                <w:lang w:val="en-GB" w:eastAsia="cs-CZ"/>
              </w:rPr>
              <w:t xml:space="preserve"> (2011)</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RCT</w:t>
            </w:r>
          </w:p>
        </w:tc>
        <w:tc>
          <w:tcPr>
            <w:tcW w:w="5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secondary school, mandatory physical classes</w:t>
            </w:r>
          </w:p>
        </w:tc>
        <w:tc>
          <w:tcPr>
            <w:tcW w:w="3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all who agreed</w:t>
            </w:r>
          </w:p>
        </w:tc>
        <w:tc>
          <w:tcPr>
            <w:tcW w:w="3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708"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randomly</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 allocation and no differences</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5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r>
      <w:tr w:rsidR="00673B92" w:rsidRPr="006C19E5" w:rsidTr="003C45FD">
        <w:trPr>
          <w:trHeight w:val="240"/>
        </w:trPr>
        <w:tc>
          <w:tcPr>
            <w:tcW w:w="456"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proofErr w:type="spellStart"/>
            <w:r w:rsidRPr="006C19E5">
              <w:rPr>
                <w:rFonts w:ascii="Arial" w:eastAsia="Times New Roman" w:hAnsi="Arial" w:cs="Arial"/>
                <w:b/>
                <w:bCs/>
                <w:color w:val="000000"/>
                <w:sz w:val="16"/>
                <w:szCs w:val="16"/>
                <w:lang w:val="en-GB" w:eastAsia="cs-CZ"/>
              </w:rPr>
              <w:t>Walachowska</w:t>
            </w:r>
            <w:proofErr w:type="spellEnd"/>
            <w:r w:rsidRPr="006C19E5">
              <w:rPr>
                <w:rFonts w:ascii="Arial" w:eastAsia="Times New Roman" w:hAnsi="Arial" w:cs="Arial"/>
                <w:b/>
                <w:bCs/>
                <w:color w:val="000000"/>
                <w:sz w:val="16"/>
                <w:szCs w:val="16"/>
                <w:lang w:val="en-GB" w:eastAsia="cs-CZ"/>
              </w:rPr>
              <w:t xml:space="preserve"> (2009)</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CBA</w:t>
            </w:r>
          </w:p>
        </w:tc>
        <w:tc>
          <w:tcPr>
            <w:tcW w:w="5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 xml:space="preserve">university, technical </w:t>
            </w:r>
          </w:p>
        </w:tc>
        <w:tc>
          <w:tcPr>
            <w:tcW w:w="3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3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708"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1 m.</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5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r>
      <w:tr w:rsidR="00673B92" w:rsidRPr="006C19E5" w:rsidTr="003C45FD">
        <w:trPr>
          <w:trHeight w:val="720"/>
        </w:trPr>
        <w:tc>
          <w:tcPr>
            <w:tcW w:w="456"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West (2014)</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RCT</w:t>
            </w:r>
          </w:p>
        </w:tc>
        <w:tc>
          <w:tcPr>
            <w:tcW w:w="5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 xml:space="preserve">university </w:t>
            </w:r>
          </w:p>
        </w:tc>
        <w:tc>
          <w:tcPr>
            <w:tcW w:w="3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received credits for participation</w:t>
            </w:r>
          </w:p>
        </w:tc>
        <w:tc>
          <w:tcPr>
            <w:tcW w:w="3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708"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randomly</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 allocation and no differences</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5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r>
      <w:tr w:rsidR="00673B92" w:rsidRPr="006C19E5" w:rsidTr="003C45FD">
        <w:trPr>
          <w:trHeight w:val="720"/>
        </w:trPr>
        <w:tc>
          <w:tcPr>
            <w:tcW w:w="456"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Woods (2002a)</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RCT</w:t>
            </w:r>
          </w:p>
        </w:tc>
        <w:tc>
          <w:tcPr>
            <w:tcW w:w="5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college, introductory psychology courses</w:t>
            </w:r>
          </w:p>
        </w:tc>
        <w:tc>
          <w:tcPr>
            <w:tcW w:w="3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received credits for participation</w:t>
            </w:r>
          </w:p>
        </w:tc>
        <w:tc>
          <w:tcPr>
            <w:tcW w:w="3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708"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randomly</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 allocation</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5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r>
      <w:tr w:rsidR="00673B92" w:rsidRPr="006C19E5" w:rsidTr="003C45FD">
        <w:trPr>
          <w:trHeight w:val="720"/>
        </w:trPr>
        <w:tc>
          <w:tcPr>
            <w:tcW w:w="456" w:type="pct"/>
            <w:tcBorders>
              <w:top w:val="nil"/>
              <w:left w:val="nil"/>
              <w:bottom w:val="nil"/>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color w:val="000000"/>
                <w:sz w:val="16"/>
                <w:szCs w:val="16"/>
                <w:lang w:val="en-GB" w:eastAsia="cs-CZ"/>
              </w:rPr>
            </w:pPr>
            <w:r w:rsidRPr="006C19E5">
              <w:rPr>
                <w:rFonts w:ascii="Arial" w:eastAsia="Times New Roman" w:hAnsi="Arial" w:cs="Arial"/>
                <w:b/>
                <w:bCs/>
                <w:color w:val="000000"/>
                <w:sz w:val="16"/>
                <w:szCs w:val="16"/>
                <w:lang w:val="en-GB" w:eastAsia="cs-CZ"/>
              </w:rPr>
              <w:t>Woods (2002b)</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RCT</w:t>
            </w:r>
          </w:p>
        </w:tc>
        <w:tc>
          <w:tcPr>
            <w:tcW w:w="506"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college, introductory psychology courses</w:t>
            </w:r>
          </w:p>
        </w:tc>
        <w:tc>
          <w:tcPr>
            <w:tcW w:w="304"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received credits for participation</w:t>
            </w:r>
          </w:p>
        </w:tc>
        <w:tc>
          <w:tcPr>
            <w:tcW w:w="35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708"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randomly</w:t>
            </w:r>
          </w:p>
        </w:tc>
        <w:tc>
          <w:tcPr>
            <w:tcW w:w="405"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 allocation</w:t>
            </w:r>
          </w:p>
        </w:tc>
        <w:tc>
          <w:tcPr>
            <w:tcW w:w="253"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547" w:type="pct"/>
            <w:tcBorders>
              <w:top w:val="nil"/>
              <w:left w:val="nil"/>
              <w:bottom w:val="nil"/>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r>
      <w:tr w:rsidR="00673B92" w:rsidRPr="006C19E5" w:rsidTr="003C45FD">
        <w:trPr>
          <w:trHeight w:val="720"/>
        </w:trPr>
        <w:tc>
          <w:tcPr>
            <w:tcW w:w="456" w:type="pct"/>
            <w:tcBorders>
              <w:top w:val="nil"/>
              <w:left w:val="nil"/>
              <w:bottom w:val="single" w:sz="4" w:space="0" w:color="auto"/>
              <w:right w:val="nil"/>
            </w:tcBorders>
            <w:shd w:val="clear" w:color="auto" w:fill="auto"/>
            <w:noWrap/>
            <w:hideMark/>
          </w:tcPr>
          <w:p w:rsidR="00673B92" w:rsidRPr="006C19E5" w:rsidRDefault="00673B92" w:rsidP="003C45FD">
            <w:pPr>
              <w:spacing w:after="0" w:line="240" w:lineRule="auto"/>
              <w:rPr>
                <w:rFonts w:ascii="Arial" w:eastAsia="Times New Roman" w:hAnsi="Arial" w:cs="Arial"/>
                <w:b/>
                <w:bCs/>
                <w:sz w:val="16"/>
                <w:szCs w:val="16"/>
                <w:lang w:val="en-GB" w:eastAsia="cs-CZ"/>
              </w:rPr>
            </w:pPr>
            <w:r w:rsidRPr="006C19E5">
              <w:rPr>
                <w:rFonts w:ascii="Arial" w:eastAsia="Times New Roman" w:hAnsi="Arial" w:cs="Arial"/>
                <w:b/>
                <w:bCs/>
                <w:sz w:val="16"/>
                <w:szCs w:val="16"/>
                <w:lang w:val="en-GB" w:eastAsia="cs-CZ"/>
              </w:rPr>
              <w:t>Woods (2005)</w:t>
            </w:r>
          </w:p>
        </w:tc>
        <w:tc>
          <w:tcPr>
            <w:tcW w:w="253"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RCT</w:t>
            </w:r>
          </w:p>
        </w:tc>
        <w:tc>
          <w:tcPr>
            <w:tcW w:w="506"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college, psychology courses</w:t>
            </w:r>
          </w:p>
        </w:tc>
        <w:tc>
          <w:tcPr>
            <w:tcW w:w="304"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color w:val="000000"/>
                <w:sz w:val="16"/>
                <w:szCs w:val="16"/>
                <w:lang w:val="en-GB" w:eastAsia="cs-CZ"/>
              </w:rPr>
            </w:pPr>
            <w:r w:rsidRPr="006C19E5">
              <w:rPr>
                <w:rFonts w:ascii="Arial" w:eastAsia="Times New Roman" w:hAnsi="Arial" w:cs="Arial"/>
                <w:color w:val="000000"/>
                <w:sz w:val="16"/>
                <w:szCs w:val="16"/>
                <w:lang w:val="en-GB" w:eastAsia="cs-CZ"/>
              </w:rPr>
              <w:t>unclear</w:t>
            </w:r>
          </w:p>
        </w:tc>
        <w:tc>
          <w:tcPr>
            <w:tcW w:w="455"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received credits for participation</w:t>
            </w:r>
          </w:p>
        </w:tc>
        <w:tc>
          <w:tcPr>
            <w:tcW w:w="355"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unclear</w:t>
            </w:r>
          </w:p>
        </w:tc>
        <w:tc>
          <w:tcPr>
            <w:tcW w:w="708"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randomly</w:t>
            </w:r>
          </w:p>
        </w:tc>
        <w:tc>
          <w:tcPr>
            <w:tcW w:w="405"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random allocation</w:t>
            </w:r>
          </w:p>
        </w:tc>
        <w:tc>
          <w:tcPr>
            <w:tcW w:w="253"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379"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c>
          <w:tcPr>
            <w:tcW w:w="547" w:type="pct"/>
            <w:tcBorders>
              <w:top w:val="nil"/>
              <w:left w:val="nil"/>
              <w:bottom w:val="single" w:sz="4" w:space="0" w:color="auto"/>
              <w:right w:val="nil"/>
            </w:tcBorders>
            <w:shd w:val="clear" w:color="auto" w:fill="auto"/>
            <w:hideMark/>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eastAsia="Times New Roman" w:hAnsi="Arial" w:cs="Arial"/>
                <w:sz w:val="16"/>
                <w:szCs w:val="16"/>
                <w:lang w:val="en-GB" w:eastAsia="cs-CZ"/>
              </w:rPr>
              <w:t>X</w:t>
            </w:r>
          </w:p>
        </w:tc>
      </w:tr>
      <w:tr w:rsidR="00673B92" w:rsidRPr="006C19E5" w:rsidTr="003C45FD">
        <w:trPr>
          <w:trHeight w:val="296"/>
        </w:trPr>
        <w:tc>
          <w:tcPr>
            <w:tcW w:w="5000" w:type="pct"/>
            <w:gridSpan w:val="12"/>
            <w:tcBorders>
              <w:top w:val="single" w:sz="4" w:space="0" w:color="auto"/>
              <w:left w:val="nil"/>
              <w:right w:val="nil"/>
            </w:tcBorders>
            <w:shd w:val="clear" w:color="auto" w:fill="auto"/>
            <w:noWrap/>
          </w:tcPr>
          <w:p w:rsidR="00673B92" w:rsidRPr="006C19E5" w:rsidRDefault="00673B92" w:rsidP="003C45FD">
            <w:pPr>
              <w:spacing w:after="0" w:line="240" w:lineRule="auto"/>
              <w:rPr>
                <w:rFonts w:ascii="Arial" w:eastAsia="Times New Roman" w:hAnsi="Arial" w:cs="Arial"/>
                <w:sz w:val="16"/>
                <w:szCs w:val="16"/>
                <w:lang w:val="en-GB" w:eastAsia="cs-CZ"/>
              </w:rPr>
            </w:pPr>
            <w:r w:rsidRPr="006C19E5">
              <w:rPr>
                <w:rFonts w:ascii="Arial" w:hAnsi="Arial" w:cs="Arial"/>
                <w:sz w:val="16"/>
                <w:szCs w:val="16"/>
                <w:lang w:val="en-GB"/>
              </w:rPr>
              <w:t>*</w:t>
            </w:r>
            <w:proofErr w:type="spellStart"/>
            <w:r w:rsidRPr="006C19E5">
              <w:rPr>
                <w:rFonts w:ascii="Arial" w:hAnsi="Arial" w:cs="Arial"/>
                <w:sz w:val="16"/>
                <w:szCs w:val="16"/>
                <w:lang w:val="en-GB"/>
              </w:rPr>
              <w:t>exp</w:t>
            </w:r>
            <w:proofErr w:type="spellEnd"/>
            <w:r w:rsidRPr="006C19E5">
              <w:rPr>
                <w:rFonts w:ascii="Arial" w:hAnsi="Arial" w:cs="Arial"/>
                <w:sz w:val="16"/>
                <w:szCs w:val="16"/>
                <w:lang w:val="en-GB"/>
              </w:rPr>
              <w:t xml:space="preserve"> = experiment group ; con = control group</w:t>
            </w:r>
          </w:p>
        </w:tc>
      </w:tr>
    </w:tbl>
    <w:p w:rsidR="00183B28" w:rsidRDefault="00AC219C"/>
    <w:sectPr w:rsidR="00183B28" w:rsidSect="00673B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A1DE5"/>
    <w:rsid w:val="00305CED"/>
    <w:rsid w:val="005246B5"/>
    <w:rsid w:val="00673B92"/>
    <w:rsid w:val="006F49A7"/>
    <w:rsid w:val="009F4CB1"/>
    <w:rsid w:val="00AC219C"/>
    <w:rsid w:val="00B74566"/>
    <w:rsid w:val="00B7495D"/>
    <w:rsid w:val="00DB33C6"/>
    <w:rsid w:val="00FA1DE5"/>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E5"/>
    <w:pPr>
      <w:spacing w:after="200" w:line="276" w:lineRule="auto"/>
    </w:pPr>
    <w:rPr>
      <w:rFonts w:asciiTheme="majorHAnsi" w:eastAsiaTheme="majorEastAsia" w:hAnsiTheme="majorHAnsi" w:cs="Times New Roman"/>
    </w:rPr>
  </w:style>
  <w:style w:type="paragraph" w:styleId="Heading1">
    <w:name w:val="heading 1"/>
    <w:basedOn w:val="Normal"/>
    <w:next w:val="Normal"/>
    <w:link w:val="Heading1Char"/>
    <w:uiPriority w:val="9"/>
    <w:qFormat/>
    <w:rsid w:val="00FA1DE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A1DE5"/>
    <w:pPr>
      <w:spacing w:before="200" w:after="0" w:line="271" w:lineRule="auto"/>
      <w:outlineLvl w:val="1"/>
    </w:pPr>
    <w:rPr>
      <w:rFonts w:asciiTheme="minorHAnsi" w:hAnsiTheme="minorHAnsi"/>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DE5"/>
    <w:rPr>
      <w:rFonts w:eastAsiaTheme="majorEastAsia" w:cs="Times New Roman"/>
      <w:sz w:val="28"/>
      <w:szCs w:val="28"/>
      <w:lang w:val="en-GB"/>
    </w:rPr>
  </w:style>
  <w:style w:type="character" w:styleId="CommentReference">
    <w:name w:val="annotation reference"/>
    <w:basedOn w:val="DefaultParagraphFont"/>
    <w:uiPriority w:val="99"/>
    <w:semiHidden/>
    <w:unhideWhenUsed/>
    <w:rsid w:val="00FA1DE5"/>
    <w:rPr>
      <w:rFonts w:cs="Times New Roman"/>
      <w:sz w:val="16"/>
      <w:szCs w:val="16"/>
    </w:rPr>
  </w:style>
  <w:style w:type="paragraph" w:styleId="CommentText">
    <w:name w:val="annotation text"/>
    <w:basedOn w:val="Normal"/>
    <w:link w:val="CommentTextChar"/>
    <w:uiPriority w:val="99"/>
    <w:unhideWhenUsed/>
    <w:rsid w:val="00FA1DE5"/>
    <w:pPr>
      <w:spacing w:line="240" w:lineRule="auto"/>
    </w:pPr>
    <w:rPr>
      <w:sz w:val="20"/>
      <w:szCs w:val="20"/>
    </w:rPr>
  </w:style>
  <w:style w:type="character" w:customStyle="1" w:styleId="CommentTextChar">
    <w:name w:val="Comment Text Char"/>
    <w:basedOn w:val="DefaultParagraphFont"/>
    <w:link w:val="CommentText"/>
    <w:uiPriority w:val="99"/>
    <w:rsid w:val="00FA1DE5"/>
    <w:rPr>
      <w:rFonts w:asciiTheme="majorHAnsi" w:eastAsiaTheme="majorEastAsia" w:hAnsiTheme="majorHAnsi" w:cs="Times New Roman"/>
      <w:sz w:val="20"/>
      <w:szCs w:val="20"/>
    </w:rPr>
  </w:style>
  <w:style w:type="paragraph" w:styleId="BalloonText">
    <w:name w:val="Balloon Text"/>
    <w:basedOn w:val="Normal"/>
    <w:link w:val="BalloonTextChar"/>
    <w:uiPriority w:val="99"/>
    <w:semiHidden/>
    <w:unhideWhenUsed/>
    <w:rsid w:val="00FA1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E5"/>
    <w:rPr>
      <w:rFonts w:ascii="Tahoma" w:eastAsiaTheme="majorEastAsia" w:hAnsi="Tahoma" w:cs="Tahoma"/>
      <w:sz w:val="16"/>
      <w:szCs w:val="16"/>
    </w:rPr>
  </w:style>
  <w:style w:type="paragraph" w:customStyle="1" w:styleId="EndNoteBibliographyTitle">
    <w:name w:val="EndNote Bibliography Title"/>
    <w:basedOn w:val="Normal"/>
    <w:link w:val="EndNoteBibliographyTitleChar"/>
    <w:rsid w:val="00FA1DE5"/>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FA1DE5"/>
    <w:rPr>
      <w:rFonts w:ascii="Cambria" w:eastAsiaTheme="majorEastAsia" w:hAnsi="Cambria" w:cs="Times New Roman"/>
      <w:noProof/>
      <w:lang w:val="en-US"/>
    </w:rPr>
  </w:style>
  <w:style w:type="paragraph" w:customStyle="1" w:styleId="EndNoteBibliography">
    <w:name w:val="EndNote Bibliography"/>
    <w:basedOn w:val="Normal"/>
    <w:link w:val="EndNoteBibliographyChar"/>
    <w:rsid w:val="00FA1DE5"/>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FA1DE5"/>
    <w:rPr>
      <w:rFonts w:ascii="Cambria" w:eastAsiaTheme="majorEastAsia" w:hAnsi="Cambria" w:cs="Times New Roman"/>
      <w:noProof/>
      <w:lang w:val="en-US"/>
    </w:rPr>
  </w:style>
  <w:style w:type="character" w:customStyle="1" w:styleId="Heading1Char">
    <w:name w:val="Heading 1 Char"/>
    <w:basedOn w:val="DefaultParagraphFont"/>
    <w:link w:val="Heading1"/>
    <w:uiPriority w:val="9"/>
    <w:rsid w:val="00FA1DE5"/>
    <w:rPr>
      <w:rFonts w:asciiTheme="majorHAnsi" w:eastAsiaTheme="majorEastAsia" w:hAnsiTheme="majorHAnsi" w:cs="Times New Roman"/>
      <w:smallCaps/>
      <w:spacing w:val="5"/>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E5"/>
    <w:pPr>
      <w:spacing w:after="200" w:line="276" w:lineRule="auto"/>
    </w:pPr>
    <w:rPr>
      <w:rFonts w:asciiTheme="majorHAnsi" w:eastAsiaTheme="majorEastAsia" w:hAnsiTheme="majorHAnsi" w:cs="Times New Roman"/>
    </w:rPr>
  </w:style>
  <w:style w:type="paragraph" w:styleId="Heading1">
    <w:name w:val="heading 1"/>
    <w:basedOn w:val="Normal"/>
    <w:next w:val="Normal"/>
    <w:link w:val="Heading1Char"/>
    <w:uiPriority w:val="9"/>
    <w:qFormat/>
    <w:rsid w:val="00FA1DE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A1DE5"/>
    <w:pPr>
      <w:spacing w:before="200" w:after="0" w:line="271" w:lineRule="auto"/>
      <w:outlineLvl w:val="1"/>
    </w:pPr>
    <w:rPr>
      <w:rFonts w:asciiTheme="minorHAnsi" w:hAnsiTheme="minorHAnsi"/>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DE5"/>
    <w:rPr>
      <w:rFonts w:eastAsiaTheme="majorEastAsia" w:cs="Times New Roman"/>
      <w:sz w:val="28"/>
      <w:szCs w:val="28"/>
      <w:lang w:val="en-GB"/>
    </w:rPr>
  </w:style>
  <w:style w:type="character" w:styleId="CommentReference">
    <w:name w:val="annotation reference"/>
    <w:basedOn w:val="DefaultParagraphFont"/>
    <w:uiPriority w:val="99"/>
    <w:semiHidden/>
    <w:unhideWhenUsed/>
    <w:rsid w:val="00FA1DE5"/>
    <w:rPr>
      <w:rFonts w:cs="Times New Roman"/>
      <w:sz w:val="16"/>
      <w:szCs w:val="16"/>
    </w:rPr>
  </w:style>
  <w:style w:type="paragraph" w:styleId="CommentText">
    <w:name w:val="annotation text"/>
    <w:basedOn w:val="Normal"/>
    <w:link w:val="CommentTextChar"/>
    <w:uiPriority w:val="99"/>
    <w:unhideWhenUsed/>
    <w:rsid w:val="00FA1DE5"/>
    <w:pPr>
      <w:spacing w:line="240" w:lineRule="auto"/>
    </w:pPr>
    <w:rPr>
      <w:sz w:val="20"/>
      <w:szCs w:val="20"/>
    </w:rPr>
  </w:style>
  <w:style w:type="character" w:customStyle="1" w:styleId="CommentTextChar">
    <w:name w:val="Comment Text Char"/>
    <w:basedOn w:val="DefaultParagraphFont"/>
    <w:link w:val="CommentText"/>
    <w:uiPriority w:val="99"/>
    <w:rsid w:val="00FA1DE5"/>
    <w:rPr>
      <w:rFonts w:asciiTheme="majorHAnsi" w:eastAsiaTheme="majorEastAsia" w:hAnsiTheme="majorHAnsi" w:cs="Times New Roman"/>
      <w:sz w:val="20"/>
      <w:szCs w:val="20"/>
    </w:rPr>
  </w:style>
  <w:style w:type="paragraph" w:styleId="BalloonText">
    <w:name w:val="Balloon Text"/>
    <w:basedOn w:val="Normal"/>
    <w:link w:val="BalloonTextChar"/>
    <w:uiPriority w:val="99"/>
    <w:semiHidden/>
    <w:unhideWhenUsed/>
    <w:rsid w:val="00FA1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E5"/>
    <w:rPr>
      <w:rFonts w:ascii="Tahoma" w:eastAsiaTheme="majorEastAsia" w:hAnsi="Tahoma" w:cs="Tahoma"/>
      <w:sz w:val="16"/>
      <w:szCs w:val="16"/>
    </w:rPr>
  </w:style>
  <w:style w:type="paragraph" w:customStyle="1" w:styleId="EndNoteBibliographyTitle">
    <w:name w:val="EndNote Bibliography Title"/>
    <w:basedOn w:val="Normal"/>
    <w:link w:val="EndNoteBibliographyTitleChar"/>
    <w:rsid w:val="00FA1DE5"/>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FA1DE5"/>
    <w:rPr>
      <w:rFonts w:ascii="Cambria" w:eastAsiaTheme="majorEastAsia" w:hAnsi="Cambria" w:cs="Times New Roman"/>
      <w:noProof/>
      <w:lang w:val="en-US"/>
    </w:rPr>
  </w:style>
  <w:style w:type="paragraph" w:customStyle="1" w:styleId="EndNoteBibliography">
    <w:name w:val="EndNote Bibliography"/>
    <w:basedOn w:val="Normal"/>
    <w:link w:val="EndNoteBibliographyChar"/>
    <w:rsid w:val="00FA1DE5"/>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FA1DE5"/>
    <w:rPr>
      <w:rFonts w:ascii="Cambria" w:eastAsiaTheme="majorEastAsia" w:hAnsi="Cambria" w:cs="Times New Roman"/>
      <w:noProof/>
      <w:lang w:val="en-US"/>
    </w:rPr>
  </w:style>
  <w:style w:type="character" w:customStyle="1" w:styleId="Heading1Char">
    <w:name w:val="Heading 1 Char"/>
    <w:basedOn w:val="DefaultParagraphFont"/>
    <w:link w:val="Heading1"/>
    <w:uiPriority w:val="9"/>
    <w:rsid w:val="00FA1DE5"/>
    <w:rPr>
      <w:rFonts w:asciiTheme="majorHAnsi" w:eastAsiaTheme="majorEastAsia" w:hAnsiTheme="majorHAnsi" w:cs="Times New Roman"/>
      <w:smallCaps/>
      <w:spacing w:val="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8575</Characters>
  <Application>Microsoft Office Word</Application>
  <DocSecurity>4</DocSecurity>
  <Lines>71</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Reed Elsevier</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Weissova Aneta</dc:creator>
  <cp:lastModifiedBy>Andrew Fleming</cp:lastModifiedBy>
  <cp:revision>2</cp:revision>
  <dcterms:created xsi:type="dcterms:W3CDTF">2016-11-02T10:55:00Z</dcterms:created>
  <dcterms:modified xsi:type="dcterms:W3CDTF">2016-11-02T10:55:00Z</dcterms:modified>
</cp:coreProperties>
</file>