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B" w:rsidRDefault="00622631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-1270</wp:posOffset>
            </wp:positionV>
            <wp:extent cx="4366260" cy="3341370"/>
            <wp:effectExtent l="0" t="0" r="15240" b="1143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Default="00B26654"/>
    <w:p w:rsidR="00B26654" w:rsidRPr="00B26654" w:rsidRDefault="00B26654">
      <w:pPr>
        <w:rPr>
          <w:lang w:val="en-US"/>
        </w:rPr>
      </w:pPr>
      <w:r w:rsidRPr="00B26654">
        <w:rPr>
          <w:lang w:val="en-US"/>
        </w:rPr>
        <w:t>Supplementary Figure 1: Association of AQ-R-S scores and MIR</w:t>
      </w:r>
      <w:bookmarkStart w:id="0" w:name="_GoBack"/>
      <w:bookmarkEnd w:id="0"/>
      <w:r w:rsidRPr="00B26654">
        <w:rPr>
          <w:lang w:val="en-US"/>
        </w:rPr>
        <w:t xml:space="preserve">124-1 gene in a Colombian </w:t>
      </w:r>
      <w:r>
        <w:rPr>
          <w:lang w:val="en-US"/>
        </w:rPr>
        <w:t>sa</w:t>
      </w:r>
      <w:r w:rsidRPr="00B26654">
        <w:rPr>
          <w:lang w:val="en-US"/>
        </w:rPr>
        <w:t>mple of healthy subjects.</w:t>
      </w:r>
    </w:p>
    <w:sectPr w:rsidR="00B26654" w:rsidRPr="00B2665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7B"/>
    <w:rsid w:val="002B2F91"/>
    <w:rsid w:val="00616C4C"/>
    <w:rsid w:val="00622631"/>
    <w:rsid w:val="00920DED"/>
    <w:rsid w:val="00B26654"/>
    <w:rsid w:val="00DF4D7B"/>
    <w:rsid w:val="00E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5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5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Hoja1!$D$9:$D$10</c:f>
              <c:strCache>
                <c:ptCount val="2"/>
                <c:pt idx="0">
                  <c:v>G/G</c:v>
                </c:pt>
                <c:pt idx="1">
                  <c:v>G/C</c:v>
                </c:pt>
              </c:strCache>
            </c:strRef>
          </c:cat>
          <c:val>
            <c:numRef>
              <c:f>Hoja1!$E$9:$E$10</c:f>
              <c:numCache>
                <c:formatCode>General</c:formatCode>
                <c:ptCount val="2"/>
                <c:pt idx="0">
                  <c:v>25</c:v>
                </c:pt>
                <c:pt idx="1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61536"/>
        <c:axId val="107803776"/>
      </c:barChart>
      <c:catAx>
        <c:axId val="39361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MIR124-1 genotype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7803776"/>
        <c:crosses val="autoZero"/>
        <c:auto val="1"/>
        <c:lblAlgn val="ctr"/>
        <c:lblOffset val="100"/>
        <c:noMultiLvlLbl val="0"/>
      </c:catAx>
      <c:valAx>
        <c:axId val="107803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Total score (Aggression Questionnaire)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1655011655011656E-2"/>
              <c:y val="0.1697866444003507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36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2015-02-26T22:24:00Z</dcterms:created>
  <dcterms:modified xsi:type="dcterms:W3CDTF">2015-02-27T17:53:00Z</dcterms:modified>
</cp:coreProperties>
</file>