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CC29B" w14:textId="77777777" w:rsidR="00B476E9" w:rsidRDefault="00B476E9" w:rsidP="00B476E9">
      <w:pPr>
        <w:jc w:val="center"/>
        <w:rPr>
          <w:b/>
        </w:rPr>
      </w:pPr>
      <w:r>
        <w:rPr>
          <w:b/>
        </w:rPr>
        <w:t>Appendix A. AHRQ risk of bias criteria</w:t>
      </w:r>
    </w:p>
    <w:p w14:paraId="5DC28082" w14:textId="77777777" w:rsidR="00B476E9" w:rsidRPr="00B476E9" w:rsidRDefault="00B476E9" w:rsidP="00B476E9">
      <w:pPr>
        <w:ind w:firstLine="418"/>
        <w:jc w:val="left"/>
      </w:pPr>
      <w:r w:rsidRPr="00B476E9">
        <w:t>General instructions:</w:t>
      </w:r>
      <w:r>
        <w:t xml:space="preserve"> Rate each criterion</w:t>
      </w:r>
      <w:r w:rsidR="00CE5389">
        <w:t xml:space="preserve"> as 'Good' (low risk of bias), 'Fair', 'Poor' (high risk of bias), or '?' (</w:t>
      </w:r>
      <w:proofErr w:type="gramStart"/>
      <w:r w:rsidR="00CE5389">
        <w:t>unclear</w:t>
      </w:r>
      <w:proofErr w:type="gramEnd"/>
      <w:r w:rsidR="00CE5389">
        <w:t xml:space="preserve"> risk of bias). Factors to consider when rating each criterion are listed below.</w:t>
      </w:r>
    </w:p>
    <w:p w14:paraId="09C8F104" w14:textId="77777777" w:rsidR="00890413" w:rsidRPr="00B2685F" w:rsidRDefault="008E7E98">
      <w:pPr>
        <w:rPr>
          <w:b/>
        </w:rPr>
      </w:pPr>
      <w:r w:rsidRPr="00B2685F">
        <w:rPr>
          <w:b/>
        </w:rPr>
        <w:t>S</w:t>
      </w:r>
      <w:r w:rsidRPr="00B2685F">
        <w:rPr>
          <w:rFonts w:hint="eastAsia"/>
          <w:b/>
        </w:rPr>
        <w:t>electi</w:t>
      </w:r>
      <w:r w:rsidR="00F4551E">
        <w:rPr>
          <w:b/>
        </w:rPr>
        <w:t>on bias</w:t>
      </w:r>
    </w:p>
    <w:p w14:paraId="7CD2EE9B" w14:textId="77777777" w:rsidR="008E7E98" w:rsidRDefault="008E7E98" w:rsidP="008E7E98">
      <w:pPr>
        <w:pStyle w:val="a3"/>
        <w:numPr>
          <w:ilvl w:val="0"/>
          <w:numId w:val="1"/>
        </w:numPr>
        <w:ind w:firstLineChars="0"/>
      </w:pPr>
      <w:r>
        <w:t>C</w:t>
      </w:r>
      <w:r>
        <w:rPr>
          <w:rFonts w:hint="eastAsia"/>
        </w:rPr>
        <w:t xml:space="preserve">omparability of </w:t>
      </w:r>
      <w:r w:rsidR="00514DDF">
        <w:t>clinical</w:t>
      </w:r>
      <w:r>
        <w:rPr>
          <w:rFonts w:hint="eastAsia"/>
        </w:rPr>
        <w:t xml:space="preserve"> and control groups in terms of demographics (comprehensive information provided</w:t>
      </w:r>
      <w:r w:rsidR="003D521D">
        <w:rPr>
          <w:rFonts w:hint="eastAsia"/>
        </w:rPr>
        <w:t>?</w:t>
      </w:r>
      <w:r>
        <w:rPr>
          <w:rFonts w:hint="eastAsia"/>
        </w:rPr>
        <w:t xml:space="preserve"> </w:t>
      </w:r>
      <w:r>
        <w:t>M</w:t>
      </w:r>
      <w:r>
        <w:rPr>
          <w:rFonts w:hint="eastAsia"/>
        </w:rPr>
        <w:t>atched for demographics, i.e. age, gender, ethnicity, education level</w:t>
      </w:r>
      <w:r w:rsidR="00514DDF">
        <w:rPr>
          <w:rFonts w:hint="eastAsia"/>
        </w:rPr>
        <w:t>, etc.</w:t>
      </w:r>
      <w:r w:rsidR="00514DDF">
        <w:t>?</w:t>
      </w:r>
      <w:r w:rsidR="003D521D">
        <w:rPr>
          <w:rFonts w:hint="eastAsia"/>
        </w:rPr>
        <w:t>).</w:t>
      </w:r>
    </w:p>
    <w:p w14:paraId="4318AD70" w14:textId="77777777" w:rsidR="003D521D" w:rsidRDefault="003D521D" w:rsidP="008E7E98">
      <w:pPr>
        <w:pStyle w:val="a3"/>
        <w:numPr>
          <w:ilvl w:val="0"/>
          <w:numId w:val="1"/>
        </w:numPr>
        <w:ind w:firstLineChars="0"/>
      </w:pPr>
      <w:r>
        <w:t>V</w:t>
      </w:r>
      <w:r>
        <w:rPr>
          <w:rFonts w:hint="eastAsia"/>
        </w:rPr>
        <w:t>alidity of method for ascertaining psychiatric disorders (</w:t>
      </w:r>
      <w:r>
        <w:t>formal</w:t>
      </w:r>
      <w:r>
        <w:rPr>
          <w:rFonts w:hint="eastAsia"/>
        </w:rPr>
        <w:t xml:space="preserve"> diagnostic interv</w:t>
      </w:r>
      <w:r w:rsidR="00514DDF">
        <w:rPr>
          <w:rFonts w:hint="eastAsia"/>
        </w:rPr>
        <w:t xml:space="preserve">iews </w:t>
      </w:r>
      <w:r w:rsidR="00773475">
        <w:t>or</w:t>
      </w:r>
      <w:r w:rsidR="00514DDF">
        <w:rPr>
          <w:rFonts w:hint="eastAsia"/>
        </w:rPr>
        <w:t xml:space="preserve"> symptom rating scales</w:t>
      </w:r>
      <w:r>
        <w:rPr>
          <w:rFonts w:hint="eastAsia"/>
        </w:rPr>
        <w:t>).</w:t>
      </w:r>
    </w:p>
    <w:p w14:paraId="24C288B7" w14:textId="77777777" w:rsidR="003D521D" w:rsidRDefault="003D521D" w:rsidP="008E7E98">
      <w:pPr>
        <w:pStyle w:val="a3"/>
        <w:numPr>
          <w:ilvl w:val="0"/>
          <w:numId w:val="1"/>
        </w:numPr>
        <w:ind w:firstLineChars="0"/>
      </w:pPr>
      <w:r>
        <w:t>V</w:t>
      </w:r>
      <w:r>
        <w:rPr>
          <w:rFonts w:hint="eastAsia"/>
        </w:rPr>
        <w:t xml:space="preserve">alidity of method and screening procedure for control group. </w:t>
      </w:r>
    </w:p>
    <w:p w14:paraId="5603A4F4" w14:textId="77777777" w:rsidR="003D521D" w:rsidRDefault="003D521D" w:rsidP="008E7E98">
      <w:pPr>
        <w:pStyle w:val="a3"/>
        <w:numPr>
          <w:ilvl w:val="0"/>
          <w:numId w:val="1"/>
        </w:numPr>
        <w:ind w:firstLineChars="0"/>
      </w:pPr>
      <w:r>
        <w:t>C</w:t>
      </w:r>
      <w:r>
        <w:rPr>
          <w:rFonts w:hint="eastAsia"/>
        </w:rPr>
        <w:t>onsisten</w:t>
      </w:r>
      <w:r w:rsidR="00773475">
        <w:t>cy of</w:t>
      </w:r>
      <w:r>
        <w:rPr>
          <w:rFonts w:hint="eastAsia"/>
        </w:rPr>
        <w:t xml:space="preserve"> exclusion criteria between </w:t>
      </w:r>
      <w:r w:rsidR="00514DDF">
        <w:t>clinica</w:t>
      </w:r>
      <w:r>
        <w:rPr>
          <w:rFonts w:hint="eastAsia"/>
        </w:rPr>
        <w:t>l and control groups.</w:t>
      </w:r>
    </w:p>
    <w:p w14:paraId="64DC01A0" w14:textId="77777777" w:rsidR="003D521D" w:rsidRDefault="003D521D" w:rsidP="008E7E98">
      <w:pPr>
        <w:pStyle w:val="a3"/>
        <w:numPr>
          <w:ilvl w:val="0"/>
          <w:numId w:val="1"/>
        </w:numPr>
        <w:ind w:firstLineChars="0"/>
      </w:pPr>
      <w:r>
        <w:t>R</w:t>
      </w:r>
      <w:r>
        <w:rPr>
          <w:rFonts w:hint="eastAsia"/>
        </w:rPr>
        <w:t>epresentativeness of samples (d</w:t>
      </w:r>
      <w:r w:rsidR="00773475">
        <w:t>id</w:t>
      </w:r>
      <w:r>
        <w:rPr>
          <w:rFonts w:hint="eastAsia"/>
        </w:rPr>
        <w:t xml:space="preserve"> the patient group represent </w:t>
      </w:r>
      <w:r w:rsidR="00773475">
        <w:t>individuals</w:t>
      </w:r>
      <w:r>
        <w:rPr>
          <w:rFonts w:hint="eastAsia"/>
        </w:rPr>
        <w:t xml:space="preserve"> with that disorder? </w:t>
      </w:r>
      <w:r>
        <w:t>D</w:t>
      </w:r>
      <w:r w:rsidR="00773475">
        <w:t>id the</w:t>
      </w:r>
      <w:r>
        <w:rPr>
          <w:rFonts w:hint="eastAsia"/>
        </w:rPr>
        <w:t xml:space="preserve"> c</w:t>
      </w:r>
      <w:r w:rsidR="00773475">
        <w:rPr>
          <w:rFonts w:hint="eastAsia"/>
        </w:rPr>
        <w:t>ontrol</w:t>
      </w:r>
      <w:r w:rsidR="00773475">
        <w:t xml:space="preserve"> group</w:t>
      </w:r>
      <w:r>
        <w:rPr>
          <w:rFonts w:hint="eastAsia"/>
        </w:rPr>
        <w:t xml:space="preserve"> represent </w:t>
      </w:r>
      <w:r w:rsidR="00514DDF">
        <w:t xml:space="preserve">the </w:t>
      </w:r>
      <w:r>
        <w:rPr>
          <w:rFonts w:hint="eastAsia"/>
        </w:rPr>
        <w:t>general population?)</w:t>
      </w:r>
    </w:p>
    <w:p w14:paraId="673740EC" w14:textId="77777777" w:rsidR="003D521D" w:rsidRDefault="003D521D" w:rsidP="008E7E98">
      <w:pPr>
        <w:pStyle w:val="a3"/>
        <w:numPr>
          <w:ilvl w:val="0"/>
          <w:numId w:val="1"/>
        </w:numPr>
        <w:ind w:firstLineChars="0"/>
      </w:pPr>
      <w:r>
        <w:t>A</w:t>
      </w:r>
      <w:r>
        <w:rPr>
          <w:rFonts w:hint="eastAsia"/>
        </w:rPr>
        <w:t xml:space="preserve">ppropriateness of </w:t>
      </w:r>
      <w:r w:rsidR="005C6D51">
        <w:t xml:space="preserve">adjustment </w:t>
      </w:r>
      <w:r w:rsidR="00773475">
        <w:t>for</w:t>
      </w:r>
      <w:r>
        <w:rPr>
          <w:rFonts w:hint="eastAsia"/>
        </w:rPr>
        <w:t xml:space="preserve"> important confounding variables.</w:t>
      </w:r>
    </w:p>
    <w:p w14:paraId="4DC289DB" w14:textId="77777777" w:rsidR="00876F0C" w:rsidRPr="00B2685F" w:rsidRDefault="00876F0C" w:rsidP="00876F0C">
      <w:pPr>
        <w:rPr>
          <w:b/>
        </w:rPr>
      </w:pPr>
      <w:r w:rsidRPr="00B2685F">
        <w:rPr>
          <w:rFonts w:hint="eastAsia"/>
          <w:b/>
        </w:rPr>
        <w:t xml:space="preserve">Attrition bias </w:t>
      </w:r>
    </w:p>
    <w:p w14:paraId="3B2F7485" w14:textId="77777777" w:rsidR="00F4551E" w:rsidRDefault="00876F0C" w:rsidP="00F4551E">
      <w:pPr>
        <w:pStyle w:val="a3"/>
        <w:numPr>
          <w:ilvl w:val="0"/>
          <w:numId w:val="1"/>
        </w:numPr>
        <w:ind w:firstLineChars="0"/>
      </w:pPr>
      <w:r>
        <w:t>Completeness</w:t>
      </w:r>
      <w:r>
        <w:rPr>
          <w:rFonts w:hint="eastAsia"/>
        </w:rPr>
        <w:t xml:space="preserve"> of outcome data.</w:t>
      </w:r>
    </w:p>
    <w:p w14:paraId="2695E39E" w14:textId="77777777" w:rsidR="00876F0C" w:rsidRDefault="00F4551E" w:rsidP="00F4551E">
      <w:pPr>
        <w:pStyle w:val="a3"/>
        <w:numPr>
          <w:ilvl w:val="0"/>
          <w:numId w:val="1"/>
        </w:numPr>
        <w:ind w:firstLineChars="0"/>
      </w:pPr>
      <w:r>
        <w:t>A</w:t>
      </w:r>
      <w:r>
        <w:rPr>
          <w:rFonts w:hint="eastAsia"/>
        </w:rPr>
        <w:t xml:space="preserve">ppropriate handling </w:t>
      </w:r>
      <w:r>
        <w:t>of</w:t>
      </w:r>
      <w:r>
        <w:rPr>
          <w:rFonts w:hint="eastAsia"/>
        </w:rPr>
        <w:t xml:space="preserve"> missing data.</w:t>
      </w:r>
    </w:p>
    <w:p w14:paraId="5F49DAF2" w14:textId="77777777" w:rsidR="00876F0C" w:rsidRDefault="00876F0C" w:rsidP="00876F0C">
      <w:pPr>
        <w:pStyle w:val="a3"/>
        <w:numPr>
          <w:ilvl w:val="0"/>
          <w:numId w:val="1"/>
        </w:numPr>
        <w:ind w:firstLineChars="0"/>
      </w:pPr>
      <w:r>
        <w:t>L</w:t>
      </w:r>
      <w:r>
        <w:rPr>
          <w:rFonts w:hint="eastAsia"/>
        </w:rPr>
        <w:t xml:space="preserve">ack of systematic difference between </w:t>
      </w:r>
      <w:r w:rsidR="00514DDF">
        <w:t>clinica</w:t>
      </w:r>
      <w:r>
        <w:rPr>
          <w:rFonts w:hint="eastAsia"/>
        </w:rPr>
        <w:t>l and control groups in terms of data completeness.</w:t>
      </w:r>
    </w:p>
    <w:p w14:paraId="2F6158BF" w14:textId="77777777" w:rsidR="00876F0C" w:rsidRDefault="00876F0C" w:rsidP="00876F0C">
      <w:pPr>
        <w:pStyle w:val="a3"/>
        <w:numPr>
          <w:ilvl w:val="0"/>
          <w:numId w:val="1"/>
        </w:numPr>
        <w:ind w:firstLineChars="0"/>
      </w:pPr>
      <w:r>
        <w:t>L</w:t>
      </w:r>
      <w:r>
        <w:rPr>
          <w:rFonts w:hint="eastAsia"/>
        </w:rPr>
        <w:t>ack of systematic difference between completers and non-completers in terms of outcome data.</w:t>
      </w:r>
    </w:p>
    <w:p w14:paraId="44966144" w14:textId="77777777" w:rsidR="00876F0C" w:rsidRPr="00B2685F" w:rsidRDefault="00876F0C" w:rsidP="00876F0C">
      <w:pPr>
        <w:rPr>
          <w:b/>
        </w:rPr>
      </w:pPr>
      <w:r w:rsidRPr="00B2685F">
        <w:rPr>
          <w:b/>
        </w:rPr>
        <w:t>Detection</w:t>
      </w:r>
      <w:r w:rsidRPr="00B2685F">
        <w:rPr>
          <w:rFonts w:hint="eastAsia"/>
          <w:b/>
        </w:rPr>
        <w:t xml:space="preserve"> bias</w:t>
      </w:r>
    </w:p>
    <w:p w14:paraId="581E4B4A" w14:textId="77777777" w:rsidR="00F4551E" w:rsidRDefault="00D726B5" w:rsidP="00876F0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Blindness of assessors to participants</w:t>
      </w:r>
      <w:r w:rsidR="00514DDF">
        <w:t>' clinical status</w:t>
      </w:r>
      <w:r>
        <w:rPr>
          <w:rFonts w:hint="eastAsia"/>
        </w:rPr>
        <w:t>.</w:t>
      </w:r>
      <w:r w:rsidR="00F4551E" w:rsidRPr="00F4551E">
        <w:t xml:space="preserve"> </w:t>
      </w:r>
    </w:p>
    <w:p w14:paraId="1D3B2AB4" w14:textId="77777777" w:rsidR="00876F0C" w:rsidRDefault="00F4551E" w:rsidP="00876F0C">
      <w:pPr>
        <w:pStyle w:val="a3"/>
        <w:numPr>
          <w:ilvl w:val="0"/>
          <w:numId w:val="3"/>
        </w:numPr>
        <w:ind w:firstLineChars="0"/>
      </w:pPr>
      <w:r>
        <w:t>Validity of asse</w:t>
      </w:r>
      <w:r w:rsidR="007318A4">
        <w:t>ssment for meta-cognition</w:t>
      </w:r>
      <w:bookmarkStart w:id="0" w:name="_GoBack"/>
      <w:bookmarkEnd w:id="0"/>
      <w:r>
        <w:t>s.</w:t>
      </w:r>
    </w:p>
    <w:p w14:paraId="01E2068C" w14:textId="77777777" w:rsidR="00A21D12" w:rsidRDefault="00D726B5" w:rsidP="00F4551E">
      <w:pPr>
        <w:pStyle w:val="a3"/>
        <w:numPr>
          <w:ilvl w:val="0"/>
          <w:numId w:val="3"/>
        </w:numPr>
        <w:ind w:firstLineChars="0"/>
      </w:pPr>
      <w:r>
        <w:t>C</w:t>
      </w:r>
      <w:r>
        <w:rPr>
          <w:rFonts w:hint="eastAsia"/>
        </w:rPr>
        <w:t>onsistency of measure implementation</w:t>
      </w:r>
      <w:r w:rsidR="00514DDF">
        <w:t xml:space="preserve"> and</w:t>
      </w:r>
      <w:r w:rsidR="00613852">
        <w:t xml:space="preserve"> testing procedure</w:t>
      </w:r>
      <w:r>
        <w:rPr>
          <w:rFonts w:hint="eastAsia"/>
        </w:rPr>
        <w:t xml:space="preserve"> </w:t>
      </w:r>
      <w:r w:rsidR="00514DDF">
        <w:t>for</w:t>
      </w:r>
      <w:r>
        <w:rPr>
          <w:rFonts w:hint="eastAsia"/>
        </w:rPr>
        <w:t xml:space="preserve"> all participants.</w:t>
      </w:r>
    </w:p>
    <w:p w14:paraId="5721E374" w14:textId="77777777" w:rsidR="00D726B5" w:rsidRPr="00B2685F" w:rsidRDefault="00D726B5" w:rsidP="00D726B5">
      <w:pPr>
        <w:rPr>
          <w:b/>
        </w:rPr>
      </w:pPr>
      <w:r w:rsidRPr="00B2685F">
        <w:rPr>
          <w:b/>
        </w:rPr>
        <w:t>R</w:t>
      </w:r>
      <w:r w:rsidRPr="00B2685F">
        <w:rPr>
          <w:rFonts w:hint="eastAsia"/>
          <w:b/>
        </w:rPr>
        <w:t>eporting bias</w:t>
      </w:r>
    </w:p>
    <w:p w14:paraId="4A1FB4A1" w14:textId="77777777" w:rsidR="00D726B5" w:rsidRDefault="00D726B5" w:rsidP="00D726B5">
      <w:pPr>
        <w:pStyle w:val="a3"/>
        <w:numPr>
          <w:ilvl w:val="0"/>
          <w:numId w:val="3"/>
        </w:numPr>
        <w:ind w:firstLineChars="0"/>
      </w:pPr>
      <w:r>
        <w:t>C</w:t>
      </w:r>
      <w:r w:rsidR="00AE1EED">
        <w:rPr>
          <w:rFonts w:hint="eastAsia"/>
        </w:rPr>
        <w:t xml:space="preserve">ompleteness of outcome reporting (were all the potential outcomes </w:t>
      </w:r>
      <w:proofErr w:type="spellStart"/>
      <w:r w:rsidR="00AE1EED">
        <w:rPr>
          <w:rFonts w:hint="eastAsia"/>
        </w:rPr>
        <w:t>prespecified</w:t>
      </w:r>
      <w:proofErr w:type="spellEnd"/>
      <w:r w:rsidR="00AE1EED">
        <w:rPr>
          <w:rFonts w:hint="eastAsia"/>
        </w:rPr>
        <w:t xml:space="preserve"> by the authors? </w:t>
      </w:r>
      <w:r w:rsidR="00AE1EED">
        <w:t>W</w:t>
      </w:r>
      <w:r w:rsidR="00AE1EED">
        <w:rPr>
          <w:rFonts w:hint="eastAsia"/>
        </w:rPr>
        <w:t xml:space="preserve">ere all </w:t>
      </w:r>
      <w:proofErr w:type="spellStart"/>
      <w:r w:rsidR="00AE1EED">
        <w:rPr>
          <w:rFonts w:hint="eastAsia"/>
        </w:rPr>
        <w:t>prespecified</w:t>
      </w:r>
      <w:proofErr w:type="spellEnd"/>
      <w:r w:rsidR="00AE1EED">
        <w:rPr>
          <w:rFonts w:hint="eastAsia"/>
        </w:rPr>
        <w:t xml:space="preserve"> outcomes reported?)</w:t>
      </w:r>
    </w:p>
    <w:p w14:paraId="3D616D04" w14:textId="77777777" w:rsidR="00876F0C" w:rsidRDefault="00773475" w:rsidP="00876F0C">
      <w:pPr>
        <w:pStyle w:val="a3"/>
        <w:numPr>
          <w:ilvl w:val="0"/>
          <w:numId w:val="3"/>
        </w:numPr>
        <w:ind w:firstLineChars="0"/>
      </w:pPr>
      <w:r>
        <w:t>Lack of c</w:t>
      </w:r>
      <w:r w:rsidR="00AE1EED">
        <w:rPr>
          <w:rFonts w:hint="eastAsia"/>
        </w:rPr>
        <w:t>onflict of interests</w:t>
      </w:r>
    </w:p>
    <w:sectPr w:rsidR="00876F0C" w:rsidSect="00786CA5">
      <w:pgSz w:w="11900" w:h="16840"/>
      <w:pgMar w:top="1440" w:right="1440" w:bottom="1440" w:left="1440" w:header="850" w:footer="994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93270" w14:textId="77777777" w:rsidR="008C030B" w:rsidRDefault="008C030B" w:rsidP="005C6D51">
      <w:r>
        <w:separator/>
      </w:r>
    </w:p>
  </w:endnote>
  <w:endnote w:type="continuationSeparator" w:id="0">
    <w:p w14:paraId="05093B3B" w14:textId="77777777" w:rsidR="008C030B" w:rsidRDefault="008C030B" w:rsidP="005C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ibei SC Bold">
    <w:panose1 w:val="03000800000000000000"/>
    <w:charset w:val="50"/>
    <w:family w:val="auto"/>
    <w:pitch w:val="variable"/>
    <w:sig w:usb0="A00002FF" w:usb1="78CFFCFB" w:usb2="00080016" w:usb3="00000000" w:csb0="00060187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FF4D7" w14:textId="77777777" w:rsidR="008C030B" w:rsidRDefault="008C030B" w:rsidP="005C6D51">
      <w:r>
        <w:separator/>
      </w:r>
    </w:p>
  </w:footnote>
  <w:footnote w:type="continuationSeparator" w:id="0">
    <w:p w14:paraId="506F1AFB" w14:textId="77777777" w:rsidR="008C030B" w:rsidRDefault="008C030B" w:rsidP="005C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E5D"/>
    <w:multiLevelType w:val="hybridMultilevel"/>
    <w:tmpl w:val="1C8A3E34"/>
    <w:lvl w:ilvl="0" w:tplc="A6324D1E">
      <w:start w:val="1"/>
      <w:numFmt w:val="bullet"/>
      <w:lvlText w:val="-"/>
      <w:lvlJc w:val="left"/>
      <w:pPr>
        <w:ind w:left="720" w:hanging="480"/>
      </w:pPr>
      <w:rPr>
        <w:rFonts w:ascii="Weibei SC Bold" w:eastAsia="Weibei SC Bold" w:hAnsi="Weibei SC Bol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713E9A"/>
    <w:multiLevelType w:val="hybridMultilevel"/>
    <w:tmpl w:val="C9EA910E"/>
    <w:lvl w:ilvl="0" w:tplc="A6324D1E">
      <w:start w:val="1"/>
      <w:numFmt w:val="bullet"/>
      <w:lvlText w:val="-"/>
      <w:lvlJc w:val="left"/>
      <w:pPr>
        <w:ind w:left="720" w:hanging="480"/>
      </w:pPr>
      <w:rPr>
        <w:rFonts w:ascii="Weibei SC Bold" w:eastAsia="Weibei SC Bold" w:hAnsi="Weibei SC Bol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DC00A1"/>
    <w:multiLevelType w:val="hybridMultilevel"/>
    <w:tmpl w:val="C08A1772"/>
    <w:lvl w:ilvl="0" w:tplc="A6324D1E">
      <w:start w:val="1"/>
      <w:numFmt w:val="bullet"/>
      <w:lvlText w:val="-"/>
      <w:lvlJc w:val="left"/>
      <w:pPr>
        <w:ind w:left="960" w:hanging="480"/>
      </w:pPr>
      <w:rPr>
        <w:rFonts w:ascii="Weibei SC Bold" w:eastAsia="Weibei SC Bold" w:hAnsi="Weibei SC Bold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22E600EB"/>
    <w:multiLevelType w:val="hybridMultilevel"/>
    <w:tmpl w:val="DD3273C0"/>
    <w:lvl w:ilvl="0" w:tplc="A6324D1E">
      <w:start w:val="1"/>
      <w:numFmt w:val="bullet"/>
      <w:lvlText w:val="-"/>
      <w:lvlJc w:val="left"/>
      <w:pPr>
        <w:ind w:left="720" w:hanging="480"/>
      </w:pPr>
      <w:rPr>
        <w:rFonts w:ascii="Weibei SC Bold" w:eastAsia="Weibei SC Bold" w:hAnsi="Weibei SC Bol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E620CA"/>
    <w:multiLevelType w:val="hybridMultilevel"/>
    <w:tmpl w:val="55BC9DF0"/>
    <w:lvl w:ilvl="0" w:tplc="A6324D1E">
      <w:start w:val="1"/>
      <w:numFmt w:val="bullet"/>
      <w:lvlText w:val="-"/>
      <w:lvlJc w:val="left"/>
      <w:pPr>
        <w:ind w:left="960" w:hanging="480"/>
      </w:pPr>
      <w:rPr>
        <w:rFonts w:ascii="Weibei SC Bold" w:eastAsia="Weibei SC Bold" w:hAnsi="Weibei SC Bold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98"/>
    <w:rsid w:val="000D3B19"/>
    <w:rsid w:val="000D51F0"/>
    <w:rsid w:val="001867FB"/>
    <w:rsid w:val="002E3E74"/>
    <w:rsid w:val="00330B8B"/>
    <w:rsid w:val="003D521D"/>
    <w:rsid w:val="004D60A4"/>
    <w:rsid w:val="00514DDF"/>
    <w:rsid w:val="005C6D51"/>
    <w:rsid w:val="00611EED"/>
    <w:rsid w:val="00613852"/>
    <w:rsid w:val="006E4BE1"/>
    <w:rsid w:val="007318A4"/>
    <w:rsid w:val="00773475"/>
    <w:rsid w:val="00786CA5"/>
    <w:rsid w:val="00876F0C"/>
    <w:rsid w:val="00890413"/>
    <w:rsid w:val="008C030B"/>
    <w:rsid w:val="008E7E98"/>
    <w:rsid w:val="00A13B80"/>
    <w:rsid w:val="00A21D12"/>
    <w:rsid w:val="00AE1EED"/>
    <w:rsid w:val="00B2685F"/>
    <w:rsid w:val="00B476E9"/>
    <w:rsid w:val="00CE5389"/>
    <w:rsid w:val="00D726B5"/>
    <w:rsid w:val="00DA1B07"/>
    <w:rsid w:val="00DD494E"/>
    <w:rsid w:val="00E02BC6"/>
    <w:rsid w:val="00F4551E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AB3B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E98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5C6D51"/>
    <w:pPr>
      <w:tabs>
        <w:tab w:val="center" w:pos="4320"/>
        <w:tab w:val="right" w:pos="8640"/>
      </w:tabs>
    </w:pPr>
  </w:style>
  <w:style w:type="character" w:customStyle="1" w:styleId="a5">
    <w:name w:val="页眉字符"/>
    <w:basedOn w:val="a0"/>
    <w:link w:val="a4"/>
    <w:uiPriority w:val="99"/>
    <w:semiHidden/>
    <w:rsid w:val="005C6D51"/>
  </w:style>
  <w:style w:type="paragraph" w:styleId="a6">
    <w:name w:val="footer"/>
    <w:basedOn w:val="a"/>
    <w:link w:val="a7"/>
    <w:uiPriority w:val="99"/>
    <w:semiHidden/>
    <w:unhideWhenUsed/>
    <w:rsid w:val="005C6D51"/>
    <w:pPr>
      <w:tabs>
        <w:tab w:val="center" w:pos="4320"/>
        <w:tab w:val="right" w:pos="8640"/>
      </w:tabs>
    </w:pPr>
  </w:style>
  <w:style w:type="character" w:customStyle="1" w:styleId="a7">
    <w:name w:val="页脚字符"/>
    <w:basedOn w:val="a0"/>
    <w:link w:val="a6"/>
    <w:uiPriority w:val="99"/>
    <w:semiHidden/>
    <w:rsid w:val="005C6D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E98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5C6D51"/>
    <w:pPr>
      <w:tabs>
        <w:tab w:val="center" w:pos="4320"/>
        <w:tab w:val="right" w:pos="8640"/>
      </w:tabs>
    </w:pPr>
  </w:style>
  <w:style w:type="character" w:customStyle="1" w:styleId="a5">
    <w:name w:val="页眉字符"/>
    <w:basedOn w:val="a0"/>
    <w:link w:val="a4"/>
    <w:uiPriority w:val="99"/>
    <w:semiHidden/>
    <w:rsid w:val="005C6D51"/>
  </w:style>
  <w:style w:type="paragraph" w:styleId="a6">
    <w:name w:val="footer"/>
    <w:basedOn w:val="a"/>
    <w:link w:val="a7"/>
    <w:uiPriority w:val="99"/>
    <w:semiHidden/>
    <w:unhideWhenUsed/>
    <w:rsid w:val="005C6D51"/>
    <w:pPr>
      <w:tabs>
        <w:tab w:val="center" w:pos="4320"/>
        <w:tab w:val="right" w:pos="8640"/>
      </w:tabs>
    </w:pPr>
  </w:style>
  <w:style w:type="character" w:customStyle="1" w:styleId="a7">
    <w:name w:val="页脚字符"/>
    <w:basedOn w:val="a0"/>
    <w:link w:val="a6"/>
    <w:uiPriority w:val="99"/>
    <w:semiHidden/>
    <w:rsid w:val="005C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6DAE9-9706-BA4F-84B4-44890884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Sun</dc:creator>
  <cp:keywords/>
  <dc:description/>
  <cp:lastModifiedBy>Kira Sun</cp:lastModifiedBy>
  <cp:revision>3</cp:revision>
  <cp:lastPrinted>2016-06-08T12:56:00Z</cp:lastPrinted>
  <dcterms:created xsi:type="dcterms:W3CDTF">2017-05-17T14:27:00Z</dcterms:created>
  <dcterms:modified xsi:type="dcterms:W3CDTF">2017-05-17T14:28:00Z</dcterms:modified>
</cp:coreProperties>
</file>