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D3DF0" w:rsidRPr="006E02BD" w:rsidTr="008463E8">
        <w:trPr>
          <w:trHeight w:val="275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Antidepressant drugs</w:t>
            </w: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0D3DF0" w:rsidRPr="006E02BD" w:rsidTr="008463E8">
        <w:trPr>
          <w:trHeight w:val="1845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Tricyclic antidepressants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Amitriptyline Hydrochloride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Clomipramine Hydrochloride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Dosulepin</w:t>
            </w:r>
            <w:proofErr w:type="spellEnd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Hydrochloride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Doxepin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Imipramine Hydrochloride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Lofepramine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Nortriptiline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Trimipramine</w:t>
            </w:r>
            <w:proofErr w:type="spellEnd"/>
          </w:p>
        </w:tc>
      </w:tr>
      <w:tr w:rsidR="000D3DF0" w:rsidRPr="006E02BD" w:rsidTr="008463E8">
        <w:trPr>
          <w:trHeight w:val="425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Tricyclic-related antidepressants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Minaserin</w:t>
            </w:r>
            <w:proofErr w:type="spellEnd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Hydrochloride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Trazodone Hydrochloride</w:t>
            </w:r>
          </w:p>
        </w:tc>
      </w:tr>
      <w:tr w:rsidR="000D3DF0" w:rsidRPr="006E02BD" w:rsidTr="008463E8">
        <w:trPr>
          <w:trHeight w:val="980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Monoamine-oxidase inhibitors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Phenelzine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Isocarboxazid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Tranylcypromine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Moclobemide</w:t>
            </w:r>
            <w:proofErr w:type="spellEnd"/>
          </w:p>
        </w:tc>
      </w:tr>
      <w:tr w:rsidR="000D3DF0" w:rsidRPr="006E02BD" w:rsidTr="008463E8">
        <w:trPr>
          <w:trHeight w:val="1419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Selective serotonin re-uptake inhibitors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Citalopram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Escitalopram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Fluoxetine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Fluvoxamine Maleate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Paroxetine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Sertraline</w:t>
            </w:r>
          </w:p>
        </w:tc>
      </w:tr>
      <w:tr w:rsidR="000D3DF0" w:rsidRPr="006E02BD" w:rsidTr="008463E8">
        <w:trPr>
          <w:trHeight w:val="1411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Other antidepressant drugs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Agomelatine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Duloxetine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Flupentixol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Mirtzapine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Reboxetine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Venlafaxine</w:t>
            </w:r>
          </w:p>
        </w:tc>
      </w:tr>
      <w:tr w:rsidR="000D3DF0" w:rsidRPr="006E02BD" w:rsidTr="008463E8">
        <w:trPr>
          <w:trHeight w:val="263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Antipsychotic drugs</w:t>
            </w: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0D3DF0" w:rsidRPr="006E02BD" w:rsidTr="008463E8">
        <w:trPr>
          <w:trHeight w:val="3198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First-generation antipsychotic drugs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Benperidol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Chlorprmazine</w:t>
            </w:r>
            <w:proofErr w:type="spellEnd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Hydrochloride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Flupentixol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Haloperidol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Levopromazine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Pericyazine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Perphenazine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Pimozide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Prochlorperazine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Promazine</w:t>
            </w:r>
            <w:proofErr w:type="spellEnd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Hydrochloride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Sulpiride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Trifluperazine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Zuclopenthixol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Zuclopenthixol</w:t>
            </w:r>
            <w:proofErr w:type="spellEnd"/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Acetate</w:t>
            </w:r>
          </w:p>
        </w:tc>
      </w:tr>
      <w:tr w:rsidR="000D3DF0" w:rsidRPr="006E02BD" w:rsidTr="008463E8">
        <w:trPr>
          <w:trHeight w:val="1826"/>
        </w:trPr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02BD">
              <w:rPr>
                <w:rFonts w:ascii="Times New Roman" w:hAnsi="Times New Roman"/>
                <w:sz w:val="20"/>
                <w:szCs w:val="20"/>
                <w:lang w:val="en-GB"/>
              </w:rPr>
              <w:t>Second-generation antipsychotic drugs</w:t>
            </w: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50" w:type="dxa"/>
          </w:tcPr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Amisulpiride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Aripriprazole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Clozapine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Lurasidone</w:t>
            </w:r>
            <w:proofErr w:type="spellEnd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Hydrochloride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Olanzapine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Paliperidone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Quetiapine</w:t>
            </w:r>
            <w:proofErr w:type="spellEnd"/>
          </w:p>
          <w:p w:rsidR="000D3DF0" w:rsidRPr="006E02BD" w:rsidRDefault="000D3DF0" w:rsidP="00846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E02BD">
              <w:rPr>
                <w:rFonts w:ascii="Times New Roman" w:hAnsi="Times New Roman"/>
                <w:sz w:val="20"/>
                <w:szCs w:val="20"/>
                <w:lang w:val="es-ES_tradnl"/>
              </w:rPr>
              <w:t>Risperidone</w:t>
            </w:r>
            <w:proofErr w:type="spellEnd"/>
          </w:p>
        </w:tc>
      </w:tr>
    </w:tbl>
    <w:p w:rsidR="000D3DF0" w:rsidRPr="006E02BD" w:rsidRDefault="003A7498" w:rsidP="000D3DF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Appendix B</w:t>
      </w:r>
      <w:bookmarkStart w:id="0" w:name="_GoBack"/>
      <w:bookmarkEnd w:id="0"/>
      <w:r w:rsidR="000D3DF0" w:rsidRPr="006E02BD">
        <w:rPr>
          <w:rFonts w:ascii="Times New Roman" w:hAnsi="Times New Roman"/>
          <w:sz w:val="24"/>
          <w:szCs w:val="24"/>
          <w:lang w:val="en-GB"/>
        </w:rPr>
        <w:t>. Drugs categorised as antidepressants and antipsychotics</w:t>
      </w:r>
    </w:p>
    <w:p w:rsidR="006910E4" w:rsidRDefault="006910E4"/>
    <w:sectPr w:rsidR="0069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0"/>
    <w:rsid w:val="000D3DF0"/>
    <w:rsid w:val="003A7498"/>
    <w:rsid w:val="00484264"/>
    <w:rsid w:val="004E69E2"/>
    <w:rsid w:val="00520C9B"/>
    <w:rsid w:val="00576752"/>
    <w:rsid w:val="00586371"/>
    <w:rsid w:val="005A7B6C"/>
    <w:rsid w:val="006910E4"/>
    <w:rsid w:val="007E7771"/>
    <w:rsid w:val="00813248"/>
    <w:rsid w:val="00A857CB"/>
    <w:rsid w:val="00F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2016-01-07T10:33:00Z</dcterms:created>
  <dcterms:modified xsi:type="dcterms:W3CDTF">2016-01-07T11:21:00Z</dcterms:modified>
</cp:coreProperties>
</file>