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D7C22" w14:textId="77777777" w:rsidR="005E197A" w:rsidRPr="00C12AF9" w:rsidRDefault="005E197A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GB"/>
        </w:rPr>
      </w:pPr>
      <w:bookmarkStart w:id="0" w:name="_GoBack"/>
      <w:bookmarkEnd w:id="0"/>
      <w:r w:rsidRPr="00C12AF9">
        <w:rPr>
          <w:rFonts w:ascii="Baskerville Old Face" w:hAnsi="Baskerville Old Face" w:cs="Calibri"/>
          <w:b/>
          <w:sz w:val="22"/>
          <w:szCs w:val="22"/>
          <w:lang w:val="en-US"/>
        </w:rPr>
        <w:t>APPENDIX 1</w:t>
      </w:r>
    </w:p>
    <w:p w14:paraId="2D2011E6" w14:textId="77777777" w:rsidR="005E197A" w:rsidRPr="00C12AF9" w:rsidRDefault="00370EC5" w:rsidP="005E197A">
      <w:pPr>
        <w:spacing w:line="360" w:lineRule="auto"/>
        <w:rPr>
          <w:rFonts w:ascii="Baskerville Old Face" w:hAnsi="Baskerville Old Face" w:cs="Calibri"/>
          <w:b/>
          <w:i/>
          <w:sz w:val="22"/>
          <w:szCs w:val="22"/>
          <w:lang w:val="en-GB"/>
        </w:rPr>
      </w:pPr>
      <w:r>
        <w:rPr>
          <w:rFonts w:ascii="Baskerville Old Face" w:hAnsi="Baskerville Old Face" w:cs="Calibri"/>
          <w:b/>
          <w:i/>
          <w:sz w:val="22"/>
          <w:szCs w:val="22"/>
          <w:lang w:val="en-GB"/>
        </w:rPr>
        <w:t>Correlation between a</w:t>
      </w:r>
      <w:r w:rsidR="0095327F" w:rsidRPr="00C12AF9">
        <w:rPr>
          <w:rFonts w:ascii="Baskerville Old Face" w:hAnsi="Baskerville Old Face" w:cs="Calibri"/>
          <w:b/>
          <w:i/>
          <w:sz w:val="22"/>
          <w:szCs w:val="22"/>
          <w:lang w:val="en-GB"/>
        </w:rPr>
        <w:t>ge at onset (A</w:t>
      </w:r>
      <w:r w:rsidR="005E197A" w:rsidRPr="00C12AF9">
        <w:rPr>
          <w:rFonts w:ascii="Baskerville Old Face" w:hAnsi="Baskerville Old Face" w:cs="Calibri"/>
          <w:b/>
          <w:i/>
          <w:sz w:val="22"/>
          <w:szCs w:val="22"/>
          <w:lang w:val="en-GB"/>
        </w:rPr>
        <w:t>AO</w:t>
      </w:r>
      <w:r w:rsidR="0095327F" w:rsidRPr="00C12AF9">
        <w:rPr>
          <w:rFonts w:ascii="Baskerville Old Face" w:hAnsi="Baskerville Old Face" w:cs="Calibri"/>
          <w:b/>
          <w:i/>
          <w:sz w:val="22"/>
          <w:szCs w:val="22"/>
          <w:lang w:val="en-GB"/>
        </w:rPr>
        <w:t>)</w:t>
      </w:r>
      <w:r w:rsidR="005E197A" w:rsidRPr="00C12AF9">
        <w:rPr>
          <w:rFonts w:ascii="Baskerville Old Face" w:hAnsi="Baskerville Old Face" w:cs="Calibri"/>
          <w:b/>
          <w:i/>
          <w:sz w:val="22"/>
          <w:szCs w:val="22"/>
          <w:lang w:val="en-GB"/>
        </w:rPr>
        <w:t xml:space="preserve"> and year of birth controlling for age at interview </w:t>
      </w:r>
    </w:p>
    <w:p w14:paraId="425B6D9C" w14:textId="77777777" w:rsidR="00C12AF9" w:rsidRPr="00C12AF9" w:rsidRDefault="009D1F7C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US"/>
        </w:rPr>
      </w:pPr>
      <w:r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We used </w:t>
      </w:r>
      <w:r w:rsidR="00C12AF9"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a previously validated </w:t>
      </w:r>
      <w:r w:rsidRPr="00C12AF9">
        <w:rPr>
          <w:rFonts w:ascii="Baskerville Old Face" w:hAnsi="Baskerville Old Face" w:cs="Calibri"/>
          <w:sz w:val="22"/>
          <w:szCs w:val="22"/>
          <w:lang w:val="en-US"/>
        </w:rPr>
        <w:t>procedure to establish the cutoff to be used to select the subsample for the detailed analysis of birth cohort effects</w:t>
      </w:r>
      <w:hyperlink w:anchor="_ENREF_1" w:tooltip="Golmard, 2016 #11" w:history="1"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fldChar w:fldCharType="begin">
            <w:fldData xml:space="preserve">PEVuZE5vdGU+PENpdGU+PEF1dGhvcj5Hb2xtYXJkPC9BdXRob3I+PFllYXI+MjAxNjwvWWVhcj48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</w:fldData>
          </w:fldChar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instrText xml:space="preserve"> ADDIN EN.CITE </w:instrText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fldChar w:fldCharType="begin">
            <w:fldData xml:space="preserve">PEVuZE5vdGU+PENpdGU+PEF1dGhvcj5Hb2xtYXJkPC9BdXRob3I+PFllYXI+MjAxNjwvWWVhcj48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</w:fldData>
          </w:fldChar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instrText xml:space="preserve"> ADDIN EN.CITE.DATA </w:instrText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fldChar w:fldCharType="end"/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fldChar w:fldCharType="separate"/>
        </w:r>
        <w:r w:rsidR="00BB011B" w:rsidRPr="00BB011B">
          <w:rPr>
            <w:rFonts w:ascii="Baskerville Old Face" w:hAnsi="Baskerville Old Face" w:cs="Calibri"/>
            <w:noProof/>
            <w:sz w:val="22"/>
            <w:szCs w:val="22"/>
            <w:vertAlign w:val="superscript"/>
            <w:lang w:val="en-US"/>
          </w:rPr>
          <w:t>1</w:t>
        </w:r>
        <w:r w:rsidR="00BB011B">
          <w:rPr>
            <w:rFonts w:ascii="Baskerville Old Face" w:hAnsi="Baskerville Old Face" w:cs="Calibri"/>
            <w:sz w:val="22"/>
            <w:szCs w:val="22"/>
            <w:lang w:val="en-US"/>
          </w:rPr>
          <w:fldChar w:fldCharType="end"/>
        </w:r>
      </w:hyperlink>
      <w:r w:rsidR="00BB011B">
        <w:rPr>
          <w:rFonts w:ascii="Baskerville Old Face" w:hAnsi="Baskerville Old Face" w:cs="Calibri"/>
          <w:sz w:val="22"/>
          <w:szCs w:val="22"/>
          <w:lang w:val="en-US"/>
        </w:rPr>
        <w:t>.</w:t>
      </w:r>
    </w:p>
    <w:p w14:paraId="4888D755" w14:textId="77777777" w:rsidR="00C12AF9" w:rsidRPr="00C12AF9" w:rsidRDefault="00C12AF9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US"/>
        </w:rPr>
      </w:pPr>
    </w:p>
    <w:p w14:paraId="44B9B3AB" w14:textId="77777777" w:rsidR="005E197A" w:rsidRPr="00C12AF9" w:rsidRDefault="00C12AF9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US"/>
        </w:rPr>
      </w:pPr>
      <w:r w:rsidRPr="00C12AF9">
        <w:rPr>
          <w:rFonts w:ascii="Baskerville Old Face" w:hAnsi="Baskerville Old Face" w:cs="Calibri"/>
          <w:sz w:val="22"/>
          <w:szCs w:val="22"/>
          <w:lang w:val="en-US"/>
        </w:rPr>
        <w:t>First, we</w:t>
      </w:r>
      <w:r w:rsidR="009D1F7C"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 defined strata according to decade of birth and strata </w:t>
      </w:r>
      <w:r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and </w:t>
      </w:r>
      <w:r w:rsidR="009D1F7C" w:rsidRPr="00C12AF9">
        <w:rPr>
          <w:rFonts w:ascii="Baskerville Old Face" w:hAnsi="Baskerville Old Face" w:cs="Calibri"/>
          <w:sz w:val="22"/>
          <w:szCs w:val="22"/>
          <w:lang w:val="en-US"/>
        </w:rPr>
        <w:t>age at interview (categoriz</w:t>
      </w:r>
      <w:r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ed into 10 year intervals); then we </w:t>
      </w:r>
      <w:r w:rsidR="009D1F7C" w:rsidRPr="00C12AF9">
        <w:rPr>
          <w:rFonts w:ascii="Baskerville Old Face" w:hAnsi="Baskerville Old Face" w:cs="Calibri"/>
          <w:sz w:val="22"/>
          <w:szCs w:val="22"/>
          <w:lang w:val="en-US"/>
        </w:rPr>
        <w:t>calculated Spearman’s partial correlation coefficients between AAO and year of birth controlling for the age at interview.  As shown in the table below, this approach demonstrated t</w:t>
      </w:r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hat the correlation between AAO and year of birth remained significant in cases aged &lt;50 years at study entry, even when age at interview was controlled for (Spearman’s r=.13; </w:t>
      </w:r>
      <w:proofErr w:type="spellStart"/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>df</w:t>
      </w:r>
      <w:proofErr w:type="spellEnd"/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 2579; p&lt;0.0001) but</w:t>
      </w:r>
      <w:r w:rsidR="009D1F7C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 that </w:t>
      </w:r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the correlation between AAO and year of birth became non-significant in cases aged &gt;=50 years at study entry (r-=.05; </w:t>
      </w:r>
      <w:proofErr w:type="spellStart"/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>df</w:t>
      </w:r>
      <w:proofErr w:type="spellEnd"/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 1312; p=0.1). </w:t>
      </w:r>
      <w:r w:rsidR="005E197A" w:rsidRPr="00C12AF9">
        <w:rPr>
          <w:rFonts w:ascii="Baskerville Old Face" w:hAnsi="Baskerville Old Face" w:cs="Calibri"/>
          <w:sz w:val="22"/>
          <w:szCs w:val="22"/>
          <w:lang w:val="en-US"/>
        </w:rPr>
        <w:t>Therefore</w:t>
      </w:r>
      <w:r w:rsidR="0095327F" w:rsidRPr="00C12AF9">
        <w:rPr>
          <w:rFonts w:ascii="Baskerville Old Face" w:hAnsi="Baskerville Old Face" w:cs="Calibri"/>
          <w:sz w:val="22"/>
          <w:szCs w:val="22"/>
          <w:lang w:val="en-US"/>
        </w:rPr>
        <w:t>,</w:t>
      </w:r>
      <w:r w:rsidR="005E197A"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 </w:t>
      </w:r>
      <w:r w:rsidR="009D1F7C" w:rsidRPr="00C12AF9">
        <w:rPr>
          <w:rFonts w:ascii="Baskerville Old Face" w:hAnsi="Baskerville Old Face" w:cs="Calibri"/>
          <w:sz w:val="22"/>
          <w:szCs w:val="22"/>
          <w:lang w:val="en-US"/>
        </w:rPr>
        <w:t xml:space="preserve">to minimize the confounding effects of age at interview, </w:t>
      </w:r>
      <w:r w:rsidR="005E197A" w:rsidRPr="00C12AF9">
        <w:rPr>
          <w:rFonts w:ascii="Baskerville Old Face" w:hAnsi="Baskerville Old Face" w:cs="Calibri"/>
          <w:sz w:val="22"/>
          <w:szCs w:val="22"/>
          <w:lang w:val="en-US"/>
        </w:rPr>
        <w:t>we selected those aged&gt;50 years at study entry (n=1274).</w:t>
      </w:r>
      <w:r w:rsidR="005E197A" w:rsidRPr="00C12AF9">
        <w:rPr>
          <w:rFonts w:ascii="Baskerville Old Face" w:hAnsi="Baskerville Old Face" w:cs="Calibri"/>
          <w:sz w:val="22"/>
          <w:szCs w:val="22"/>
          <w:lang w:val="en-GB"/>
        </w:rPr>
        <w:t xml:space="preserve"> </w:t>
      </w:r>
    </w:p>
    <w:p w14:paraId="232E6E28" w14:textId="77777777" w:rsidR="005E197A" w:rsidRPr="00C12AF9" w:rsidRDefault="005E197A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GB"/>
        </w:rPr>
      </w:pPr>
    </w:p>
    <w:p w14:paraId="4744AF80" w14:textId="77777777" w:rsidR="005E197A" w:rsidRPr="00C12AF9" w:rsidRDefault="00370EC5" w:rsidP="005E197A">
      <w:pPr>
        <w:spacing w:line="360" w:lineRule="auto"/>
        <w:rPr>
          <w:rFonts w:ascii="Baskerville Old Face" w:hAnsi="Baskerville Old Face" w:cs="Calibri"/>
          <w:sz w:val="22"/>
          <w:szCs w:val="22"/>
          <w:lang w:val="en-GB"/>
        </w:rPr>
      </w:pPr>
      <w:r>
        <w:rPr>
          <w:rFonts w:ascii="Baskerville Old Face" w:hAnsi="Baskerville Old Face" w:cs="Calibri"/>
          <w:sz w:val="22"/>
          <w:szCs w:val="22"/>
          <w:lang w:val="en-GB"/>
        </w:rPr>
        <w:t xml:space="preserve">Table showing number of cases and correlations between age at onset of bipolar I disorder and </w:t>
      </w:r>
      <w:r w:rsidR="00C12AF9" w:rsidRPr="00C12AF9">
        <w:rPr>
          <w:rFonts w:ascii="Baskerville Old Face" w:hAnsi="Baskerville Old Face" w:cs="Calibri"/>
          <w:sz w:val="22"/>
          <w:szCs w:val="22"/>
          <w:lang w:val="en-GB"/>
        </w:rPr>
        <w:t>birth cohort</w:t>
      </w:r>
      <w:r w:rsidRPr="00370EC5">
        <w:rPr>
          <w:rFonts w:ascii="Baskerville Old Face" w:hAnsi="Baskerville Old Face" w:cs="Calibri"/>
          <w:sz w:val="22"/>
          <w:szCs w:val="22"/>
          <w:lang w:val="en-GB"/>
        </w:rPr>
        <w:t xml:space="preserve"> </w:t>
      </w:r>
      <w:r>
        <w:rPr>
          <w:rFonts w:ascii="Baskerville Old Face" w:hAnsi="Baskerville Old Face" w:cs="Calibri"/>
          <w:sz w:val="22"/>
          <w:szCs w:val="22"/>
          <w:lang w:val="en-GB"/>
        </w:rPr>
        <w:t xml:space="preserve">controlling for </w:t>
      </w:r>
      <w:r w:rsidRPr="00C12AF9">
        <w:rPr>
          <w:rFonts w:ascii="Baskerville Old Face" w:hAnsi="Baskerville Old Face" w:cs="Calibri"/>
          <w:sz w:val="22"/>
          <w:szCs w:val="22"/>
          <w:lang w:val="en-GB"/>
        </w:rPr>
        <w:t>age at interview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992"/>
        <w:gridCol w:w="1063"/>
        <w:gridCol w:w="862"/>
        <w:gridCol w:w="833"/>
        <w:gridCol w:w="833"/>
        <w:gridCol w:w="833"/>
        <w:gridCol w:w="797"/>
        <w:gridCol w:w="818"/>
      </w:tblGrid>
      <w:tr w:rsidR="00C12AF9" w:rsidRPr="00370EC5" w14:paraId="370E673B" w14:textId="77777777" w:rsidTr="00370EC5">
        <w:trPr>
          <w:trHeight w:val="220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310D9978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Birth cohort</w:t>
            </w:r>
          </w:p>
        </w:tc>
        <w:tc>
          <w:tcPr>
            <w:tcW w:w="6780" w:type="dxa"/>
            <w:gridSpan w:val="8"/>
            <w:shd w:val="clear" w:color="auto" w:fill="auto"/>
            <w:vAlign w:val="center"/>
          </w:tcPr>
          <w:p w14:paraId="71C54D82" w14:textId="77777777" w:rsidR="00C12AF9" w:rsidRPr="00370EC5" w:rsidRDefault="00370EC5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Age at onset</w:t>
            </w:r>
            <w:r w:rsidR="00C12AF9"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 xml:space="preserve"> in years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393B67EB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Total</w:t>
            </w:r>
          </w:p>
        </w:tc>
      </w:tr>
      <w:tr w:rsidR="00C12AF9" w:rsidRPr="00370EC5" w14:paraId="00A2D11D" w14:textId="77777777" w:rsidTr="00370EC5">
        <w:trPr>
          <w:trHeight w:val="220"/>
          <w:jc w:val="center"/>
        </w:trPr>
        <w:tc>
          <w:tcPr>
            <w:tcW w:w="1277" w:type="dxa"/>
            <w:vMerge/>
            <w:shd w:val="clear" w:color="auto" w:fill="auto"/>
          </w:tcPr>
          <w:p w14:paraId="3E9B1980" w14:textId="77777777" w:rsidR="00C12AF9" w:rsidRPr="00370EC5" w:rsidRDefault="00C12AF9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E1FE3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&lt;19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A1FE2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20-29</w:t>
            </w:r>
          </w:p>
          <w:p w14:paraId="58F5E177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  <w:p w14:paraId="6BD76D31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84DE45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30-39</w:t>
            </w:r>
          </w:p>
          <w:p w14:paraId="7E4FE570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  <w:p w14:paraId="5A21FADD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4A1CFD1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40-49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AE7578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50-59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DD4FB0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60-69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46FDA3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70-79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C7D22DE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80-89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57AF7185" w14:textId="77777777" w:rsidR="00C12AF9" w:rsidRPr="00370EC5" w:rsidRDefault="00C12AF9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</w:p>
        </w:tc>
      </w:tr>
      <w:tr w:rsidR="00370EC5" w:rsidRPr="00370EC5" w14:paraId="64083DA6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013CF831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1910-1919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A1B3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1C5E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D32393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808940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245B7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D4B1A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B1197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82A6EA8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EE3CBA4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5</w:t>
            </w:r>
          </w:p>
        </w:tc>
      </w:tr>
      <w:tr w:rsidR="00370EC5" w:rsidRPr="00370EC5" w14:paraId="68BA580E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2B31F8CD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1920-1929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28EBD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AC054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411DE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125C48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F1F23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6337F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52713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52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CE4DB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C88D75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65</w:t>
            </w:r>
          </w:p>
        </w:tc>
      </w:tr>
      <w:tr w:rsidR="00370EC5" w:rsidRPr="00370EC5" w14:paraId="4C33CB32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4FD11269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1930-1939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C339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4F656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3B151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9A4D0A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E53A1D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F31AC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57905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78</w:t>
            </w:r>
          </w:p>
          <w:p w14:paraId="6D488B01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r -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.03</w:t>
            </w:r>
          </w:p>
          <w:p w14:paraId="130990D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p=0.72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054151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1A7C4BF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284</w:t>
            </w:r>
          </w:p>
        </w:tc>
      </w:tr>
      <w:tr w:rsidR="00370EC5" w:rsidRPr="00370EC5" w14:paraId="493C684D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7A072815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1940-1949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9B58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6A8E1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19A4A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6CF014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719DE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471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C3398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177</w:t>
            </w:r>
          </w:p>
          <w:p w14:paraId="2781BF24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r -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.07</w:t>
            </w:r>
          </w:p>
          <w:p w14:paraId="378E812D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p=0.17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FE5E8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97E6B2A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1E2149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679</w:t>
            </w:r>
          </w:p>
        </w:tc>
      </w:tr>
      <w:tr w:rsidR="00370EC5" w:rsidRPr="00370EC5" w14:paraId="5AB41ACE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2D7A3973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1950-1959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AC4B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8CB4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07B9B91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27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10BE0A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B6D58A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312</w:t>
            </w:r>
          </w:p>
          <w:p w14:paraId="642AEBAB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 xml:space="preserve">r 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.055</w:t>
            </w:r>
          </w:p>
          <w:p w14:paraId="5D9FF0F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p=0.12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EAFDA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11E108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5F2E94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2EC9F9D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941</w:t>
            </w:r>
          </w:p>
        </w:tc>
      </w:tr>
      <w:tr w:rsidR="00370EC5" w:rsidRPr="00370EC5" w14:paraId="5E0D13D8" w14:textId="77777777" w:rsidTr="00370EC5">
        <w:trPr>
          <w:trHeight w:val="308"/>
          <w:jc w:val="center"/>
        </w:trPr>
        <w:tc>
          <w:tcPr>
            <w:tcW w:w="1277" w:type="dxa"/>
            <w:shd w:val="clear" w:color="auto" w:fill="auto"/>
          </w:tcPr>
          <w:p w14:paraId="4A7549B2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1960-1969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90AFB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7067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CEECE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659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A640BB4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406</w:t>
            </w:r>
          </w:p>
          <w:p w14:paraId="5B21B681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 xml:space="preserve">r 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.089</w:t>
            </w:r>
          </w:p>
          <w:p w14:paraId="376362F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p=0.004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D820A6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6983BA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EF677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D61F5FC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2269ACA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1086</w:t>
            </w:r>
          </w:p>
        </w:tc>
      </w:tr>
      <w:tr w:rsidR="00370EC5" w:rsidRPr="00370EC5" w14:paraId="644A76C5" w14:textId="77777777" w:rsidTr="00370EC5">
        <w:trPr>
          <w:trHeight w:val="308"/>
          <w:jc w:val="center"/>
        </w:trPr>
        <w:tc>
          <w:tcPr>
            <w:tcW w:w="1277" w:type="dxa"/>
            <w:shd w:val="clear" w:color="auto" w:fill="auto"/>
          </w:tcPr>
          <w:p w14:paraId="36BF24DA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1970-1979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5A1CD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10D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382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8ABF26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286</w:t>
            </w:r>
          </w:p>
          <w:p w14:paraId="1BD3E881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 xml:space="preserve">r 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.086</w:t>
            </w:r>
          </w:p>
          <w:p w14:paraId="2B8B4C38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 0.008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9F7D26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4F1C3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F98A26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35A16F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07ED9B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D72483F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671</w:t>
            </w:r>
          </w:p>
        </w:tc>
      </w:tr>
      <w:tr w:rsidR="00370EC5" w:rsidRPr="00370EC5" w14:paraId="594BB21B" w14:textId="77777777" w:rsidTr="00370EC5">
        <w:trPr>
          <w:trHeight w:val="308"/>
          <w:jc w:val="center"/>
        </w:trPr>
        <w:tc>
          <w:tcPr>
            <w:tcW w:w="1277" w:type="dxa"/>
            <w:shd w:val="clear" w:color="auto" w:fill="auto"/>
          </w:tcPr>
          <w:p w14:paraId="17BB5443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1980-1989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C4903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9B42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131</w:t>
            </w:r>
          </w:p>
          <w:p w14:paraId="7F723C79" w14:textId="77777777" w:rsidR="0095327F" w:rsidRPr="00370EC5" w:rsidRDefault="00370EC5" w:rsidP="00C12AF9">
            <w:pPr>
              <w:jc w:val="center"/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 xml:space="preserve">r </w:t>
            </w:r>
            <w:r w:rsidR="0095327F"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.128</w:t>
            </w:r>
          </w:p>
          <w:p w14:paraId="5C86E039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i/>
                <w:sz w:val="20"/>
                <w:szCs w:val="16"/>
                <w:lang w:val="en-GB"/>
              </w:rPr>
              <w:t>p=0.0035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54C4B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80AC04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7F0E94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5F12D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61A79A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767AA52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EFDCA6E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165</w:t>
            </w:r>
          </w:p>
        </w:tc>
      </w:tr>
      <w:tr w:rsidR="00370EC5" w:rsidRPr="00370EC5" w14:paraId="219FF0B5" w14:textId="77777777" w:rsidTr="00370EC5">
        <w:trPr>
          <w:trHeight w:val="347"/>
          <w:jc w:val="center"/>
        </w:trPr>
        <w:tc>
          <w:tcPr>
            <w:tcW w:w="1277" w:type="dxa"/>
            <w:shd w:val="clear" w:color="auto" w:fill="auto"/>
          </w:tcPr>
          <w:p w14:paraId="47FC8EF9" w14:textId="77777777" w:rsidR="0095327F" w:rsidRPr="00370EC5" w:rsidRDefault="0095327F" w:rsidP="00D842BF">
            <w:pPr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5C624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F2B31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534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78E80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972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F69CCE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1039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8E67F8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794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B72E10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378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76F1BB6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132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C8717B7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5A5B865" w14:textId="77777777" w:rsidR="0095327F" w:rsidRPr="00370EC5" w:rsidRDefault="0095327F" w:rsidP="00C12AF9">
            <w:pPr>
              <w:jc w:val="center"/>
              <w:rPr>
                <w:rFonts w:ascii="Baskerville Old Face" w:hAnsi="Baskerville Old Face"/>
                <w:sz w:val="20"/>
                <w:szCs w:val="16"/>
                <w:lang w:val="en-GB"/>
              </w:rPr>
            </w:pPr>
            <w:r w:rsidRPr="00370EC5">
              <w:rPr>
                <w:rFonts w:ascii="Baskerville Old Face" w:hAnsi="Baskerville Old Face"/>
                <w:sz w:val="20"/>
                <w:szCs w:val="16"/>
                <w:lang w:val="en-GB"/>
              </w:rPr>
              <w:t>3896</w:t>
            </w:r>
          </w:p>
        </w:tc>
      </w:tr>
    </w:tbl>
    <w:p w14:paraId="0FE20674" w14:textId="77777777" w:rsidR="000002E4" w:rsidRPr="00C12AF9" w:rsidRDefault="000002E4">
      <w:pPr>
        <w:rPr>
          <w:rFonts w:ascii="Baskerville Old Face" w:hAnsi="Baskerville Old Face"/>
        </w:rPr>
      </w:pPr>
    </w:p>
    <w:p w14:paraId="6D1E5A8B" w14:textId="77777777" w:rsidR="00C12AF9" w:rsidRPr="00370EC5" w:rsidRDefault="00C12AF9" w:rsidP="00C12AF9">
      <w:pPr>
        <w:rPr>
          <w:rFonts w:ascii="Baskerville Old Face" w:hAnsi="Baskerville Old Face"/>
          <w:sz w:val="22"/>
        </w:rPr>
      </w:pPr>
      <w:r w:rsidRPr="00370EC5">
        <w:rPr>
          <w:rFonts w:ascii="Baskerville Old Face" w:hAnsi="Baskerville Old Face"/>
          <w:sz w:val="22"/>
        </w:rPr>
        <w:t>Reference :</w:t>
      </w:r>
    </w:p>
    <w:p w14:paraId="40846E7F" w14:textId="77777777" w:rsidR="00BB011B" w:rsidRDefault="00BB011B" w:rsidP="00BB011B">
      <w:pPr>
        <w:rPr>
          <w:rFonts w:ascii="Baskerville Old Face" w:hAnsi="Baskerville Old Face"/>
          <w:noProof/>
          <w:sz w:val="22"/>
        </w:rPr>
      </w:pPr>
      <w:r>
        <w:rPr>
          <w:rFonts w:ascii="Baskerville Old Face" w:hAnsi="Baskerville Old Face"/>
          <w:sz w:val="22"/>
        </w:rPr>
        <w:lastRenderedPageBreak/>
        <w:fldChar w:fldCharType="begin"/>
      </w:r>
      <w:r>
        <w:rPr>
          <w:rFonts w:ascii="Baskerville Old Face" w:hAnsi="Baskerville Old Face"/>
          <w:sz w:val="22"/>
        </w:rPr>
        <w:instrText xml:space="preserve"> ADDIN EN.REFLIST </w:instrText>
      </w:r>
      <w:r>
        <w:rPr>
          <w:rFonts w:ascii="Baskerville Old Face" w:hAnsi="Baskerville Old Face"/>
          <w:sz w:val="22"/>
        </w:rPr>
        <w:fldChar w:fldCharType="separate"/>
      </w:r>
      <w:bookmarkStart w:id="1" w:name="_ENREF_1"/>
      <w:r w:rsidRPr="00BB011B">
        <w:rPr>
          <w:noProof/>
        </w:rPr>
        <w:t>1.</w:t>
      </w:r>
      <w:r w:rsidRPr="00BB011B">
        <w:rPr>
          <w:noProof/>
        </w:rPr>
        <w:tab/>
        <w:t xml:space="preserve">Golmard JL, Scott J, Etain B, et al. Using admixture analysis to examine birth-cohort effects on age at onset of bipolar disorder. Acta </w:t>
      </w:r>
      <w:r w:rsidR="007F14CB">
        <w:rPr>
          <w:noProof/>
        </w:rPr>
        <w:t>P</w:t>
      </w:r>
      <w:r w:rsidRPr="00BB011B">
        <w:rPr>
          <w:noProof/>
        </w:rPr>
        <w:t>sychiatrica Scandinavica 2016 Mar;133(3):205-213.</w:t>
      </w:r>
      <w:bookmarkEnd w:id="1"/>
    </w:p>
    <w:p w14:paraId="338FDC79" w14:textId="77777777" w:rsidR="00C12AF9" w:rsidRPr="00370EC5" w:rsidRDefault="00BB011B">
      <w:p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fldChar w:fldCharType="end"/>
      </w:r>
    </w:p>
    <w:sectPr w:rsidR="00C12AF9" w:rsidRPr="00370EC5" w:rsidSect="000C75F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62DD5" w14:textId="77777777" w:rsidR="006419EB" w:rsidRDefault="006419EB">
      <w:r>
        <w:separator/>
      </w:r>
    </w:p>
  </w:endnote>
  <w:endnote w:type="continuationSeparator" w:id="0">
    <w:p w14:paraId="170F9261" w14:textId="77777777" w:rsidR="006419EB" w:rsidRDefault="0064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96AA" w14:textId="77777777" w:rsidR="00F07381" w:rsidRDefault="005E19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641">
      <w:rPr>
        <w:noProof/>
      </w:rPr>
      <w:t>2</w:t>
    </w:r>
    <w:r>
      <w:rPr>
        <w:noProof/>
      </w:rPr>
      <w:fldChar w:fldCharType="end"/>
    </w:r>
  </w:p>
  <w:p w14:paraId="2E4EB653" w14:textId="77777777" w:rsidR="007E4353" w:rsidRDefault="00FB4641" w:rsidP="00F073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9DBBC" w14:textId="77777777" w:rsidR="006419EB" w:rsidRDefault="006419EB">
      <w:r>
        <w:separator/>
      </w:r>
    </w:p>
  </w:footnote>
  <w:footnote w:type="continuationSeparator" w:id="0">
    <w:p w14:paraId="39A88FA6" w14:textId="77777777" w:rsidR="006419EB" w:rsidRDefault="00641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902A" w14:textId="77777777" w:rsidR="000C75F0" w:rsidRDefault="005E197A" w:rsidP="000C75F0">
    <w:pPr>
      <w:pStyle w:val="Header"/>
      <w:jc w:val="right"/>
    </w:pPr>
    <w:r>
      <w:t>AAO in BD April 2014</w:t>
    </w:r>
  </w:p>
  <w:p w14:paraId="326A5AF3" w14:textId="77777777" w:rsidR="000C75F0" w:rsidRDefault="00FB4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z9vtws4t2txeeee28v2zfxsdwtwzvtv25p&quot;&gt;Birth Cohort&lt;record-ids&gt;&lt;item&gt;11&lt;/item&gt;&lt;/record-ids&gt;&lt;/item&gt;&lt;/Libraries&gt;"/>
  </w:docVars>
  <w:rsids>
    <w:rsidRoot w:val="005E197A"/>
    <w:rsid w:val="000002E4"/>
    <w:rsid w:val="002F126E"/>
    <w:rsid w:val="00370EC5"/>
    <w:rsid w:val="004955A8"/>
    <w:rsid w:val="005E197A"/>
    <w:rsid w:val="006419EB"/>
    <w:rsid w:val="007768ED"/>
    <w:rsid w:val="007F14CB"/>
    <w:rsid w:val="00861AAF"/>
    <w:rsid w:val="0095327F"/>
    <w:rsid w:val="009728BC"/>
    <w:rsid w:val="009D1F7C"/>
    <w:rsid w:val="00BB011B"/>
    <w:rsid w:val="00C12AF9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F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197A"/>
    <w:pPr>
      <w:widowControl w:val="0"/>
      <w:tabs>
        <w:tab w:val="center" w:pos="4536"/>
        <w:tab w:val="right" w:pos="9072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197A"/>
    <w:rPr>
      <w:rFonts w:ascii="Times" w:eastAsia="Times New Roman" w:hAnsi="Times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E1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B01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197A"/>
    <w:pPr>
      <w:widowControl w:val="0"/>
      <w:tabs>
        <w:tab w:val="center" w:pos="4536"/>
        <w:tab w:val="right" w:pos="9072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197A"/>
    <w:rPr>
      <w:rFonts w:ascii="Times" w:eastAsia="Times New Roman" w:hAnsi="Times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E1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B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scotty</dc:creator>
  <cp:keywords/>
  <dc:description/>
  <cp:lastModifiedBy>I MAC 12</cp:lastModifiedBy>
  <cp:revision>3</cp:revision>
  <dcterms:created xsi:type="dcterms:W3CDTF">2017-10-30T13:12:00Z</dcterms:created>
  <dcterms:modified xsi:type="dcterms:W3CDTF">2018-05-03T10:52:00Z</dcterms:modified>
</cp:coreProperties>
</file>