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18"/>
        <w:tblW w:w="0" w:type="auto"/>
        <w:tblLook w:val="04A0" w:firstRow="1" w:lastRow="0" w:firstColumn="1" w:lastColumn="0" w:noHBand="0" w:noVBand="1"/>
      </w:tblPr>
      <w:tblGrid>
        <w:gridCol w:w="1097"/>
        <w:gridCol w:w="1072"/>
        <w:gridCol w:w="1202"/>
        <w:gridCol w:w="1186"/>
        <w:gridCol w:w="1027"/>
        <w:gridCol w:w="1141"/>
        <w:gridCol w:w="1190"/>
        <w:gridCol w:w="1186"/>
        <w:gridCol w:w="1003"/>
        <w:gridCol w:w="1118"/>
        <w:gridCol w:w="1096"/>
        <w:gridCol w:w="1089"/>
        <w:gridCol w:w="1276"/>
        <w:gridCol w:w="1257"/>
        <w:gridCol w:w="1182"/>
        <w:gridCol w:w="852"/>
        <w:gridCol w:w="1138"/>
        <w:gridCol w:w="1033"/>
        <w:gridCol w:w="776"/>
      </w:tblGrid>
      <w:tr w:rsidR="00977791" w:rsidRPr="0050109E" w14:paraId="5E7D9B15" w14:textId="4264896D" w:rsidTr="0050109E">
        <w:tc>
          <w:tcPr>
            <w:tcW w:w="1097" w:type="dxa"/>
          </w:tcPr>
          <w:p w14:paraId="45713D15" w14:textId="77777777" w:rsidR="00277293" w:rsidRPr="0050109E" w:rsidRDefault="00277293" w:rsidP="005010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gridSpan w:val="2"/>
          </w:tcPr>
          <w:p w14:paraId="734FCE8A" w14:textId="59615E6B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Method</w:t>
            </w:r>
          </w:p>
        </w:tc>
        <w:tc>
          <w:tcPr>
            <w:tcW w:w="7851" w:type="dxa"/>
            <w:gridSpan w:val="7"/>
          </w:tcPr>
          <w:p w14:paraId="0A27684A" w14:textId="4A947A16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Recruitment</w:t>
            </w:r>
          </w:p>
        </w:tc>
        <w:tc>
          <w:tcPr>
            <w:tcW w:w="2185" w:type="dxa"/>
            <w:gridSpan w:val="2"/>
          </w:tcPr>
          <w:p w14:paraId="25848D4D" w14:textId="2A130AE8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Exposure (Alexiythmia) Measure</w:t>
            </w:r>
          </w:p>
        </w:tc>
        <w:tc>
          <w:tcPr>
            <w:tcW w:w="3715" w:type="dxa"/>
            <w:gridSpan w:val="3"/>
          </w:tcPr>
          <w:p w14:paraId="35219BB4" w14:textId="240D9C9C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Analysis</w:t>
            </w:r>
          </w:p>
        </w:tc>
        <w:tc>
          <w:tcPr>
            <w:tcW w:w="3023" w:type="dxa"/>
            <w:gridSpan w:val="3"/>
          </w:tcPr>
          <w:p w14:paraId="1222DCCF" w14:textId="19EA7A1F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Results</w:t>
            </w:r>
          </w:p>
        </w:tc>
        <w:tc>
          <w:tcPr>
            <w:tcW w:w="776" w:type="dxa"/>
            <w:vMerge w:val="restart"/>
          </w:tcPr>
          <w:p w14:paraId="25F8FB8F" w14:textId="0336A21C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Total quality score (max. 17)</w:t>
            </w:r>
          </w:p>
        </w:tc>
      </w:tr>
      <w:tr w:rsidR="00977791" w:rsidRPr="0050109E" w14:paraId="3D10F1ED" w14:textId="5BD75212" w:rsidTr="0050109E">
        <w:tc>
          <w:tcPr>
            <w:tcW w:w="1097" w:type="dxa"/>
          </w:tcPr>
          <w:p w14:paraId="13B36314" w14:textId="7F8D3F52" w:rsidR="00277293" w:rsidRPr="0050109E" w:rsidRDefault="00277293" w:rsidP="005010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Paper</w:t>
            </w:r>
          </w:p>
        </w:tc>
        <w:tc>
          <w:tcPr>
            <w:tcW w:w="1072" w:type="dxa"/>
          </w:tcPr>
          <w:p w14:paraId="63EC9FB3" w14:textId="75C5D0EC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Addressed clearly focused issue?</w:t>
            </w:r>
          </w:p>
        </w:tc>
        <w:tc>
          <w:tcPr>
            <w:tcW w:w="1202" w:type="dxa"/>
          </w:tcPr>
          <w:p w14:paraId="07B78107" w14:textId="4DAF6E62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Appropriate method?</w:t>
            </w:r>
          </w:p>
        </w:tc>
        <w:tc>
          <w:tcPr>
            <w:tcW w:w="1186" w:type="dxa"/>
          </w:tcPr>
          <w:p w14:paraId="25DDABB5" w14:textId="59DC26D4" w:rsidR="00277293" w:rsidRPr="0050109E" w:rsidRDefault="000D3316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ASD</w:t>
            </w:r>
            <w:r w:rsidR="00277293"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recruitment described?</w:t>
            </w:r>
          </w:p>
        </w:tc>
        <w:tc>
          <w:tcPr>
            <w:tcW w:w="1027" w:type="dxa"/>
          </w:tcPr>
          <w:p w14:paraId="44110124" w14:textId="0CAAA1DA" w:rsidR="00277293" w:rsidRPr="0050109E" w:rsidRDefault="000D3316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ASD</w:t>
            </w:r>
            <w:r w:rsidR="00277293"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defined precisely?</w:t>
            </w:r>
          </w:p>
        </w:tc>
        <w:tc>
          <w:tcPr>
            <w:tcW w:w="1141" w:type="dxa"/>
          </w:tcPr>
          <w:p w14:paraId="5B65995E" w14:textId="3E6538A7" w:rsidR="00277293" w:rsidRPr="0050109E" w:rsidRDefault="000D3316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ASD</w:t>
            </w:r>
            <w:r w:rsidR="00277293"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diagnoses confirmed?</w:t>
            </w:r>
          </w:p>
        </w:tc>
        <w:tc>
          <w:tcPr>
            <w:tcW w:w="1190" w:type="dxa"/>
          </w:tcPr>
          <w:p w14:paraId="63B99C70" w14:textId="573BA2D7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Power or sample size calculation?</w:t>
            </w:r>
          </w:p>
        </w:tc>
        <w:tc>
          <w:tcPr>
            <w:tcW w:w="1186" w:type="dxa"/>
          </w:tcPr>
          <w:p w14:paraId="62B3671A" w14:textId="708BCEB1" w:rsidR="00277293" w:rsidRPr="0050109E" w:rsidRDefault="005A7E6B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NT</w:t>
            </w:r>
            <w:r w:rsidR="00277293"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recruitment described?</w:t>
            </w:r>
          </w:p>
        </w:tc>
        <w:tc>
          <w:tcPr>
            <w:tcW w:w="1003" w:type="dxa"/>
          </w:tcPr>
          <w:p w14:paraId="1787384C" w14:textId="08B81556" w:rsidR="00277293" w:rsidRPr="0050109E" w:rsidRDefault="005A7E6B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NT</w:t>
            </w:r>
            <w:r w:rsidR="0090799C"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277293"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matched to </w:t>
            </w:r>
            <w:r w:rsidR="000D3316"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ASD group</w:t>
            </w:r>
            <w:r w:rsidR="00277293"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</w:tc>
        <w:tc>
          <w:tcPr>
            <w:tcW w:w="1118" w:type="dxa"/>
          </w:tcPr>
          <w:p w14:paraId="39878C02" w14:textId="410265F1" w:rsidR="00277293" w:rsidRPr="0050109E" w:rsidRDefault="005A7E6B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Checked NT group for ASD?</w:t>
            </w:r>
          </w:p>
        </w:tc>
        <w:tc>
          <w:tcPr>
            <w:tcW w:w="1096" w:type="dxa"/>
          </w:tcPr>
          <w:p w14:paraId="2012FEBF" w14:textId="5CD9933E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TAS described?</w:t>
            </w:r>
          </w:p>
        </w:tc>
        <w:tc>
          <w:tcPr>
            <w:tcW w:w="1089" w:type="dxa"/>
          </w:tcPr>
          <w:p w14:paraId="13C3ACF2" w14:textId="6D0586E0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Use of additional measures?</w:t>
            </w:r>
          </w:p>
        </w:tc>
        <w:tc>
          <w:tcPr>
            <w:tcW w:w="1276" w:type="dxa"/>
          </w:tcPr>
          <w:p w14:paraId="54CE854C" w14:textId="4FBC4E6A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Confounding factors </w:t>
            </w:r>
            <w:r w:rsidR="003B45BD"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(comorbidities) </w:t>
            </w: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measured?</w:t>
            </w:r>
          </w:p>
        </w:tc>
        <w:tc>
          <w:tcPr>
            <w:tcW w:w="1257" w:type="dxa"/>
          </w:tcPr>
          <w:p w14:paraId="11DC9618" w14:textId="4C6B29C2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Confounding factors accounted in analysis?</w:t>
            </w:r>
          </w:p>
        </w:tc>
        <w:tc>
          <w:tcPr>
            <w:tcW w:w="1182" w:type="dxa"/>
          </w:tcPr>
          <w:p w14:paraId="5676D642" w14:textId="41C306AA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Analysis appropriate to design?</w:t>
            </w:r>
          </w:p>
        </w:tc>
        <w:tc>
          <w:tcPr>
            <w:tcW w:w="852" w:type="dxa"/>
          </w:tcPr>
          <w:p w14:paraId="28067D04" w14:textId="340BA96B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Do you believe the results?</w:t>
            </w:r>
          </w:p>
        </w:tc>
        <w:tc>
          <w:tcPr>
            <w:tcW w:w="1138" w:type="dxa"/>
          </w:tcPr>
          <w:p w14:paraId="1BF6D088" w14:textId="15C8DDC5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Results applicable?</w:t>
            </w:r>
          </w:p>
        </w:tc>
        <w:tc>
          <w:tcPr>
            <w:tcW w:w="1033" w:type="dxa"/>
          </w:tcPr>
          <w:p w14:paraId="66AAAF38" w14:textId="3A775581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b/>
                <w:sz w:val="16"/>
                <w:szCs w:val="16"/>
              </w:rPr>
              <w:t>Results fit with other available evidence?</w:t>
            </w:r>
          </w:p>
        </w:tc>
        <w:tc>
          <w:tcPr>
            <w:tcW w:w="776" w:type="dxa"/>
            <w:vMerge/>
          </w:tcPr>
          <w:p w14:paraId="6E74746C" w14:textId="32DFD89F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77791" w:rsidRPr="0050109E" w14:paraId="13F226CB" w14:textId="04A3450E" w:rsidTr="0050109E">
        <w:tc>
          <w:tcPr>
            <w:tcW w:w="1097" w:type="dxa"/>
          </w:tcPr>
          <w:p w14:paraId="4E1DF13B" w14:textId="177E451D" w:rsidR="00277293" w:rsidRPr="0050109E" w:rsidRDefault="00277293" w:rsidP="005010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 xml:space="preserve">Arellano et al. 2017 </w:t>
            </w:r>
            <w:r w:rsidRPr="0050109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50109E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&lt;EndNote&gt;&lt;Cite&gt;&lt;Author&gt;Arellano&lt;/Author&gt;&lt;Year&gt;2017&lt;/Year&gt;&lt;RecNum&gt;1195&lt;/RecNum&gt;&lt;DisplayText&gt;(1)&lt;/DisplayText&gt;&lt;record&gt;&lt;rec-number&gt;1195&lt;/rec-number&gt;&lt;foreign-keys&gt;&lt;key app="EN" db-id="st5fp5ee1rexxiexwf5vpd5dpxdt05xfxexa" timestamp="1515776288"&gt;1195&lt;/key&gt;&lt;/foreign-keys&gt;&lt;ref-type name="Journal Article"&gt;17&lt;/ref-type&gt;&lt;contributors&gt;&lt;authors&gt;&lt;author&gt;Arellano, Diana&lt;/author&gt;&lt;author&gt;Rauh, Reinhold&lt;/author&gt;&lt;author&gt;Krautheim, Benjamin&lt;/author&gt;&lt;author&gt;Spicker, Marc&lt;/author&gt;&lt;author&gt;Schaller, Ulrich Max&lt;/author&gt;&lt;author&gt;Helzle, Volker&lt;/author&gt;&lt;author&gt;Deussen, Oliver&lt;/author&gt;&lt;/authors&gt;&lt;/contributors&gt;&lt;titles&gt;&lt;title&gt;Interactive testbed for research in autism—the SARA project&lt;/title&gt;&lt;secondary-title&gt;Universal Access in the Information Society&lt;/secondary-title&gt;&lt;/titles&gt;&lt;periodical&gt;&lt;full-title&gt;Universal Access in the Information Society&lt;/full-title&gt;&lt;/periodical&gt;&lt;dates&gt;&lt;year&gt;2017&lt;/year&gt;&lt;pub-dates&gt;&lt;date&gt;January 05&lt;/date&gt;&lt;/pub-dates&gt;&lt;/dates&gt;&lt;isbn&gt;1615-5297&lt;/isbn&gt;&lt;label&gt;Arellano2017&lt;/label&gt;&lt;work-type&gt;journal article&lt;/work-type&gt;&lt;urls&gt;&lt;related-urls&gt;&lt;url&gt;https://doi.org/10.1007/s10209-016-0521-9&lt;/url&gt;&lt;/related-urls&gt;&lt;/urls&gt;&lt;electronic-resource-num&gt;10.1007/s10209-016-0521-9&lt;/electronic-resource-num&gt;&lt;/record&gt;&lt;/Cite&gt;&lt;/EndNote&gt;</w:instrText>
            </w:r>
            <w:r w:rsidRPr="0050109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0109E">
              <w:rPr>
                <w:rFonts w:ascii="Times New Roman" w:hAnsi="Times New Roman" w:cs="Times New Roman"/>
                <w:noProof/>
                <w:sz w:val="16"/>
                <w:szCs w:val="16"/>
              </w:rPr>
              <w:t>(1)</w:t>
            </w:r>
            <w:r w:rsidRPr="0050109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</w:tcPr>
          <w:p w14:paraId="6DBC3FFE" w14:textId="622E2ED8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02" w:type="dxa"/>
          </w:tcPr>
          <w:p w14:paraId="69EFF220" w14:textId="20C7EEFC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86" w:type="dxa"/>
          </w:tcPr>
          <w:p w14:paraId="3528A365" w14:textId="3127FD35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027" w:type="dxa"/>
          </w:tcPr>
          <w:p w14:paraId="73113780" w14:textId="6629B4EA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41" w:type="dxa"/>
          </w:tcPr>
          <w:p w14:paraId="768B1339" w14:textId="690E6CF7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0" w:type="dxa"/>
          </w:tcPr>
          <w:p w14:paraId="506D56EF" w14:textId="69773883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6" w:type="dxa"/>
          </w:tcPr>
          <w:p w14:paraId="0DACF7F4" w14:textId="1DBFF24D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003" w:type="dxa"/>
          </w:tcPr>
          <w:p w14:paraId="3FB0F90C" w14:textId="43A9B50F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Age, IQ</w:t>
            </w:r>
          </w:p>
        </w:tc>
        <w:tc>
          <w:tcPr>
            <w:tcW w:w="1118" w:type="dxa"/>
          </w:tcPr>
          <w:p w14:paraId="034F1E0D" w14:textId="2EEE2F32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096" w:type="dxa"/>
          </w:tcPr>
          <w:p w14:paraId="0D40804A" w14:textId="6E8F274B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89" w:type="dxa"/>
          </w:tcPr>
          <w:p w14:paraId="7E8646C3" w14:textId="04E364A2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76" w:type="dxa"/>
          </w:tcPr>
          <w:p w14:paraId="00559A4D" w14:textId="6093E095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57" w:type="dxa"/>
          </w:tcPr>
          <w:p w14:paraId="6F0D1CB7" w14:textId="241B8FB1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2" w:type="dxa"/>
          </w:tcPr>
          <w:p w14:paraId="651380C8" w14:textId="00E3F61D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852" w:type="dxa"/>
          </w:tcPr>
          <w:p w14:paraId="38405AE3" w14:textId="446557A7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38" w:type="dxa"/>
          </w:tcPr>
          <w:p w14:paraId="17EB9554" w14:textId="7EE08672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33" w:type="dxa"/>
          </w:tcPr>
          <w:p w14:paraId="43CC6958" w14:textId="0692B47C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776" w:type="dxa"/>
          </w:tcPr>
          <w:p w14:paraId="069CDA45" w14:textId="4522B045" w:rsidR="00277293" w:rsidRPr="0050109E" w:rsidRDefault="00277293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77791" w:rsidRPr="0050109E" w14:paraId="018558F8" w14:textId="4A6E34AD" w:rsidTr="0050109E">
        <w:tc>
          <w:tcPr>
            <w:tcW w:w="1097" w:type="dxa"/>
          </w:tcPr>
          <w:p w14:paraId="4BC6FAB5" w14:textId="4B50A6D7" w:rsidR="005A7E6B" w:rsidRPr="0050109E" w:rsidRDefault="005A7E6B" w:rsidP="005010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</w:rPr>
              <w:t xml:space="preserve">Murray et al. 2017 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50109E">
              <w:rPr>
                <w:rFonts w:ascii="Times New Roman" w:hAnsi="Times New Roman" w:cs="Times New Roman"/>
                <w:sz w:val="16"/>
              </w:rPr>
              <w:instrText xml:space="preserve"> ADDIN EN.CITE &lt;EndNote&gt;&lt;Cite&gt;&lt;Author&gt;Murray&lt;/Author&gt;&lt;Year&gt;2017&lt;/Year&gt;&lt;RecNum&gt;1194&lt;/RecNum&gt;&lt;DisplayText&gt;(2)&lt;/DisplayText&gt;&lt;record&gt;&lt;rec-number&gt;1194&lt;/rec-number&gt;&lt;foreign-keys&gt;&lt;key app="EN" db-id="st5fp5ee1rexxiexwf5vpd5dpxdt05xfxexa" timestamp="1515774965"&gt;1194&lt;/key&gt;&lt;/foreign-keys&gt;&lt;ref-type name="Journal Article"&gt;17&lt;/ref-type&gt;&lt;contributors&gt;&lt;authors&gt;&lt;author&gt;Murray, Kim&lt;/author&gt;&lt;author&gt;Johnston, Kate&lt;/author&gt;&lt;author&gt;Cunnane, Helen&lt;/author&gt;&lt;author&gt;Kerr, Charlotte&lt;/author&gt;&lt;author&gt;Spain, Debbie&lt;/author&gt;&lt;author&gt;Gillan, Nicola&lt;/author&gt;&lt;author&gt;Hammond, Neil&lt;/author&gt;&lt;author&gt;Murphy, Declan&lt;/author&gt;&lt;author&gt;Happé, Francesca&lt;/author&gt;&lt;/authors&gt;&lt;/contributors&gt;&lt;titles&gt;&lt;title&gt;A new test of advanced theory of mind: The “Strange Stories Film Task” captures social processing differences in adults with autism spectrum disorders&lt;/title&gt;&lt;secondary-title&gt;Autism Research&lt;/secondary-title&gt;&lt;/titles&gt;&lt;periodical&gt;&lt;full-title&gt;Autism Research&lt;/full-title&gt;&lt;/periodical&gt;&lt;pages&gt;1120-1132&lt;/pages&gt;&lt;volume&gt;10&lt;/volume&gt;&lt;number&gt;6&lt;/number&gt;&lt;keywords&gt;&lt;keyword&gt;autism spectrum disorder&lt;/keyword&gt;&lt;keyword&gt;adults&lt;/keyword&gt;&lt;keyword&gt;advanced theory of mind&lt;/keyword&gt;&lt;keyword&gt;social cognition&lt;/keyword&gt;&lt;keyword&gt;empathy&lt;/keyword&gt;&lt;keyword&gt;mentalising&lt;/keyword&gt;&lt;keyword&gt;alexithymia&lt;/keyword&gt;&lt;/keywords&gt;&lt;dates&gt;&lt;year&gt;2017&lt;/year&gt;&lt;/dates&gt;&lt;isbn&gt;1939-3806&lt;/isbn&gt;&lt;urls&gt;&lt;related-urls&gt;&lt;url&gt;http://dx.doi.org/10.1002/aur.1744&lt;/url&gt;&lt;/related-urls&gt;&lt;/urls&gt;&lt;electronic-resource-num&gt;10.1002/aur.1744&lt;/electronic-resource-num&gt;&lt;/record&gt;&lt;/Cite&gt;&lt;/EndNote&gt;</w:instrTex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0109E">
              <w:rPr>
                <w:rFonts w:ascii="Times New Roman" w:hAnsi="Times New Roman" w:cs="Times New Roman"/>
                <w:noProof/>
                <w:sz w:val="16"/>
              </w:rPr>
              <w:t>(2)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072" w:type="dxa"/>
          </w:tcPr>
          <w:p w14:paraId="2B8CDE1A" w14:textId="5D2A46F2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02" w:type="dxa"/>
          </w:tcPr>
          <w:p w14:paraId="563157F2" w14:textId="39F09771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86" w:type="dxa"/>
          </w:tcPr>
          <w:p w14:paraId="3E07CA36" w14:textId="5DEEA89C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27" w:type="dxa"/>
          </w:tcPr>
          <w:p w14:paraId="4BE557A7" w14:textId="23A29E01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41" w:type="dxa"/>
          </w:tcPr>
          <w:p w14:paraId="386079EF" w14:textId="442DD816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90" w:type="dxa"/>
          </w:tcPr>
          <w:p w14:paraId="68329E9D" w14:textId="2DC79631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6" w:type="dxa"/>
          </w:tcPr>
          <w:p w14:paraId="78FBD03D" w14:textId="27C74B5B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03" w:type="dxa"/>
          </w:tcPr>
          <w:p w14:paraId="6F70A0E1" w14:textId="732B3F5A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Age, gender, verbal ability</w:t>
            </w:r>
          </w:p>
        </w:tc>
        <w:tc>
          <w:tcPr>
            <w:tcW w:w="1118" w:type="dxa"/>
          </w:tcPr>
          <w:p w14:paraId="4ED8C728" w14:textId="30944BD4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96" w:type="dxa"/>
          </w:tcPr>
          <w:p w14:paraId="6D5D2744" w14:textId="21F28944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89" w:type="dxa"/>
          </w:tcPr>
          <w:p w14:paraId="29B83E76" w14:textId="37964045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76" w:type="dxa"/>
          </w:tcPr>
          <w:p w14:paraId="1C40F7EE" w14:textId="27DCFB95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57" w:type="dxa"/>
          </w:tcPr>
          <w:p w14:paraId="03742EBF" w14:textId="63AC5ACB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2" w:type="dxa"/>
          </w:tcPr>
          <w:p w14:paraId="1B31FB3A" w14:textId="14AEEBAC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852" w:type="dxa"/>
          </w:tcPr>
          <w:p w14:paraId="677FAF7E" w14:textId="1593DE5C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38" w:type="dxa"/>
          </w:tcPr>
          <w:p w14:paraId="287C634B" w14:textId="64C61DBA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33" w:type="dxa"/>
          </w:tcPr>
          <w:p w14:paraId="46FA0B03" w14:textId="1F6F4C27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776" w:type="dxa"/>
          </w:tcPr>
          <w:p w14:paraId="00E79FC0" w14:textId="50BC6894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77791" w:rsidRPr="0050109E" w14:paraId="4CE93731" w14:textId="50E8467D" w:rsidTr="0050109E">
        <w:tc>
          <w:tcPr>
            <w:tcW w:w="1097" w:type="dxa"/>
          </w:tcPr>
          <w:p w14:paraId="73B2E4A1" w14:textId="6895BDC2" w:rsidR="005A7E6B" w:rsidRPr="0050109E" w:rsidRDefault="005A7E6B" w:rsidP="005010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</w:rPr>
              <w:t xml:space="preserve">Schaller &amp; </w:t>
            </w:r>
            <w:proofErr w:type="spellStart"/>
            <w:r w:rsidRPr="0050109E">
              <w:rPr>
                <w:rFonts w:ascii="Times New Roman" w:hAnsi="Times New Roman" w:cs="Times New Roman"/>
                <w:sz w:val="16"/>
              </w:rPr>
              <w:t>Rauh</w:t>
            </w:r>
            <w:proofErr w:type="spellEnd"/>
            <w:r w:rsidRPr="0050109E">
              <w:rPr>
                <w:rFonts w:ascii="Times New Roman" w:hAnsi="Times New Roman" w:cs="Times New Roman"/>
                <w:sz w:val="16"/>
              </w:rPr>
              <w:t xml:space="preserve">. 2017 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50109E">
              <w:rPr>
                <w:rFonts w:ascii="Times New Roman" w:hAnsi="Times New Roman" w:cs="Times New Roman"/>
                <w:sz w:val="16"/>
              </w:rPr>
              <w:instrText xml:space="preserve"> ADDIN EN.CITE &lt;EndNote&gt;&lt;Cite&gt;&lt;Author&gt;M. Schaller&lt;/Author&gt;&lt;Year&gt;2017&lt;/Year&gt;&lt;RecNum&gt;1215&lt;/RecNum&gt;&lt;DisplayText&gt;(3)&lt;/DisplayText&gt;&lt;record&gt;&lt;rec-number&gt;1215&lt;/rec-number&gt;&lt;foreign-keys&gt;&lt;key app="EN" db-id="st5fp5ee1rexxiexwf5vpd5dpxdt05xfxexa" timestamp="1516721745"&gt;1215&lt;/key&gt;&lt;/foreign-keys&gt;&lt;ref-type name="Journal Article"&gt;17&lt;/ref-type&gt;&lt;contributors&gt;&lt;authors&gt;&lt;author&gt;M. Schaller, Ulrich&lt;/author&gt;&lt;author&gt;Rauh, Reinhold&lt;/author&gt;&lt;/authors&gt;&lt;/contributors&gt;&lt;titles&gt;&lt;title&gt;What Difference Does It Make? Implicit, Explicit and Complex Social Cognition in Autism Spectrum Disorders&lt;/title&gt;&lt;secondary-title&gt;Journal of Autism and Developmental Disorders&lt;/secondary-title&gt;&lt;/titles&gt;&lt;periodical&gt;&lt;full-title&gt;Journal of Autism and Developmental Disorders&lt;/full-title&gt;&lt;/periodical&gt;&lt;pages&gt;961-979&lt;/pages&gt;&lt;volume&gt;47&lt;/volume&gt;&lt;number&gt;4&lt;/number&gt;&lt;dates&gt;&lt;year&gt;2017&lt;/year&gt;&lt;pub-dates&gt;&lt;date&gt;April 01&lt;/date&gt;&lt;/pub-dates&gt;&lt;/dates&gt;&lt;isbn&gt;1573-3432&lt;/isbn&gt;&lt;label&gt;M. Schaller2017&lt;/label&gt;&lt;work-type&gt;journal article&lt;/work-type&gt;&lt;urls&gt;&lt;related-urls&gt;&lt;url&gt;https://doi.org/10.1007/s10803-016-3008-x&lt;/url&gt;&lt;/related-urls&gt;&lt;/urls&gt;&lt;electronic-resource-num&gt;10.1007/s10803-016-3008-x&lt;/electronic-resource-num&gt;&lt;/record&gt;&lt;/Cite&gt;&lt;/EndNote&gt;</w:instrTex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0109E">
              <w:rPr>
                <w:rFonts w:ascii="Times New Roman" w:hAnsi="Times New Roman" w:cs="Times New Roman"/>
                <w:noProof/>
                <w:sz w:val="16"/>
              </w:rPr>
              <w:t>(3)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072" w:type="dxa"/>
          </w:tcPr>
          <w:p w14:paraId="30F9D9B8" w14:textId="3E84F6B1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02" w:type="dxa"/>
          </w:tcPr>
          <w:p w14:paraId="7C223624" w14:textId="0DF8BC32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86" w:type="dxa"/>
          </w:tcPr>
          <w:p w14:paraId="4783FC29" w14:textId="4771B0C6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27" w:type="dxa"/>
          </w:tcPr>
          <w:p w14:paraId="2D6D9F1E" w14:textId="4986B464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41" w:type="dxa"/>
          </w:tcPr>
          <w:p w14:paraId="617DFCCA" w14:textId="4FC34B2D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90" w:type="dxa"/>
          </w:tcPr>
          <w:p w14:paraId="3957C8BF" w14:textId="6F9773D1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6" w:type="dxa"/>
          </w:tcPr>
          <w:p w14:paraId="77BD086C" w14:textId="20431B9A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03" w:type="dxa"/>
          </w:tcPr>
          <w:p w14:paraId="29F90A8D" w14:textId="55B62336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Age, non-verbal intelligence</w:t>
            </w:r>
          </w:p>
        </w:tc>
        <w:tc>
          <w:tcPr>
            <w:tcW w:w="1118" w:type="dxa"/>
          </w:tcPr>
          <w:p w14:paraId="52168BAD" w14:textId="1227D7F0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96" w:type="dxa"/>
          </w:tcPr>
          <w:p w14:paraId="45F95E7D" w14:textId="1D93DCD2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89" w:type="dxa"/>
          </w:tcPr>
          <w:p w14:paraId="0AAAB7CE" w14:textId="4C8B1478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76" w:type="dxa"/>
          </w:tcPr>
          <w:p w14:paraId="525A1DDF" w14:textId="0E9D1192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57" w:type="dxa"/>
          </w:tcPr>
          <w:p w14:paraId="6638CB27" w14:textId="3AB7B693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2" w:type="dxa"/>
          </w:tcPr>
          <w:p w14:paraId="2BD67A86" w14:textId="34E40982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852" w:type="dxa"/>
          </w:tcPr>
          <w:p w14:paraId="5E273AF9" w14:textId="2B4D8D7B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38" w:type="dxa"/>
          </w:tcPr>
          <w:p w14:paraId="220E498F" w14:textId="59396593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33" w:type="dxa"/>
          </w:tcPr>
          <w:p w14:paraId="1928CA65" w14:textId="09FA9398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776" w:type="dxa"/>
          </w:tcPr>
          <w:p w14:paraId="79E51D06" w14:textId="3CBE9796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77791" w:rsidRPr="0050109E" w14:paraId="78289017" w14:textId="65975EE5" w:rsidTr="0050109E">
        <w:tc>
          <w:tcPr>
            <w:tcW w:w="1097" w:type="dxa"/>
          </w:tcPr>
          <w:p w14:paraId="29F73CFA" w14:textId="7A5E5F25" w:rsidR="005A7E6B" w:rsidRPr="0050109E" w:rsidRDefault="005A7E6B" w:rsidP="005010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</w:rPr>
              <w:t xml:space="preserve">Hoffmann et al. 2016 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50109E">
              <w:rPr>
                <w:rFonts w:ascii="Times New Roman" w:hAnsi="Times New Roman" w:cs="Times New Roman"/>
                <w:sz w:val="16"/>
              </w:rPr>
              <w:instrText xml:space="preserve"> ADDIN EN.CITE &lt;EndNote&gt;&lt;Cite&gt;&lt;Author&gt;Hoffmann&lt;/Author&gt;&lt;Year&gt;2016&lt;/Year&gt;&lt;RecNum&gt;1190&lt;/RecNum&gt;&lt;DisplayText&gt;(4)&lt;/DisplayText&gt;&lt;record&gt;&lt;rec-number&gt;1190&lt;/rec-number&gt;&lt;foreign-keys&gt;&lt;key app="EN" db-id="st5fp5ee1rexxiexwf5vpd5dpxdt05xfxexa" timestamp="1515591681"&gt;1190&lt;/key&gt;&lt;/foreign-keys&gt;&lt;ref-type name="Journal Article"&gt;17&lt;/ref-type&gt;&lt;contributors&gt;&lt;authors&gt;&lt;author&gt;Hoffmann, Ferdinand&lt;/author&gt;&lt;author&gt;Koehne, Svenja&lt;/author&gt;&lt;author&gt;Steinbeis, Nikolaus&lt;/author&gt;&lt;author&gt;Dziobek, Isabel&lt;/author&gt;&lt;author&gt;Singer, Tania&lt;/author&gt;&lt;/authors&gt;&lt;/contributors&gt;&lt;titles&gt;&lt;title&gt;Preserved Self-other Distinction During Empathy in Autism is Linked to Network Integrity of Right Supramarginal Gyrus&lt;/title&gt;&lt;secondary-title&gt;Journal of Autism and Developmental Disorders&lt;/secondary-title&gt;&lt;/titles&gt;&lt;periodical&gt;&lt;full-title&gt;Journal of Autism and Developmental Disorders&lt;/full-title&gt;&lt;/periodical&gt;&lt;pages&gt;637-648&lt;/pages&gt;&lt;volume&gt;46&lt;/volume&gt;&lt;number&gt;2&lt;/number&gt;&lt;dates&gt;&lt;year&gt;2016&lt;/year&gt;&lt;pub-dates&gt;&lt;date&gt;February 01&lt;/date&gt;&lt;/pub-dates&gt;&lt;/dates&gt;&lt;isbn&gt;1573-3432&lt;/isbn&gt;&lt;label&gt;Hoffmann2016&lt;/label&gt;&lt;work-type&gt;journal article&lt;/work-type&gt;&lt;urls&gt;&lt;related-urls&gt;&lt;url&gt;https://doi.org/10.1007/s10803-015-2609-0&lt;/url&gt;&lt;/related-urls&gt;&lt;/urls&gt;&lt;electronic-resource-num&gt;10.1007/s10803-015-2609-0&lt;/electronic-resource-num&gt;&lt;/record&gt;&lt;/Cite&gt;&lt;/EndNote&gt;</w:instrTex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0109E">
              <w:rPr>
                <w:rFonts w:ascii="Times New Roman" w:hAnsi="Times New Roman" w:cs="Times New Roman"/>
                <w:noProof/>
                <w:sz w:val="16"/>
              </w:rPr>
              <w:t>(4)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072" w:type="dxa"/>
          </w:tcPr>
          <w:p w14:paraId="0CEB050F" w14:textId="5B58DEB2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02" w:type="dxa"/>
          </w:tcPr>
          <w:p w14:paraId="2F2DD9CE" w14:textId="7B642BE6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86" w:type="dxa"/>
          </w:tcPr>
          <w:p w14:paraId="0D098703" w14:textId="4CF52392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27" w:type="dxa"/>
          </w:tcPr>
          <w:p w14:paraId="418D2308" w14:textId="73626C2E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41" w:type="dxa"/>
          </w:tcPr>
          <w:p w14:paraId="5E85B26F" w14:textId="21DD203E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90" w:type="dxa"/>
          </w:tcPr>
          <w:p w14:paraId="4A1B45EF" w14:textId="3B2AA3FE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6" w:type="dxa"/>
          </w:tcPr>
          <w:p w14:paraId="1356B419" w14:textId="6DE22D53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03" w:type="dxa"/>
          </w:tcPr>
          <w:p w14:paraId="0047E77F" w14:textId="061AD868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IQ, gender</w:t>
            </w:r>
          </w:p>
        </w:tc>
        <w:tc>
          <w:tcPr>
            <w:tcW w:w="1118" w:type="dxa"/>
          </w:tcPr>
          <w:p w14:paraId="6188A064" w14:textId="4DF8C2E0" w:rsidR="005A7E6B" w:rsidRPr="0050109E" w:rsidRDefault="005A7E6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96" w:type="dxa"/>
          </w:tcPr>
          <w:p w14:paraId="517E1171" w14:textId="04456B09" w:rsidR="005A7E6B" w:rsidRPr="0050109E" w:rsidRDefault="000D3316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89" w:type="dxa"/>
          </w:tcPr>
          <w:p w14:paraId="6C70009A" w14:textId="7627F8A1" w:rsidR="005A7E6B" w:rsidRPr="0050109E" w:rsidRDefault="000D3316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76" w:type="dxa"/>
          </w:tcPr>
          <w:p w14:paraId="1FD40B02" w14:textId="4EDAB106" w:rsidR="005A7E6B" w:rsidRPr="0050109E" w:rsidRDefault="000D3316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57" w:type="dxa"/>
          </w:tcPr>
          <w:p w14:paraId="24B71755" w14:textId="36C605C0" w:rsidR="005A7E6B" w:rsidRPr="0050109E" w:rsidRDefault="000D3316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2" w:type="dxa"/>
          </w:tcPr>
          <w:p w14:paraId="1F06D5EC" w14:textId="65D77708" w:rsidR="005A7E6B" w:rsidRPr="0050109E" w:rsidRDefault="000D3316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852" w:type="dxa"/>
          </w:tcPr>
          <w:p w14:paraId="6449817E" w14:textId="15FE5768" w:rsidR="005A7E6B" w:rsidRPr="0050109E" w:rsidRDefault="000D3316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38" w:type="dxa"/>
          </w:tcPr>
          <w:p w14:paraId="72F9B8E7" w14:textId="596C0107" w:rsidR="005A7E6B" w:rsidRPr="0050109E" w:rsidRDefault="000D3316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33" w:type="dxa"/>
          </w:tcPr>
          <w:p w14:paraId="713778F7" w14:textId="1F7057FD" w:rsidR="005A7E6B" w:rsidRPr="0050109E" w:rsidRDefault="000D3316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776" w:type="dxa"/>
          </w:tcPr>
          <w:p w14:paraId="7B2070CC" w14:textId="0C7A8EC1" w:rsidR="005A7E6B" w:rsidRPr="0050109E" w:rsidRDefault="000D3316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77791" w:rsidRPr="0050109E" w14:paraId="33FBB1A2" w14:textId="26943ABF" w:rsidTr="0050109E">
        <w:tc>
          <w:tcPr>
            <w:tcW w:w="1097" w:type="dxa"/>
          </w:tcPr>
          <w:p w14:paraId="472CC601" w14:textId="6145CEE6" w:rsidR="005A7E6B" w:rsidRPr="0050109E" w:rsidRDefault="003B45BD" w:rsidP="005010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09E">
              <w:rPr>
                <w:rFonts w:ascii="Times New Roman" w:hAnsi="Times New Roman" w:cs="Times New Roman"/>
                <w:sz w:val="16"/>
              </w:rPr>
              <w:t>Milosavljevic</w:t>
            </w:r>
            <w:proofErr w:type="spellEnd"/>
            <w:r w:rsidRPr="0050109E">
              <w:rPr>
                <w:rFonts w:ascii="Times New Roman" w:hAnsi="Times New Roman" w:cs="Times New Roman"/>
                <w:sz w:val="16"/>
              </w:rPr>
              <w:t xml:space="preserve"> et al. 2016 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50109E">
              <w:rPr>
                <w:rFonts w:ascii="Times New Roman" w:hAnsi="Times New Roman" w:cs="Times New Roman"/>
                <w:sz w:val="16"/>
              </w:rPr>
              <w:instrText xml:space="preserve"> ADDIN EN.CITE &lt;EndNote&gt;&lt;Cite&gt;&lt;Author&gt;Milosavljevic&lt;/Author&gt;&lt;Year&gt;2016&lt;/Year&gt;&lt;RecNum&gt;1191&lt;/RecNum&gt;&lt;DisplayText&gt;(5)&lt;/DisplayText&gt;&lt;record&gt;&lt;rec-number&gt;1191&lt;/rec-number&gt;&lt;foreign-keys&gt;&lt;key app="EN" db-id="st5fp5ee1rexxiexwf5vpd5dpxdt05xfxexa" timestamp="1515592099"&gt;1191&lt;/key&gt;&lt;/foreign-keys&gt;&lt;ref-type name="Journal Article"&gt;17&lt;/ref-type&gt;&lt;contributors&gt;&lt;authors&gt;&lt;author&gt;Milosavljevic, Bosiljka&lt;/author&gt;&lt;author&gt;Carter Leno, Virginia&lt;/author&gt;&lt;author&gt;Simonoff, Emily&lt;/author&gt;&lt;author&gt;Baird, Gillian&lt;/author&gt;&lt;author&gt;Pickles, Andrew&lt;/author&gt;&lt;author&gt;Jones, Catherine R. G.&lt;/author&gt;&lt;author&gt;Erskine, Catherine&lt;/author&gt;&lt;author&gt;Charman, Tony&lt;/author&gt;&lt;author&gt;Happé, Francesca&lt;/author&gt;&lt;/authors&gt;&lt;/contributors&gt;&lt;titles&gt;&lt;title&gt;Alexithymia in Adolescents with Autism Spectrum Disorder: Its Relationship to Internalising Difficulties, Sensory Modulation and Social Cognition&lt;/title&gt;&lt;secondary-title&gt;Journal of Autism and Developmental Disorders&lt;/secondary-title&gt;&lt;/titles&gt;&lt;periodical&gt;&lt;full-title&gt;Journal of Autism and Developmental Disorders&lt;/full-title&gt;&lt;/periodical&gt;&lt;pages&gt;1354-1367&lt;/pages&gt;&lt;volume&gt;46&lt;/volume&gt;&lt;number&gt;4&lt;/number&gt;&lt;dates&gt;&lt;year&gt;2016&lt;/year&gt;&lt;pub-dates&gt;&lt;date&gt;April 01&lt;/date&gt;&lt;/pub-dates&gt;&lt;/dates&gt;&lt;isbn&gt;1573-3432&lt;/isbn&gt;&lt;label&gt;Milosavljevic2016&lt;/label&gt;&lt;work-type&gt;journal article&lt;/work-type&gt;&lt;urls&gt;&lt;related-urls&gt;&lt;url&gt;https://doi.org/10.1007/s10803-015-2670-8&lt;/url&gt;&lt;/related-urls&gt;&lt;/urls&gt;&lt;electronic-resource-num&gt;10.1007/s10803-015-2670-8&lt;/electronic-resource-num&gt;&lt;/record&gt;&lt;/Cite&gt;&lt;/EndNote&gt;</w:instrTex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0109E">
              <w:rPr>
                <w:rFonts w:ascii="Times New Roman" w:hAnsi="Times New Roman" w:cs="Times New Roman"/>
                <w:noProof/>
                <w:sz w:val="16"/>
              </w:rPr>
              <w:t>(5)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072" w:type="dxa"/>
          </w:tcPr>
          <w:p w14:paraId="1BB4F3C0" w14:textId="4E1F4943" w:rsidR="005A7E6B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02" w:type="dxa"/>
          </w:tcPr>
          <w:p w14:paraId="07F7C8FF" w14:textId="214A64E9" w:rsidR="005A7E6B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86" w:type="dxa"/>
          </w:tcPr>
          <w:p w14:paraId="47E6939C" w14:textId="6A09CBA3" w:rsidR="005A7E6B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27" w:type="dxa"/>
          </w:tcPr>
          <w:p w14:paraId="73B9B19E" w14:textId="14D62D9E" w:rsidR="005A7E6B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41" w:type="dxa"/>
          </w:tcPr>
          <w:p w14:paraId="35DFF475" w14:textId="77A0D478" w:rsidR="005A7E6B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90" w:type="dxa"/>
          </w:tcPr>
          <w:p w14:paraId="6BB2024B" w14:textId="03FDF4E8" w:rsidR="005A7E6B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6" w:type="dxa"/>
          </w:tcPr>
          <w:p w14:paraId="270EF6A0" w14:textId="70040A22" w:rsidR="005A7E6B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03" w:type="dxa"/>
          </w:tcPr>
          <w:p w14:paraId="041829E0" w14:textId="7A7CE673" w:rsidR="005A7E6B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Age, gender</w:t>
            </w:r>
          </w:p>
        </w:tc>
        <w:tc>
          <w:tcPr>
            <w:tcW w:w="1118" w:type="dxa"/>
          </w:tcPr>
          <w:p w14:paraId="2E0B305F" w14:textId="40A92054" w:rsidR="005A7E6B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96" w:type="dxa"/>
          </w:tcPr>
          <w:p w14:paraId="7E4B769D" w14:textId="6605B502" w:rsidR="005A7E6B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89" w:type="dxa"/>
          </w:tcPr>
          <w:p w14:paraId="30125787" w14:textId="7768EE84" w:rsidR="005A7E6B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76" w:type="dxa"/>
          </w:tcPr>
          <w:p w14:paraId="4AB49E80" w14:textId="2D6168EC" w:rsidR="005A7E6B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Depression and anxiety</w:t>
            </w:r>
          </w:p>
        </w:tc>
        <w:tc>
          <w:tcPr>
            <w:tcW w:w="1257" w:type="dxa"/>
          </w:tcPr>
          <w:p w14:paraId="0E3160C8" w14:textId="45D2341A" w:rsidR="005A7E6B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 (insufficient power in TD group)</w:t>
            </w:r>
          </w:p>
        </w:tc>
        <w:tc>
          <w:tcPr>
            <w:tcW w:w="1182" w:type="dxa"/>
          </w:tcPr>
          <w:p w14:paraId="175A88B0" w14:textId="2C25A9BB" w:rsidR="005A7E6B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852" w:type="dxa"/>
          </w:tcPr>
          <w:p w14:paraId="073A8BFA" w14:textId="3BED2E12" w:rsidR="005A7E6B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38" w:type="dxa"/>
          </w:tcPr>
          <w:p w14:paraId="6C18A699" w14:textId="150D38CA" w:rsidR="005A7E6B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33" w:type="dxa"/>
          </w:tcPr>
          <w:p w14:paraId="08BC1EF1" w14:textId="37486577" w:rsidR="005A7E6B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776" w:type="dxa"/>
          </w:tcPr>
          <w:p w14:paraId="1F9E75F3" w14:textId="3716358B" w:rsidR="005A7E6B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77791" w:rsidRPr="0050109E" w14:paraId="01D2C60C" w14:textId="1D1FA679" w:rsidTr="0050109E">
        <w:tc>
          <w:tcPr>
            <w:tcW w:w="1097" w:type="dxa"/>
          </w:tcPr>
          <w:p w14:paraId="59DA6286" w14:textId="179C72C7" w:rsidR="003B45BD" w:rsidRPr="0050109E" w:rsidRDefault="003B45BD" w:rsidP="005010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</w:rPr>
              <w:t xml:space="preserve">Patil et al. 2016 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50109E">
              <w:rPr>
                <w:rFonts w:ascii="Times New Roman" w:hAnsi="Times New Roman" w:cs="Times New Roman"/>
                <w:sz w:val="16"/>
              </w:rPr>
              <w:instrText xml:space="preserve"> ADDIN EN.CITE &lt;EndNote&gt;&lt;Cite&gt;&lt;Author&gt;Patil&lt;/Author&gt;&lt;Year&gt;2016&lt;/Year&gt;&lt;RecNum&gt;1198&lt;/RecNum&gt;&lt;DisplayText&gt;(6)&lt;/DisplayText&gt;&lt;record&gt;&lt;rec-number&gt;1198&lt;/rec-number&gt;&lt;foreign-keys&gt;&lt;key app="EN" db-id="st5fp5ee1rexxiexwf5vpd5dpxdt05xfxexa" timestamp="1516013319"&gt;1198&lt;/key&gt;&lt;/foreign-keys&gt;&lt;ref-type name="Journal Article"&gt;17&lt;/ref-type&gt;&lt;contributors&gt;&lt;authors&gt;&lt;author&gt;Patil, Indrajeet&lt;/author&gt;&lt;author&gt;Melsbach, Jens&lt;/author&gt;&lt;author&gt;Hennig-Fast, Kristina&lt;/author&gt;&lt;author&gt;Silani, Giorgia&lt;/author&gt;&lt;/authors&gt;&lt;/contributors&gt;&lt;titles&gt;&lt;title&gt;Divergent roles of autistic and alexithymic traits in utilitarian moral judgments in adults with autism&lt;/title&gt;&lt;secondary-title&gt;Scientific Reports&lt;/secondary-title&gt;&lt;/titles&gt;&lt;periodical&gt;&lt;full-title&gt;Scientific Reports&lt;/full-title&gt;&lt;/periodical&gt;&lt;pages&gt;23637&lt;/pages&gt;&lt;volume&gt;6&lt;/volume&gt;&lt;dates&gt;&lt;year&gt;2016&lt;/year&gt;&lt;pub-dates&gt;&lt;date&gt;03/29/online&lt;/date&gt;&lt;/pub-dates&gt;&lt;/dates&gt;&lt;publisher&gt;The Author(s)&lt;/publisher&gt;&lt;work-type&gt;Article&lt;/work-type&gt;&lt;urls&gt;&lt;related-urls&gt;&lt;url&gt;http://dx.doi.org/10.1038/srep23637&lt;/url&gt;&lt;/related-urls&gt;&lt;/urls&gt;&lt;electronic-resource-num&gt;10.1038/srep23637&amp;#xD;https://www.nature.com/articles/srep23637#supplementary-information&lt;/electronic-resource-num&gt;&lt;/record&gt;&lt;/Cite&gt;&lt;/EndNote&gt;</w:instrTex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0109E">
              <w:rPr>
                <w:rFonts w:ascii="Times New Roman" w:hAnsi="Times New Roman" w:cs="Times New Roman"/>
                <w:noProof/>
                <w:sz w:val="16"/>
              </w:rPr>
              <w:t>(6)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072" w:type="dxa"/>
          </w:tcPr>
          <w:p w14:paraId="2A02A43E" w14:textId="67EC0712" w:rsidR="003B45BD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02" w:type="dxa"/>
          </w:tcPr>
          <w:p w14:paraId="4263B823" w14:textId="64D82204" w:rsidR="003B45BD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86" w:type="dxa"/>
          </w:tcPr>
          <w:p w14:paraId="069BF9D9" w14:textId="529DE38C" w:rsidR="003B45BD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27" w:type="dxa"/>
          </w:tcPr>
          <w:p w14:paraId="28CCB939" w14:textId="0E2F4183" w:rsidR="003B45BD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41" w:type="dxa"/>
          </w:tcPr>
          <w:p w14:paraId="50EA8CCF" w14:textId="45F0F54A" w:rsidR="003B45BD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90" w:type="dxa"/>
          </w:tcPr>
          <w:p w14:paraId="5128B784" w14:textId="47FEE249" w:rsidR="003B45BD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6" w:type="dxa"/>
          </w:tcPr>
          <w:p w14:paraId="22152663" w14:textId="3FF0B9E6" w:rsidR="003B45BD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003" w:type="dxa"/>
          </w:tcPr>
          <w:p w14:paraId="206E58DE" w14:textId="7AA25055" w:rsidR="003B45BD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Age, gender, level of education</w:t>
            </w:r>
          </w:p>
        </w:tc>
        <w:tc>
          <w:tcPr>
            <w:tcW w:w="1118" w:type="dxa"/>
          </w:tcPr>
          <w:p w14:paraId="4453F944" w14:textId="1118917C" w:rsidR="003B45BD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096" w:type="dxa"/>
          </w:tcPr>
          <w:p w14:paraId="648E7D84" w14:textId="76920F38" w:rsidR="003B45BD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89" w:type="dxa"/>
          </w:tcPr>
          <w:p w14:paraId="49722CA9" w14:textId="5C5EDAFE" w:rsidR="003B45BD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76" w:type="dxa"/>
          </w:tcPr>
          <w:p w14:paraId="3C2824F7" w14:textId="1525E7D5" w:rsidR="003B45BD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Depression</w:t>
            </w:r>
          </w:p>
        </w:tc>
        <w:tc>
          <w:tcPr>
            <w:tcW w:w="1257" w:type="dxa"/>
          </w:tcPr>
          <w:p w14:paraId="6B1EDBD7" w14:textId="6A3B947E" w:rsidR="003B45BD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2" w:type="dxa"/>
          </w:tcPr>
          <w:p w14:paraId="19E4A538" w14:textId="55B93284" w:rsidR="003B45BD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852" w:type="dxa"/>
          </w:tcPr>
          <w:p w14:paraId="73A30E36" w14:textId="3CD3E784" w:rsidR="003B45BD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38" w:type="dxa"/>
          </w:tcPr>
          <w:p w14:paraId="516528A6" w14:textId="28658C92" w:rsidR="003B45BD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33" w:type="dxa"/>
          </w:tcPr>
          <w:p w14:paraId="30D54C09" w14:textId="5ACE79CE" w:rsidR="003B45BD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776" w:type="dxa"/>
          </w:tcPr>
          <w:p w14:paraId="62423676" w14:textId="7B93A2F4" w:rsidR="003B45BD" w:rsidRPr="0050109E" w:rsidRDefault="003B45BD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77791" w:rsidRPr="0050109E" w14:paraId="3CB9AFFD" w14:textId="21304A26" w:rsidTr="0050109E">
        <w:tc>
          <w:tcPr>
            <w:tcW w:w="1097" w:type="dxa"/>
          </w:tcPr>
          <w:p w14:paraId="0E04667F" w14:textId="12DCB015" w:rsidR="00DC79AB" w:rsidRPr="0050109E" w:rsidRDefault="00DC79AB" w:rsidP="005010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09E">
              <w:rPr>
                <w:rFonts w:ascii="Times New Roman" w:hAnsi="Times New Roman" w:cs="Times New Roman"/>
                <w:sz w:val="16"/>
              </w:rPr>
              <w:t>Krach</w:t>
            </w:r>
            <w:proofErr w:type="spellEnd"/>
            <w:r w:rsidRPr="0050109E">
              <w:rPr>
                <w:rFonts w:ascii="Times New Roman" w:hAnsi="Times New Roman" w:cs="Times New Roman"/>
                <w:sz w:val="16"/>
              </w:rPr>
              <w:t xml:space="preserve"> et al. 2015 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50109E">
              <w:rPr>
                <w:rFonts w:ascii="Times New Roman" w:hAnsi="Times New Roman" w:cs="Times New Roman"/>
                <w:sz w:val="16"/>
              </w:rPr>
              <w:instrText xml:space="preserve"> ADDIN EN.CITE &lt;EndNote&gt;&lt;Cite&gt;&lt;Author&gt;Krach&lt;/Author&gt;&lt;Year&gt;2015&lt;/Year&gt;&lt;RecNum&gt;1217&lt;/RecNum&gt;&lt;DisplayText&gt;(7)&lt;/DisplayText&gt;&lt;record&gt;&lt;rec-number&gt;1217&lt;/rec-number&gt;&lt;foreign-keys&gt;&lt;key app="EN" db-id="st5fp5ee1rexxiexwf5vpd5dpxdt05xfxexa" timestamp="1516807917"&gt;1217&lt;/key&gt;&lt;/foreign-keys&gt;&lt;ref-type name="Journal Article"&gt;17&lt;/ref-type&gt;&lt;contributors&gt;&lt;authors&gt;&lt;author&gt;Krach, Sören&lt;/author&gt;&lt;author&gt;Kamp-Becker, Inge&lt;/author&gt;&lt;author&gt;Einhäuser, Wolfgang&lt;/author&gt;&lt;author&gt;Sommer, Jens&lt;/author&gt;&lt;author&gt;Frässle, Stefan&lt;/author&gt;&lt;author&gt;Jansen, Andreas&lt;/author&gt;&lt;author&gt;Rademacher, Lena&lt;/author&gt;&lt;author&gt;Müller-Pinzler, Laura&lt;/author&gt;&lt;author&gt;Gazzola, Valeria&lt;/author&gt;&lt;author&gt;Paulus, Frieder M.&lt;/author&gt;&lt;/authors&gt;&lt;/contributors&gt;&lt;titles&gt;&lt;title&gt;Evidence from pupillometry and fMRI indicates reduced neural response during vicarious social pain but not physical pain in autism&lt;/title&gt;&lt;secondary-title&gt;Human Brain Mapping&lt;/secondary-title&gt;&lt;/titles&gt;&lt;periodical&gt;&lt;full-title&gt;Human Brain Mapping&lt;/full-title&gt;&lt;/periodical&gt;&lt;pages&gt;4730-4744&lt;/pages&gt;&lt;volume&gt;36&lt;/volume&gt;&lt;number&gt;11&lt;/number&gt;&lt;keywords&gt;&lt;keyword&gt;autism spectrum disorder&lt;/keyword&gt;&lt;keyword&gt;vicarious physical pain&lt;/keyword&gt;&lt;keyword&gt;vicarious social pain&lt;/keyword&gt;&lt;keyword&gt;vicarious emotions&lt;/keyword&gt;&lt;keyword&gt;social neuroscience&lt;/keyword&gt;&lt;keyword&gt;empathy&lt;/keyword&gt;&lt;keyword&gt;social complexity&lt;/keyword&gt;&lt;keyword&gt;embarrassment&lt;/keyword&gt;&lt;/keywords&gt;&lt;dates&gt;&lt;year&gt;2015&lt;/year&gt;&lt;/dates&gt;&lt;isbn&gt;1097-0193&lt;/isbn&gt;&lt;urls&gt;&lt;related-urls&gt;&lt;url&gt;http://dx.doi.org/10.1002/hbm.22949&lt;/url&gt;&lt;/related-urls&gt;&lt;/urls&gt;&lt;electronic-resource-num&gt;10.1002/hbm.22949&lt;/electronic-resource-num&gt;&lt;/record&gt;&lt;/Cite&gt;&lt;/EndNote&gt;</w:instrTex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0109E">
              <w:rPr>
                <w:rFonts w:ascii="Times New Roman" w:hAnsi="Times New Roman" w:cs="Times New Roman"/>
                <w:noProof/>
                <w:sz w:val="16"/>
              </w:rPr>
              <w:t>(7)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072" w:type="dxa"/>
          </w:tcPr>
          <w:p w14:paraId="59DCC917" w14:textId="375BD9BD" w:rsidR="00DC79AB" w:rsidRPr="0050109E" w:rsidRDefault="00DC79A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02" w:type="dxa"/>
          </w:tcPr>
          <w:p w14:paraId="061B559E" w14:textId="59BD05C5" w:rsidR="00DC79AB" w:rsidRPr="0050109E" w:rsidRDefault="00DC79A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86" w:type="dxa"/>
          </w:tcPr>
          <w:p w14:paraId="61B05534" w14:textId="140D9942" w:rsidR="00DC79AB" w:rsidRPr="0050109E" w:rsidRDefault="00DC79A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027" w:type="dxa"/>
          </w:tcPr>
          <w:p w14:paraId="44C19EAE" w14:textId="439335CD" w:rsidR="00DC79AB" w:rsidRPr="0050109E" w:rsidRDefault="00DC79A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41" w:type="dxa"/>
          </w:tcPr>
          <w:p w14:paraId="52F15D8A" w14:textId="0183CE25" w:rsidR="00DC79AB" w:rsidRPr="0050109E" w:rsidRDefault="00DC79A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90" w:type="dxa"/>
          </w:tcPr>
          <w:p w14:paraId="109E594B" w14:textId="68BD301F" w:rsidR="00DC79AB" w:rsidRPr="0050109E" w:rsidRDefault="00DC79A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6" w:type="dxa"/>
          </w:tcPr>
          <w:p w14:paraId="25D443C7" w14:textId="3CEC097A" w:rsidR="00DC79AB" w:rsidRPr="0050109E" w:rsidRDefault="00DC79A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003" w:type="dxa"/>
          </w:tcPr>
          <w:p w14:paraId="5B38DF3D" w14:textId="00ADF15F" w:rsidR="00DC79AB" w:rsidRPr="0050109E" w:rsidRDefault="00DC79A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Age, gender, verbal intelligence</w:t>
            </w:r>
          </w:p>
        </w:tc>
        <w:tc>
          <w:tcPr>
            <w:tcW w:w="1118" w:type="dxa"/>
          </w:tcPr>
          <w:p w14:paraId="2FD91EF9" w14:textId="75650F21" w:rsidR="00DC79AB" w:rsidRPr="0050109E" w:rsidRDefault="00DC79A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96" w:type="dxa"/>
          </w:tcPr>
          <w:p w14:paraId="3785FAF1" w14:textId="2C117426" w:rsidR="00DC79AB" w:rsidRPr="0050109E" w:rsidRDefault="00DC79A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89" w:type="dxa"/>
          </w:tcPr>
          <w:p w14:paraId="29F8CA24" w14:textId="34A196D8" w:rsidR="00DC79AB" w:rsidRPr="0050109E" w:rsidRDefault="00DC79A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76" w:type="dxa"/>
          </w:tcPr>
          <w:p w14:paraId="486F91B5" w14:textId="3624B4EC" w:rsidR="00DC79AB" w:rsidRPr="0050109E" w:rsidRDefault="00DC79A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57" w:type="dxa"/>
          </w:tcPr>
          <w:p w14:paraId="7B35A34B" w14:textId="393D98C4" w:rsidR="00DC79AB" w:rsidRPr="0050109E" w:rsidRDefault="00DC79A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2" w:type="dxa"/>
          </w:tcPr>
          <w:p w14:paraId="53C66C94" w14:textId="469E18E7" w:rsidR="00DC79AB" w:rsidRPr="0050109E" w:rsidRDefault="00DC79A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852" w:type="dxa"/>
          </w:tcPr>
          <w:p w14:paraId="7E405F2D" w14:textId="3A2E426A" w:rsidR="00DC79AB" w:rsidRPr="0050109E" w:rsidRDefault="00DC79A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38" w:type="dxa"/>
          </w:tcPr>
          <w:p w14:paraId="06903364" w14:textId="1BB6B6F3" w:rsidR="00DC79AB" w:rsidRPr="0050109E" w:rsidRDefault="00DC79A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33" w:type="dxa"/>
          </w:tcPr>
          <w:p w14:paraId="6510487C" w14:textId="4B9544F8" w:rsidR="00DC79AB" w:rsidRPr="0050109E" w:rsidRDefault="00DC79A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776" w:type="dxa"/>
          </w:tcPr>
          <w:p w14:paraId="54996241" w14:textId="30F1D4F6" w:rsidR="00DC79AB" w:rsidRPr="0050109E" w:rsidRDefault="00DC79AB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77791" w:rsidRPr="0050109E" w14:paraId="57887B66" w14:textId="1B5B3846" w:rsidTr="0050109E">
        <w:tc>
          <w:tcPr>
            <w:tcW w:w="1097" w:type="dxa"/>
          </w:tcPr>
          <w:p w14:paraId="3D33811B" w14:textId="5E919B0C" w:rsidR="00B5482F" w:rsidRPr="0050109E" w:rsidRDefault="00B5482F" w:rsidP="0050109E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0109E">
              <w:rPr>
                <w:rFonts w:ascii="Times New Roman" w:hAnsi="Times New Roman" w:cs="Times New Roman"/>
                <w:sz w:val="16"/>
              </w:rPr>
              <w:t>Berthoz</w:t>
            </w:r>
            <w:proofErr w:type="spellEnd"/>
            <w:r w:rsidRPr="0050109E">
              <w:rPr>
                <w:rFonts w:ascii="Times New Roman" w:hAnsi="Times New Roman" w:cs="Times New Roman"/>
                <w:sz w:val="16"/>
              </w:rPr>
              <w:t xml:space="preserve"> et al. 2013 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50109E">
              <w:rPr>
                <w:rFonts w:ascii="Times New Roman" w:hAnsi="Times New Roman" w:cs="Times New Roman"/>
                <w:sz w:val="16"/>
              </w:rPr>
              <w:instrText xml:space="preserve"> ADDIN EN.CITE &lt;EndNote&gt;&lt;Cite&gt;&lt;Author&gt;Berthoz&lt;/Author&gt;&lt;Year&gt;2013&lt;/Year&gt;&lt;RecNum&gt;1184&lt;/RecNum&gt;&lt;DisplayText&gt;(8)&lt;/DisplayText&gt;&lt;record&gt;&lt;rec-number&gt;1184&lt;/rec-number&gt;&lt;foreign-keys&gt;&lt;key app="EN" db-id="st5fp5ee1rexxiexwf5vpd5dpxdt05xfxexa" timestamp="1515583066"&gt;1184&lt;/key&gt;&lt;/foreign-keys&gt;&lt;ref-type name="Journal Article"&gt;17&lt;/ref-type&gt;&lt;contributors&gt;&lt;authors&gt;&lt;author&gt;Berthoz, Sylvie&lt;/author&gt;&lt;author&gt;Lalanne, Christophe&lt;/author&gt;&lt;author&gt;Crane, Laura&lt;/author&gt;&lt;author&gt;Hill, Elisabeth L.&lt;/author&gt;&lt;/authors&gt;&lt;/contributors&gt;&lt;titles&gt;&lt;title&gt;Investigating emotional impairments in adults with autism spectrum disorders and the broader autism phenotype&lt;/title&gt;&lt;secondary-title&gt;Psychiatry Research&lt;/secondary-title&gt;&lt;/titles&gt;&lt;periodical&gt;&lt;full-title&gt;Psychiatry Research&lt;/full-title&gt;&lt;/periodical&gt;&lt;pages&gt;257-264&lt;/pages&gt;&lt;volume&gt;208&lt;/volume&gt;&lt;number&gt;3&lt;/number&gt;&lt;keywords&gt;&lt;keyword&gt;Alexithymia&lt;/keyword&gt;&lt;keyword&gt;Social anhedonia&lt;/keyword&gt;&lt;keyword&gt;Physical anhedonia&lt;/keyword&gt;&lt;keyword&gt;Anxiety&lt;/keyword&gt;&lt;keyword&gt;Depression&lt;/keyword&gt;&lt;keyword&gt;Psychometrics&lt;/keyword&gt;&lt;/keywords&gt;&lt;dates&gt;&lt;year&gt;2013&lt;/year&gt;&lt;pub-dates&gt;&lt;date&gt;2013/08/15/&lt;/date&gt;&lt;/pub-dates&gt;&lt;/dates&gt;&lt;isbn&gt;0165-1781&lt;/isbn&gt;&lt;urls&gt;&lt;related-urls&gt;&lt;url&gt;http://www.sciencedirect.com/science/article/pii/S0165178113002734&lt;/url&gt;&lt;/related-urls&gt;&lt;/urls&gt;&lt;electronic-resource-num&gt;https://doi.org/10.1016/j.psychres.2013.05.014&lt;/electronic-resource-num&gt;&lt;/record&gt;&lt;/Cite&gt;&lt;/EndNote&gt;</w:instrTex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0109E">
              <w:rPr>
                <w:rFonts w:ascii="Times New Roman" w:hAnsi="Times New Roman" w:cs="Times New Roman"/>
                <w:noProof/>
                <w:sz w:val="16"/>
              </w:rPr>
              <w:t>(8)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end"/>
            </w:r>
          </w:p>
          <w:p w14:paraId="3AA148D0" w14:textId="77777777" w:rsidR="00DC79AB" w:rsidRPr="0050109E" w:rsidRDefault="00DC79AB" w:rsidP="005010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58732D7A" w14:textId="0A1C0276" w:rsidR="00DC79AB" w:rsidRPr="0050109E" w:rsidRDefault="00B5482F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02" w:type="dxa"/>
          </w:tcPr>
          <w:p w14:paraId="55A479F6" w14:textId="6F9719F1" w:rsidR="00DC79AB" w:rsidRPr="0050109E" w:rsidRDefault="00B5482F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86" w:type="dxa"/>
          </w:tcPr>
          <w:p w14:paraId="21E7A7A3" w14:textId="12CB31C8" w:rsidR="00DC79AB" w:rsidRPr="0050109E" w:rsidRDefault="00B5482F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27" w:type="dxa"/>
          </w:tcPr>
          <w:p w14:paraId="4F16E6D0" w14:textId="1841899E" w:rsidR="00DC79AB" w:rsidRPr="0050109E" w:rsidRDefault="00B5482F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41" w:type="dxa"/>
          </w:tcPr>
          <w:p w14:paraId="3CA1A828" w14:textId="25494293" w:rsidR="00DC79AB" w:rsidRPr="0050109E" w:rsidRDefault="00B5482F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90" w:type="dxa"/>
          </w:tcPr>
          <w:p w14:paraId="20BCE445" w14:textId="068BC285" w:rsidR="00DC79AB" w:rsidRPr="0050109E" w:rsidRDefault="00B5482F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6" w:type="dxa"/>
          </w:tcPr>
          <w:p w14:paraId="098DE776" w14:textId="600DBD17" w:rsidR="00DC79AB" w:rsidRPr="0050109E" w:rsidRDefault="00B5482F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03" w:type="dxa"/>
          </w:tcPr>
          <w:p w14:paraId="23F55CC8" w14:textId="0E85B972" w:rsidR="00DC79AB" w:rsidRPr="0050109E" w:rsidRDefault="00B5482F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Age, gender (accounted for in analysis)</w:t>
            </w:r>
          </w:p>
        </w:tc>
        <w:tc>
          <w:tcPr>
            <w:tcW w:w="1118" w:type="dxa"/>
          </w:tcPr>
          <w:p w14:paraId="16F52001" w14:textId="3AB215E0" w:rsidR="00DC79AB" w:rsidRPr="0050109E" w:rsidRDefault="00B5482F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096" w:type="dxa"/>
          </w:tcPr>
          <w:p w14:paraId="54D97471" w14:textId="5CFDF6A2" w:rsidR="00DC79AB" w:rsidRPr="0050109E" w:rsidRDefault="00B5482F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89" w:type="dxa"/>
          </w:tcPr>
          <w:p w14:paraId="35550817" w14:textId="15EB90E7" w:rsidR="00DC79AB" w:rsidRPr="0050109E" w:rsidRDefault="00B5482F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76" w:type="dxa"/>
          </w:tcPr>
          <w:p w14:paraId="1A24298F" w14:textId="75D8A408" w:rsidR="00DC79AB" w:rsidRPr="0050109E" w:rsidRDefault="00B5482F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Depression and anxiety</w:t>
            </w:r>
          </w:p>
        </w:tc>
        <w:tc>
          <w:tcPr>
            <w:tcW w:w="1257" w:type="dxa"/>
          </w:tcPr>
          <w:p w14:paraId="785B0632" w14:textId="3B280635" w:rsidR="00DC79AB" w:rsidRPr="0050109E" w:rsidRDefault="00B5482F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82" w:type="dxa"/>
          </w:tcPr>
          <w:p w14:paraId="5709B5A8" w14:textId="0982F726" w:rsidR="00DC79AB" w:rsidRPr="0050109E" w:rsidRDefault="00B5482F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852" w:type="dxa"/>
          </w:tcPr>
          <w:p w14:paraId="2A8AD3DC" w14:textId="005022C2" w:rsidR="00DC79AB" w:rsidRPr="0050109E" w:rsidRDefault="00B5482F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38" w:type="dxa"/>
          </w:tcPr>
          <w:p w14:paraId="2AEE72FE" w14:textId="1D521790" w:rsidR="00DC79AB" w:rsidRPr="0050109E" w:rsidRDefault="00B5482F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33" w:type="dxa"/>
          </w:tcPr>
          <w:p w14:paraId="18BE4C79" w14:textId="715EB3CC" w:rsidR="00DC79AB" w:rsidRPr="0050109E" w:rsidRDefault="00B5482F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776" w:type="dxa"/>
          </w:tcPr>
          <w:p w14:paraId="158A950C" w14:textId="689F4BE6" w:rsidR="00DC79AB" w:rsidRPr="0050109E" w:rsidRDefault="00B5482F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77791" w:rsidRPr="0050109E" w14:paraId="71E5F921" w14:textId="77777777" w:rsidTr="0050109E">
        <w:tc>
          <w:tcPr>
            <w:tcW w:w="1097" w:type="dxa"/>
          </w:tcPr>
          <w:p w14:paraId="042B5E85" w14:textId="0057149F" w:rsidR="00B5482F" w:rsidRPr="0050109E" w:rsidRDefault="00B5482F" w:rsidP="0050109E">
            <w:pPr>
              <w:rPr>
                <w:rFonts w:ascii="Times New Roman" w:hAnsi="Times New Roman" w:cs="Times New Roman"/>
                <w:sz w:val="16"/>
              </w:rPr>
            </w:pPr>
            <w:r w:rsidRPr="0050109E">
              <w:rPr>
                <w:rFonts w:ascii="Times New Roman" w:hAnsi="Times New Roman" w:cs="Times New Roman"/>
                <w:sz w:val="16"/>
              </w:rPr>
              <w:t xml:space="preserve">Schneider et al. 2013 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50109E">
              <w:rPr>
                <w:rFonts w:ascii="Times New Roman" w:hAnsi="Times New Roman" w:cs="Times New Roman"/>
                <w:sz w:val="16"/>
              </w:rPr>
              <w:instrText xml:space="preserve"> ADDIN EN.CITE &lt;EndNote&gt;&lt;Cite&gt;&lt;Author&gt;Schneider&lt;/Author&gt;&lt;Year&gt;2013&lt;/Year&gt;&lt;RecNum&gt;1204&lt;/RecNum&gt;&lt;DisplayText&gt;(9)&lt;/DisplayText&gt;&lt;record&gt;&lt;rec-number&gt;1204&lt;/rec-number&gt;&lt;foreign-keys&gt;&lt;key app="EN" db-id="st5fp5ee1rexxiexwf5vpd5dpxdt05xfxexa" timestamp="1516015558"&gt;1204&lt;/key&gt;&lt;/foreign-keys&gt;&lt;ref-type name="Journal Article"&gt;17&lt;/ref-type&gt;&lt;contributors&gt;&lt;authors&gt;&lt;author&gt;Schneider, Karla&lt;/author&gt;&lt;author&gt;Regenbogen, Christina&lt;/author&gt;&lt;author&gt;Pauly, Katharina D.&lt;/author&gt;&lt;author&gt;Gossen, Anna&lt;/author&gt;&lt;author&gt;Schneider, Daniel A.&lt;/author&gt;&lt;author&gt;Mevissen, Lea&lt;/author&gt;&lt;author&gt;Michel, Tanja M.&lt;/author&gt;&lt;author&gt;Gur, Ruben C.&lt;/author&gt;&lt;author&gt;Habel, Ute&lt;/author&gt;&lt;author&gt;Schneider, Frank&lt;/author&gt;&lt;/authors&gt;&lt;/contributors&gt;&lt;titles&gt;&lt;title&gt;Evidence for Gender-Specific Endophenotypes in High-Functioning Autism Spectrum Disorder During Empathy&lt;/title&gt;&lt;secondary-title&gt;Autism Research&lt;/secondary-title&gt;&lt;/titles&gt;&lt;periodical&gt;&lt;full-title&gt;Autism Research&lt;/full-title&gt;&lt;/periodical&gt;&lt;pages&gt;506-521&lt;/pages&gt;&lt;volume&gt;6&lt;/volume&gt;&lt;number&gt;6&lt;/number&gt;&lt;keywords&gt;&lt;keyword&gt;autism&lt;/keyword&gt;&lt;keyword&gt;empathy&lt;/keyword&gt;&lt;keyword&gt;gender differences&lt;/keyword&gt;&lt;keyword&gt;fMRI&lt;/keyword&gt;&lt;keyword&gt;social interactions&lt;/keyword&gt;&lt;/keywords&gt;&lt;dates&gt;&lt;year&gt;2013&lt;/year&gt;&lt;/dates&gt;&lt;isbn&gt;1939-3806&lt;/isbn&gt;&lt;urls&gt;&lt;related-urls&gt;&lt;url&gt;http://dx.doi.org/10.1002/aur.1310&lt;/url&gt;&lt;/related-urls&gt;&lt;/urls&gt;&lt;electronic-resource-num&gt;10.1002/aur.1310&lt;/electronic-resource-num&gt;&lt;/record&gt;&lt;/Cite&gt;&lt;/EndNote&gt;</w:instrTex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0109E">
              <w:rPr>
                <w:rFonts w:ascii="Times New Roman" w:hAnsi="Times New Roman" w:cs="Times New Roman"/>
                <w:noProof/>
                <w:sz w:val="16"/>
              </w:rPr>
              <w:t>(9)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072" w:type="dxa"/>
          </w:tcPr>
          <w:p w14:paraId="0ED5C433" w14:textId="18A47E3B" w:rsidR="00B5482F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02" w:type="dxa"/>
          </w:tcPr>
          <w:p w14:paraId="39D48EA0" w14:textId="798B6630" w:rsidR="00B5482F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86" w:type="dxa"/>
          </w:tcPr>
          <w:p w14:paraId="2A706F83" w14:textId="73DC2796" w:rsidR="00B5482F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27" w:type="dxa"/>
          </w:tcPr>
          <w:p w14:paraId="3672B0D5" w14:textId="5FE791E9" w:rsidR="00B5482F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41" w:type="dxa"/>
          </w:tcPr>
          <w:p w14:paraId="68F6B6B7" w14:textId="51D5918D" w:rsidR="00B5482F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90" w:type="dxa"/>
          </w:tcPr>
          <w:p w14:paraId="5BCC746D" w14:textId="093DBC5F" w:rsidR="00B5482F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6" w:type="dxa"/>
          </w:tcPr>
          <w:p w14:paraId="4D9B73A8" w14:textId="20703C70" w:rsidR="00B5482F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003" w:type="dxa"/>
          </w:tcPr>
          <w:p w14:paraId="5FB0C9BF" w14:textId="11F0F27F" w:rsidR="00B5482F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Age, gender, education</w:t>
            </w:r>
          </w:p>
        </w:tc>
        <w:tc>
          <w:tcPr>
            <w:tcW w:w="1118" w:type="dxa"/>
          </w:tcPr>
          <w:p w14:paraId="1C389CCD" w14:textId="3E78A356" w:rsidR="00B5482F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96" w:type="dxa"/>
          </w:tcPr>
          <w:p w14:paraId="42E413FA" w14:textId="351F028B" w:rsidR="00B5482F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89" w:type="dxa"/>
          </w:tcPr>
          <w:p w14:paraId="42DF3DCE" w14:textId="344FDF26" w:rsidR="00B5482F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76" w:type="dxa"/>
          </w:tcPr>
          <w:p w14:paraId="0952D577" w14:textId="470CA759" w:rsidR="00B5482F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Depression. Psychiatric comorbidities also excluded in study design</w:t>
            </w:r>
          </w:p>
        </w:tc>
        <w:tc>
          <w:tcPr>
            <w:tcW w:w="1257" w:type="dxa"/>
          </w:tcPr>
          <w:p w14:paraId="49D3F099" w14:textId="4B7CD806" w:rsidR="00B5482F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2" w:type="dxa"/>
          </w:tcPr>
          <w:p w14:paraId="62C20A87" w14:textId="0F783E17" w:rsidR="00B5482F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852" w:type="dxa"/>
          </w:tcPr>
          <w:p w14:paraId="491ABAEE" w14:textId="12F2BF04" w:rsidR="00B5482F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38" w:type="dxa"/>
          </w:tcPr>
          <w:p w14:paraId="218206CB" w14:textId="0596BAF2" w:rsidR="00B5482F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33" w:type="dxa"/>
          </w:tcPr>
          <w:p w14:paraId="144B546B" w14:textId="028E9C20" w:rsidR="00B5482F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776" w:type="dxa"/>
          </w:tcPr>
          <w:p w14:paraId="28F248F7" w14:textId="398CA90F" w:rsidR="00B5482F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77791" w:rsidRPr="0050109E" w14:paraId="328728A6" w14:textId="77777777" w:rsidTr="0050109E">
        <w:tc>
          <w:tcPr>
            <w:tcW w:w="1097" w:type="dxa"/>
          </w:tcPr>
          <w:p w14:paraId="27D53104" w14:textId="28492CF0" w:rsidR="00977791" w:rsidRPr="0050109E" w:rsidRDefault="00977791" w:rsidP="0050109E">
            <w:pPr>
              <w:rPr>
                <w:rFonts w:ascii="Times New Roman" w:hAnsi="Times New Roman" w:cs="Times New Roman"/>
                <w:sz w:val="16"/>
              </w:rPr>
            </w:pPr>
            <w:r w:rsidRPr="0050109E">
              <w:rPr>
                <w:rFonts w:ascii="Times New Roman" w:hAnsi="Times New Roman" w:cs="Times New Roman"/>
                <w:sz w:val="16"/>
              </w:rPr>
              <w:t xml:space="preserve">Heaton et al. 2012 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50109E">
              <w:rPr>
                <w:rFonts w:ascii="Times New Roman" w:hAnsi="Times New Roman" w:cs="Times New Roman"/>
                <w:sz w:val="16"/>
              </w:rPr>
              <w:instrText xml:space="preserve"> ADDIN EN.CITE &lt;EndNote&gt;&lt;Cite&gt;&lt;Author&gt;Heaton&lt;/Author&gt;&lt;Year&gt;2012&lt;/Year&gt;&lt;RecNum&gt;1189&lt;/RecNum&gt;&lt;DisplayText&gt;(10)&lt;/DisplayText&gt;&lt;record&gt;&lt;rec-number&gt;1189&lt;/rec-number&gt;&lt;foreign-keys&gt;&lt;key app="EN" db-id="st5fp5ee1rexxiexwf5vpd5dpxdt05xfxexa" timestamp="1515586841"&gt;1189&lt;/key&gt;&lt;/foreign-keys&gt;&lt;ref-type name="Journal Article"&gt;17&lt;/ref-type&gt;&lt;contributors&gt;&lt;authors&gt;&lt;author&gt;Heaton, P.&lt;/author&gt;&lt;author&gt;Reichenbacher, L.&lt;/author&gt;&lt;author&gt;Sauter, D.&lt;/author&gt;&lt;author&gt;Allen, R.&lt;/author&gt;&lt;author&gt;Scott, S.&lt;/author&gt;&lt;author&gt;Hill, E.&lt;/author&gt;&lt;/authors&gt;&lt;/contributors&gt;&lt;titles&gt;&lt;title&gt;Measuring the effects of alexithymia on perception of emotional vocalizations in autistic spectrum disorder and typical development&lt;/title&gt;&lt;secondary-title&gt;Psychological Medicine&lt;/secondary-title&gt;&lt;/titles&gt;&lt;periodical&gt;&lt;full-title&gt;Psychological Medicine&lt;/full-title&gt;&lt;/periodical&gt;&lt;pages&gt;2453-2459&lt;/pages&gt;&lt;volume&gt;42&lt;/volume&gt;&lt;number&gt;11&lt;/number&gt;&lt;edition&gt;04/04&lt;/edition&gt;&lt;keywords&gt;&lt;keyword&gt;Alexithymia&lt;/keyword&gt;&lt;keyword&gt;autism&lt;/keyword&gt;&lt;keyword&gt;emotional vocalizations&lt;/keyword&gt;&lt;/keywords&gt;&lt;dates&gt;&lt;year&gt;2012&lt;/year&gt;&lt;/dates&gt;&lt;publisher&gt;Cambridge University Press&lt;/publisher&gt;&lt;isbn&gt;0033-2917&lt;/isbn&gt;&lt;urls&gt;&lt;related-urls&gt;&lt;url&gt;https://www.cambridge.org/core/article/measuring-the-effects-of-alexithymia-on-perception-of-emotional-vocalizations-in-autistic-spectrum-disorder-and-typical-development/736D7D719DF46D111E0D44D00A60B591&lt;/url&gt;&lt;/related-urls&gt;&lt;/urls&gt;&lt;electronic-resource-num&gt;10.1017/S0033291712000621&lt;/electronic-resource-num&gt;&lt;remote-database-name&gt;Cambridge Core&lt;/remote-database-name&gt;&lt;remote-database-provider&gt;Cambridge University Press&lt;/remote-database-provider&gt;&lt;/record&gt;&lt;/Cite&gt;&lt;/EndNote&gt;</w:instrTex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0109E">
              <w:rPr>
                <w:rFonts w:ascii="Times New Roman" w:hAnsi="Times New Roman" w:cs="Times New Roman"/>
                <w:noProof/>
                <w:sz w:val="16"/>
              </w:rPr>
              <w:t>(10)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072" w:type="dxa"/>
          </w:tcPr>
          <w:p w14:paraId="38C63DD2" w14:textId="0D4AABFD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02" w:type="dxa"/>
          </w:tcPr>
          <w:p w14:paraId="283E7330" w14:textId="04B4C621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86" w:type="dxa"/>
          </w:tcPr>
          <w:p w14:paraId="7ED5C05D" w14:textId="3F50E6CE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27" w:type="dxa"/>
          </w:tcPr>
          <w:p w14:paraId="6941BE5F" w14:textId="7ECB4DA0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41" w:type="dxa"/>
          </w:tcPr>
          <w:p w14:paraId="1A3135D4" w14:textId="586DDFB2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90" w:type="dxa"/>
          </w:tcPr>
          <w:p w14:paraId="6CEACE65" w14:textId="446C1E58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6" w:type="dxa"/>
          </w:tcPr>
          <w:p w14:paraId="06FCE45E" w14:textId="1DB3337F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03" w:type="dxa"/>
          </w:tcPr>
          <w:p w14:paraId="2ED19E60" w14:textId="76FF684A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Age, gender, intelligence</w:t>
            </w:r>
          </w:p>
        </w:tc>
        <w:tc>
          <w:tcPr>
            <w:tcW w:w="1118" w:type="dxa"/>
          </w:tcPr>
          <w:p w14:paraId="3AB59381" w14:textId="0A2B9126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96" w:type="dxa"/>
          </w:tcPr>
          <w:p w14:paraId="62E89267" w14:textId="02D4F103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89" w:type="dxa"/>
          </w:tcPr>
          <w:p w14:paraId="0F4571C2" w14:textId="3E2EA7CD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76" w:type="dxa"/>
          </w:tcPr>
          <w:p w14:paraId="7629C803" w14:textId="1EE847A8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57" w:type="dxa"/>
          </w:tcPr>
          <w:p w14:paraId="3BEAFF32" w14:textId="5011BCE4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2" w:type="dxa"/>
          </w:tcPr>
          <w:p w14:paraId="414CEE6A" w14:textId="7B4DCFE9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852" w:type="dxa"/>
          </w:tcPr>
          <w:p w14:paraId="3F633CC3" w14:textId="732E190C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38" w:type="dxa"/>
          </w:tcPr>
          <w:p w14:paraId="5D1EE007" w14:textId="4A83E7DB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33" w:type="dxa"/>
          </w:tcPr>
          <w:p w14:paraId="0485488F" w14:textId="41629832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776" w:type="dxa"/>
          </w:tcPr>
          <w:p w14:paraId="083D4B87" w14:textId="7FF9DE55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77791" w:rsidRPr="0050109E" w14:paraId="10A8BF21" w14:textId="77777777" w:rsidTr="0050109E">
        <w:tc>
          <w:tcPr>
            <w:tcW w:w="1097" w:type="dxa"/>
          </w:tcPr>
          <w:p w14:paraId="062F4166" w14:textId="699BF46D" w:rsidR="00977791" w:rsidRPr="0050109E" w:rsidRDefault="00977791" w:rsidP="0050109E">
            <w:pPr>
              <w:rPr>
                <w:rFonts w:ascii="Times New Roman" w:hAnsi="Times New Roman" w:cs="Times New Roman"/>
                <w:sz w:val="16"/>
              </w:rPr>
            </w:pPr>
            <w:r w:rsidRPr="0050109E">
              <w:rPr>
                <w:rFonts w:ascii="Times New Roman" w:hAnsi="Times New Roman" w:cs="Times New Roman"/>
                <w:sz w:val="16"/>
              </w:rPr>
              <w:t xml:space="preserve">Samson et al. 2012 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50109E">
              <w:rPr>
                <w:rFonts w:ascii="Times New Roman" w:hAnsi="Times New Roman" w:cs="Times New Roman"/>
                <w:sz w:val="16"/>
              </w:rPr>
              <w:instrText xml:space="preserve"> ADDIN EN.CITE &lt;EndNote&gt;&lt;Cite&gt;&lt;Author&gt;Samson&lt;/Author&gt;&lt;Year&gt;2012&lt;/Year&gt;&lt;RecNum&gt;1193&lt;/RecNum&gt;&lt;DisplayText&gt;(11)&lt;/DisplayText&gt;&lt;record&gt;&lt;rec-number&gt;1193&lt;/rec-number&gt;&lt;foreign-keys&gt;&lt;key app="EN" db-id="st5fp5ee1rexxiexwf5vpd5dpxdt05xfxexa" timestamp="1515601007"&gt;1193&lt;/key&gt;&lt;/foreign-keys&gt;&lt;ref-type name="Journal Article"&gt;17&lt;/ref-type&gt;&lt;contributors&gt;&lt;authors&gt;&lt;author&gt;Samson, A. C.&lt;/author&gt;&lt;author&gt;Huber, O.&lt;/author&gt;&lt;author&gt;Gross, J. J.&lt;/author&gt;&lt;/authors&gt;&lt;/contributors&gt;&lt;titles&gt;&lt;title&gt;Emotion Regulation in Asperger&amp;apos;s Syndrome and High-Functioning Autism&lt;/title&gt;&lt;secondary-title&gt;Emotion&lt;/secondary-title&gt;&lt;/titles&gt;&lt;periodical&gt;&lt;full-title&gt;Emotion&lt;/full-title&gt;&lt;/periodical&gt;&lt;pages&gt;659-665&lt;/pages&gt;&lt;volume&gt;12&lt;/volume&gt;&lt;number&gt;4&lt;/number&gt;&lt;dates&gt;&lt;year&gt;2012&lt;/year&gt;&lt;pub-dates&gt;&lt;date&gt;Aug&lt;/date&gt;&lt;/pub-dates&gt;&lt;/dates&gt;&lt;isbn&gt;1528-3542&lt;/isbn&gt;&lt;accession-num&gt;WOS:000307085800001&lt;/accession-num&gt;&lt;urls&gt;&lt;related-urls&gt;&lt;url&gt;&amp;lt;Go to ISI&amp;gt;://WOS:000307085800001&lt;/url&gt;&lt;/related-urls&gt;&lt;/urls&gt;&lt;electronic-resource-num&gt;10.1037/a0027975&lt;/electronic-resource-num&gt;&lt;/record&gt;&lt;/Cite&gt;&lt;/EndNote&gt;</w:instrTex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0109E">
              <w:rPr>
                <w:rFonts w:ascii="Times New Roman" w:hAnsi="Times New Roman" w:cs="Times New Roman"/>
                <w:noProof/>
                <w:sz w:val="16"/>
              </w:rPr>
              <w:t>(11)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072" w:type="dxa"/>
          </w:tcPr>
          <w:p w14:paraId="5DEC9868" w14:textId="376F288D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02" w:type="dxa"/>
          </w:tcPr>
          <w:p w14:paraId="589FAA04" w14:textId="3E7376C6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86" w:type="dxa"/>
          </w:tcPr>
          <w:p w14:paraId="004A4C4D" w14:textId="2E73BB10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27" w:type="dxa"/>
          </w:tcPr>
          <w:p w14:paraId="3D5DC837" w14:textId="28DC21B1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41" w:type="dxa"/>
          </w:tcPr>
          <w:p w14:paraId="51D6C032" w14:textId="200544B7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90" w:type="dxa"/>
          </w:tcPr>
          <w:p w14:paraId="36981AB4" w14:textId="3591B43A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6" w:type="dxa"/>
          </w:tcPr>
          <w:p w14:paraId="04452B62" w14:textId="0529E9EA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03" w:type="dxa"/>
          </w:tcPr>
          <w:p w14:paraId="6C9E06B8" w14:textId="61B5BEF8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Age, gender, level of education</w:t>
            </w:r>
          </w:p>
        </w:tc>
        <w:tc>
          <w:tcPr>
            <w:tcW w:w="1118" w:type="dxa"/>
          </w:tcPr>
          <w:p w14:paraId="0574C2EC" w14:textId="12DC92CD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96" w:type="dxa"/>
          </w:tcPr>
          <w:p w14:paraId="6B6697CC" w14:textId="146C07FD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89" w:type="dxa"/>
          </w:tcPr>
          <w:p w14:paraId="59DA5290" w14:textId="6C432F64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76" w:type="dxa"/>
          </w:tcPr>
          <w:p w14:paraId="279E360E" w14:textId="0F7B2ADD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57" w:type="dxa"/>
          </w:tcPr>
          <w:p w14:paraId="7B8C8575" w14:textId="03280B5F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2" w:type="dxa"/>
          </w:tcPr>
          <w:p w14:paraId="58E8D98E" w14:textId="22D085C9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852" w:type="dxa"/>
          </w:tcPr>
          <w:p w14:paraId="77EF06C2" w14:textId="3DA2F32B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38" w:type="dxa"/>
          </w:tcPr>
          <w:p w14:paraId="27E32914" w14:textId="2F579AEE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33" w:type="dxa"/>
          </w:tcPr>
          <w:p w14:paraId="50ABAD9F" w14:textId="4EDF5BED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776" w:type="dxa"/>
          </w:tcPr>
          <w:p w14:paraId="65307FEE" w14:textId="12F424DF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77791" w:rsidRPr="0050109E" w14:paraId="59306D31" w14:textId="77777777" w:rsidTr="0050109E">
        <w:tc>
          <w:tcPr>
            <w:tcW w:w="1097" w:type="dxa"/>
          </w:tcPr>
          <w:p w14:paraId="34B91D85" w14:textId="11C3F0AF" w:rsidR="00977791" w:rsidRPr="0050109E" w:rsidRDefault="00977791" w:rsidP="0050109E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0109E">
              <w:rPr>
                <w:rFonts w:ascii="Times New Roman" w:hAnsi="Times New Roman" w:cs="Times New Roman"/>
                <w:sz w:val="16"/>
              </w:rPr>
              <w:t>Katsyri</w:t>
            </w:r>
            <w:proofErr w:type="spellEnd"/>
            <w:r w:rsidRPr="0050109E">
              <w:rPr>
                <w:rFonts w:ascii="Times New Roman" w:hAnsi="Times New Roman" w:cs="Times New Roman"/>
                <w:sz w:val="16"/>
              </w:rPr>
              <w:t xml:space="preserve"> et al. 2008 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50109E">
              <w:rPr>
                <w:rFonts w:ascii="Times New Roman" w:hAnsi="Times New Roman" w:cs="Times New Roman"/>
                <w:sz w:val="16"/>
              </w:rPr>
              <w:instrText xml:space="preserve"> ADDIN EN.CITE &lt;EndNote&gt;&lt;Cite&gt;&lt;Author&gt;Kätsyri&lt;/Author&gt;&lt;Year&gt;2008&lt;/Year&gt;&lt;RecNum&gt;1218&lt;/RecNum&gt;&lt;DisplayText&gt;(12)&lt;/DisplayText&gt;&lt;record&gt;&lt;rec-number&gt;1218&lt;/rec-number&gt;&lt;foreign-keys&gt;&lt;key app="EN" db-id="st5fp5ee1rexxiexwf5vpd5dpxdt05xfxexa" timestamp="1516808824"&gt;1218&lt;/key&gt;&lt;/foreign-keys&gt;&lt;ref-type name="Journal Article"&gt;17&lt;/ref-type&gt;&lt;contributors&gt;&lt;authors&gt;&lt;author&gt;Kätsyri, Jari&lt;/author&gt;&lt;author&gt;Saalasti, Satu&lt;/author&gt;&lt;author&gt;Tiippana, Kaisa&lt;/author&gt;&lt;author&gt;von Wendt, Lennart&lt;/author&gt;&lt;author&gt;Sams, Mikko&lt;/author&gt;&lt;/authors&gt;&lt;/contributors&gt;&lt;titles&gt;&lt;title&gt;Impaired recognition of facial emotions from low-spatial frequencies in Asperger syndrome&lt;/title&gt;&lt;secondary-title&gt;Neuropsychologia&lt;/secondary-title&gt;&lt;/titles&gt;&lt;periodical&gt;&lt;full-title&gt;Neuropsychologia&lt;/full-title&gt;&lt;/periodical&gt;&lt;pages&gt;1888-1897&lt;/pages&gt;&lt;volume&gt;46&lt;/volume&gt;&lt;number&gt;7&lt;/number&gt;&lt;keywords&gt;&lt;keyword&gt;Autism spectrum disorders&lt;/keyword&gt;&lt;keyword&gt;Weak central coherence&lt;/keyword&gt;&lt;keyword&gt;Visual perception&lt;/keyword&gt;&lt;keyword&gt;Face processing&lt;/keyword&gt;&lt;keyword&gt;Basic emotions&lt;/keyword&gt;&lt;/keywords&gt;&lt;dates&gt;&lt;year&gt;2008&lt;/year&gt;&lt;pub-dates&gt;&lt;date&gt;2008/06/01/&lt;/date&gt;&lt;/pub-dates&gt;&lt;/dates&gt;&lt;isbn&gt;0028-3932&lt;/isbn&gt;&lt;urls&gt;&lt;related-urls&gt;&lt;url&gt;http://www.sciencedirect.com/science/article/pii/S0028393208000171&lt;/url&gt;&lt;/related-urls&gt;&lt;/urls&gt;&lt;electronic-resource-num&gt;https://doi.org/10.1016/j.neuropsychologia.2008.01.005&lt;/electronic-resource-num&gt;&lt;/record&gt;&lt;/Cite&gt;&lt;/EndNote&gt;</w:instrTex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0109E">
              <w:rPr>
                <w:rFonts w:ascii="Times New Roman" w:hAnsi="Times New Roman" w:cs="Times New Roman"/>
                <w:noProof/>
                <w:sz w:val="16"/>
              </w:rPr>
              <w:t>(12)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072" w:type="dxa"/>
          </w:tcPr>
          <w:p w14:paraId="3CAE4A90" w14:textId="342F980D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02" w:type="dxa"/>
          </w:tcPr>
          <w:p w14:paraId="056F4896" w14:textId="20E90BAF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86" w:type="dxa"/>
          </w:tcPr>
          <w:p w14:paraId="194066E8" w14:textId="3B372B72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27" w:type="dxa"/>
          </w:tcPr>
          <w:p w14:paraId="56B87F89" w14:textId="4E8A833D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41" w:type="dxa"/>
          </w:tcPr>
          <w:p w14:paraId="7F019FE1" w14:textId="32D9984C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90" w:type="dxa"/>
          </w:tcPr>
          <w:p w14:paraId="7C5F7744" w14:textId="60B46CFB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6" w:type="dxa"/>
          </w:tcPr>
          <w:p w14:paraId="756F67B5" w14:textId="728EF7EE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03" w:type="dxa"/>
          </w:tcPr>
          <w:p w14:paraId="4DEA7C45" w14:textId="2D5FB56F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Age, gender</w:t>
            </w:r>
          </w:p>
        </w:tc>
        <w:tc>
          <w:tcPr>
            <w:tcW w:w="1118" w:type="dxa"/>
          </w:tcPr>
          <w:p w14:paraId="37AE4419" w14:textId="71CA65E3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96" w:type="dxa"/>
          </w:tcPr>
          <w:p w14:paraId="3377558A" w14:textId="4BC03EBD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89" w:type="dxa"/>
          </w:tcPr>
          <w:p w14:paraId="04195C8A" w14:textId="687DF142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76" w:type="dxa"/>
          </w:tcPr>
          <w:p w14:paraId="5BFFBF98" w14:textId="76B18C30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57" w:type="dxa"/>
          </w:tcPr>
          <w:p w14:paraId="7D662386" w14:textId="145C1416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2" w:type="dxa"/>
          </w:tcPr>
          <w:p w14:paraId="526DCECE" w14:textId="34A945F7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852" w:type="dxa"/>
          </w:tcPr>
          <w:p w14:paraId="59A389E1" w14:textId="65D70738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38" w:type="dxa"/>
          </w:tcPr>
          <w:p w14:paraId="71ED5CCB" w14:textId="053CEF8D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33" w:type="dxa"/>
          </w:tcPr>
          <w:p w14:paraId="3A0DD2B4" w14:textId="0DBE9F89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776" w:type="dxa"/>
          </w:tcPr>
          <w:p w14:paraId="3F592014" w14:textId="3533C91C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77791" w:rsidRPr="0050109E" w14:paraId="4FEE7FAB" w14:textId="77777777" w:rsidTr="0050109E">
        <w:tc>
          <w:tcPr>
            <w:tcW w:w="1097" w:type="dxa"/>
          </w:tcPr>
          <w:p w14:paraId="31D9C70B" w14:textId="74171032" w:rsidR="00977791" w:rsidRPr="0050109E" w:rsidRDefault="00977791" w:rsidP="0050109E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0109E">
              <w:rPr>
                <w:rFonts w:ascii="Times New Roman" w:hAnsi="Times New Roman" w:cs="Times New Roman"/>
                <w:sz w:val="16"/>
              </w:rPr>
              <w:t>Silani</w:t>
            </w:r>
            <w:proofErr w:type="spellEnd"/>
            <w:r w:rsidRPr="0050109E">
              <w:rPr>
                <w:rFonts w:ascii="Times New Roman" w:hAnsi="Times New Roman" w:cs="Times New Roman"/>
                <w:sz w:val="16"/>
              </w:rPr>
              <w:t xml:space="preserve"> et al. 2008 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50109E">
              <w:rPr>
                <w:rFonts w:ascii="Times New Roman" w:hAnsi="Times New Roman" w:cs="Times New Roman"/>
                <w:sz w:val="16"/>
              </w:rPr>
              <w:instrText xml:space="preserve"> ADDIN EN.CITE &lt;EndNote&gt;&lt;Cite&gt;&lt;Author&gt;Silani&lt;/Author&gt;&lt;Year&gt;2008&lt;/Year&gt;&lt;RecNum&gt;1171&lt;/RecNum&gt;&lt;DisplayText&gt;(13)&lt;/DisplayText&gt;&lt;record&gt;&lt;rec-number&gt;1171&lt;/rec-number&gt;&lt;foreign-keys&gt;&lt;key app="EN" db-id="st5fp5ee1rexxiexwf5vpd5dpxdt05xfxexa" timestamp="1513359485"&gt;1171&lt;/key&gt;&lt;/foreign-keys&gt;&lt;ref-type name="Journal Article"&gt;17&lt;/ref-type&gt;&lt;contributors&gt;&lt;authors&gt;&lt;author&gt;Silani, G.&lt;/author&gt;&lt;author&gt;Bird, G.&lt;/author&gt;&lt;author&gt;Brindley, R.&lt;/author&gt;&lt;author&gt;Singer, T.&lt;/author&gt;&lt;author&gt;Frith, C.&lt;/author&gt;&lt;author&gt;Frith, U.&lt;/author&gt;&lt;/authors&gt;&lt;/contributors&gt;&lt;titles&gt;&lt;title&gt;Levels of emotional awareness and autism: An fMRI study&lt;/title&gt;&lt;secondary-title&gt;Social Neuroscience&lt;/secondary-title&gt;&lt;/titles&gt;&lt;periodical&gt;&lt;full-title&gt;Social Neuroscience&lt;/full-title&gt;&lt;/periodical&gt;&lt;pages&gt;97-112&lt;/pages&gt;&lt;volume&gt;3&lt;/volume&gt;&lt;number&gt;2&lt;/number&gt;&lt;dates&gt;&lt;year&gt;2008&lt;/year&gt;&lt;pub-dates&gt;&lt;date&gt;Jun&lt;/date&gt;&lt;/pub-dates&gt;&lt;/dates&gt;&lt;isbn&gt;1747-0919&lt;/isbn&gt;&lt;accession-num&gt;WOS:000257277700001&lt;/accession-num&gt;&lt;urls&gt;&lt;related-urls&gt;&lt;url&gt;&amp;lt;Go to ISI&amp;gt;://WOS:000257277700001&lt;/url&gt;&lt;/related-urls&gt;&lt;/urls&gt;&lt;electronic-resource-num&gt;10.1080/17470910701577020&lt;/electronic-resource-num&gt;&lt;/record&gt;&lt;/Cite&gt;&lt;/EndNote&gt;</w:instrTex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0109E">
              <w:rPr>
                <w:rFonts w:ascii="Times New Roman" w:hAnsi="Times New Roman" w:cs="Times New Roman"/>
                <w:noProof/>
                <w:sz w:val="16"/>
              </w:rPr>
              <w:t>(13)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072" w:type="dxa"/>
          </w:tcPr>
          <w:p w14:paraId="0AB5CD76" w14:textId="7C41C26D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02" w:type="dxa"/>
          </w:tcPr>
          <w:p w14:paraId="7B97E0E2" w14:textId="01CCC8FC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86" w:type="dxa"/>
          </w:tcPr>
          <w:p w14:paraId="0C9B4713" w14:textId="07D2D009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027" w:type="dxa"/>
          </w:tcPr>
          <w:p w14:paraId="3C0258E1" w14:textId="7FFB3C35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41" w:type="dxa"/>
          </w:tcPr>
          <w:p w14:paraId="41187353" w14:textId="6441B211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90" w:type="dxa"/>
          </w:tcPr>
          <w:p w14:paraId="620D0AD8" w14:textId="475916E8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6" w:type="dxa"/>
          </w:tcPr>
          <w:p w14:paraId="2965FC8D" w14:textId="3D83AFC7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003" w:type="dxa"/>
          </w:tcPr>
          <w:p w14:paraId="48967F45" w14:textId="616159EB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Age, gender, IQ</w:t>
            </w:r>
          </w:p>
        </w:tc>
        <w:tc>
          <w:tcPr>
            <w:tcW w:w="1118" w:type="dxa"/>
          </w:tcPr>
          <w:p w14:paraId="509D4FEF" w14:textId="3FD0AF3A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96" w:type="dxa"/>
          </w:tcPr>
          <w:p w14:paraId="3E1063CF" w14:textId="6EC37F9C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89" w:type="dxa"/>
          </w:tcPr>
          <w:p w14:paraId="15D1C9D4" w14:textId="5754D383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76" w:type="dxa"/>
          </w:tcPr>
          <w:p w14:paraId="2C388463" w14:textId="5D036B72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57" w:type="dxa"/>
          </w:tcPr>
          <w:p w14:paraId="0F3B908D" w14:textId="673DE448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2" w:type="dxa"/>
          </w:tcPr>
          <w:p w14:paraId="7B2528BE" w14:textId="5CEDD551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852" w:type="dxa"/>
          </w:tcPr>
          <w:p w14:paraId="5B98F1B7" w14:textId="35242CEB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38" w:type="dxa"/>
          </w:tcPr>
          <w:p w14:paraId="157DDA84" w14:textId="47DC07E4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33" w:type="dxa"/>
          </w:tcPr>
          <w:p w14:paraId="1834B60C" w14:textId="5F278B78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776" w:type="dxa"/>
          </w:tcPr>
          <w:p w14:paraId="3938B7C3" w14:textId="52FE16C3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77791" w:rsidRPr="0050109E" w14:paraId="78B17268" w14:textId="77777777" w:rsidTr="0050109E">
        <w:tc>
          <w:tcPr>
            <w:tcW w:w="1097" w:type="dxa"/>
          </w:tcPr>
          <w:p w14:paraId="0BA49612" w14:textId="0D4594C0" w:rsidR="00977791" w:rsidRPr="0050109E" w:rsidRDefault="00977791" w:rsidP="0050109E">
            <w:pPr>
              <w:rPr>
                <w:rFonts w:ascii="Times New Roman" w:hAnsi="Times New Roman" w:cs="Times New Roman"/>
                <w:sz w:val="16"/>
              </w:rPr>
            </w:pPr>
            <w:r w:rsidRPr="0050109E">
              <w:rPr>
                <w:rFonts w:ascii="Times New Roman" w:hAnsi="Times New Roman" w:cs="Times New Roman"/>
                <w:sz w:val="16"/>
              </w:rPr>
              <w:t xml:space="preserve">Lombardo et al. 2007 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50109E">
              <w:rPr>
                <w:rFonts w:ascii="Times New Roman" w:hAnsi="Times New Roman" w:cs="Times New Roman"/>
                <w:sz w:val="16"/>
              </w:rPr>
              <w:instrText xml:space="preserve"> ADDIN EN.CITE &lt;EndNote&gt;&lt;Cite&gt;&lt;Author&gt;Lombardo&lt;/Author&gt;&lt;Year&gt;2007&lt;/Year&gt;&lt;RecNum&gt;1186&lt;/RecNum&gt;&lt;DisplayText&gt;(14)&lt;/DisplayText&gt;&lt;record&gt;&lt;rec-number&gt;1186&lt;/rec-number&gt;&lt;foreign-keys&gt;&lt;key app="EN" db-id="st5fp5ee1rexxiexwf5vpd5dpxdt05xfxexa" timestamp="1515584263"&gt;1186&lt;/key&gt;&lt;/foreign-keys&gt;&lt;ref-type name="Journal Article"&gt;17&lt;/ref-type&gt;&lt;contributors&gt;&lt;authors&gt;&lt;author&gt;Lombardo, Michael V.&lt;/author&gt;&lt;author&gt;Barnes, Jennifer L.&lt;/author&gt;&lt;author&gt;Wheelwright, Sally J.&lt;/author&gt;&lt;author&gt;Baron-Cohen, Simon&lt;/author&gt;&lt;/authors&gt;&lt;/contributors&gt;&lt;titles&gt;&lt;title&gt;Self-Referential Cognition and Empathy in Autism&lt;/title&gt;&lt;secondary-title&gt;PLOS ONE&lt;/secondary-title&gt;&lt;/titles&gt;&lt;periodical&gt;&lt;full-title&gt;Plos One&lt;/full-title&gt;&lt;/periodical&gt;&lt;pages&gt;e883&lt;/pages&gt;&lt;volume&gt;2&lt;/volume&gt;&lt;number&gt;9&lt;/number&gt;&lt;dates&gt;&lt;year&gt;2007&lt;/year&gt;&lt;/dates&gt;&lt;publisher&gt;Public Library of Science&lt;/publisher&gt;&lt;urls&gt;&lt;related-urls&gt;&lt;url&gt;https://doi.org/10.1371/journal.pone.0000883&lt;/url&gt;&lt;/related-urls&gt;&lt;/urls&gt;&lt;electronic-resource-num&gt;10.1371/journal.pone.0000883&lt;/electronic-resource-num&gt;&lt;/record&gt;&lt;/Cite&gt;&lt;/EndNote&gt;</w:instrTex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0109E">
              <w:rPr>
                <w:rFonts w:ascii="Times New Roman" w:hAnsi="Times New Roman" w:cs="Times New Roman"/>
                <w:noProof/>
                <w:sz w:val="16"/>
              </w:rPr>
              <w:t>(14)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072" w:type="dxa"/>
          </w:tcPr>
          <w:p w14:paraId="441DE6F0" w14:textId="3D0015BD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02" w:type="dxa"/>
          </w:tcPr>
          <w:p w14:paraId="4A315A15" w14:textId="474EC375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86" w:type="dxa"/>
          </w:tcPr>
          <w:p w14:paraId="6259A9C0" w14:textId="2BAA79C0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027" w:type="dxa"/>
          </w:tcPr>
          <w:p w14:paraId="24D20797" w14:textId="13858C12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41" w:type="dxa"/>
          </w:tcPr>
          <w:p w14:paraId="2879E15B" w14:textId="651D2F3F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90" w:type="dxa"/>
          </w:tcPr>
          <w:p w14:paraId="66C72E0F" w14:textId="106F2906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6" w:type="dxa"/>
          </w:tcPr>
          <w:p w14:paraId="023ED2AA" w14:textId="460D89E0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003" w:type="dxa"/>
          </w:tcPr>
          <w:p w14:paraId="3F2475BC" w14:textId="51FEB56C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Age, gender</w:t>
            </w:r>
          </w:p>
        </w:tc>
        <w:tc>
          <w:tcPr>
            <w:tcW w:w="1118" w:type="dxa"/>
          </w:tcPr>
          <w:p w14:paraId="74C58D0E" w14:textId="78BC267B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96" w:type="dxa"/>
          </w:tcPr>
          <w:p w14:paraId="59C1482C" w14:textId="13376329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89" w:type="dxa"/>
          </w:tcPr>
          <w:p w14:paraId="66FAA403" w14:textId="429D5A67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76" w:type="dxa"/>
          </w:tcPr>
          <w:p w14:paraId="3872F3BD" w14:textId="15213AFB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57" w:type="dxa"/>
          </w:tcPr>
          <w:p w14:paraId="2CFD5BAC" w14:textId="36E05C37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2" w:type="dxa"/>
          </w:tcPr>
          <w:p w14:paraId="0EB2B04D" w14:textId="2B1D744C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852" w:type="dxa"/>
          </w:tcPr>
          <w:p w14:paraId="78223324" w14:textId="3D58E78E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38" w:type="dxa"/>
          </w:tcPr>
          <w:p w14:paraId="5310DC9F" w14:textId="16B7F74C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33" w:type="dxa"/>
          </w:tcPr>
          <w:p w14:paraId="48EC9302" w14:textId="2A96E7BE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776" w:type="dxa"/>
          </w:tcPr>
          <w:p w14:paraId="36D08600" w14:textId="724835F7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77791" w:rsidRPr="0050109E" w14:paraId="7EF9B1EA" w14:textId="77777777" w:rsidTr="0050109E">
        <w:tc>
          <w:tcPr>
            <w:tcW w:w="1097" w:type="dxa"/>
          </w:tcPr>
          <w:p w14:paraId="4A7EF9C4" w14:textId="43CAD4DC" w:rsidR="00977791" w:rsidRPr="0050109E" w:rsidRDefault="00977791" w:rsidP="0050109E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0109E">
              <w:rPr>
                <w:rFonts w:ascii="Times New Roman" w:hAnsi="Times New Roman" w:cs="Times New Roman"/>
                <w:sz w:val="16"/>
              </w:rPr>
              <w:t>Tani</w:t>
            </w:r>
            <w:proofErr w:type="spellEnd"/>
            <w:r w:rsidRPr="0050109E">
              <w:rPr>
                <w:rFonts w:ascii="Times New Roman" w:hAnsi="Times New Roman" w:cs="Times New Roman"/>
                <w:sz w:val="16"/>
              </w:rPr>
              <w:t xml:space="preserve"> et al. 2004 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50109E">
              <w:rPr>
                <w:rFonts w:ascii="Times New Roman" w:hAnsi="Times New Roman" w:cs="Times New Roman"/>
                <w:sz w:val="16"/>
              </w:rPr>
              <w:instrText xml:space="preserve"> ADDIN EN.CITE &lt;EndNote&gt;&lt;Cite&gt;&lt;Author&gt;Tani&lt;/Author&gt;&lt;Year&gt;2004&lt;/Year&gt;&lt;RecNum&gt;1183&lt;/RecNum&gt;&lt;DisplayText&gt;(15)&lt;/DisplayText&gt;&lt;record&gt;&lt;rec-number&gt;1183&lt;/rec-number&gt;&lt;foreign-keys&gt;&lt;key app="EN" db-id="st5fp5ee1rexxiexwf5vpd5dpxdt05xfxexa" timestamp="1515580936"&gt;1183&lt;/key&gt;&lt;/foreign-keys&gt;&lt;ref-type name="Journal Article"&gt;17&lt;/ref-type&gt;&lt;contributors&gt;&lt;authors&gt;&lt;author&gt;Tani, P.&lt;/author&gt;&lt;author&gt;Lindberg, N.&lt;/author&gt;&lt;author&gt;Joukamaa, M.&lt;/author&gt;&lt;author&gt;Nieminen-von Wendt, T.&lt;/author&gt;&lt;author&gt;von Wendt, L.&lt;/author&gt;&lt;author&gt;Appelberg, B.&lt;/author&gt;&lt;author&gt;Rimón, R.&lt;/author&gt;&lt;author&gt;Porkka-Heiskanen, T.&lt;/author&gt;&lt;/authors&gt;&lt;/contributors&gt;&lt;titles&gt;&lt;title&gt;Asperger Syndrome, Alexithymia and Perception of Sleep&lt;/title&gt;&lt;secondary-title&gt;Neuropsychobiology&lt;/secondary-title&gt;&lt;/titles&gt;&lt;periodical&gt;&lt;full-title&gt;Neuropsychobiology&lt;/full-title&gt;&lt;/periodical&gt;&lt;pages&gt;64-70&lt;/pages&gt;&lt;volume&gt;49&lt;/volume&gt;&lt;number&gt;2&lt;/number&gt;&lt;dates&gt;&lt;year&gt;2004&lt;/year&gt;&lt;/dates&gt;&lt;isbn&gt;0302-282X&lt;/isbn&gt;&lt;urls&gt;&lt;related-urls&gt;&lt;url&gt;https://www.karger.com/DOI/10.1159/000076412&lt;/url&gt;&lt;/related-urls&gt;&lt;/urls&gt;&lt;/record&gt;&lt;/Cite&gt;&lt;/EndNote&gt;</w:instrTex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0109E">
              <w:rPr>
                <w:rFonts w:ascii="Times New Roman" w:hAnsi="Times New Roman" w:cs="Times New Roman"/>
                <w:noProof/>
                <w:sz w:val="16"/>
              </w:rPr>
              <w:t>(15)</w:t>
            </w:r>
            <w:r w:rsidRPr="0050109E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072" w:type="dxa"/>
          </w:tcPr>
          <w:p w14:paraId="0440A2F5" w14:textId="07B32F1F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202" w:type="dxa"/>
          </w:tcPr>
          <w:p w14:paraId="3EB840CF" w14:textId="002364EC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86" w:type="dxa"/>
          </w:tcPr>
          <w:p w14:paraId="3D9B1AB1" w14:textId="574B3F76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27" w:type="dxa"/>
          </w:tcPr>
          <w:p w14:paraId="025BDBCF" w14:textId="7CCE8015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41" w:type="dxa"/>
          </w:tcPr>
          <w:p w14:paraId="190C5012" w14:textId="1914AD40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90" w:type="dxa"/>
          </w:tcPr>
          <w:p w14:paraId="08687B0B" w14:textId="4DA4B507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6" w:type="dxa"/>
          </w:tcPr>
          <w:p w14:paraId="2B44F777" w14:textId="42C1B89E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03" w:type="dxa"/>
          </w:tcPr>
          <w:p w14:paraId="0FD658FD" w14:textId="3D2A1A15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</w:rPr>
              <w:t>Age, gender, intelligence, body mass index (BMI)</w:t>
            </w:r>
          </w:p>
        </w:tc>
        <w:tc>
          <w:tcPr>
            <w:tcW w:w="1118" w:type="dxa"/>
          </w:tcPr>
          <w:p w14:paraId="2D20A3B3" w14:textId="49474166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96" w:type="dxa"/>
          </w:tcPr>
          <w:p w14:paraId="5834CFEF" w14:textId="1CD44E88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89" w:type="dxa"/>
          </w:tcPr>
          <w:p w14:paraId="7D19EFB8" w14:textId="29A1EAB3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76" w:type="dxa"/>
          </w:tcPr>
          <w:p w14:paraId="670E5543" w14:textId="42B779A4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Depression</w:t>
            </w:r>
          </w:p>
        </w:tc>
        <w:tc>
          <w:tcPr>
            <w:tcW w:w="1257" w:type="dxa"/>
          </w:tcPr>
          <w:p w14:paraId="2BE9C914" w14:textId="2F63BFD6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82" w:type="dxa"/>
          </w:tcPr>
          <w:p w14:paraId="42D3C0A8" w14:textId="2C15601F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852" w:type="dxa"/>
          </w:tcPr>
          <w:p w14:paraId="5092D64E" w14:textId="0636F71E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138" w:type="dxa"/>
          </w:tcPr>
          <w:p w14:paraId="2C34500B" w14:textId="05B2F984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33" w:type="dxa"/>
          </w:tcPr>
          <w:p w14:paraId="6DEF8A70" w14:textId="3E1AF899" w:rsidR="00977791" w:rsidRPr="0050109E" w:rsidRDefault="00977791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776" w:type="dxa"/>
          </w:tcPr>
          <w:p w14:paraId="199EDFBA" w14:textId="7D9C7377" w:rsidR="00977791" w:rsidRPr="0050109E" w:rsidRDefault="000C5B77" w:rsidP="00501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0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</w:tbl>
    <w:p w14:paraId="52E3EC91" w14:textId="4092C39F" w:rsidR="002913DB" w:rsidRPr="0050109E" w:rsidRDefault="0050109E" w:rsidP="0050109E">
      <w:pPr>
        <w:rPr>
          <w:rFonts w:ascii="Times New Roman" w:hAnsi="Times New Roman" w:cs="Times New Roman"/>
          <w:b/>
        </w:rPr>
      </w:pPr>
      <w:r w:rsidRPr="0050109E">
        <w:rPr>
          <w:rFonts w:ascii="Times New Roman" w:hAnsi="Times New Roman" w:cs="Times New Roman"/>
          <w:b/>
        </w:rPr>
        <w:t xml:space="preserve">Table </w:t>
      </w:r>
      <w:r w:rsidR="006E58C0">
        <w:rPr>
          <w:rFonts w:ascii="Times New Roman" w:hAnsi="Times New Roman" w:cs="Times New Roman"/>
          <w:b/>
        </w:rPr>
        <w:t>A</w:t>
      </w:r>
      <w:r w:rsidRPr="0050109E">
        <w:rPr>
          <w:rFonts w:ascii="Times New Roman" w:hAnsi="Times New Roman" w:cs="Times New Roman"/>
          <w:b/>
        </w:rPr>
        <w:t>1: Quality assessment of included studies</w:t>
      </w:r>
    </w:p>
    <w:sectPr w:rsidR="002913DB" w:rsidRPr="0050109E" w:rsidSect="002913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8A6B6" w14:textId="77777777" w:rsidR="0090799C" w:rsidRDefault="0090799C" w:rsidP="0090799C">
      <w:pPr>
        <w:spacing w:after="0" w:line="240" w:lineRule="auto"/>
      </w:pPr>
      <w:r>
        <w:separator/>
      </w:r>
    </w:p>
  </w:endnote>
  <w:endnote w:type="continuationSeparator" w:id="0">
    <w:p w14:paraId="0D3869B9" w14:textId="77777777" w:rsidR="0090799C" w:rsidRDefault="0090799C" w:rsidP="0090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F3AF" w14:textId="77777777" w:rsidR="006E58C0" w:rsidRDefault="006E5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E263" w14:textId="77777777" w:rsidR="006E58C0" w:rsidRDefault="006E5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28FE" w14:textId="77777777" w:rsidR="006E58C0" w:rsidRDefault="006E5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3E171" w14:textId="77777777" w:rsidR="0090799C" w:rsidRDefault="0090799C" w:rsidP="0090799C">
      <w:pPr>
        <w:spacing w:after="0" w:line="240" w:lineRule="auto"/>
      </w:pPr>
      <w:r>
        <w:separator/>
      </w:r>
    </w:p>
  </w:footnote>
  <w:footnote w:type="continuationSeparator" w:id="0">
    <w:p w14:paraId="5E556981" w14:textId="77777777" w:rsidR="0090799C" w:rsidRDefault="0090799C" w:rsidP="0090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2232F" w14:textId="77777777" w:rsidR="006E58C0" w:rsidRDefault="006E5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1752" w14:textId="6291D4D9" w:rsidR="0090799C" w:rsidRPr="0050109E" w:rsidRDefault="006E58C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Appendix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26F18" w14:textId="77777777" w:rsidR="006E58C0" w:rsidRDefault="006E5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F8"/>
    <w:rsid w:val="00017D1C"/>
    <w:rsid w:val="000C5B77"/>
    <w:rsid w:val="000D3316"/>
    <w:rsid w:val="00277293"/>
    <w:rsid w:val="002913DB"/>
    <w:rsid w:val="003B45BD"/>
    <w:rsid w:val="003C29BA"/>
    <w:rsid w:val="0050109E"/>
    <w:rsid w:val="005A7E6B"/>
    <w:rsid w:val="005B022B"/>
    <w:rsid w:val="006E58C0"/>
    <w:rsid w:val="0090799C"/>
    <w:rsid w:val="00977791"/>
    <w:rsid w:val="00AC635B"/>
    <w:rsid w:val="00B5482F"/>
    <w:rsid w:val="00C536F8"/>
    <w:rsid w:val="00D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EE5052"/>
  <w15:chartTrackingRefBased/>
  <w15:docId w15:val="{EC876807-C01C-4853-ACB7-40A3E53B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13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3DB"/>
    <w:rPr>
      <w:color w:val="800080"/>
      <w:u w:val="single"/>
    </w:rPr>
  </w:style>
  <w:style w:type="paragraph" w:customStyle="1" w:styleId="msonormal0">
    <w:name w:val="msonormal"/>
    <w:basedOn w:val="Normal"/>
    <w:rsid w:val="0029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">
    <w:name w:val="xl16"/>
    <w:basedOn w:val="Normal"/>
    <w:rsid w:val="002913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">
    <w:name w:val="xl17"/>
    <w:basedOn w:val="Normal"/>
    <w:rsid w:val="002913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">
    <w:name w:val="xl18"/>
    <w:basedOn w:val="Normal"/>
    <w:rsid w:val="002913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9">
    <w:name w:val="xl19"/>
    <w:basedOn w:val="Normal"/>
    <w:rsid w:val="002913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1">
    <w:name w:val="xl21"/>
    <w:basedOn w:val="Normal"/>
    <w:rsid w:val="0029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22">
    <w:name w:val="xl22"/>
    <w:basedOn w:val="Normal"/>
    <w:rsid w:val="002913DB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3">
    <w:name w:val="xl23"/>
    <w:basedOn w:val="Normal"/>
    <w:rsid w:val="002913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5">
    <w:name w:val="xl25"/>
    <w:basedOn w:val="Normal"/>
    <w:rsid w:val="002913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">
    <w:name w:val="xl26"/>
    <w:basedOn w:val="Normal"/>
    <w:rsid w:val="002913DB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3C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99C"/>
  </w:style>
  <w:style w:type="paragraph" w:styleId="Footer">
    <w:name w:val="footer"/>
    <w:basedOn w:val="Normal"/>
    <w:link w:val="FooterChar"/>
    <w:uiPriority w:val="99"/>
    <w:unhideWhenUsed/>
    <w:rsid w:val="00907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Kinnaird, Emma</dc:creator>
  <cp:keywords/>
  <dc:description/>
  <cp:lastModifiedBy>Kinnaird, Emma</cp:lastModifiedBy>
  <cp:revision>3</cp:revision>
  <dcterms:created xsi:type="dcterms:W3CDTF">2018-02-19T16:53:00Z</dcterms:created>
  <dcterms:modified xsi:type="dcterms:W3CDTF">2018-06-13T14:52:00Z</dcterms:modified>
</cp:coreProperties>
</file>