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8A3" w:rsidRDefault="00F018A3" w:rsidP="00F018A3">
      <w:pPr>
        <w:rPr>
          <w:rFonts w:cs="Times New Roman"/>
          <w:b/>
          <w:sz w:val="28"/>
          <w:szCs w:val="28"/>
        </w:rPr>
      </w:pPr>
      <w:r>
        <w:rPr>
          <w:rFonts w:cs="Times New Roman"/>
          <w:b/>
          <w:sz w:val="28"/>
          <w:szCs w:val="28"/>
        </w:rPr>
        <w:t xml:space="preserve">8. </w:t>
      </w:r>
      <w:r w:rsidRPr="00966BC0">
        <w:rPr>
          <w:rFonts w:cs="Times New Roman"/>
          <w:b/>
          <w:sz w:val="28"/>
          <w:szCs w:val="28"/>
        </w:rPr>
        <w:t>Supplemental Files</w:t>
      </w:r>
    </w:p>
    <w:p w:rsidR="00F018A3" w:rsidRDefault="00F018A3" w:rsidP="00F018A3">
      <w:pPr>
        <w:rPr>
          <w:rFonts w:cs="Times New Roman"/>
          <w:b/>
          <w:sz w:val="28"/>
          <w:szCs w:val="28"/>
        </w:rPr>
      </w:pPr>
    </w:p>
    <w:p w:rsidR="00F018A3" w:rsidRPr="005608BF" w:rsidRDefault="00F018A3" w:rsidP="00F018A3">
      <w:pPr>
        <w:pStyle w:val="Heading1"/>
        <w:numPr>
          <w:ilvl w:val="0"/>
          <w:numId w:val="0"/>
        </w:numPr>
        <w:rPr>
          <w:lang w:eastAsia="fr-FR"/>
        </w:rPr>
      </w:pPr>
      <w:r>
        <w:rPr>
          <w:lang w:eastAsia="fr-FR"/>
        </w:rPr>
        <w:t xml:space="preserve">8.1 Analysis of the </w:t>
      </w:r>
      <w:r w:rsidRPr="00E8005F">
        <w:rPr>
          <w:lang w:eastAsia="fr-FR"/>
        </w:rPr>
        <w:t>Jülich</w:t>
      </w:r>
      <w:r>
        <w:rPr>
          <w:lang w:eastAsia="fr-FR"/>
        </w:rPr>
        <w:t xml:space="preserve"> data</w:t>
      </w:r>
    </w:p>
    <w:p w:rsidR="00F018A3" w:rsidRDefault="00F018A3" w:rsidP="00F018A3">
      <w:pPr>
        <w:pStyle w:val="Heading2"/>
        <w:numPr>
          <w:ilvl w:val="0"/>
          <w:numId w:val="0"/>
        </w:numPr>
      </w:pPr>
      <w:proofErr w:type="gramStart"/>
      <w:r>
        <w:t>fMRI</w:t>
      </w:r>
      <w:proofErr w:type="gramEnd"/>
      <w:r>
        <w:t xml:space="preserve"> data Analysis</w:t>
      </w:r>
    </w:p>
    <w:p w:rsidR="00F018A3" w:rsidRDefault="00F018A3" w:rsidP="00F018A3">
      <w:pPr>
        <w:rPr>
          <w:lang w:eastAsia="fr-FR"/>
        </w:rPr>
      </w:pPr>
      <w:r>
        <w:rPr>
          <w:lang w:eastAsia="fr-FR"/>
        </w:rPr>
        <w:t xml:space="preserve">fMRI data analysis was performed using a Matlab-based toolkit, DPABI </w:t>
      </w:r>
      <w:r>
        <w:rPr>
          <w:lang w:eastAsia="fr-FR"/>
        </w:rPr>
        <w:fldChar w:fldCharType="begin"/>
      </w:r>
      <w:r>
        <w:rPr>
          <w:lang w:eastAsia="fr-FR"/>
        </w:rPr>
        <w:instrText xml:space="preserve"> ADDIN ZOTERO_ITEM CSL_CITATION {"citationID":"a15g8nqd7gq","properties":{"formattedCitation":"[1]","plainCitation":"[1]"},"citationItems":[{"id":6264,"uris":["http://zotero.org/users/12813/items/JDDSP4VB"],"uri":["http://zotero.org/users/12813/items/JDDSP4VB"],"itemData":{"id":6264,"type":"article-journal","title":"DPABI: data processing &amp; analysis for (resting-state) brain imaging","container-title":"Neuroinformatics","page":"339–351","volume":"14","issue":"3","source":"Google Scholar","shortTitle":"DPABI","author":[{"family":"Yan","given":"Chao-Gan"},{"family":"Wang","given":"Xin-Di"},{"family":"Zuo","given":"Xi-Nian"},{"family":"Zang","given":"Yu-Feng"}],"issued":{"date-parts":[["2016"]]}}}],"schema":"https://github.com/citation-style-language/schema/raw/master/csl-citation.json"} </w:instrText>
      </w:r>
      <w:r>
        <w:rPr>
          <w:lang w:eastAsia="fr-FR"/>
        </w:rPr>
        <w:fldChar w:fldCharType="separate"/>
      </w:r>
      <w:r>
        <w:rPr>
          <w:noProof/>
          <w:lang w:eastAsia="fr-FR"/>
        </w:rPr>
        <w:t>[1]</w:t>
      </w:r>
      <w:r>
        <w:rPr>
          <w:lang w:eastAsia="fr-FR"/>
        </w:rPr>
        <w:fldChar w:fldCharType="end"/>
      </w:r>
      <w:r>
        <w:rPr>
          <w:lang w:eastAsia="fr-FR"/>
        </w:rPr>
        <w:t xml:space="preserve">. DPABI contains libraries for processing fMRI data that depend on another Matlab-based software package, Statistical Parametric Mapping 12 (SPM12, Wellcome Trust Centre for Neuroimaging). The short range functional connectivity measure called regional homogeneity (ReHo) </w:t>
      </w:r>
      <w:r>
        <w:rPr>
          <w:lang w:eastAsia="fr-FR"/>
        </w:rPr>
        <w:fldChar w:fldCharType="begin" w:fldLock="1"/>
      </w:r>
      <w:r>
        <w:rPr>
          <w:lang w:eastAsia="fr-FR"/>
        </w:rPr>
        <w:instrText xml:space="preserve"> ADDIN ZOTERO_ITEM CSL_CITATION {"citationID":"qjJGVNHA","properties":{"formattedCitation":"[2]","plainCitation":"[2]"},"citationItems":[{"id":"ITEM-1","uris":["http://www.mendeley.com/documents/?uuid=248d4db5-9674-45ea-9e01-cd40bf9c0f3c"],"uri":["http://www.mendeley.com/documents/?uuid=248d4db5-9674-45ea-9e01-cd40bf9c0f3c"],"itemData":{"DOI":"10.1016/j.neuroimage.2003.12.030","author":[{"dropping-particle":"","family":"Zang","given":"Yufeng","non-dropping-particle":"","parse-names":false,"suffix":""},{"dropping-particle":"","family":"Jiang","given":"Tianzi","non-dropping-particle":"","parse-names":false,"suffix":""},{"dropping-particle":"","family":"Lu","given":"Yingli","non-dropping-particle":"","parse-names":false,"suffix":""},{"dropping-particle":"","family":"He","given":"Yong","non-dropping-particle":"","parse-names":false,"suffix":""},{"dropping-particle":"","family":"Tian","given":"Lixia","non-dropping-particle":"","parse-names":false,"suffix":""}],"id":"ITEM-1","issued":{"date-parts":[["2004"]]},"page":"394-400","title":"Regional homogeneity approach to fMRI data analysis","type":"article-journal","volume":"22"}}],"schema":"https://github.com/citation-style-language/schema/raw/master/csl-citation.json"} </w:instrText>
      </w:r>
      <w:r>
        <w:rPr>
          <w:lang w:eastAsia="fr-FR"/>
        </w:rPr>
        <w:fldChar w:fldCharType="separate"/>
      </w:r>
      <w:r>
        <w:rPr>
          <w:noProof/>
          <w:lang w:eastAsia="fr-FR"/>
        </w:rPr>
        <w:t>[2]</w:t>
      </w:r>
      <w:r>
        <w:rPr>
          <w:lang w:eastAsia="fr-FR"/>
        </w:rPr>
        <w:fldChar w:fldCharType="end"/>
      </w:r>
      <w:r>
        <w:rPr>
          <w:lang w:eastAsia="fr-FR"/>
        </w:rPr>
        <w:t xml:space="preserve"> and long range functional connectivity measure called degree centrality (DC) </w:t>
      </w:r>
      <w:r>
        <w:rPr>
          <w:lang w:eastAsia="fr-FR"/>
        </w:rPr>
        <w:fldChar w:fldCharType="begin" w:fldLock="1"/>
      </w:r>
      <w:r>
        <w:rPr>
          <w:lang w:eastAsia="fr-FR"/>
        </w:rPr>
        <w:instrText xml:space="preserve"> ADDIN ZOTERO_ITEM CSL_CITATION {"citationID":"E6NXNI3I","properties":{"formattedCitation":"[3]","plainCitation":"[3]"},"citationItems":[{"id":"ITEM-1","uris":["http://www.mendeley.com/documents/?uuid=912ac360-fda6-49de-ab42-6b9d8def6818"],"uri":["http://www.mendeley.com/documents/?uuid=912ac360-fda6-49de-ab42-6b9d8def6818"],"itemData":{"DOI":"10.1523/JNEUROSCI.5062-08.2009","ISBN":"1529-2401 (Electronic)\\r0270-6474 (Linking)","ISSN":"0270-6474","PMID":"19211893","abstract":"Recent evidence suggests that some brain areas act as hubs interconnecting distinct, functionally specialized systems. These nexuses are intriguing because of their potential role in integration and also because they may augment metabolic cascades relevant to brain disease. To identify regions of high connectivity in the human cerebral cortex, we applied a computationally efficient approach to map the degree of intrinsic functional connectivity across the brain. Analysis of two separate functional magnetic resonance imaging datasets (each n = 24) demonstrated hubs throughout heteromodal areas of association cortex. Prominent hubs were located within posterior cingulate, lateral temporal, lateral parietal, and medial/lateral prefrontal cortices. Network analysis revealed that many, but not all, hubs were located within regions previously implicated as components of the default network. A third dataset (n = 12) demonstrated that the locations of hubs were present across passive and active task states, suggesting that they reflect a stable property of cortical network architecture. To obtain an accurate reference map, data were combined across 127 participants to yield a consensus estimate of cortical hubs. Using this consensus estimate, we explored whether the topography of hubs could explain the pattern of vulnerability in Alzheimer's disease (AD) because some models suggest that regions of high activity and metabolism accelerate pathology. Positron emission tomography amyloid imaging in AD (n = 10) compared with older controls (n = 29) showed high amyloid-beta deposition in the locations of cortical hubs consistent with the possibility that hubs, while acting as critical way stations for information processing, may also augment the underlying pathological cascade in AD.","author":[{"dropping-particle":"","family":"Buckner","given":"R L","non-dropping-particle":"","parse-names":false,"suffix":""},{"dropping-particle":"","family":"Sepulcre","given":"J","non-dropping-particle":"","parse-names":false,"suffix":""},{"dropping-particle":"","family":"Talukdar","given":"T","non-dropping-particle":"","parse-names":false,"suffix":""},{"dropping-particle":"","family":"Krienen","given":"F M","non-dropping-particle":"","parse-names":false,"suffix":""},{"dropping-particle":"","family":"Liu","given":"H","non-dropping-particle":"","parse-names":false,"suffix":""},{"dropping-particle":"","family":"Hedden","given":"T","non-dropping-particle":"","parse-names":false,"suffix":""},{"dropping-particle":"","family":"Andrews-Hanna","given":"J R","non-dropping-particle":"","parse-names":false,"suffix":""},{"dropping-particle":"","family":"Sperling","given":"R A","non-dropping-particle":"","parse-names":false,"suffix":""},{"dropping-particle":"","family":"Johnson","given":"K A","non-dropping-particle":"","parse-names":false,"suffix":""}],"container-title":"J Neurosci","id":"ITEM-1","issue":"6","issued":{"date-parts":[["2009"]]},"page":"1860-1873","title":"Cortical hubs revealed by intrinsic functional connectivity: mapping, assessment of stability, and relation to Alzheimer's disease","type":"article-journal","volume":"29"}}],"schema":"https://github.com/citation-style-language/schema/raw/master/csl-citation.json"} </w:instrText>
      </w:r>
      <w:r>
        <w:rPr>
          <w:lang w:eastAsia="fr-FR"/>
        </w:rPr>
        <w:fldChar w:fldCharType="separate"/>
      </w:r>
      <w:r>
        <w:rPr>
          <w:noProof/>
          <w:lang w:eastAsia="fr-FR"/>
        </w:rPr>
        <w:t>[3]</w:t>
      </w:r>
      <w:r>
        <w:rPr>
          <w:lang w:eastAsia="fr-FR"/>
        </w:rPr>
        <w:fldChar w:fldCharType="end"/>
      </w:r>
      <w:r>
        <w:rPr>
          <w:lang w:eastAsia="fr-FR"/>
        </w:rPr>
        <w:t xml:space="preserve"> were computed in fMRI data acquired during MMN task. Functional connectivity measures were computed after pre-processing steps which includes corrections for slice timing, motion and nuisance signal. A temporal filtering was performed between 0.01 to 0.08 Hz. ReHo (voxel cluster size 27) and DC values (correlation cutoff - Pearson r &gt; 0.25, p &lt;0.0001) were calculated in subject’s native space and were linearly standardized to Z values. Z standardized connectivity measures were then normalized to standard MNI space (2 mm</w:t>
      </w:r>
      <w:r w:rsidRPr="00E67C60">
        <w:rPr>
          <w:vertAlign w:val="superscript"/>
          <w:lang w:eastAsia="fr-FR"/>
        </w:rPr>
        <w:t>3</w:t>
      </w:r>
      <w:r>
        <w:rPr>
          <w:lang w:eastAsia="fr-FR"/>
        </w:rPr>
        <w:t>).</w:t>
      </w:r>
    </w:p>
    <w:p w:rsidR="00F018A3" w:rsidRDefault="00F018A3" w:rsidP="00F018A3">
      <w:pPr>
        <w:rPr>
          <w:lang w:eastAsia="fr-FR"/>
        </w:rPr>
      </w:pPr>
      <w:r>
        <w:rPr>
          <w:lang w:eastAsia="fr-FR"/>
        </w:rPr>
        <w:t xml:space="preserve">In-order to quantify the changes in connectivity values between the healthy and schizophrenic subjects, voxel values were extracted from whole brain grey matter (GM) mask and functional masks such as the </w:t>
      </w:r>
      <w:r w:rsidRPr="00775B08">
        <w:rPr>
          <w:lang w:val="en-GB"/>
        </w:rPr>
        <w:t>auditory and salience network</w:t>
      </w:r>
      <w:r>
        <w:rPr>
          <w:lang w:val="en-GB"/>
        </w:rPr>
        <w:t>s</w:t>
      </w:r>
      <w:r>
        <w:rPr>
          <w:lang w:eastAsia="fr-FR"/>
        </w:rPr>
        <w:t xml:space="preserve"> for comparison. Whole brain GM mask was made by segmenting MNI152 brain template using FSL FEAT </w:t>
      </w:r>
      <w:r>
        <w:rPr>
          <w:lang w:eastAsia="fr-FR"/>
        </w:rPr>
        <w:fldChar w:fldCharType="begin" w:fldLock="1"/>
      </w:r>
      <w:r>
        <w:rPr>
          <w:lang w:eastAsia="fr-FR"/>
        </w:rPr>
        <w:instrText xml:space="preserve"> ADDIN ZOTERO_ITEM CSL_CITATION {"citationID":"Tf8Z7evh","properties":{"formattedCitation":"[4]","plainCitation":"[4]"},"citationItems":[{"id":"ITEM-1","uris":["http://www.mendeley.com/documents/?uuid=a9b71355-12a9-48df-bb29-351b44356410"],"uri":["http://www.mendeley.com/documents/?uuid=a9b71355-12a9-48df-bb29-351b44356410"],"itemData":{"DOI":"10.1016/j.neuroimage.2004.07.051","ISBN":"1053-8119 (Print)","ISSN":"10538119","PMID":"15501092","abstract":"The techniques available for the interrogation and analysis of neuroimaging data have a large influence in determining the flexibility, sensitivity, and scope of neuroimaging experiments. The development of such methodologies has allowed investigators to address scientific questions that could not previously be answered and, as such, has become an important research area in its own right. In this paper, we present a review of the research carried out by the Analysis Group at the Oxford Centre for Functional MRI of the Brain (FMRIB). This research has focussed on the development of new methodologies for the analysis of both structural and functional magnetic resonance imaging data. The majority of the research laid out in this paper has been implemented as freely available software tools within FMRIB's Software Library (FSL). © 2004 Elsevier Inc. All rights reserved.","author":[{"dropping-particle":"","family":"Smith","given":"Stephen M.","non-dropping-particle":"","parse-names":false,"suffix":""},{"dropping-particle":"","family":"Jenkinson","given":"Mark","non-dropping-particle":"","parse-names":false,"suffix":""},{"dropping-particle":"","family":"Woolrich","given":"Mark W.","non-dropping-particle":"","parse-names":false,"suffix":""},{"dropping-particle":"","family":"Beckmann","given":"Christian F.","non-dropping-particle":"","parse-names":false,"suffix":""},{"dropping-particle":"","family":"Behrens","given":"Timothy E J","non-dropping-particle":"","parse-names":false,"suffix":""},{"dropping-particle":"","family":"Johansen-Berg","given":"Heidi","non-dropping-particle":"","parse-names":false,"suffix":""},{"dropping-particle":"","family":"Bannister","given":"Peter R.","non-dropping-particle":"","parse-names":false,"suffix":""},{"dropping-particle":"","family":"Luca","given":"Marilena","non-dropping-particle":"De","parse-names":false,"suffix":""},{"dropping-particle":"","family":"Drobnjak","given":"Ivana","non-dropping-particle":"","parse-names":false,"suffix":""},{"dropping-particle":"","family":"Flitney","given":"David E.","non-dropping-particle":"","parse-names":false,"suffix":""},{"dropping-particle":"","family":"Niazy","given":"Rami K.","non-dropping-particle":"","parse-names":false,"suffix":""},{"dropping-particle":"","family":"Saunders","given":"James","non-dropping-particle":"","parse-names":false,"suffix":""},{"dropping-particle":"","family":"Vickers","given":"John","non-dropping-particle":"","parse-names":false,"suffix":""},{"dropping-particle":"","family":"Zhang","given":"Yongyue","non-dropping-particle":"","parse-names":false,"suffix":""},{"dropping-particle":"","family":"Stefano","given":"Nicola","non-dropping-particle":"De","parse-names":false,"suffix":""},{"dropping-particle":"","family":"Brady","given":"J. Michael","non-dropping-particle":"","parse-names":false,"suffix":""},{"dropping-particle":"","family":"Matthews","given":"Paul M.","non-dropping-particle":"","parse-names":false,"suffix":""}],"container-title":"NeuroImage","id":"ITEM-1","issue":"SUPPL. 1","issued":{"date-parts":[["2004"]]},"page":"208-219","title":"Advances in functional and structural MR image analysis and implementation as FSL","type":"article-journal","volume":"23"}}],"schema":"https://github.com/citation-style-language/schema/raw/master/csl-citation.json"} </w:instrText>
      </w:r>
      <w:r>
        <w:rPr>
          <w:lang w:eastAsia="fr-FR"/>
        </w:rPr>
        <w:fldChar w:fldCharType="separate"/>
      </w:r>
      <w:r>
        <w:rPr>
          <w:noProof/>
          <w:lang w:eastAsia="fr-FR"/>
        </w:rPr>
        <w:t>[4]</w:t>
      </w:r>
      <w:r>
        <w:rPr>
          <w:lang w:eastAsia="fr-FR"/>
        </w:rPr>
        <w:fldChar w:fldCharType="end"/>
      </w:r>
      <w:r>
        <w:rPr>
          <w:lang w:eastAsia="fr-FR"/>
        </w:rPr>
        <w:t xml:space="preserve"> software package. Finally, GM mask was created from segmented GM image voxels which have a higher than 50% probability. Functional masks were obtained from 90 fROI atlas </w:t>
      </w:r>
      <w:r>
        <w:rPr>
          <w:lang w:eastAsia="fr-FR"/>
        </w:rPr>
        <w:fldChar w:fldCharType="begin" w:fldLock="1"/>
      </w:r>
      <w:r>
        <w:rPr>
          <w:lang w:eastAsia="fr-FR"/>
        </w:rPr>
        <w:instrText xml:space="preserve"> ADDIN ZOTERO_ITEM CSL_CITATION {"citationID":"fp1JsO0c","properties":{"formattedCitation":"[5]","plainCitation":"[5]"},"citationItems":[{"id":"ITEM-1","uris":["http://www.mendeley.com/documents/?uuid=56ce776b-8a38-4480-ab5c-95adc89e73e0"],"uri":["http://www.mendeley.com/documents/?uuid=56ce776b-8a38-4480-ab5c-95adc89e73e0"],"itemData":{"DOI":"10.1093/cercor/bhr099","ISBN":"1460-2199 (Electronic)\\n1047-3211 (Linking)","ISSN":"10473211","PMID":"21616982","abstract":"... The present study extends the reach of brain-state decoding by undertaking a ... Subject-driven episodic memory recall drives changes in whole-brain functional connectivity. ... the fundamental, but difficult to interrogate, internal cognitive states which an individual moves between ... \\n","author":[{"dropping-particle":"","family":"Shirer","given":"W. R.","non-dropping-particle":"","parse-names":false,"suffix":""},{"dropping-particle":"","family":"Ryali","given":"S.","non-dropping-particle":"","parse-names":false,"suffix":""},{"dropping-particle":"","family":"Rykhlevskaia","given":"E.","non-dropping-particle":"","parse-names":false,"suffix":""},{"dropping-particle":"","family":"Menon","given":"V.","non-dropping-particle":"","parse-names":false,"suffix":""},{"dropping-particle":"","family":"Greicius","given":"M. D.","non-dropping-particle":"","parse-names":false,"suffix":""}],"container-title":"Cereb. cortex","id":"ITEM-1","issue":"1","issued":{"date-parts":[["2012"]]},"page":"158-165","title":"Decoding subject-driven cognitive states with whole-brain connectivity patterns","type":"article-journal","volume":"22"}}],"schema":"https://github.com/citation-style-language/schema/raw/master/csl-citation.json"} </w:instrText>
      </w:r>
      <w:r>
        <w:rPr>
          <w:lang w:eastAsia="fr-FR"/>
        </w:rPr>
        <w:fldChar w:fldCharType="separate"/>
      </w:r>
      <w:r>
        <w:rPr>
          <w:noProof/>
          <w:lang w:eastAsia="fr-FR"/>
        </w:rPr>
        <w:t>[5]</w:t>
      </w:r>
      <w:r>
        <w:rPr>
          <w:lang w:eastAsia="fr-FR"/>
        </w:rPr>
        <w:fldChar w:fldCharType="end"/>
      </w:r>
      <w:r>
        <w:rPr>
          <w:lang w:eastAsia="fr-FR"/>
        </w:rPr>
        <w:t xml:space="preserve">. The functional masks (auditory network (AN) and salience network (SN) masks) were corrected for GM using the GM mask created this was done in order to consider only the voxels in the GM region for further analyses. </w:t>
      </w:r>
    </w:p>
    <w:p w:rsidR="00F018A3" w:rsidRDefault="00F018A3" w:rsidP="00F018A3">
      <w:pPr>
        <w:rPr>
          <w:lang w:eastAsia="fr-FR"/>
        </w:rPr>
      </w:pPr>
    </w:p>
    <w:p w:rsidR="00F018A3" w:rsidRDefault="00F018A3" w:rsidP="00F018A3">
      <w:pPr>
        <w:rPr>
          <w:lang w:eastAsia="fr-FR"/>
        </w:rPr>
      </w:pPr>
      <w:r>
        <w:rPr>
          <w:lang w:eastAsia="fr-FR"/>
        </w:rPr>
        <w:t xml:space="preserve">A two-sample t-test was performed in Matlab (Version 8.5, Matworks) to compare functional connectivity measures between GM region and </w:t>
      </w:r>
      <w:proofErr w:type="gramStart"/>
      <w:r>
        <w:rPr>
          <w:lang w:eastAsia="fr-FR"/>
        </w:rPr>
        <w:t>AN and</w:t>
      </w:r>
      <w:proofErr w:type="gramEnd"/>
      <w:r>
        <w:rPr>
          <w:lang w:eastAsia="fr-FR"/>
        </w:rPr>
        <w:t xml:space="preserve"> SN within subjects. Similarly, a two-sample t-test was performed compare functional connectivity measures in GM, </w:t>
      </w:r>
      <w:proofErr w:type="gramStart"/>
      <w:r>
        <w:rPr>
          <w:lang w:eastAsia="fr-FR"/>
        </w:rPr>
        <w:t>AN and</w:t>
      </w:r>
      <w:proofErr w:type="gramEnd"/>
      <w:r>
        <w:rPr>
          <w:lang w:eastAsia="fr-FR"/>
        </w:rPr>
        <w:t xml:space="preserve"> SN between healthy subject and schizophrenic patient.</w:t>
      </w:r>
    </w:p>
    <w:p w:rsidR="00F018A3" w:rsidRDefault="00F018A3" w:rsidP="00F018A3">
      <w:pPr>
        <w:rPr>
          <w:lang w:eastAsia="fr-FR"/>
        </w:rPr>
      </w:pPr>
    </w:p>
    <w:p w:rsidR="00F018A3" w:rsidRDefault="00F018A3" w:rsidP="00F018A3">
      <w:pPr>
        <w:pStyle w:val="Heading2"/>
        <w:numPr>
          <w:ilvl w:val="0"/>
          <w:numId w:val="0"/>
        </w:numPr>
      </w:pPr>
      <w:r>
        <w:t>PET data Analysis</w:t>
      </w:r>
    </w:p>
    <w:p w:rsidR="00F018A3" w:rsidRDefault="00F018A3" w:rsidP="00F018A3">
      <w:pPr>
        <w:rPr>
          <w:lang w:eastAsia="fr-FR"/>
        </w:rPr>
      </w:pPr>
      <w:r>
        <w:rPr>
          <w:lang w:eastAsia="fr-FR"/>
        </w:rPr>
        <w:t xml:space="preserve">PET images were smoothed with an isotropic Gaussian filter (3 mm), motion corrected and registered to MRI, the activity concentration was extracted from the precuneus, cingulum posterior part, hippocampus and parahippocampus, nucleus accumbens (volume-of-interest sphere of 8 mm radius), middle and inferior frontal and cerebellum cortices (PMOD software package, version 3.5). </w:t>
      </w:r>
    </w:p>
    <w:p w:rsidR="00F018A3" w:rsidRDefault="00F018A3" w:rsidP="00F018A3">
      <w:pPr>
        <w:rPr>
          <w:lang w:eastAsia="fr-FR"/>
        </w:rPr>
      </w:pPr>
      <w:r>
        <w:rPr>
          <w:lang w:eastAsia="fr-FR"/>
        </w:rPr>
        <w:t>The binding potential was calculated during MMN task period (at equilibrium). The non-displaceable binding potential was calculated as BP</w:t>
      </w:r>
      <w:r w:rsidRPr="002060AB">
        <w:rPr>
          <w:vertAlign w:val="subscript"/>
          <w:lang w:eastAsia="fr-FR"/>
        </w:rPr>
        <w:t>ND</w:t>
      </w:r>
      <w:r>
        <w:rPr>
          <w:lang w:eastAsia="fr-FR"/>
        </w:rPr>
        <w:t xml:space="preserve"> = (C</w:t>
      </w:r>
      <w:r w:rsidRPr="003D2580">
        <w:rPr>
          <w:vertAlign w:val="subscript"/>
          <w:lang w:eastAsia="fr-FR"/>
        </w:rPr>
        <w:t>t</w:t>
      </w:r>
      <w:r>
        <w:rPr>
          <w:lang w:eastAsia="fr-FR"/>
        </w:rPr>
        <w:t xml:space="preserve"> – C</w:t>
      </w:r>
      <w:r w:rsidRPr="003D2580">
        <w:rPr>
          <w:vertAlign w:val="subscript"/>
          <w:lang w:eastAsia="fr-FR"/>
        </w:rPr>
        <w:t>cer</w:t>
      </w:r>
      <w:r>
        <w:rPr>
          <w:lang w:eastAsia="fr-FR"/>
        </w:rPr>
        <w:t>)/ C</w:t>
      </w:r>
      <w:r w:rsidRPr="003D2580">
        <w:rPr>
          <w:vertAlign w:val="subscript"/>
          <w:lang w:eastAsia="fr-FR"/>
        </w:rPr>
        <w:t>cer</w:t>
      </w:r>
      <w:r>
        <w:rPr>
          <w:lang w:eastAsia="fr-FR"/>
        </w:rPr>
        <w:t>, where C</w:t>
      </w:r>
      <w:r w:rsidRPr="003D2580">
        <w:rPr>
          <w:vertAlign w:val="subscript"/>
          <w:lang w:eastAsia="fr-FR"/>
        </w:rPr>
        <w:t>t</w:t>
      </w:r>
      <w:r>
        <w:rPr>
          <w:lang w:eastAsia="fr-FR"/>
        </w:rPr>
        <w:t xml:space="preserve"> represents the activity concentration in the brain tissue regions and C</w:t>
      </w:r>
      <w:r w:rsidRPr="003D2580">
        <w:rPr>
          <w:vertAlign w:val="subscript"/>
          <w:lang w:eastAsia="fr-FR"/>
        </w:rPr>
        <w:t>cer</w:t>
      </w:r>
      <w:r>
        <w:rPr>
          <w:lang w:eastAsia="fr-FR"/>
        </w:rPr>
        <w:t xml:space="preserve"> is the reference tissue, in this case cerebellum.</w:t>
      </w:r>
    </w:p>
    <w:p w:rsidR="00F018A3" w:rsidRDefault="00F018A3" w:rsidP="00F018A3">
      <w:pPr>
        <w:rPr>
          <w:lang w:eastAsia="fr-FR"/>
        </w:rPr>
      </w:pPr>
      <w:r>
        <w:rPr>
          <w:lang w:eastAsia="fr-FR"/>
        </w:rPr>
        <w:t>A two-sample t-test between BP</w:t>
      </w:r>
      <w:r w:rsidRPr="002060AB">
        <w:rPr>
          <w:vertAlign w:val="subscript"/>
          <w:lang w:eastAsia="fr-FR"/>
        </w:rPr>
        <w:t>ND</w:t>
      </w:r>
      <w:r>
        <w:rPr>
          <w:lang w:eastAsia="fr-FR"/>
        </w:rPr>
        <w:t xml:space="preserve"> values of healthy volunteer and schizophrenic subject in different target regions was done using Matlab software package (version 8.5).</w:t>
      </w:r>
    </w:p>
    <w:p w:rsidR="00F018A3" w:rsidRDefault="00F018A3" w:rsidP="00F018A3">
      <w:pPr>
        <w:rPr>
          <w:lang w:eastAsia="fr-FR"/>
        </w:rPr>
      </w:pPr>
    </w:p>
    <w:p w:rsidR="00F018A3" w:rsidRDefault="00F018A3" w:rsidP="00F018A3">
      <w:pPr>
        <w:pStyle w:val="Heading2"/>
        <w:numPr>
          <w:ilvl w:val="0"/>
          <w:numId w:val="0"/>
        </w:numPr>
      </w:pPr>
      <w:r>
        <w:t>EEG data Analysis</w:t>
      </w:r>
    </w:p>
    <w:p w:rsidR="00F018A3" w:rsidRDefault="00F018A3" w:rsidP="00F018A3">
      <w:pPr>
        <w:rPr>
          <w:lang w:eastAsia="fr-FR"/>
        </w:rPr>
      </w:pPr>
      <w:r w:rsidRPr="003D2580">
        <w:rPr>
          <w:lang w:eastAsia="fr-FR"/>
        </w:rPr>
        <w:t>EEG data were processed using EEGlab</w:t>
      </w:r>
      <w:r>
        <w:rPr>
          <w:lang w:eastAsia="fr-FR"/>
        </w:rPr>
        <w:t xml:space="preserve"> </w:t>
      </w:r>
      <w:r>
        <w:rPr>
          <w:lang w:eastAsia="fr-FR"/>
        </w:rPr>
        <w:fldChar w:fldCharType="begin" w:fldLock="1"/>
      </w:r>
      <w:r>
        <w:rPr>
          <w:lang w:eastAsia="fr-FR"/>
        </w:rPr>
        <w:instrText xml:space="preserve"> ADDIN ZOTERO_ITEM CSL_CITATION {"citationID":"IZ9Rujv6","properties":{"formattedCitation":"[6]","plainCitation":"[6]"},"citationItems":[{"id":"ITEM-1","uris":["http://www.mendeley.com/documents/?uuid=6e77168b-00ef-4442-9ce0-dab7a2fa2bcb"],"uri":["http://www.mendeley.com/documents/?uuid=6e77168b-00ef-4442-9ce0-dab7a2fa2bcb"],"itemData":{"DOI":"10.1016/j.jneumeth.2003.10.009","ISBN":"0165-0270 (Print)\\r0165-0270 (Linking)","ISSN":"01650270","PMID":"15102499","abstract":"We have developed a toolbox and graphic user interface, EEGLAB, running under the crossplatform MATLAB environment (The Mathworks, Inc.) for processing collections of single-trial and/or averaged EEG data of any number of channels. Available functions include EEG data, channel and event information importing, data visualization (scrolling, scalp map and dipole model plotting, plus multi-trial ERP-image plots), preprocessing (including artifact rejection, filtering, epoch selection, and averaging), independent component analysis (ICA) and time/frequency decompositions including channel and component cross-coherence supported by bootstrap statistical methods based on data resampling. EEGLAB functions are organized into three layers. Top-layer functions allow users to interact with the data through the graphic interface without needing to use MATLAB syntax. Menu options allow users to tune the behavior of EEGLAB to available memory. Middle-layer functions allow users to customize data processing using command history and interactive 'pop' functions. Experienced MATLAB users can use EEGLAB data structures and stand-alone signal processing functions to write custom and/or batch analysis scripts. Extensive function help and tutorial information are included. A 'plug-in' facility allows easy incorporation of new EEG modules into the main menu. EEGLAB is freely available (http://www.sccn.ucsd.edu/eeglab/) under the GNU public license for noncommercial use and open source development, together with sample data, user tutorial and extensive documentation. © 2003 Elsevier B.V. All rights reserved.","author":[{"dropping-particle":"","family":"Delorme","given":"Arnaud","non-dropping-particle":"","parse-names":false,"suffix":""},{"dropping-particle":"","family":"Makeig","given":"Scott","non-dropping-particle":"","parse-names":false,"suffix":""}],"container-title":"J. Neurosci. Methods","id":"ITEM-1","issued":{"date-parts":[["2004"]]},"page":"9-21","title":"EEGLAB: An open source toolbox for analysis of single-trial EEG dynamics including independent component analysis","type":"article-journal","volume":"134"}}],"schema":"https://github.com/citation-style-language/schema/raw/master/csl-citation.json"} </w:instrText>
      </w:r>
      <w:r>
        <w:rPr>
          <w:lang w:eastAsia="fr-FR"/>
        </w:rPr>
        <w:fldChar w:fldCharType="separate"/>
      </w:r>
      <w:r>
        <w:rPr>
          <w:noProof/>
          <w:lang w:eastAsia="fr-FR"/>
        </w:rPr>
        <w:t>[6]</w:t>
      </w:r>
      <w:r>
        <w:rPr>
          <w:lang w:eastAsia="fr-FR"/>
        </w:rPr>
        <w:fldChar w:fldCharType="end"/>
      </w:r>
      <w:r w:rsidRPr="003D2580">
        <w:rPr>
          <w:lang w:eastAsia="fr-FR"/>
        </w:rPr>
        <w:t>, a Matlab-based toolbox. The pre-processing steps included gradient artefact (GA) correction</w:t>
      </w:r>
      <w:r>
        <w:rPr>
          <w:lang w:eastAsia="fr-FR"/>
        </w:rPr>
        <w:t xml:space="preserve"> </w:t>
      </w:r>
      <w:r>
        <w:rPr>
          <w:lang w:eastAsia="fr-FR"/>
        </w:rPr>
        <w:fldChar w:fldCharType="begin" w:fldLock="1"/>
      </w:r>
      <w:r>
        <w:rPr>
          <w:lang w:eastAsia="fr-FR"/>
        </w:rPr>
        <w:instrText xml:space="preserve"> ADDIN ZOTERO_ITEM CSL_CITATION {"citationID":"mUwcOCCt","properties":{"formattedCitation":"[7]","plainCitation":"[7]"},"citationItems":[{"id":"ITEM-1","uris":["http://www.mendeley.com/documents/?uuid=8afd46c4-e7c5-429d-a56c-c5c704251f14"],"uri":["http://www.mendeley.com/documents/?uuid=8afd46c4-e7c5-429d-a56c-c5c704251f14"],"itemData":{"DOI":"10.1016/j.neuroimage.2005.06.067","ISBN":"1053-8119 (Print)\\r1053-8119 (Linking)","ISSN":"10538119","PMID":"16150610","abstract":"The combination of functional magnetic resonance imaging (FMRI) and electroencephalography (EEG) has received much recent attention, since it potentially offers a new tool for neuroscientists that makes simultaneous use of the strengths of the two modalities. However, EEG data collected in such experiments suffer from two kinds of artifact. First, gradient artifacts are caused by the switching of magnetic gradients during FMRI. Second, ballistocardiographic (BCG) artifacts related to cardiac activities further contaminate the EEG data. Here we present new methods to remove both kinds of artifact. The methods are based primarily on the idea that temporal variations in the artifacts can be captured by performing temporal principal component analysis (PCA), which leads to the identification of a set of basis functions which describe the temporal variations in the artifacts. These basis functions are then fitted to, and subtracted from, EEG data to produce artifact-free results. In addition, we also describe a robust algorithm for the accurate detection of heart beat peaks from poor quality electrocardiographic (ECG) data that are collected for the purpose of BCG artifact removal. The methods are tested and are shown to give superior results to existing methods. The methods also demonstrate the feasibility of simultaneous EEG/FMRI experiments using the relatively low EEG sampling frequency of 2048 Hz. © 2005 Elsevier Inc. All rights reserved.","author":[{"dropping-particle":"","family":"Niazy","given":"R. K.","non-dropping-particle":"","parse-names":false,"suffix":""},{"dropping-particle":"","family":"Beckmann","given":"C. F.","non-dropping-particle":"","parse-names":false,"suffix":""},{"dropping-particle":"","family":"Iannetti","given":"G. D.","non-dropping-particle":"","parse-names":false,"suffix":""},{"dropping-particle":"","family":"Brady","given":"J. M.","non-dropping-particle":"","parse-names":false,"suffix":""},{"dropping-particle":"","family":"Smith","given":"S. M.","non-dropping-particle":"","parse-names":false,"suffix":""}],"container-title":"NeuroImage","id":"ITEM-1","issue":"3","issued":{"date-parts":[["2005"]]},"page":"720-737","title":"Removal of FMRI environment artifacts from EEG data using optimal basis sets","type":"article-journal","volume":"28"}}],"schema":"https://github.com/citation-style-language/schema/raw/master/csl-citation.json"} </w:instrText>
      </w:r>
      <w:r>
        <w:rPr>
          <w:lang w:eastAsia="fr-FR"/>
        </w:rPr>
        <w:fldChar w:fldCharType="separate"/>
      </w:r>
      <w:r>
        <w:rPr>
          <w:noProof/>
          <w:lang w:eastAsia="fr-FR"/>
        </w:rPr>
        <w:t>[7]</w:t>
      </w:r>
      <w:r>
        <w:rPr>
          <w:lang w:eastAsia="fr-FR"/>
        </w:rPr>
        <w:fldChar w:fldCharType="end"/>
      </w:r>
      <w:r w:rsidRPr="003D2580">
        <w:rPr>
          <w:lang w:eastAsia="fr-FR"/>
        </w:rPr>
        <w:t>, down-sampling to 250 Hz, additional filtering using a Butterworth zero-phase filter with lower cut-off frequency of 1 Hz and higher cut-off frequency of 8 Hz for the ECG channel and 20 Hz for other the EEG channels and ballistocardiogram (BCG) artefact correction</w:t>
      </w:r>
      <w:r>
        <w:rPr>
          <w:lang w:eastAsia="fr-FR"/>
        </w:rPr>
        <w:t xml:space="preserve"> </w:t>
      </w:r>
      <w:r>
        <w:rPr>
          <w:lang w:eastAsia="fr-FR"/>
        </w:rPr>
        <w:fldChar w:fldCharType="begin" w:fldLock="1"/>
      </w:r>
      <w:r>
        <w:rPr>
          <w:lang w:eastAsia="fr-FR"/>
        </w:rPr>
        <w:instrText xml:space="preserve"> ADDIN ZOTERO_ITEM CSL_CITATION {"citationID":"pTTYl8xN","properties":{"formattedCitation":"[7]","plainCitation":"[7]"},"citationItems":[{"id":"ITEM-1","uris":["http://www.mendeley.com/documents/?uuid=8afd46c4-e7c5-429d-a56c-c5c704251f14"],"uri":["http://www.mendeley.com/documents/?uuid=8afd46c4-e7c5-429d-a56c-c5c704251f14"],"itemData":{"DOI":"10.1016/j.neuroimage.2005.06.067","ISBN":"1053-8119 (Print)\\r1053-8119 (Linking)","ISSN":"10538119","PMID":"16150610","abstract":"The combination of functional magnetic resonance imaging (FMRI) and electroencephalography (EEG) has received much recent attention, since it potentially offers a new tool for neuroscientists that makes simultaneous use of the strengths of the two modalities. However, EEG data collected in such experiments suffer from two kinds of artifact. First, gradient artifacts are caused by the switching of magnetic gradients during FMRI. Second, ballistocardiographic (BCG) artifacts related to cardiac activities further contaminate the EEG data. Here we present new methods to remove both kinds of artifact. The methods are based primarily on the idea that temporal variations in the artifacts can be captured by performing temporal principal component analysis (PCA), which leads to the identification of a set of basis functions which describe the temporal variations in the artifacts. These basis functions are then fitted to, and subtracted from, EEG data to produce artifact-free results. In addition, we also describe a robust algorithm for the accurate detection of heart beat peaks from poor quality electrocardiographic (ECG) data that are collected for the purpose of BCG artifact removal. The methods are tested and are shown to give superior results to existing methods. The methods also demonstrate the feasibility of simultaneous EEG/FMRI experiments using the relatively low EEG sampling frequency of 2048 Hz. © 2005 Elsevier Inc. All rights reserved.","author":[{"dropping-particle":"","family":"Niazy","given":"R. K.","non-dropping-particle":"","parse-names":false,"suffix":""},{"dropping-particle":"","family":"Beckmann","given":"C. F.","non-dropping-particle":"","parse-names":false,"suffix":""},{"dropping-particle":"","family":"Iannetti","given":"G. D.","non-dropping-particle":"","parse-names":false,"suffix":""},{"dropping-particle":"","family":"Brady","given":"J. M.","non-dropping-particle":"","parse-names":false,"suffix":""},{"dropping-particle":"","family":"Smith","given":"S. M.","non-dropping-particle":"","parse-names":false,"suffix":""}],"container-title":"NeuroImage","id":"ITEM-1","issue":"3","issued":{"date-parts":[["2005"]]},"page":"720-737","title":"Removal of FMRI environment artifacts from EEG data using optimal basis sets","type":"article-journal","volume":"28"}}],"schema":"https://github.com/citation-style-language/schema/raw/master/csl-citation.json"} </w:instrText>
      </w:r>
      <w:r>
        <w:rPr>
          <w:lang w:eastAsia="fr-FR"/>
        </w:rPr>
        <w:fldChar w:fldCharType="separate"/>
      </w:r>
      <w:r>
        <w:rPr>
          <w:noProof/>
          <w:lang w:eastAsia="fr-FR"/>
        </w:rPr>
        <w:t>[7]</w:t>
      </w:r>
      <w:r>
        <w:rPr>
          <w:lang w:eastAsia="fr-FR"/>
        </w:rPr>
        <w:fldChar w:fldCharType="end"/>
      </w:r>
      <w:r w:rsidRPr="003D2580">
        <w:rPr>
          <w:lang w:eastAsia="fr-FR"/>
        </w:rPr>
        <w:t>. An ICA-based decomposition was performed using the Infomax extended algorithm</w:t>
      </w:r>
      <w:r>
        <w:rPr>
          <w:lang w:eastAsia="fr-FR"/>
        </w:rPr>
        <w:t xml:space="preserve"> </w:t>
      </w:r>
      <w:r>
        <w:rPr>
          <w:lang w:eastAsia="fr-FR"/>
        </w:rPr>
        <w:fldChar w:fldCharType="begin" w:fldLock="1"/>
      </w:r>
      <w:r>
        <w:rPr>
          <w:lang w:eastAsia="fr-FR"/>
        </w:rPr>
        <w:instrText xml:space="preserve"> ADDIN ZOTERO_ITEM CSL_CITATION {"citationID":"r1ZagDll","properties":{"formattedCitation":"[8]","plainCitation":"[8]"},"citationItems":[{"id":"ITEM-1","uris":["http://www.mendeley.com/documents/?uuid=6a99a358-ac7f-4f1b-98d4-8a6a5c688f33"],"uri":["http://www.mendeley.com/documents/?uuid=6a99a358-ac7f-4f1b-98d4-8a6a5c688f33"],"itemData":{"author":[{"dropping-particle":"","family":"Bell","given":"J","non-dropping-particle":"","parse-names":false,"suffix":""},{"dropping-particle":"","family":"Sejnowski","given":"Terrence","non-dropping-particle":"","parse-names":false,"suffix":""}],"container-title":"Technology","id":"ITEM-1","issue":"1994","issued":{"date-parts":[["1995"]]},"page":"1129-1159","title":"Information-Maximization Approach to Blind Separation and Blind Deconvolution","type":"article-journal","volume":"1159"}}],"schema":"https://github.com/citation-style-language/schema/raw/master/csl-citation.json"} </w:instrText>
      </w:r>
      <w:r>
        <w:rPr>
          <w:lang w:eastAsia="fr-FR"/>
        </w:rPr>
        <w:fldChar w:fldCharType="separate"/>
      </w:r>
      <w:r>
        <w:rPr>
          <w:noProof/>
          <w:lang w:eastAsia="fr-FR"/>
        </w:rPr>
        <w:t>[8]</w:t>
      </w:r>
      <w:r>
        <w:rPr>
          <w:lang w:eastAsia="fr-FR"/>
        </w:rPr>
        <w:fldChar w:fldCharType="end"/>
      </w:r>
      <w:r w:rsidRPr="003D2580">
        <w:rPr>
          <w:lang w:eastAsia="fr-FR"/>
        </w:rPr>
        <w:t xml:space="preserve"> to all 63 EEG channels. Further, artefact components were identified and removed using MARA toolbox</w:t>
      </w:r>
      <w:r>
        <w:rPr>
          <w:lang w:eastAsia="fr-FR"/>
        </w:rPr>
        <w:t xml:space="preserve"> </w:t>
      </w:r>
      <w:r>
        <w:rPr>
          <w:lang w:eastAsia="fr-FR"/>
        </w:rPr>
        <w:fldChar w:fldCharType="begin" w:fldLock="1"/>
      </w:r>
      <w:r>
        <w:rPr>
          <w:lang w:eastAsia="fr-FR"/>
        </w:rPr>
        <w:instrText xml:space="preserve"> ADDIN ZOTERO_ITEM CSL_CITATION {"citationID":"j3F5S4Fy","properties":{"formattedCitation":"[9]","plainCitation":"[9]"},"citationItems":[{"id":"ITEM-1","uris":["http://www.mendeley.com/documents/?uuid=51e4848d-6fb9-4af9-ad9e-d4203e07fce4"],"uri":["http://www.mendeley.com/documents/?uuid=51e4848d-6fb9-4af9-ad9e-d4203e07fce4"],"itemData":{"author":[{"dropping-particle":"","family":"Winkler","given":"Irene","non-dropping-particle":"","parse-names":false,"suffix":""},{"dropping-particle":"","family":"Haufe","given":"Stefan","non-dropping-particle":"","parse-names":false,"suffix":""},{"dropping-particle":"","family":"Tangermann","given":"Michael","non-dropping-particle":"","parse-names":false,"suffix":""}],"id":"ITEM-1","issued":{"date-parts":[["2011"]]},"page":"1-15","title":"Automatic Classification of Artifactual ICA- Components for Artifact Removal in EEG Signals","type":"article-journal"}}],"schema":"https://github.com/citation-style-language/schema/raw/master/csl-citation.json"} </w:instrText>
      </w:r>
      <w:r>
        <w:rPr>
          <w:lang w:eastAsia="fr-FR"/>
        </w:rPr>
        <w:fldChar w:fldCharType="separate"/>
      </w:r>
      <w:r>
        <w:rPr>
          <w:noProof/>
          <w:lang w:eastAsia="fr-FR"/>
        </w:rPr>
        <w:t>[9]</w:t>
      </w:r>
      <w:r>
        <w:rPr>
          <w:lang w:eastAsia="fr-FR"/>
        </w:rPr>
        <w:fldChar w:fldCharType="end"/>
      </w:r>
      <w:r w:rsidRPr="003D2580">
        <w:rPr>
          <w:lang w:eastAsia="fr-FR"/>
        </w:rPr>
        <w:t xml:space="preserve">.  EEG signals were re-referenced to an average reference and segmented between -400 </w:t>
      </w:r>
      <w:r w:rsidRPr="003D2580">
        <w:rPr>
          <w:lang w:eastAsia="fr-FR"/>
        </w:rPr>
        <w:lastRenderedPageBreak/>
        <w:t xml:space="preserve">and +600 ms based on standard and frequent auditory stimuli marker position. The segmented EEG data were averaged over trials. The amplitude between the N1 and the P2 peaks was calculated for standard tone and amplitude of MMN was calculated for deviant tone from the averaged trials in </w:t>
      </w:r>
      <w:proofErr w:type="gramStart"/>
      <w:r w:rsidRPr="003D2580">
        <w:rPr>
          <w:lang w:eastAsia="fr-FR"/>
        </w:rPr>
        <w:t>Cz</w:t>
      </w:r>
      <w:proofErr w:type="gramEnd"/>
      <w:r w:rsidRPr="003D2580">
        <w:rPr>
          <w:lang w:eastAsia="fr-FR"/>
        </w:rPr>
        <w:t xml:space="preserve"> channel.</w:t>
      </w:r>
    </w:p>
    <w:p w:rsidR="00F018A3" w:rsidRDefault="00F018A3" w:rsidP="00F018A3">
      <w:pPr>
        <w:rPr>
          <w:lang w:eastAsia="fr-FR"/>
        </w:rPr>
      </w:pPr>
    </w:p>
    <w:p w:rsidR="00F018A3" w:rsidRPr="003367A2" w:rsidRDefault="00F018A3" w:rsidP="00F018A3">
      <w:pPr>
        <w:jc w:val="left"/>
        <w:rPr>
          <w:rFonts w:eastAsia="Times New Roman" w:cs="Times New Roman"/>
          <w:b/>
          <w:sz w:val="28"/>
          <w:szCs w:val="28"/>
          <w:lang w:eastAsia="it-IT"/>
        </w:rPr>
      </w:pPr>
      <w:r>
        <w:rPr>
          <w:rFonts w:eastAsia="Times New Roman" w:cs="Times New Roman"/>
          <w:b/>
          <w:sz w:val="28"/>
          <w:szCs w:val="28"/>
          <w:lang w:eastAsia="it-IT"/>
        </w:rPr>
        <w:t xml:space="preserve">8.2 </w:t>
      </w:r>
      <w:r w:rsidRPr="003367A2">
        <w:rPr>
          <w:rFonts w:eastAsia="Times New Roman" w:cs="Times New Roman"/>
          <w:b/>
          <w:sz w:val="28"/>
          <w:szCs w:val="28"/>
          <w:lang w:eastAsia="it-IT"/>
        </w:rPr>
        <w:t>Recruitment and inclusion criteria</w:t>
      </w:r>
    </w:p>
    <w:p w:rsidR="00F018A3" w:rsidRPr="00C335F7" w:rsidRDefault="00F018A3" w:rsidP="00F018A3">
      <w:pPr>
        <w:ind w:firstLine="708"/>
        <w:jc w:val="left"/>
        <w:rPr>
          <w:rFonts w:eastAsia="Times New Roman" w:cs="Times New Roman"/>
          <w:b/>
          <w:lang w:eastAsia="it-IT"/>
        </w:rPr>
      </w:pPr>
    </w:p>
    <w:p w:rsidR="00F018A3" w:rsidRPr="005E651C" w:rsidRDefault="00F018A3" w:rsidP="00F018A3">
      <w:r w:rsidRPr="00D61AFB">
        <w:t xml:space="preserve">Recruitment of subjects with schizophrenia diagnosis according to ICD-10 and age- and education-matched healthy controls is described in </w:t>
      </w:r>
      <w:r>
        <w:t>the supplemental files</w:t>
      </w:r>
      <w:r w:rsidRPr="00D61AFB">
        <w:t xml:space="preserve">. The recruitment took place at the two sites </w:t>
      </w:r>
      <w:r w:rsidRPr="002F1557">
        <w:t xml:space="preserve">Jülich </w:t>
      </w:r>
      <w:r w:rsidRPr="00D61AFB">
        <w:t xml:space="preserve">(between 16.03.2017-31.06.2017) and Munich (22.02.2017-31.07.2017), each one with </w:t>
      </w:r>
      <w:r>
        <w:t xml:space="preserve">a planned number of </w:t>
      </w:r>
      <w:r w:rsidRPr="00D61AFB">
        <w:t xml:space="preserve">20 patients and 20 controls. Inclusion criteria were identical for both study sites and are listed in </w:t>
      </w:r>
      <w:r>
        <w:t xml:space="preserve">the </w:t>
      </w:r>
      <w:r w:rsidRPr="00D61AFB">
        <w:t xml:space="preserve">table </w:t>
      </w:r>
      <w:r>
        <w:t>below</w:t>
      </w:r>
      <w:r w:rsidRPr="00D61AFB">
        <w:t>.</w:t>
      </w:r>
    </w:p>
    <w:p w:rsidR="00F018A3" w:rsidRDefault="00F018A3" w:rsidP="00F018A3">
      <w:pPr>
        <w:pStyle w:val="Caption"/>
        <w:keepNext/>
      </w:pPr>
    </w:p>
    <w:tbl>
      <w:tblPr>
        <w:tblStyle w:val="TableGrid"/>
        <w:tblW w:w="0" w:type="auto"/>
        <w:tblLook w:val="04A0" w:firstRow="1" w:lastRow="0" w:firstColumn="1" w:lastColumn="0" w:noHBand="0" w:noVBand="1"/>
      </w:tblPr>
      <w:tblGrid>
        <w:gridCol w:w="9622"/>
      </w:tblGrid>
      <w:tr w:rsidR="00F018A3" w:rsidTr="00781A05">
        <w:tc>
          <w:tcPr>
            <w:tcW w:w="9622" w:type="dxa"/>
            <w:tcBorders>
              <w:left w:val="nil"/>
              <w:right w:val="nil"/>
            </w:tcBorders>
          </w:tcPr>
          <w:p w:rsidR="00F018A3" w:rsidRPr="002F1557" w:rsidRDefault="00F018A3" w:rsidP="00781A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2F1557">
              <w:rPr>
                <w:color w:val="000000"/>
              </w:rPr>
              <w:t>Inclusion criteria for all participants:</w:t>
            </w:r>
          </w:p>
          <w:p w:rsidR="00F018A3" w:rsidRPr="002F1557" w:rsidRDefault="00F018A3" w:rsidP="00F018A3">
            <w:pPr>
              <w:pStyle w:val="ListParagraph"/>
              <w:widowControl w:val="0"/>
              <w:numPr>
                <w:ilvl w:val="0"/>
                <w:numId w:val="2"/>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hanging="357"/>
              <w:rPr>
                <w:color w:val="000000"/>
                <w:lang w:val="it-IT"/>
              </w:rPr>
            </w:pPr>
            <w:r w:rsidRPr="002F1557">
              <w:rPr>
                <w:color w:val="000000"/>
                <w:lang w:val="it-IT"/>
              </w:rPr>
              <w:t xml:space="preserve">age between 18 and 55 years </w:t>
            </w:r>
          </w:p>
          <w:p w:rsidR="00F018A3" w:rsidRPr="002F1557" w:rsidRDefault="00F018A3" w:rsidP="00F018A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hanging="357"/>
              <w:rPr>
                <w:color w:val="000000"/>
              </w:rPr>
            </w:pPr>
            <w:r w:rsidRPr="002F1557">
              <w:rPr>
                <w:color w:val="000000"/>
              </w:rPr>
              <w:t>no persons unable to give informed consent will be involved</w:t>
            </w:r>
          </w:p>
          <w:p w:rsidR="00F018A3" w:rsidRPr="002F1557" w:rsidRDefault="00F018A3" w:rsidP="00F018A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hanging="357"/>
              <w:rPr>
                <w:color w:val="000000"/>
              </w:rPr>
            </w:pPr>
            <w:r w:rsidRPr="002F1557">
              <w:rPr>
                <w:color w:val="000000"/>
              </w:rPr>
              <w:t>no mental retardation (IQ &lt; 80) estimated with the WST (Wortschatztest) or MWT-B (tests for the premorbid intellectual performance level)</w:t>
            </w:r>
          </w:p>
          <w:p w:rsidR="00F018A3" w:rsidRPr="002F1557" w:rsidRDefault="00F018A3" w:rsidP="00F018A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hanging="357"/>
              <w:rPr>
                <w:color w:val="000000"/>
              </w:rPr>
            </w:pPr>
            <w:r w:rsidRPr="002F1557">
              <w:rPr>
                <w:color w:val="000000"/>
              </w:rPr>
              <w:t>no drug dependency (except of nicotine)</w:t>
            </w:r>
          </w:p>
          <w:p w:rsidR="00F018A3" w:rsidRPr="002F1557" w:rsidRDefault="00F018A3" w:rsidP="00F018A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hanging="357"/>
              <w:rPr>
                <w:color w:val="000000"/>
                <w:lang w:val="it-IT"/>
              </w:rPr>
            </w:pPr>
            <w:r w:rsidRPr="002F1557">
              <w:rPr>
                <w:color w:val="000000"/>
                <w:lang w:val="it-IT"/>
              </w:rPr>
              <w:t>no depressive or maniac episode, no bipolar disorder, no schizoaffective disorder, no PTSD</w:t>
            </w:r>
          </w:p>
          <w:p w:rsidR="00F018A3" w:rsidRPr="002F1557" w:rsidRDefault="00F018A3" w:rsidP="00F018A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hanging="357"/>
              <w:rPr>
                <w:color w:val="000000"/>
              </w:rPr>
            </w:pPr>
            <w:r w:rsidRPr="002F1557">
              <w:rPr>
                <w:color w:val="000000"/>
              </w:rPr>
              <w:t>no neurologic or other severe somatic disorder</w:t>
            </w:r>
          </w:p>
          <w:p w:rsidR="00F018A3" w:rsidRPr="002F1557" w:rsidRDefault="00F018A3" w:rsidP="00F018A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hanging="357"/>
              <w:rPr>
                <w:color w:val="000000"/>
              </w:rPr>
            </w:pPr>
            <w:r w:rsidRPr="002F1557">
              <w:rPr>
                <w:color w:val="000000"/>
              </w:rPr>
              <w:t>no contraindication for MRI or PET</w:t>
            </w:r>
          </w:p>
          <w:p w:rsidR="00F018A3" w:rsidRPr="002F1557" w:rsidRDefault="00F018A3" w:rsidP="00781A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2F1557">
              <w:rPr>
                <w:color w:val="000000"/>
              </w:rPr>
              <w:t>Additional inclusion criteria for each group:</w:t>
            </w:r>
          </w:p>
          <w:p w:rsidR="00F018A3" w:rsidRPr="002F1557" w:rsidRDefault="00F018A3" w:rsidP="00F018A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hanging="357"/>
              <w:rPr>
                <w:color w:val="000000"/>
                <w:lang w:val="it-IT"/>
              </w:rPr>
            </w:pPr>
            <w:r w:rsidRPr="002F1557">
              <w:rPr>
                <w:color w:val="000000"/>
                <w:lang w:val="it-IT"/>
              </w:rPr>
              <w:t xml:space="preserve">for healthy controls: </w:t>
            </w:r>
          </w:p>
          <w:p w:rsidR="00F018A3" w:rsidRPr="002F1557" w:rsidRDefault="00F018A3" w:rsidP="00F018A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357"/>
              <w:rPr>
                <w:color w:val="000000"/>
              </w:rPr>
            </w:pPr>
            <w:r w:rsidRPr="002F1557">
              <w:rPr>
                <w:color w:val="000000"/>
              </w:rPr>
              <w:t>no current (or history of) mental disorder, checked with the operationalized Mini International Neuropsychiatric Interview (MINI)</w:t>
            </w:r>
          </w:p>
          <w:p w:rsidR="00F018A3" w:rsidRPr="002F1557" w:rsidRDefault="00F018A3" w:rsidP="00F018A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hanging="357"/>
              <w:rPr>
                <w:color w:val="000000"/>
              </w:rPr>
            </w:pPr>
            <w:r w:rsidRPr="002F1557">
              <w:rPr>
                <w:color w:val="000000"/>
              </w:rPr>
              <w:t xml:space="preserve">for subjects with manifest schizophrenia: </w:t>
            </w:r>
          </w:p>
          <w:p w:rsidR="00F018A3" w:rsidRPr="002F1557" w:rsidRDefault="00F018A3" w:rsidP="00F018A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357"/>
              <w:rPr>
                <w:color w:val="000000"/>
              </w:rPr>
            </w:pPr>
            <w:proofErr w:type="gramStart"/>
            <w:r w:rsidRPr="002F1557">
              <w:rPr>
                <w:color w:val="000000"/>
              </w:rPr>
              <w:t>diagnostic</w:t>
            </w:r>
            <w:proofErr w:type="gramEnd"/>
            <w:r w:rsidRPr="002F1557">
              <w:rPr>
                <w:color w:val="000000"/>
              </w:rPr>
              <w:t xml:space="preserve"> criteria according to ICD-10 are met. </w:t>
            </w:r>
          </w:p>
          <w:p w:rsidR="00F018A3" w:rsidRPr="00A9616E" w:rsidRDefault="00F018A3" w:rsidP="00F018A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357"/>
              <w:rPr>
                <w:color w:val="000000"/>
                <w:lang w:val="es-ES"/>
              </w:rPr>
            </w:pPr>
            <w:r w:rsidRPr="002F1557">
              <w:rPr>
                <w:color w:val="000000"/>
              </w:rPr>
              <w:t xml:space="preserve">Patients in acute states of psychosis are excluded according to PANSS ratings ≤ 3 in the subscales 'Delusions (P1)', 'Conceptual disorganisation (P2)', 'Hallucinatory behaviour (P3)', 'Mannerisms and posturing (G5)' and 'Unusual thought content (G9)'. </w:t>
            </w:r>
            <w:r w:rsidRPr="00A9616E">
              <w:rPr>
                <w:color w:val="000000"/>
                <w:lang w:val="es-ES"/>
              </w:rPr>
              <w:t>(According to van Os et al., 2006</w:t>
            </w:r>
            <w:r>
              <w:rPr>
                <w:color w:val="000000"/>
                <w:lang w:val="it-IT"/>
              </w:rPr>
              <w:fldChar w:fldCharType="begin" w:fldLock="1"/>
            </w:r>
            <w:r>
              <w:rPr>
                <w:color w:val="000000"/>
                <w:lang w:val="es-ES"/>
              </w:rPr>
              <w:instrText xml:space="preserve"> ADDIN ZOTERO_ITEM CSL_CITATION {"citationID":"G6kqLMne","properties":{"formattedCitation":"[10]","plainCitation":"[10]"},"citationItems":[{"id":"ITEM-1","uris":["http://www.mendeley.com/documents/?uuid=0a626058-0150-4973-b997-7fb54bf5c3c5"],"uri":["http://www.mendeley.com/documents/?uuid=0a626058-0150-4973-b997-7fb54bf5c3c5"],"itemData":{"DOI":"10.1038/nature09563","ISBN":"1476-4687 (Electronic)\\r0028-0836 (Linking)","ISSN":"0028-0836","PMID":"21068828","abstract":"Psychotic syndromes can be understood as disorders of adaptation to social context. Although heritability is often emphasized, onset is associated with environmental factors such as early life adversity, growing up in an urban environment, minority group position and cannabis use, suggesting that exposure may have an impact on the developing 'social' brain during sensitive periods. Therefore heritability, as an index of genetic influence, may be of limited explanatory power unless viewed in the context of interaction with social effects. Longitudinal research is needed to uncover gene-environment interplay that determines how expression of vulnerability in the general population may give rise to more severe psychopathology.","author":[{"dropping-particle":"","family":"Os","given":"Jim","non-dropping-particle":"van","parse-names":false,"suffix":""},{"dropping-particle":"","family":"Kenis","given":"Gunter","non-dropping-particle":"","parse-names":false,"suffix":""},{"dropping-particle":"","family":"Rutten","given":"Bart P. F.","non-dropping-particle":"","parse-names":false,"suffix":""}],"container-title":"Nature","id":"ITEM-1","issue":"7321","issued":{"date-parts":[["2010"]]},"page":"203-212","title":"The environment and schizophrenia","type":"article-journal","volume":"468"}}],"schema":"https://github.com/citation-style-language/schema/raw/master/csl-citation.json"} </w:instrText>
            </w:r>
            <w:r>
              <w:rPr>
                <w:color w:val="000000"/>
                <w:lang w:val="it-IT"/>
              </w:rPr>
              <w:fldChar w:fldCharType="separate"/>
            </w:r>
            <w:r>
              <w:rPr>
                <w:noProof/>
                <w:color w:val="000000"/>
                <w:lang w:val="es-ES"/>
              </w:rPr>
              <w:t>[10]</w:t>
            </w:r>
            <w:r>
              <w:rPr>
                <w:color w:val="000000"/>
                <w:lang w:val="it-IT"/>
              </w:rPr>
              <w:fldChar w:fldCharType="end"/>
            </w:r>
            <w:r w:rsidRPr="00A9616E">
              <w:rPr>
                <w:color w:val="000000"/>
                <w:lang w:val="es-ES"/>
              </w:rPr>
              <w:t>)</w:t>
            </w:r>
          </w:p>
          <w:p w:rsidR="00F018A3" w:rsidRPr="005E651C" w:rsidRDefault="00F018A3" w:rsidP="00F018A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357"/>
              <w:rPr>
                <w:color w:val="000000"/>
                <w:sz w:val="29"/>
                <w:szCs w:val="29"/>
              </w:rPr>
            </w:pPr>
            <w:r w:rsidRPr="002F1557">
              <w:rPr>
                <w:color w:val="000000"/>
              </w:rPr>
              <w:t>stable antipsychotic medication for at least 15 days</w:t>
            </w:r>
          </w:p>
        </w:tc>
      </w:tr>
    </w:tbl>
    <w:p w:rsidR="00F018A3" w:rsidRDefault="00F018A3" w:rsidP="00F018A3">
      <w:pPr>
        <w:pStyle w:val="Caption"/>
      </w:pPr>
      <w:r>
        <w:t xml:space="preserve">Table -: </w:t>
      </w:r>
      <w:r w:rsidRPr="005E651C">
        <w:t>Inclusion criteria for both Munich and Julich sites</w:t>
      </w:r>
      <w:r>
        <w:t>.</w:t>
      </w:r>
    </w:p>
    <w:p w:rsidR="00F018A3" w:rsidRDefault="00F018A3" w:rsidP="00F018A3">
      <w:pPr>
        <w:jc w:val="left"/>
        <w:rPr>
          <w:lang w:eastAsia="fr-FR"/>
        </w:rPr>
      </w:pPr>
      <w:r>
        <w:rPr>
          <w:lang w:eastAsia="fr-FR"/>
        </w:rPr>
        <w:br w:type="page"/>
      </w:r>
    </w:p>
    <w:p w:rsidR="00F018A3" w:rsidRDefault="00F018A3" w:rsidP="00F018A3">
      <w:pPr>
        <w:pStyle w:val="Heading1"/>
        <w:numPr>
          <w:ilvl w:val="0"/>
          <w:numId w:val="0"/>
        </w:numPr>
        <w:rPr>
          <w:lang w:eastAsia="fr-FR"/>
        </w:rPr>
      </w:pPr>
      <w:r>
        <w:rPr>
          <w:lang w:eastAsia="fr-FR"/>
        </w:rPr>
        <w:lastRenderedPageBreak/>
        <w:t>8.3 References for the supplemental files</w:t>
      </w:r>
    </w:p>
    <w:p w:rsidR="00F018A3" w:rsidRDefault="00F018A3" w:rsidP="00F018A3">
      <w:pPr>
        <w:jc w:val="left"/>
        <w:rPr>
          <w:lang w:eastAsia="fr-FR"/>
        </w:rPr>
      </w:pPr>
    </w:p>
    <w:p w:rsidR="00F018A3" w:rsidRPr="00ED2F15" w:rsidRDefault="00F018A3" w:rsidP="00F018A3">
      <w:pPr>
        <w:pStyle w:val="Bibliography"/>
        <w:rPr>
          <w:rFonts w:cs="Times New Roman"/>
        </w:rPr>
      </w:pPr>
      <w:r>
        <w:rPr>
          <w:lang w:eastAsia="fr-FR"/>
        </w:rPr>
        <w:fldChar w:fldCharType="begin"/>
      </w:r>
      <w:r>
        <w:rPr>
          <w:lang w:eastAsia="fr-FR"/>
        </w:rPr>
        <w:instrText xml:space="preserve"> ADDIN ZOTERO_BIBL {"custom":[]} CSL_BIBLIOGRAPHY </w:instrText>
      </w:r>
      <w:r>
        <w:rPr>
          <w:lang w:eastAsia="fr-FR"/>
        </w:rPr>
        <w:fldChar w:fldCharType="separate"/>
      </w:r>
      <w:r w:rsidRPr="00ED2F15">
        <w:rPr>
          <w:rFonts w:cs="Times New Roman"/>
        </w:rPr>
        <w:t>[1]</w:t>
      </w:r>
      <w:r w:rsidRPr="00ED2F15">
        <w:rPr>
          <w:rFonts w:cs="Times New Roman"/>
        </w:rPr>
        <w:tab/>
        <w:t>Yan C-G, Wang X-D, Zuo X-N, Zang Y-F. DPABI: data processing &amp; analysis for (resting-state) brain imaging. Neuroinformatics 2016</w:t>
      </w:r>
      <w:proofErr w:type="gramStart"/>
      <w:r w:rsidRPr="00ED2F15">
        <w:rPr>
          <w:rFonts w:cs="Times New Roman"/>
        </w:rPr>
        <w:t>;14:339</w:t>
      </w:r>
      <w:proofErr w:type="gramEnd"/>
      <w:r w:rsidRPr="00ED2F15">
        <w:rPr>
          <w:rFonts w:cs="Times New Roman"/>
        </w:rPr>
        <w:t>–351.</w:t>
      </w:r>
    </w:p>
    <w:p w:rsidR="00F018A3" w:rsidRPr="00ED2F15" w:rsidRDefault="00F018A3" w:rsidP="00F018A3">
      <w:pPr>
        <w:pStyle w:val="Bibliography"/>
        <w:rPr>
          <w:rFonts w:cs="Times New Roman"/>
        </w:rPr>
      </w:pPr>
      <w:r w:rsidRPr="00ED2F15">
        <w:rPr>
          <w:rFonts w:cs="Times New Roman"/>
        </w:rPr>
        <w:t>[2]</w:t>
      </w:r>
      <w:r w:rsidRPr="00ED2F15">
        <w:rPr>
          <w:rFonts w:cs="Times New Roman"/>
        </w:rPr>
        <w:tab/>
        <w:t>Zang Y, Jiang T, Lu Y, He Y, Tian L. Regional homogeneity approach to fMRI data analysis 2004</w:t>
      </w:r>
      <w:proofErr w:type="gramStart"/>
      <w:r w:rsidRPr="00ED2F15">
        <w:rPr>
          <w:rFonts w:cs="Times New Roman"/>
        </w:rPr>
        <w:t>;22:394</w:t>
      </w:r>
      <w:proofErr w:type="gramEnd"/>
      <w:r w:rsidRPr="00ED2F15">
        <w:rPr>
          <w:rFonts w:cs="Times New Roman"/>
        </w:rPr>
        <w:t>–400. doi:10.1016/j.neuroimage.2003.12.030.</w:t>
      </w:r>
    </w:p>
    <w:p w:rsidR="00F018A3" w:rsidRPr="00ED2F15" w:rsidRDefault="00F018A3" w:rsidP="00F018A3">
      <w:pPr>
        <w:pStyle w:val="Bibliography"/>
        <w:rPr>
          <w:rFonts w:cs="Times New Roman"/>
        </w:rPr>
      </w:pPr>
      <w:r w:rsidRPr="00ED2F15">
        <w:rPr>
          <w:rFonts w:cs="Times New Roman"/>
        </w:rPr>
        <w:t>[3]</w:t>
      </w:r>
      <w:r w:rsidRPr="00ED2F15">
        <w:rPr>
          <w:rFonts w:cs="Times New Roman"/>
        </w:rPr>
        <w:tab/>
        <w:t>Buckner RL, Sepulcre J, Talukdar T, Krienen FM, Liu H, Hedden T, et al. Cortical hubs revealed by intrinsic functional connectivity: mapping, assessment of stability, and relation to Alzheimer’s disease. J Neurosci 2009</w:t>
      </w:r>
      <w:proofErr w:type="gramStart"/>
      <w:r w:rsidRPr="00ED2F15">
        <w:rPr>
          <w:rFonts w:cs="Times New Roman"/>
        </w:rPr>
        <w:t>;29:1860</w:t>
      </w:r>
      <w:proofErr w:type="gramEnd"/>
      <w:r w:rsidRPr="00ED2F15">
        <w:rPr>
          <w:rFonts w:cs="Times New Roman"/>
        </w:rPr>
        <w:t>–73. doi:10.1523/JNEUROSCI.5062-08.2009.</w:t>
      </w:r>
    </w:p>
    <w:p w:rsidR="00F018A3" w:rsidRPr="00ED2F15" w:rsidRDefault="00F018A3" w:rsidP="00F018A3">
      <w:pPr>
        <w:pStyle w:val="Bibliography"/>
        <w:rPr>
          <w:rFonts w:cs="Times New Roman"/>
        </w:rPr>
      </w:pPr>
      <w:r w:rsidRPr="00ED2F15">
        <w:rPr>
          <w:rFonts w:cs="Times New Roman"/>
        </w:rPr>
        <w:t>[4]</w:t>
      </w:r>
      <w:r w:rsidRPr="00ED2F15">
        <w:rPr>
          <w:rFonts w:cs="Times New Roman"/>
        </w:rPr>
        <w:tab/>
        <w:t>Smith SM, Jenkinson M, Woolrich MW, Beckmann CF, Behrens TEJ, Johansen-Berg H, et al. Advances in functional and structural MR image analysis and implementation as FSL. NeuroImage 2004</w:t>
      </w:r>
      <w:proofErr w:type="gramStart"/>
      <w:r w:rsidRPr="00ED2F15">
        <w:rPr>
          <w:rFonts w:cs="Times New Roman"/>
        </w:rPr>
        <w:t>;23:208</w:t>
      </w:r>
      <w:proofErr w:type="gramEnd"/>
      <w:r w:rsidRPr="00ED2F15">
        <w:rPr>
          <w:rFonts w:cs="Times New Roman"/>
        </w:rPr>
        <w:t>–19. doi:10.1016/j.neuroimage.2004.07.051.</w:t>
      </w:r>
    </w:p>
    <w:p w:rsidR="00F018A3" w:rsidRPr="00ED2F15" w:rsidRDefault="00F018A3" w:rsidP="00F018A3">
      <w:pPr>
        <w:pStyle w:val="Bibliography"/>
        <w:rPr>
          <w:rFonts w:cs="Times New Roman"/>
        </w:rPr>
      </w:pPr>
      <w:r w:rsidRPr="00ED2F15">
        <w:rPr>
          <w:rFonts w:cs="Times New Roman"/>
        </w:rPr>
        <w:t>[5]</w:t>
      </w:r>
      <w:r w:rsidRPr="00ED2F15">
        <w:rPr>
          <w:rFonts w:cs="Times New Roman"/>
        </w:rPr>
        <w:tab/>
        <w:t>Shirer WR, Ryali S, Rykhlevskaia E, Menon V, Greicius MD. Decoding subject-driven cognitive states with whole-brain connectivity patterns. Cereb Cortex 2012</w:t>
      </w:r>
      <w:proofErr w:type="gramStart"/>
      <w:r w:rsidRPr="00ED2F15">
        <w:rPr>
          <w:rFonts w:cs="Times New Roman"/>
        </w:rPr>
        <w:t>;22:158</w:t>
      </w:r>
      <w:proofErr w:type="gramEnd"/>
      <w:r w:rsidRPr="00ED2F15">
        <w:rPr>
          <w:rFonts w:cs="Times New Roman"/>
        </w:rPr>
        <w:t>–65. doi:10.1093/cercor/bhr099.</w:t>
      </w:r>
    </w:p>
    <w:p w:rsidR="00F018A3" w:rsidRPr="00ED2F15" w:rsidRDefault="00F018A3" w:rsidP="00F018A3">
      <w:pPr>
        <w:pStyle w:val="Bibliography"/>
        <w:rPr>
          <w:rFonts w:cs="Times New Roman"/>
        </w:rPr>
      </w:pPr>
      <w:r w:rsidRPr="00ED2F15">
        <w:rPr>
          <w:rFonts w:cs="Times New Roman"/>
        </w:rPr>
        <w:t>[6]</w:t>
      </w:r>
      <w:r w:rsidRPr="00ED2F15">
        <w:rPr>
          <w:rFonts w:cs="Times New Roman"/>
        </w:rPr>
        <w:tab/>
        <w:t>Delorme A, Makeig S. EEGLAB: An open source toolbox for analysis of single-trial EEG dynamics including independent component analysis. J Neurosci Methods 2004</w:t>
      </w:r>
      <w:proofErr w:type="gramStart"/>
      <w:r w:rsidRPr="00ED2F15">
        <w:rPr>
          <w:rFonts w:cs="Times New Roman"/>
        </w:rPr>
        <w:t>;134:9</w:t>
      </w:r>
      <w:proofErr w:type="gramEnd"/>
      <w:r w:rsidRPr="00ED2F15">
        <w:rPr>
          <w:rFonts w:cs="Times New Roman"/>
        </w:rPr>
        <w:t>–21. doi:10.1016/j.jneumeth.2003.10.009.</w:t>
      </w:r>
    </w:p>
    <w:p w:rsidR="00F018A3" w:rsidRPr="00ED2F15" w:rsidRDefault="00F018A3" w:rsidP="00F018A3">
      <w:pPr>
        <w:pStyle w:val="Bibliography"/>
        <w:rPr>
          <w:rFonts w:cs="Times New Roman"/>
        </w:rPr>
      </w:pPr>
      <w:r w:rsidRPr="00ED2F15">
        <w:rPr>
          <w:rFonts w:cs="Times New Roman"/>
        </w:rPr>
        <w:t>[7]</w:t>
      </w:r>
      <w:r w:rsidRPr="00ED2F15">
        <w:rPr>
          <w:rFonts w:cs="Times New Roman"/>
        </w:rPr>
        <w:tab/>
        <w:t>Niazy RK, Beckmann CF, Iannetti GD, Brady JM, Smith SM. Removal of FMRI environment artifacts from EEG data using optimal basis sets. NeuroImage 2005</w:t>
      </w:r>
      <w:proofErr w:type="gramStart"/>
      <w:r w:rsidRPr="00ED2F15">
        <w:rPr>
          <w:rFonts w:cs="Times New Roman"/>
        </w:rPr>
        <w:t>;28:720</w:t>
      </w:r>
      <w:proofErr w:type="gramEnd"/>
      <w:r w:rsidRPr="00ED2F15">
        <w:rPr>
          <w:rFonts w:cs="Times New Roman"/>
        </w:rPr>
        <w:t>–37. doi:10.1016/j.neuroimage.2005.06.067.</w:t>
      </w:r>
    </w:p>
    <w:p w:rsidR="00F018A3" w:rsidRPr="00ED2F15" w:rsidRDefault="00F018A3" w:rsidP="00F018A3">
      <w:pPr>
        <w:pStyle w:val="Bibliography"/>
        <w:rPr>
          <w:rFonts w:cs="Times New Roman"/>
        </w:rPr>
      </w:pPr>
      <w:r w:rsidRPr="00ED2F15">
        <w:rPr>
          <w:rFonts w:cs="Times New Roman"/>
        </w:rPr>
        <w:t>[8]</w:t>
      </w:r>
      <w:r w:rsidRPr="00ED2F15">
        <w:rPr>
          <w:rFonts w:cs="Times New Roman"/>
        </w:rPr>
        <w:tab/>
        <w:t>Bell J, Sejnowski T. Information-Maximization Approach to Blind Separation and Blind Deconvolution. Technology 1995</w:t>
      </w:r>
      <w:proofErr w:type="gramStart"/>
      <w:r w:rsidRPr="00ED2F15">
        <w:rPr>
          <w:rFonts w:cs="Times New Roman"/>
        </w:rPr>
        <w:t>;1159:1129</w:t>
      </w:r>
      <w:proofErr w:type="gramEnd"/>
      <w:r w:rsidRPr="00ED2F15">
        <w:rPr>
          <w:rFonts w:cs="Times New Roman"/>
        </w:rPr>
        <w:t>–59.</w:t>
      </w:r>
    </w:p>
    <w:p w:rsidR="00F018A3" w:rsidRPr="00ED2F15" w:rsidRDefault="00F018A3" w:rsidP="00F018A3">
      <w:pPr>
        <w:pStyle w:val="Bibliography"/>
        <w:rPr>
          <w:rFonts w:cs="Times New Roman"/>
        </w:rPr>
      </w:pPr>
      <w:r w:rsidRPr="00ED2F15">
        <w:rPr>
          <w:rFonts w:cs="Times New Roman"/>
        </w:rPr>
        <w:t>[9]</w:t>
      </w:r>
      <w:r w:rsidRPr="00ED2F15">
        <w:rPr>
          <w:rFonts w:cs="Times New Roman"/>
        </w:rPr>
        <w:tab/>
        <w:t>Winkler I, Haufe S, Tangermann M. Automatic Classification of Artifactual ICA- Components for Artifact Removal in EEG Signals 2011:1–15.</w:t>
      </w:r>
    </w:p>
    <w:p w:rsidR="00F018A3" w:rsidRPr="00ED2F15" w:rsidRDefault="00F018A3" w:rsidP="00F018A3">
      <w:pPr>
        <w:pStyle w:val="Bibliography"/>
        <w:rPr>
          <w:rFonts w:cs="Times New Roman"/>
        </w:rPr>
      </w:pPr>
      <w:r w:rsidRPr="00ED2F15">
        <w:rPr>
          <w:rFonts w:cs="Times New Roman"/>
          <w:lang w:val="es-ES"/>
        </w:rPr>
        <w:t>[10]</w:t>
      </w:r>
      <w:r w:rsidRPr="00ED2F15">
        <w:rPr>
          <w:rFonts w:cs="Times New Roman"/>
          <w:lang w:val="es-ES"/>
        </w:rPr>
        <w:tab/>
        <w:t xml:space="preserve">van Os J, Kenis G, Rutten BPF. </w:t>
      </w:r>
      <w:r w:rsidRPr="00ED2F15">
        <w:rPr>
          <w:rFonts w:cs="Times New Roman"/>
        </w:rPr>
        <w:t>The environment and schizophrenia. Nature 2010</w:t>
      </w:r>
      <w:proofErr w:type="gramStart"/>
      <w:r w:rsidRPr="00ED2F15">
        <w:rPr>
          <w:rFonts w:cs="Times New Roman"/>
        </w:rPr>
        <w:t>;468:203</w:t>
      </w:r>
      <w:proofErr w:type="gramEnd"/>
      <w:r w:rsidRPr="00ED2F15">
        <w:rPr>
          <w:rFonts w:cs="Times New Roman"/>
        </w:rPr>
        <w:t xml:space="preserve">–12. </w:t>
      </w:r>
      <w:proofErr w:type="gramStart"/>
      <w:r w:rsidRPr="00ED2F15">
        <w:rPr>
          <w:rFonts w:cs="Times New Roman"/>
        </w:rPr>
        <w:t>doi:</w:t>
      </w:r>
      <w:proofErr w:type="gramEnd"/>
      <w:r w:rsidRPr="00ED2F15">
        <w:rPr>
          <w:rFonts w:cs="Times New Roman"/>
        </w:rPr>
        <w:t>10.1038/nature09563.</w:t>
      </w:r>
    </w:p>
    <w:p w:rsidR="00F018A3" w:rsidRDefault="00F018A3" w:rsidP="00F018A3">
      <w:r>
        <w:rPr>
          <w:lang w:eastAsia="fr-FR"/>
        </w:rPr>
        <w:fldChar w:fldCharType="end"/>
      </w:r>
    </w:p>
    <w:p w:rsidR="00F018A3" w:rsidRDefault="00F018A3" w:rsidP="00F018A3">
      <w:pPr>
        <w:rPr>
          <w:rFonts w:cs="Times New Roman"/>
          <w:b/>
        </w:rPr>
      </w:pPr>
    </w:p>
    <w:p w:rsidR="0069653A" w:rsidRDefault="0069653A">
      <w:bookmarkStart w:id="0" w:name="_GoBack"/>
      <w:bookmarkEnd w:id="0"/>
    </w:p>
    <w:sectPr w:rsidR="0069653A" w:rsidSect="00E504E1">
      <w:headerReference w:type="default" r:id="rId5"/>
      <w:footerReference w:type="even" r:id="rId6"/>
      <w:footerReference w:type="default" r:id="rId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9B4" w:rsidRDefault="00F018A3" w:rsidP="009F0A0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49B4" w:rsidRDefault="00F018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9B4" w:rsidRDefault="00F018A3" w:rsidP="009F0A0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349B4" w:rsidRDefault="00F018A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9B4" w:rsidRDefault="00F018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2D2B2A"/>
    <w:multiLevelType w:val="hybridMultilevel"/>
    <w:tmpl w:val="3022E4D6"/>
    <w:lvl w:ilvl="0" w:tplc="B90C95AE">
      <w:start w:val="3"/>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F59447A"/>
    <w:multiLevelType w:val="multilevel"/>
    <w:tmpl w:val="2E9A4A22"/>
    <w:lvl w:ilvl="0">
      <w:start w:val="1"/>
      <w:numFmt w:val="decimal"/>
      <w:pStyle w:val="Heading1"/>
      <w:lvlText w:val="%1."/>
      <w:lvlJc w:val="left"/>
      <w:pPr>
        <w:tabs>
          <w:tab w:val="num" w:pos="832"/>
        </w:tabs>
        <w:ind w:left="832" w:hanging="432"/>
      </w:pPr>
      <w:rPr>
        <w:rFonts w:hint="default"/>
      </w:rPr>
    </w:lvl>
    <w:lvl w:ilvl="1">
      <w:start w:val="1"/>
      <w:numFmt w:val="decimal"/>
      <w:pStyle w:val="Heading2"/>
      <w:lvlText w:val="%1.%2"/>
      <w:lvlJc w:val="left"/>
      <w:pPr>
        <w:tabs>
          <w:tab w:val="num" w:pos="859"/>
        </w:tabs>
        <w:ind w:left="859" w:hanging="576"/>
      </w:pPr>
      <w:rPr>
        <w:rFonts w:hint="default"/>
      </w:rPr>
    </w:lvl>
    <w:lvl w:ilvl="2">
      <w:start w:val="1"/>
      <w:numFmt w:val="decimal"/>
      <w:pStyle w:val="Heading3"/>
      <w:lvlText w:val="%1.%2.%3"/>
      <w:lvlJc w:val="left"/>
      <w:pPr>
        <w:tabs>
          <w:tab w:val="num" w:pos="1145"/>
        </w:tabs>
        <w:ind w:left="1145" w:hanging="720"/>
      </w:pPr>
      <w:rPr>
        <w:rFonts w:hint="default"/>
      </w:rPr>
    </w:lvl>
    <w:lvl w:ilvl="3">
      <w:start w:val="1"/>
      <w:numFmt w:val="decimal"/>
      <w:lvlText w:val="%1.%2.%3.%4"/>
      <w:lvlJc w:val="left"/>
      <w:pPr>
        <w:tabs>
          <w:tab w:val="num" w:pos="1264"/>
        </w:tabs>
        <w:ind w:left="1264" w:hanging="864"/>
      </w:pPr>
      <w:rPr>
        <w:rFonts w:hint="default"/>
      </w:rPr>
    </w:lvl>
    <w:lvl w:ilvl="4">
      <w:start w:val="1"/>
      <w:numFmt w:val="decimal"/>
      <w:pStyle w:val="Heading5"/>
      <w:lvlText w:val="%1.%2.%3.%4.%5"/>
      <w:lvlJc w:val="left"/>
      <w:pPr>
        <w:tabs>
          <w:tab w:val="num" w:pos="1408"/>
        </w:tabs>
        <w:ind w:left="1408" w:hanging="1008"/>
      </w:pPr>
      <w:rPr>
        <w:rFonts w:hint="default"/>
      </w:rPr>
    </w:lvl>
    <w:lvl w:ilvl="5">
      <w:start w:val="1"/>
      <w:numFmt w:val="decimal"/>
      <w:pStyle w:val="Heading6"/>
      <w:lvlText w:val="%1.%2.%3.%4.%5.%6"/>
      <w:lvlJc w:val="left"/>
      <w:pPr>
        <w:tabs>
          <w:tab w:val="num" w:pos="1552"/>
        </w:tabs>
        <w:ind w:left="1552" w:hanging="1152"/>
      </w:pPr>
      <w:rPr>
        <w:rFonts w:hint="default"/>
      </w:rPr>
    </w:lvl>
    <w:lvl w:ilvl="6">
      <w:start w:val="1"/>
      <w:numFmt w:val="decimal"/>
      <w:pStyle w:val="Heading7"/>
      <w:lvlText w:val="%1.%2.%3.%4.%5.%6.%7"/>
      <w:lvlJc w:val="left"/>
      <w:pPr>
        <w:tabs>
          <w:tab w:val="num" w:pos="1696"/>
        </w:tabs>
        <w:ind w:left="1696" w:hanging="1296"/>
      </w:pPr>
      <w:rPr>
        <w:rFonts w:hint="default"/>
      </w:rPr>
    </w:lvl>
    <w:lvl w:ilvl="7">
      <w:start w:val="1"/>
      <w:numFmt w:val="decimal"/>
      <w:pStyle w:val="Heading8"/>
      <w:lvlText w:val="%1.%2.%3.%4.%5.%6.%7.%8"/>
      <w:lvlJc w:val="left"/>
      <w:pPr>
        <w:tabs>
          <w:tab w:val="num" w:pos="1840"/>
        </w:tabs>
        <w:ind w:left="1840" w:hanging="1440"/>
      </w:pPr>
      <w:rPr>
        <w:rFonts w:hint="default"/>
      </w:rPr>
    </w:lvl>
    <w:lvl w:ilvl="8">
      <w:start w:val="1"/>
      <w:numFmt w:val="decimal"/>
      <w:pStyle w:val="Heading9"/>
      <w:lvlText w:val="%1.%2.%3.%4.%5.%6.%7.%8.%9"/>
      <w:lvlJc w:val="left"/>
      <w:pPr>
        <w:tabs>
          <w:tab w:val="num" w:pos="1984"/>
        </w:tabs>
        <w:ind w:left="19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FC"/>
    <w:rsid w:val="00256FFC"/>
    <w:rsid w:val="0069653A"/>
    <w:rsid w:val="00F018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C9D90-0DDD-404F-BDA0-DD166CAC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8A3"/>
    <w:pPr>
      <w:spacing w:after="0" w:line="240" w:lineRule="auto"/>
      <w:jc w:val="both"/>
    </w:pPr>
    <w:rPr>
      <w:rFonts w:ascii="Times New Roman" w:hAnsi="Times New Roman"/>
      <w:sz w:val="24"/>
      <w:szCs w:val="24"/>
      <w:lang w:val="en-US"/>
    </w:rPr>
  </w:style>
  <w:style w:type="paragraph" w:styleId="Heading1">
    <w:name w:val="heading 1"/>
    <w:basedOn w:val="Normal"/>
    <w:next w:val="BodyText"/>
    <w:link w:val="Heading1Char"/>
    <w:qFormat/>
    <w:rsid w:val="00F018A3"/>
    <w:pPr>
      <w:keepNext/>
      <w:numPr>
        <w:numId w:val="1"/>
      </w:numPr>
      <w:spacing w:before="220" w:after="220"/>
      <w:outlineLvl w:val="0"/>
    </w:pPr>
    <w:rPr>
      <w:rFonts w:eastAsia="Times New Roman" w:cs="Times New Roman"/>
      <w:b/>
      <w:bCs/>
      <w:sz w:val="28"/>
      <w:lang w:val="en-GB"/>
    </w:rPr>
  </w:style>
  <w:style w:type="paragraph" w:styleId="Heading2">
    <w:name w:val="heading 2"/>
    <w:basedOn w:val="Heading1"/>
    <w:next w:val="Normal"/>
    <w:link w:val="Heading2Char"/>
    <w:qFormat/>
    <w:rsid w:val="00F018A3"/>
    <w:pPr>
      <w:numPr>
        <w:ilvl w:val="1"/>
      </w:numPr>
      <w:tabs>
        <w:tab w:val="clear" w:pos="859"/>
        <w:tab w:val="num" w:pos="976"/>
      </w:tabs>
      <w:spacing w:before="120" w:after="120"/>
      <w:ind w:left="976"/>
      <w:outlineLvl w:val="1"/>
    </w:pPr>
    <w:rPr>
      <w:sz w:val="24"/>
      <w:szCs w:val="20"/>
      <w:lang w:eastAsia="fr-FR"/>
    </w:rPr>
  </w:style>
  <w:style w:type="paragraph" w:styleId="Heading3">
    <w:name w:val="heading 3"/>
    <w:basedOn w:val="Heading2"/>
    <w:next w:val="Normal"/>
    <w:link w:val="Heading3Char"/>
    <w:qFormat/>
    <w:rsid w:val="00F018A3"/>
    <w:pPr>
      <w:numPr>
        <w:ilvl w:val="2"/>
      </w:numPr>
      <w:tabs>
        <w:tab w:val="clear" w:pos="1145"/>
        <w:tab w:val="num" w:pos="1430"/>
      </w:tabs>
      <w:spacing w:before="60" w:after="60"/>
      <w:ind w:left="1123"/>
      <w:outlineLvl w:val="2"/>
    </w:pPr>
    <w:rPr>
      <w:i/>
    </w:rPr>
  </w:style>
  <w:style w:type="paragraph" w:styleId="Heading5">
    <w:name w:val="heading 5"/>
    <w:basedOn w:val="Normal"/>
    <w:next w:val="Normal"/>
    <w:link w:val="Heading5Char"/>
    <w:qFormat/>
    <w:rsid w:val="00F018A3"/>
    <w:pPr>
      <w:keepNext/>
      <w:numPr>
        <w:ilvl w:val="4"/>
        <w:numId w:val="1"/>
      </w:numPr>
      <w:spacing w:before="60" w:after="60"/>
      <w:outlineLvl w:val="4"/>
    </w:pPr>
    <w:rPr>
      <w:rFonts w:ascii="Tahoma" w:eastAsia="Times New Roman" w:hAnsi="Tahoma" w:cs="Tahoma"/>
      <w:b/>
      <w:bCs/>
      <w:sz w:val="22"/>
      <w:lang w:val="en-GB"/>
    </w:rPr>
  </w:style>
  <w:style w:type="paragraph" w:styleId="Heading6">
    <w:name w:val="heading 6"/>
    <w:basedOn w:val="Normal"/>
    <w:next w:val="Normal"/>
    <w:link w:val="Heading6Char"/>
    <w:qFormat/>
    <w:rsid w:val="00F018A3"/>
    <w:pPr>
      <w:keepNext/>
      <w:numPr>
        <w:ilvl w:val="5"/>
        <w:numId w:val="1"/>
      </w:numPr>
      <w:spacing w:before="60" w:after="60"/>
      <w:outlineLvl w:val="5"/>
    </w:pPr>
    <w:rPr>
      <w:rFonts w:ascii="Tahoma" w:eastAsia="Times New Roman" w:hAnsi="Tahoma" w:cs="Times New Roman"/>
      <w:b/>
      <w:bCs/>
      <w:sz w:val="20"/>
      <w:u w:val="single"/>
      <w:lang w:val="en-GB"/>
    </w:rPr>
  </w:style>
  <w:style w:type="paragraph" w:styleId="Heading7">
    <w:name w:val="heading 7"/>
    <w:basedOn w:val="Normal"/>
    <w:next w:val="Normal"/>
    <w:link w:val="Heading7Char"/>
    <w:qFormat/>
    <w:rsid w:val="00F018A3"/>
    <w:pPr>
      <w:keepNext/>
      <w:numPr>
        <w:ilvl w:val="6"/>
        <w:numId w:val="1"/>
      </w:numPr>
      <w:spacing w:before="60" w:after="60"/>
      <w:outlineLvl w:val="6"/>
    </w:pPr>
    <w:rPr>
      <w:rFonts w:ascii="Tahoma" w:eastAsia="Times New Roman" w:hAnsi="Tahoma" w:cs="Times New Roman"/>
      <w:b/>
      <w:bCs/>
      <w:sz w:val="22"/>
      <w:u w:val="single"/>
      <w:lang w:val="en-GB"/>
    </w:rPr>
  </w:style>
  <w:style w:type="paragraph" w:styleId="Heading8">
    <w:name w:val="heading 8"/>
    <w:basedOn w:val="Normal"/>
    <w:next w:val="Normal"/>
    <w:link w:val="Heading8Char"/>
    <w:qFormat/>
    <w:rsid w:val="00F018A3"/>
    <w:pPr>
      <w:keepNext/>
      <w:numPr>
        <w:ilvl w:val="7"/>
        <w:numId w:val="1"/>
      </w:numPr>
      <w:spacing w:before="60" w:after="60"/>
      <w:jc w:val="center"/>
      <w:outlineLvl w:val="7"/>
    </w:pPr>
    <w:rPr>
      <w:rFonts w:ascii="Tahoma" w:eastAsia="Times New Roman" w:hAnsi="Tahoma" w:cs="Times New Roman"/>
      <w:b/>
      <w:bCs/>
      <w:sz w:val="22"/>
      <w:lang w:val="en-GB"/>
    </w:rPr>
  </w:style>
  <w:style w:type="paragraph" w:styleId="Heading9">
    <w:name w:val="heading 9"/>
    <w:basedOn w:val="Normal"/>
    <w:next w:val="Normal"/>
    <w:link w:val="Heading9Char"/>
    <w:qFormat/>
    <w:rsid w:val="00F018A3"/>
    <w:pPr>
      <w:numPr>
        <w:ilvl w:val="8"/>
        <w:numId w:val="1"/>
      </w:numPr>
      <w:spacing w:before="240" w:after="60"/>
      <w:jc w:val="center"/>
      <w:outlineLvl w:val="8"/>
    </w:pPr>
    <w:rPr>
      <w:rFonts w:ascii="Tahoma" w:eastAsia="Times New Roman" w:hAnsi="Tahoma" w:cs="Arial"/>
      <w:b/>
      <w:sz w:val="28"/>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8A3"/>
    <w:rPr>
      <w:rFonts w:ascii="Times New Roman" w:eastAsia="Times New Roman" w:hAnsi="Times New Roman" w:cs="Times New Roman"/>
      <w:b/>
      <w:bCs/>
      <w:sz w:val="28"/>
      <w:szCs w:val="24"/>
      <w:lang w:val="en-GB"/>
    </w:rPr>
  </w:style>
  <w:style w:type="character" w:customStyle="1" w:styleId="Heading2Char">
    <w:name w:val="Heading 2 Char"/>
    <w:basedOn w:val="DefaultParagraphFont"/>
    <w:link w:val="Heading2"/>
    <w:rsid w:val="00F018A3"/>
    <w:rPr>
      <w:rFonts w:ascii="Times New Roman" w:eastAsia="Times New Roman" w:hAnsi="Times New Roman" w:cs="Times New Roman"/>
      <w:b/>
      <w:bCs/>
      <w:sz w:val="24"/>
      <w:szCs w:val="20"/>
      <w:lang w:val="en-GB" w:eastAsia="fr-FR"/>
    </w:rPr>
  </w:style>
  <w:style w:type="character" w:customStyle="1" w:styleId="Heading3Char">
    <w:name w:val="Heading 3 Char"/>
    <w:basedOn w:val="DefaultParagraphFont"/>
    <w:link w:val="Heading3"/>
    <w:rsid w:val="00F018A3"/>
    <w:rPr>
      <w:rFonts w:ascii="Times New Roman" w:eastAsia="Times New Roman" w:hAnsi="Times New Roman" w:cs="Times New Roman"/>
      <w:b/>
      <w:bCs/>
      <w:i/>
      <w:sz w:val="24"/>
      <w:szCs w:val="20"/>
      <w:lang w:val="en-GB" w:eastAsia="fr-FR"/>
    </w:rPr>
  </w:style>
  <w:style w:type="character" w:customStyle="1" w:styleId="Heading5Char">
    <w:name w:val="Heading 5 Char"/>
    <w:basedOn w:val="DefaultParagraphFont"/>
    <w:link w:val="Heading5"/>
    <w:rsid w:val="00F018A3"/>
    <w:rPr>
      <w:rFonts w:ascii="Tahoma" w:eastAsia="Times New Roman" w:hAnsi="Tahoma" w:cs="Tahoma"/>
      <w:b/>
      <w:bCs/>
      <w:szCs w:val="24"/>
      <w:lang w:val="en-GB"/>
    </w:rPr>
  </w:style>
  <w:style w:type="character" w:customStyle="1" w:styleId="Heading6Char">
    <w:name w:val="Heading 6 Char"/>
    <w:basedOn w:val="DefaultParagraphFont"/>
    <w:link w:val="Heading6"/>
    <w:rsid w:val="00F018A3"/>
    <w:rPr>
      <w:rFonts w:ascii="Tahoma" w:eastAsia="Times New Roman" w:hAnsi="Tahoma" w:cs="Times New Roman"/>
      <w:b/>
      <w:bCs/>
      <w:sz w:val="20"/>
      <w:szCs w:val="24"/>
      <w:u w:val="single"/>
      <w:lang w:val="en-GB"/>
    </w:rPr>
  </w:style>
  <w:style w:type="character" w:customStyle="1" w:styleId="Heading7Char">
    <w:name w:val="Heading 7 Char"/>
    <w:basedOn w:val="DefaultParagraphFont"/>
    <w:link w:val="Heading7"/>
    <w:rsid w:val="00F018A3"/>
    <w:rPr>
      <w:rFonts w:ascii="Tahoma" w:eastAsia="Times New Roman" w:hAnsi="Tahoma" w:cs="Times New Roman"/>
      <w:b/>
      <w:bCs/>
      <w:szCs w:val="24"/>
      <w:u w:val="single"/>
      <w:lang w:val="en-GB"/>
    </w:rPr>
  </w:style>
  <w:style w:type="character" w:customStyle="1" w:styleId="Heading8Char">
    <w:name w:val="Heading 8 Char"/>
    <w:basedOn w:val="DefaultParagraphFont"/>
    <w:link w:val="Heading8"/>
    <w:rsid w:val="00F018A3"/>
    <w:rPr>
      <w:rFonts w:ascii="Tahoma" w:eastAsia="Times New Roman" w:hAnsi="Tahoma" w:cs="Times New Roman"/>
      <w:b/>
      <w:bCs/>
      <w:szCs w:val="24"/>
      <w:lang w:val="en-GB"/>
    </w:rPr>
  </w:style>
  <w:style w:type="character" w:customStyle="1" w:styleId="Heading9Char">
    <w:name w:val="Heading 9 Char"/>
    <w:basedOn w:val="DefaultParagraphFont"/>
    <w:link w:val="Heading9"/>
    <w:rsid w:val="00F018A3"/>
    <w:rPr>
      <w:rFonts w:ascii="Tahoma" w:eastAsia="Times New Roman" w:hAnsi="Tahoma" w:cs="Arial"/>
      <w:b/>
      <w:sz w:val="28"/>
      <w:lang w:val="en-GB"/>
    </w:rPr>
  </w:style>
  <w:style w:type="paragraph" w:styleId="ListParagraph">
    <w:name w:val="List Paragraph"/>
    <w:basedOn w:val="Normal"/>
    <w:link w:val="ListParagraphChar"/>
    <w:qFormat/>
    <w:rsid w:val="00F018A3"/>
    <w:pPr>
      <w:ind w:left="720"/>
      <w:contextualSpacing/>
    </w:pPr>
  </w:style>
  <w:style w:type="paragraph" w:styleId="Footer">
    <w:name w:val="footer"/>
    <w:basedOn w:val="Normal"/>
    <w:link w:val="FooterChar"/>
    <w:uiPriority w:val="99"/>
    <w:unhideWhenUsed/>
    <w:rsid w:val="00F018A3"/>
    <w:pPr>
      <w:tabs>
        <w:tab w:val="center" w:pos="4819"/>
        <w:tab w:val="right" w:pos="9638"/>
      </w:tabs>
    </w:pPr>
  </w:style>
  <w:style w:type="character" w:customStyle="1" w:styleId="FooterChar">
    <w:name w:val="Footer Char"/>
    <w:basedOn w:val="DefaultParagraphFont"/>
    <w:link w:val="Footer"/>
    <w:uiPriority w:val="99"/>
    <w:rsid w:val="00F018A3"/>
    <w:rPr>
      <w:rFonts w:ascii="Times New Roman" w:hAnsi="Times New Roman"/>
      <w:sz w:val="24"/>
      <w:szCs w:val="24"/>
      <w:lang w:val="en-US"/>
    </w:rPr>
  </w:style>
  <w:style w:type="character" w:styleId="PageNumber">
    <w:name w:val="page number"/>
    <w:basedOn w:val="DefaultParagraphFont"/>
    <w:uiPriority w:val="99"/>
    <w:semiHidden/>
    <w:unhideWhenUsed/>
    <w:rsid w:val="00F018A3"/>
  </w:style>
  <w:style w:type="character" w:customStyle="1" w:styleId="ListParagraphChar">
    <w:name w:val="List Paragraph Char"/>
    <w:basedOn w:val="DefaultParagraphFont"/>
    <w:link w:val="ListParagraph"/>
    <w:rsid w:val="00F018A3"/>
    <w:rPr>
      <w:rFonts w:ascii="Times New Roman" w:hAnsi="Times New Roman"/>
      <w:sz w:val="24"/>
      <w:szCs w:val="24"/>
      <w:lang w:val="en-US"/>
    </w:rPr>
  </w:style>
  <w:style w:type="table" w:styleId="TableGrid">
    <w:name w:val="Table Grid"/>
    <w:basedOn w:val="TableNormal"/>
    <w:rsid w:val="00F018A3"/>
    <w:pPr>
      <w:spacing w:after="0" w:line="240" w:lineRule="auto"/>
    </w:pPr>
    <w:rPr>
      <w:rFonts w:ascii="Times New Roman" w:eastAsia="Times New Roman" w:hAnsi="Times New Roman" w:cs="Times New Roman"/>
      <w:sz w:val="20"/>
      <w:szCs w:val="20"/>
      <w:lang w:val="el-GR"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F018A3"/>
    <w:pPr>
      <w:spacing w:after="200"/>
      <w:jc w:val="center"/>
    </w:pPr>
    <w:rPr>
      <w:rFonts w:ascii="Arial" w:eastAsia="Times New Roman" w:hAnsi="Arial" w:cs="Times New Roman"/>
      <w:i/>
      <w:iCs/>
      <w:color w:val="44546A" w:themeColor="text2"/>
      <w:sz w:val="18"/>
      <w:szCs w:val="18"/>
      <w:lang w:eastAsia="fr-FR"/>
    </w:rPr>
  </w:style>
  <w:style w:type="paragraph" w:styleId="Bibliography">
    <w:name w:val="Bibliography"/>
    <w:basedOn w:val="Normal"/>
    <w:next w:val="Normal"/>
    <w:uiPriority w:val="37"/>
    <w:unhideWhenUsed/>
    <w:rsid w:val="00F018A3"/>
    <w:pPr>
      <w:tabs>
        <w:tab w:val="left" w:pos="380"/>
        <w:tab w:val="left" w:pos="500"/>
      </w:tabs>
      <w:ind w:left="504" w:hanging="504"/>
    </w:pPr>
  </w:style>
  <w:style w:type="paragraph" w:styleId="Header">
    <w:name w:val="header"/>
    <w:basedOn w:val="Normal"/>
    <w:link w:val="HeaderChar"/>
    <w:uiPriority w:val="99"/>
    <w:unhideWhenUsed/>
    <w:rsid w:val="00F018A3"/>
    <w:pPr>
      <w:tabs>
        <w:tab w:val="center" w:pos="4819"/>
        <w:tab w:val="right" w:pos="9638"/>
      </w:tabs>
    </w:pPr>
  </w:style>
  <w:style w:type="character" w:customStyle="1" w:styleId="HeaderChar">
    <w:name w:val="Header Char"/>
    <w:basedOn w:val="DefaultParagraphFont"/>
    <w:link w:val="Header"/>
    <w:uiPriority w:val="99"/>
    <w:rsid w:val="00F018A3"/>
    <w:rPr>
      <w:rFonts w:ascii="Times New Roman" w:hAnsi="Times New Roman"/>
      <w:sz w:val="24"/>
      <w:szCs w:val="24"/>
      <w:lang w:val="en-US"/>
    </w:rPr>
  </w:style>
  <w:style w:type="paragraph" w:styleId="BodyText">
    <w:name w:val="Body Text"/>
    <w:basedOn w:val="Normal"/>
    <w:link w:val="BodyTextChar"/>
    <w:uiPriority w:val="99"/>
    <w:semiHidden/>
    <w:unhideWhenUsed/>
    <w:rsid w:val="00F018A3"/>
    <w:pPr>
      <w:spacing w:after="120"/>
    </w:pPr>
  </w:style>
  <w:style w:type="character" w:customStyle="1" w:styleId="BodyTextChar">
    <w:name w:val="Body Text Char"/>
    <w:basedOn w:val="DefaultParagraphFont"/>
    <w:link w:val="BodyText"/>
    <w:uiPriority w:val="99"/>
    <w:semiHidden/>
    <w:rsid w:val="00F018A3"/>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4621</Words>
  <Characters>26346</Characters>
  <Application>Microsoft Office Word</Application>
  <DocSecurity>0</DocSecurity>
  <Lines>219</Lines>
  <Paragraphs>61</Paragraphs>
  <ScaleCrop>false</ScaleCrop>
  <Company>Microsoft</Company>
  <LinksUpToDate>false</LinksUpToDate>
  <CharactersWithSpaces>30906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Lama</dc:creator>
  <cp:keywords/>
  <dc:description/>
  <cp:lastModifiedBy>Francis Lama</cp:lastModifiedBy>
  <cp:revision>2</cp:revision>
  <dcterms:created xsi:type="dcterms:W3CDTF">2017-11-23T16:43:00Z</dcterms:created>
  <dcterms:modified xsi:type="dcterms:W3CDTF">2017-11-23T16:43:00Z</dcterms:modified>
</cp:coreProperties>
</file>