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0108" w14:textId="77777777" w:rsidR="00673C32" w:rsidRDefault="00673C32" w:rsidP="00673C3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707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185"/>
        <w:gridCol w:w="1538"/>
        <w:gridCol w:w="1354"/>
      </w:tblGrid>
      <w:tr w:rsidR="00673C32" w:rsidRPr="002876E9" w14:paraId="25FD72D1" w14:textId="77777777" w:rsidTr="00FB670D">
        <w:trPr>
          <w:trHeight w:val="641"/>
        </w:trPr>
        <w:tc>
          <w:tcPr>
            <w:tcW w:w="4185" w:type="dxa"/>
            <w:vMerge w:val="restart"/>
            <w:vAlign w:val="center"/>
          </w:tcPr>
          <w:p w14:paraId="182C5AB0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bottom w:val="double" w:sz="4" w:space="0" w:color="auto"/>
            </w:tcBorders>
            <w:vAlign w:val="center"/>
          </w:tcPr>
          <w:p w14:paraId="789FD00D" w14:textId="77777777" w:rsidR="00673C32" w:rsidRPr="002876E9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876E9">
              <w:rPr>
                <w:rFonts w:ascii="Tahoma" w:hAnsi="Tahoma" w:cs="Tahoma"/>
                <w:b/>
                <w:bCs/>
                <w:sz w:val="18"/>
                <w:szCs w:val="18"/>
              </w:rPr>
              <w:t>Discriminatory</w:t>
            </w:r>
            <w:proofErr w:type="spellEnd"/>
            <w:r w:rsidRPr="002876E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6E9">
              <w:rPr>
                <w:rFonts w:ascii="Tahoma" w:hAnsi="Tahoma" w:cs="Tahoma"/>
                <w:b/>
                <w:bCs/>
                <w:sz w:val="18"/>
                <w:szCs w:val="18"/>
              </w:rPr>
              <w:t>function</w:t>
            </w:r>
            <w:proofErr w:type="spellEnd"/>
          </w:p>
        </w:tc>
      </w:tr>
      <w:tr w:rsidR="00673C32" w:rsidRPr="008C2124" w14:paraId="1F04ACDB" w14:textId="77777777" w:rsidTr="00FB670D">
        <w:trPr>
          <w:trHeight w:val="424"/>
        </w:trPr>
        <w:tc>
          <w:tcPr>
            <w:tcW w:w="4185" w:type="dxa"/>
            <w:vMerge/>
            <w:tcBorders>
              <w:bottom w:val="double" w:sz="4" w:space="0" w:color="auto"/>
            </w:tcBorders>
            <w:vAlign w:val="center"/>
          </w:tcPr>
          <w:p w14:paraId="072A8B94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396378" w14:textId="77777777" w:rsidR="00673C32" w:rsidRPr="002876E9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76E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A996A2" w14:textId="77777777" w:rsidR="00673C32" w:rsidRPr="002876E9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76E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73C32" w:rsidRPr="008C2124" w14:paraId="7A5214F0" w14:textId="77777777" w:rsidTr="00FB670D">
        <w:trPr>
          <w:trHeight w:val="398"/>
        </w:trPr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14:paraId="11680588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Platelet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serotonin</w:t>
            </w: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14:paraId="5EA9002E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,704*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14:paraId="1478D36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-,253</w:t>
            </w:r>
          </w:p>
        </w:tc>
      </w:tr>
      <w:tr w:rsidR="00673C32" w:rsidRPr="008C2124" w14:paraId="5B3CFB6B" w14:textId="77777777" w:rsidTr="00FB670D">
        <w:trPr>
          <w:trHeight w:val="407"/>
        </w:trPr>
        <w:tc>
          <w:tcPr>
            <w:tcW w:w="4185" w:type="dxa"/>
            <w:vAlign w:val="center"/>
          </w:tcPr>
          <w:p w14:paraId="39FA4030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Cortisol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nmol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507D34CC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-,070*</w:t>
            </w:r>
          </w:p>
        </w:tc>
        <w:tc>
          <w:tcPr>
            <w:tcW w:w="1354" w:type="dxa"/>
            <w:vAlign w:val="center"/>
          </w:tcPr>
          <w:p w14:paraId="6E5F5B43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,043</w:t>
            </w:r>
          </w:p>
        </w:tc>
      </w:tr>
      <w:tr w:rsidR="00673C32" w:rsidRPr="008C2124" w14:paraId="4C17340B" w14:textId="77777777" w:rsidTr="00FB670D">
        <w:trPr>
          <w:trHeight w:val="641"/>
        </w:trPr>
        <w:tc>
          <w:tcPr>
            <w:tcW w:w="4185" w:type="dxa"/>
            <w:vAlign w:val="center"/>
          </w:tcPr>
          <w:p w14:paraId="4D862F3B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Glucose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blood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mmol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2FCED1D6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-,032*</w:t>
            </w:r>
          </w:p>
        </w:tc>
        <w:tc>
          <w:tcPr>
            <w:tcW w:w="1354" w:type="dxa"/>
            <w:vAlign w:val="center"/>
          </w:tcPr>
          <w:p w14:paraId="2C54CBB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,024</w:t>
            </w:r>
          </w:p>
        </w:tc>
      </w:tr>
      <w:tr w:rsidR="00673C32" w:rsidRPr="008C2124" w14:paraId="1C86EF0A" w14:textId="77777777" w:rsidTr="00FB670D">
        <w:trPr>
          <w:trHeight w:val="641"/>
        </w:trPr>
        <w:tc>
          <w:tcPr>
            <w:tcW w:w="4185" w:type="dxa"/>
            <w:vAlign w:val="center"/>
          </w:tcPr>
          <w:p w14:paraId="313475AB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LDL-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cholesterol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mmol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4492FBA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-,024*</w:t>
            </w:r>
          </w:p>
        </w:tc>
        <w:tc>
          <w:tcPr>
            <w:tcW w:w="1354" w:type="dxa"/>
            <w:vAlign w:val="center"/>
          </w:tcPr>
          <w:p w14:paraId="55CC5FE0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,005</w:t>
            </w:r>
          </w:p>
        </w:tc>
      </w:tr>
      <w:tr w:rsidR="00673C32" w:rsidRPr="008C2124" w14:paraId="079E2BAA" w14:textId="77777777" w:rsidTr="00FB670D">
        <w:trPr>
          <w:trHeight w:val="641"/>
        </w:trPr>
        <w:tc>
          <w:tcPr>
            <w:tcW w:w="4185" w:type="dxa"/>
            <w:vAlign w:val="center"/>
          </w:tcPr>
          <w:p w14:paraId="7F8D243A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HDL-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cholesterol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mmol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64B3BDDA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,127</w:t>
            </w:r>
          </w:p>
        </w:tc>
        <w:tc>
          <w:tcPr>
            <w:tcW w:w="1354" w:type="dxa"/>
            <w:vAlign w:val="center"/>
          </w:tcPr>
          <w:p w14:paraId="5E874CE7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,850*</w:t>
            </w:r>
          </w:p>
        </w:tc>
      </w:tr>
      <w:tr w:rsidR="00673C32" w:rsidRPr="008C2124" w14:paraId="3E01DCDE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59FDC1E4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Triglycerides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mmol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77043D50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,001</w:t>
            </w:r>
          </w:p>
        </w:tc>
        <w:tc>
          <w:tcPr>
            <w:tcW w:w="1354" w:type="dxa"/>
            <w:vAlign w:val="center"/>
          </w:tcPr>
          <w:p w14:paraId="78B11F1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,227*</w:t>
            </w:r>
          </w:p>
        </w:tc>
      </w:tr>
      <w:tr w:rsidR="00673C32" w:rsidRPr="008C2124" w14:paraId="5B426283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6882F6B4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Cholesterol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mmol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033F513A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-,029</w:t>
            </w:r>
          </w:p>
        </w:tc>
        <w:tc>
          <w:tcPr>
            <w:tcW w:w="1354" w:type="dxa"/>
            <w:vAlign w:val="center"/>
          </w:tcPr>
          <w:p w14:paraId="2F1BDEE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,179*</w:t>
            </w:r>
          </w:p>
        </w:tc>
      </w:tr>
      <w:tr w:rsidR="00673C32" w:rsidRPr="008C2124" w14:paraId="2CC67736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1CCA2757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CRP (mg/L)</w:t>
            </w:r>
          </w:p>
        </w:tc>
        <w:tc>
          <w:tcPr>
            <w:tcW w:w="1538" w:type="dxa"/>
            <w:vAlign w:val="center"/>
          </w:tcPr>
          <w:p w14:paraId="1253EFBA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-,046</w:t>
            </w:r>
          </w:p>
        </w:tc>
        <w:tc>
          <w:tcPr>
            <w:tcW w:w="1354" w:type="dxa"/>
            <w:vAlign w:val="center"/>
          </w:tcPr>
          <w:p w14:paraId="3920721C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,137*</w:t>
            </w:r>
          </w:p>
        </w:tc>
      </w:tr>
      <w:tr w:rsidR="00673C32" w:rsidRPr="008C2124" w14:paraId="7BC3520D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54D820B1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IL-6 (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ng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>/L)</w:t>
            </w:r>
          </w:p>
        </w:tc>
        <w:tc>
          <w:tcPr>
            <w:tcW w:w="1538" w:type="dxa"/>
            <w:vAlign w:val="center"/>
          </w:tcPr>
          <w:p w14:paraId="026B0A7C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-,020</w:t>
            </w:r>
          </w:p>
        </w:tc>
        <w:tc>
          <w:tcPr>
            <w:tcW w:w="1354" w:type="dxa"/>
            <w:vAlign w:val="center"/>
          </w:tcPr>
          <w:p w14:paraId="5F7DE4E7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,120*</w:t>
            </w:r>
          </w:p>
        </w:tc>
      </w:tr>
      <w:tr w:rsidR="00673C32" w:rsidRPr="008C2124" w14:paraId="57117937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0F2FAF4B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 xml:space="preserve">HAMD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score</w:t>
            </w:r>
            <w:proofErr w:type="spellEnd"/>
          </w:p>
        </w:tc>
        <w:tc>
          <w:tcPr>
            <w:tcW w:w="1538" w:type="dxa"/>
            <w:vAlign w:val="center"/>
          </w:tcPr>
          <w:p w14:paraId="3364796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,026</w:t>
            </w:r>
          </w:p>
        </w:tc>
        <w:tc>
          <w:tcPr>
            <w:tcW w:w="1354" w:type="dxa"/>
            <w:vAlign w:val="center"/>
          </w:tcPr>
          <w:p w14:paraId="309173BA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,105*</w:t>
            </w:r>
          </w:p>
        </w:tc>
      </w:tr>
      <w:tr w:rsidR="00673C32" w:rsidRPr="008C2124" w14:paraId="5D979FFF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54641A3B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Suicidality</w:t>
            </w:r>
            <w:proofErr w:type="spellEnd"/>
          </w:p>
        </w:tc>
        <w:tc>
          <w:tcPr>
            <w:tcW w:w="1538" w:type="dxa"/>
            <w:vAlign w:val="center"/>
          </w:tcPr>
          <w:p w14:paraId="1F4F2ED0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-,014</w:t>
            </w:r>
          </w:p>
        </w:tc>
        <w:tc>
          <w:tcPr>
            <w:tcW w:w="1354" w:type="dxa"/>
            <w:vAlign w:val="center"/>
          </w:tcPr>
          <w:p w14:paraId="3BC3B230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,101*</w:t>
            </w:r>
          </w:p>
        </w:tc>
      </w:tr>
      <w:tr w:rsidR="00673C32" w:rsidRPr="008C2124" w14:paraId="2D0FF1DF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1CE1DB32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Suicidal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risk</w:t>
            </w:r>
            <w:proofErr w:type="spellEnd"/>
          </w:p>
        </w:tc>
        <w:tc>
          <w:tcPr>
            <w:tcW w:w="1538" w:type="dxa"/>
            <w:vAlign w:val="center"/>
          </w:tcPr>
          <w:p w14:paraId="1FA2D3AD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-,088</w:t>
            </w:r>
          </w:p>
        </w:tc>
        <w:tc>
          <w:tcPr>
            <w:tcW w:w="1354" w:type="dxa"/>
            <w:vAlign w:val="center"/>
          </w:tcPr>
          <w:p w14:paraId="449F4467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,095*</w:t>
            </w:r>
          </w:p>
        </w:tc>
      </w:tr>
      <w:tr w:rsidR="00673C32" w:rsidRPr="008C2124" w14:paraId="6307BF7E" w14:textId="77777777" w:rsidTr="00FB670D">
        <w:trPr>
          <w:trHeight w:val="641"/>
        </w:trPr>
        <w:tc>
          <w:tcPr>
            <w:tcW w:w="4185" w:type="dxa"/>
            <w:vAlign w:val="center"/>
          </w:tcPr>
          <w:p w14:paraId="57BEB24E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Melancholic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characteristics</w:t>
            </w:r>
            <w:proofErr w:type="spellEnd"/>
          </w:p>
        </w:tc>
        <w:tc>
          <w:tcPr>
            <w:tcW w:w="1538" w:type="dxa"/>
            <w:vAlign w:val="center"/>
          </w:tcPr>
          <w:p w14:paraId="49CB4050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,031</w:t>
            </w:r>
          </w:p>
        </w:tc>
        <w:tc>
          <w:tcPr>
            <w:tcW w:w="1354" w:type="dxa"/>
            <w:vAlign w:val="center"/>
          </w:tcPr>
          <w:p w14:paraId="156F1F12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,090*</w:t>
            </w:r>
          </w:p>
        </w:tc>
      </w:tr>
      <w:tr w:rsidR="00673C32" w:rsidRPr="008C2124" w14:paraId="559249A9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3B4A2954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Metabolic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syndrome</w:t>
            </w:r>
            <w:proofErr w:type="spellEnd"/>
          </w:p>
        </w:tc>
        <w:tc>
          <w:tcPr>
            <w:tcW w:w="1538" w:type="dxa"/>
            <w:vAlign w:val="center"/>
          </w:tcPr>
          <w:p w14:paraId="27204C37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,008</w:t>
            </w:r>
          </w:p>
        </w:tc>
        <w:tc>
          <w:tcPr>
            <w:tcW w:w="1354" w:type="dxa"/>
            <w:vAlign w:val="center"/>
          </w:tcPr>
          <w:p w14:paraId="1D18A583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,056*</w:t>
            </w:r>
          </w:p>
        </w:tc>
      </w:tr>
      <w:tr w:rsidR="00673C32" w:rsidRPr="008C2124" w14:paraId="77B8BB49" w14:textId="77777777" w:rsidTr="00FB670D">
        <w:trPr>
          <w:trHeight w:val="650"/>
        </w:trPr>
        <w:tc>
          <w:tcPr>
            <w:tcW w:w="4185" w:type="dxa"/>
            <w:vAlign w:val="center"/>
          </w:tcPr>
          <w:p w14:paraId="6820C5A3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Waist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circumference</w:t>
            </w:r>
            <w:proofErr w:type="spellEnd"/>
          </w:p>
        </w:tc>
        <w:tc>
          <w:tcPr>
            <w:tcW w:w="1538" w:type="dxa"/>
            <w:vAlign w:val="center"/>
          </w:tcPr>
          <w:p w14:paraId="4C4AF7F9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,037</w:t>
            </w:r>
          </w:p>
        </w:tc>
        <w:tc>
          <w:tcPr>
            <w:tcW w:w="1354" w:type="dxa"/>
            <w:vAlign w:val="center"/>
          </w:tcPr>
          <w:p w14:paraId="7317EBAA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-,051*</w:t>
            </w:r>
          </w:p>
        </w:tc>
      </w:tr>
      <w:tr w:rsidR="00673C32" w:rsidRPr="008C2124" w14:paraId="180DFD82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04F5DA55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Diastolic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RR</w:t>
            </w:r>
          </w:p>
        </w:tc>
        <w:tc>
          <w:tcPr>
            <w:tcW w:w="1538" w:type="dxa"/>
            <w:vAlign w:val="center"/>
          </w:tcPr>
          <w:p w14:paraId="66C59743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,024</w:t>
            </w:r>
          </w:p>
        </w:tc>
        <w:tc>
          <w:tcPr>
            <w:tcW w:w="1354" w:type="dxa"/>
            <w:vAlign w:val="center"/>
          </w:tcPr>
          <w:p w14:paraId="4548E1DF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,025*</w:t>
            </w:r>
          </w:p>
        </w:tc>
      </w:tr>
      <w:tr w:rsidR="00673C32" w:rsidRPr="008C2124" w14:paraId="7E549C24" w14:textId="77777777" w:rsidTr="00FB670D">
        <w:trPr>
          <w:trHeight w:val="641"/>
        </w:trPr>
        <w:tc>
          <w:tcPr>
            <w:tcW w:w="4185" w:type="dxa"/>
            <w:vAlign w:val="center"/>
          </w:tcPr>
          <w:p w14:paraId="6BC3215E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Systolic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RR</w:t>
            </w:r>
          </w:p>
        </w:tc>
        <w:tc>
          <w:tcPr>
            <w:tcW w:w="1538" w:type="dxa"/>
            <w:vAlign w:val="center"/>
          </w:tcPr>
          <w:p w14:paraId="37E3F561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,006</w:t>
            </w:r>
          </w:p>
        </w:tc>
        <w:tc>
          <w:tcPr>
            <w:tcW w:w="1354" w:type="dxa"/>
            <w:vAlign w:val="center"/>
          </w:tcPr>
          <w:p w14:paraId="3F49692C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-,024*</w:t>
            </w:r>
          </w:p>
        </w:tc>
      </w:tr>
      <w:tr w:rsidR="00673C32" w:rsidRPr="008C2124" w14:paraId="1CD47B0D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0EF70525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Duration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illness</w:t>
            </w:r>
            <w:proofErr w:type="spellEnd"/>
          </w:p>
        </w:tc>
        <w:tc>
          <w:tcPr>
            <w:tcW w:w="1538" w:type="dxa"/>
            <w:vAlign w:val="center"/>
          </w:tcPr>
          <w:p w14:paraId="358D1DDB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-,019</w:t>
            </w:r>
          </w:p>
        </w:tc>
        <w:tc>
          <w:tcPr>
            <w:tcW w:w="1354" w:type="dxa"/>
            <w:vAlign w:val="center"/>
          </w:tcPr>
          <w:p w14:paraId="01BF23FE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,024*</w:t>
            </w:r>
          </w:p>
        </w:tc>
      </w:tr>
      <w:tr w:rsidR="00673C32" w:rsidRPr="008C2124" w14:paraId="38241F5C" w14:textId="77777777" w:rsidTr="00FB670D">
        <w:trPr>
          <w:trHeight w:val="398"/>
        </w:trPr>
        <w:tc>
          <w:tcPr>
            <w:tcW w:w="4185" w:type="dxa"/>
            <w:vAlign w:val="center"/>
          </w:tcPr>
          <w:p w14:paraId="1E8168E9" w14:textId="77777777" w:rsidR="00673C32" w:rsidRPr="008C2124" w:rsidRDefault="00673C32" w:rsidP="00FB670D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Therapy</w:t>
            </w:r>
            <w:proofErr w:type="spellEnd"/>
            <w:r w:rsidRPr="008C21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C2124">
              <w:rPr>
                <w:rFonts w:ascii="Tahoma" w:hAnsi="Tahoma" w:cs="Tahoma"/>
                <w:sz w:val="18"/>
                <w:szCs w:val="18"/>
              </w:rPr>
              <w:t>response</w:t>
            </w:r>
            <w:proofErr w:type="spellEnd"/>
          </w:p>
        </w:tc>
        <w:tc>
          <w:tcPr>
            <w:tcW w:w="1538" w:type="dxa"/>
            <w:vAlign w:val="center"/>
          </w:tcPr>
          <w:p w14:paraId="65A26C30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0,049</w:t>
            </w:r>
          </w:p>
        </w:tc>
        <w:tc>
          <w:tcPr>
            <w:tcW w:w="1354" w:type="dxa"/>
            <w:vAlign w:val="center"/>
          </w:tcPr>
          <w:p w14:paraId="231D5A76" w14:textId="77777777" w:rsidR="00673C32" w:rsidRPr="008C2124" w:rsidRDefault="00673C32" w:rsidP="00FB67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124">
              <w:rPr>
                <w:rFonts w:ascii="Tahoma" w:hAnsi="Tahoma" w:cs="Tahoma"/>
                <w:sz w:val="18"/>
                <w:szCs w:val="18"/>
              </w:rPr>
              <w:t>0,132</w:t>
            </w:r>
          </w:p>
        </w:tc>
      </w:tr>
    </w:tbl>
    <w:p w14:paraId="5CD3D2A1" w14:textId="77777777" w:rsidR="00673C32" w:rsidRDefault="00673C32" w:rsidP="00673C32">
      <w:pPr>
        <w:spacing w:line="276" w:lineRule="auto"/>
        <w:rPr>
          <w:rFonts w:ascii="Tahoma" w:hAnsi="Tahoma" w:cs="Tahoma"/>
          <w:szCs w:val="24"/>
        </w:rPr>
      </w:pPr>
    </w:p>
    <w:p w14:paraId="6392C83E" w14:textId="342E94E4" w:rsidR="009F3ADD" w:rsidRDefault="00673C32" w:rsidP="00125A8A">
      <w:pPr>
        <w:spacing w:line="276" w:lineRule="auto"/>
      </w:pPr>
      <w:r w:rsidRPr="00BA2C46">
        <w:rPr>
          <w:rFonts w:asciiTheme="minorHAnsi" w:hAnsiTheme="minorHAnsi" w:cstheme="minorHAnsi"/>
          <w:szCs w:val="24"/>
        </w:rPr>
        <w:t>Table 4. The structure matrix of the discriminant functions obtained.</w:t>
      </w:r>
    </w:p>
    <w:sectPr w:rsidR="009F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2"/>
    <w:rsid w:val="00125A8A"/>
    <w:rsid w:val="00673C32"/>
    <w:rsid w:val="009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A598"/>
  <w15:chartTrackingRefBased/>
  <w15:docId w15:val="{4EDC64B3-2BAF-4DDF-ACA4-8C325664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32"/>
    <w:pPr>
      <w:spacing w:after="20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3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JAKŠA VUKOJEVIĆ</dc:creator>
  <cp:keywords/>
  <dc:description/>
  <cp:lastModifiedBy>JAKŠA VUKOJEVIĆ</cp:lastModifiedBy>
  <cp:revision>2</cp:revision>
  <dcterms:created xsi:type="dcterms:W3CDTF">2021-01-18T15:40:00Z</dcterms:created>
  <dcterms:modified xsi:type="dcterms:W3CDTF">2021-02-05T10:26:00Z</dcterms:modified>
</cp:coreProperties>
</file>