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D4" w:rsidRPr="006C6DCC" w:rsidRDefault="00520770" w:rsidP="000B35E8">
      <w:pPr>
        <w:pStyle w:val="Title"/>
        <w:rPr>
          <w:b/>
          <w:lang w:val="en-US"/>
        </w:rPr>
      </w:pPr>
      <w:r w:rsidRPr="006C6DCC">
        <w:rPr>
          <w:b/>
          <w:lang w:val="en-US"/>
        </w:rPr>
        <w:t>Methods</w:t>
      </w:r>
    </w:p>
    <w:p w:rsidR="003E4DE6" w:rsidRPr="003E4DE6" w:rsidRDefault="003E4DE6" w:rsidP="003E4DE6">
      <w:pPr>
        <w:rPr>
          <w:sz w:val="18"/>
          <w:lang w:val="en-US"/>
        </w:rPr>
      </w:pPr>
      <w:r w:rsidRPr="003E4DE6">
        <w:rPr>
          <w:rFonts w:ascii="Arial" w:hAnsi="Arial" w:cs="Arial"/>
          <w:b/>
          <w:sz w:val="20"/>
          <w:szCs w:val="24"/>
          <w:lang w:val="en-US"/>
        </w:rPr>
        <w:t>according to the ARRIVE Guidelines (</w:t>
      </w:r>
      <w:hyperlink r:id="rId8" w:history="1">
        <w:r w:rsidR="006C6DCC" w:rsidRPr="00940DDE">
          <w:rPr>
            <w:rStyle w:val="Hyperlink"/>
            <w:rFonts w:ascii="Arial" w:hAnsi="Arial" w:cs="Arial"/>
            <w:sz w:val="20"/>
            <w:szCs w:val="24"/>
            <w:lang w:val="en-US"/>
          </w:rPr>
          <w:t>https://doi.org/10.1371/journal.pbio.1000412</w:t>
        </w:r>
      </w:hyperlink>
      <w:r w:rsidRPr="003E4DE6">
        <w:rPr>
          <w:rFonts w:ascii="Arial" w:hAnsi="Arial" w:cs="Arial"/>
          <w:b/>
          <w:sz w:val="20"/>
          <w:szCs w:val="24"/>
          <w:lang w:val="en-US"/>
        </w:rPr>
        <w:t>)</w:t>
      </w:r>
      <w:r w:rsidR="006C6DCC">
        <w:rPr>
          <w:rFonts w:ascii="Arial" w:hAnsi="Arial" w:cs="Arial"/>
          <w:b/>
          <w:sz w:val="20"/>
          <w:szCs w:val="24"/>
          <w:lang w:val="en-US"/>
        </w:rPr>
        <w:t xml:space="preserve"> </w:t>
      </w:r>
    </w:p>
    <w:p w:rsidR="005712D4" w:rsidRPr="00520770" w:rsidRDefault="005712D4" w:rsidP="005712D4">
      <w:pPr>
        <w:autoSpaceDE w:val="0"/>
        <w:autoSpaceDN w:val="0"/>
        <w:adjustRightInd w:val="0"/>
        <w:spacing w:after="0" w:line="240" w:lineRule="auto"/>
        <w:rPr>
          <w:rFonts w:cstheme="minorHAnsi"/>
          <w:sz w:val="20"/>
          <w:szCs w:val="20"/>
          <w:lang w:val="en-US"/>
        </w:rPr>
      </w:pPr>
    </w:p>
    <w:tbl>
      <w:tblPr>
        <w:tblStyle w:val="PlainTable1"/>
        <w:tblW w:w="9634" w:type="dxa"/>
        <w:tblLook w:val="04A0" w:firstRow="1" w:lastRow="0" w:firstColumn="1" w:lastColumn="0" w:noHBand="0" w:noVBand="1"/>
      </w:tblPr>
      <w:tblGrid>
        <w:gridCol w:w="2263"/>
        <w:gridCol w:w="7371"/>
      </w:tblGrid>
      <w:tr w:rsidR="003E4DE6" w:rsidRPr="003E4DE6" w:rsidTr="003E4DE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Ethical statement</w:t>
            </w:r>
          </w:p>
        </w:tc>
        <w:tc>
          <w:tcPr>
            <w:tcW w:w="7371" w:type="dxa"/>
          </w:tcPr>
          <w:p w:rsidR="003E4DE6" w:rsidRPr="003E4DE6" w:rsidRDefault="00A908C1" w:rsidP="005712D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r>
              <w:rPr>
                <w:rFonts w:cstheme="minorHAnsi"/>
                <w:b w:val="0"/>
                <w:sz w:val="20"/>
                <w:szCs w:val="20"/>
                <w:lang w:val="en-US"/>
              </w:rPr>
              <w:t>All live animal procedures were approved in advance by the University of Prince Edward Island Animal Care Committee that functions in compliance with the guidelines of the Canadian Council on Animal Care</w:t>
            </w:r>
          </w:p>
        </w:tc>
      </w:tr>
      <w:tr w:rsidR="003E4DE6" w:rsidRPr="003E4DE6"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Study design</w:t>
            </w:r>
          </w:p>
        </w:tc>
        <w:tc>
          <w:tcPr>
            <w:tcW w:w="7371" w:type="dxa"/>
          </w:tcPr>
          <w:p w:rsidR="003E4DE6" w:rsidRPr="000B35E8" w:rsidRDefault="00A908C1" w:rsidP="000B3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Three (3) treatment groups plus a vehicle control group were included, namely, (1) sucrose vehicle, (2) G115, (3) Fluoxetine and (4) Fluoxetine + G115.  Rats were randomly assigned to treatment group and coded by a technician not involved in the study on arrival in the animal facility.  Rats were housed in pairs with each pair being assigned to the same group.  The experimental unit in all analyses was single animal.  An experimental timeline is depicted in Figure 1</w:t>
            </w:r>
          </w:p>
        </w:tc>
      </w:tr>
      <w:tr w:rsidR="003E4DE6" w:rsidRPr="003E4DE6"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Experimental procedures</w:t>
            </w:r>
          </w:p>
        </w:tc>
        <w:tc>
          <w:tcPr>
            <w:tcW w:w="7371" w:type="dxa"/>
          </w:tcPr>
          <w:p w:rsidR="00D75C95" w:rsidRDefault="00D75C95" w:rsidP="00E23E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Rats were acclimated to voluntarily consume a small amount of the drug vehicle (10% sucrose solution) within a predetermined amount of </w:t>
            </w:r>
            <w:r w:rsidRPr="00B6497A">
              <w:rPr>
                <w:rFonts w:cstheme="minorHAnsi"/>
                <w:sz w:val="20"/>
                <w:szCs w:val="20"/>
                <w:lang w:val="en-US"/>
              </w:rPr>
              <w:t>ti</w:t>
            </w:r>
            <w:r w:rsidR="00B6497A">
              <w:rPr>
                <w:rFonts w:cstheme="minorHAnsi"/>
                <w:sz w:val="20"/>
                <w:szCs w:val="20"/>
                <w:lang w:val="en-US"/>
              </w:rPr>
              <w:t>me (2 minutes) by removing the water bottle and inserting a temporary cage divider and presenting the sucrose solution in a small plastic culture dish attached to a broad-based immovable stand.</w:t>
            </w:r>
            <w:r w:rsidR="000C1D92" w:rsidRPr="00B6497A">
              <w:rPr>
                <w:rFonts w:cstheme="minorHAnsi"/>
                <w:sz w:val="20"/>
                <w:szCs w:val="20"/>
                <w:lang w:val="en-US"/>
              </w:rPr>
              <w:t xml:space="preserve">  </w:t>
            </w:r>
            <w:r w:rsidR="000C1D92">
              <w:rPr>
                <w:rFonts w:cstheme="minorHAnsi"/>
                <w:sz w:val="20"/>
                <w:szCs w:val="20"/>
                <w:lang w:val="en-US"/>
              </w:rPr>
              <w:t>R</w:t>
            </w:r>
            <w:r>
              <w:rPr>
                <w:rFonts w:cstheme="minorHAnsi"/>
                <w:sz w:val="20"/>
                <w:szCs w:val="20"/>
                <w:lang w:val="en-US"/>
              </w:rPr>
              <w:t xml:space="preserve">ats </w:t>
            </w:r>
            <w:r w:rsidR="000C1D92">
              <w:rPr>
                <w:rFonts w:cstheme="minorHAnsi"/>
                <w:sz w:val="20"/>
                <w:szCs w:val="20"/>
                <w:lang w:val="en-US"/>
              </w:rPr>
              <w:t>that failed to meet criterion</w:t>
            </w:r>
            <w:r>
              <w:rPr>
                <w:rFonts w:cstheme="minorHAnsi"/>
                <w:sz w:val="20"/>
                <w:szCs w:val="20"/>
                <w:lang w:val="en-US"/>
              </w:rPr>
              <w:t xml:space="preserve"> were excluded.  Remaining rats were</w:t>
            </w:r>
            <w:r w:rsidR="00797F8A">
              <w:rPr>
                <w:rFonts w:cstheme="minorHAnsi"/>
                <w:sz w:val="20"/>
                <w:szCs w:val="20"/>
                <w:lang w:val="en-US"/>
              </w:rPr>
              <w:t xml:space="preserve"> weighed daily and</w:t>
            </w:r>
            <w:r>
              <w:rPr>
                <w:rFonts w:cstheme="minorHAnsi"/>
                <w:sz w:val="20"/>
                <w:szCs w:val="20"/>
                <w:lang w:val="en-US"/>
              </w:rPr>
              <w:t xml:space="preserve"> fed vehicle, 20 mg/kg G115, 5 mg/kg fluoxetine or G115+fluoxetine twice daily (0800 and 1600) for 14 days and 4 test days in their home cage with a temporary divider to separate the rats.  Voluntary consumption was considered the least stressful method of drug administration and rats were continually observed during feeding to confirm consumption of the entire solution.</w:t>
            </w:r>
          </w:p>
          <w:p w:rsidR="00797F8A" w:rsidRDefault="00B244D6" w:rsidP="00E23E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     </w:t>
            </w:r>
            <w:r w:rsidR="00797F8A">
              <w:rPr>
                <w:rFonts w:cstheme="minorHAnsi"/>
                <w:sz w:val="20"/>
                <w:szCs w:val="20"/>
                <w:lang w:val="en-US"/>
              </w:rPr>
              <w:t xml:space="preserve">All </w:t>
            </w:r>
            <w:proofErr w:type="spellStart"/>
            <w:r w:rsidR="00797F8A">
              <w:rPr>
                <w:rFonts w:cstheme="minorHAnsi"/>
                <w:sz w:val="20"/>
                <w:szCs w:val="20"/>
                <w:lang w:val="en-US"/>
              </w:rPr>
              <w:t>behavioural</w:t>
            </w:r>
            <w:proofErr w:type="spellEnd"/>
            <w:r w:rsidR="00797F8A">
              <w:rPr>
                <w:rFonts w:cstheme="minorHAnsi"/>
                <w:sz w:val="20"/>
                <w:szCs w:val="20"/>
                <w:lang w:val="en-US"/>
              </w:rPr>
              <w:t xml:space="preserve"> testing took place between 1000 and 1400 during the light phase of the cyc</w:t>
            </w:r>
            <w:r w:rsidR="000C1D92">
              <w:rPr>
                <w:rFonts w:cstheme="minorHAnsi"/>
                <w:sz w:val="20"/>
                <w:szCs w:val="20"/>
                <w:lang w:val="en-US"/>
              </w:rPr>
              <w:t>le in an environment</w:t>
            </w:r>
            <w:r w:rsidR="00797F8A">
              <w:rPr>
                <w:rFonts w:cstheme="minorHAnsi"/>
                <w:sz w:val="20"/>
                <w:szCs w:val="20"/>
                <w:lang w:val="en-US"/>
              </w:rPr>
              <w:t xml:space="preserve"> controlled test room adjacent to the housing area.</w:t>
            </w:r>
          </w:p>
          <w:p w:rsidR="003E4DE6" w:rsidRPr="00B244D6" w:rsidRDefault="000C1D92" w:rsidP="00B244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     </w:t>
            </w:r>
            <w:r w:rsidR="004336AA">
              <w:rPr>
                <w:rFonts w:cstheme="minorHAnsi"/>
                <w:sz w:val="20"/>
                <w:szCs w:val="20"/>
                <w:lang w:val="en-US"/>
              </w:rPr>
              <w:t>Euthanasia was performed by decapitation under deep isoflurane anesthesia</w:t>
            </w:r>
          </w:p>
        </w:tc>
      </w:tr>
      <w:tr w:rsidR="003E4DE6" w:rsidRPr="003E4DE6"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Experimental animals</w:t>
            </w:r>
          </w:p>
        </w:tc>
        <w:tc>
          <w:tcPr>
            <w:tcW w:w="7371" w:type="dxa"/>
          </w:tcPr>
          <w:p w:rsidR="003E4DE6" w:rsidRPr="004336AA" w:rsidRDefault="00797F8A" w:rsidP="004336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97F8A">
              <w:rPr>
                <w:rFonts w:cstheme="minorHAnsi"/>
                <w:sz w:val="20"/>
                <w:szCs w:val="20"/>
                <w:lang w:val="en-US"/>
              </w:rPr>
              <w:t>All experiments used male Sprague-Dawley (CD subtype) weighing 225-250g at the time of arrival in the animal facility</w:t>
            </w:r>
            <w:r w:rsidR="004336AA">
              <w:rPr>
                <w:rFonts w:cstheme="minorHAnsi"/>
                <w:sz w:val="20"/>
                <w:szCs w:val="20"/>
                <w:lang w:val="en-US"/>
              </w:rPr>
              <w:t xml:space="preserve"> which corresponds to approximately 7-8 weeks of age</w:t>
            </w:r>
            <w:r w:rsidRPr="00797F8A">
              <w:rPr>
                <w:rFonts w:cstheme="minorHAnsi"/>
                <w:sz w:val="20"/>
                <w:szCs w:val="20"/>
                <w:lang w:val="en-US"/>
              </w:rPr>
              <w:t xml:space="preserve">.  Rats were purchased from Charles River laboratories in St Constant, Quebec, </w:t>
            </w:r>
            <w:proofErr w:type="gramStart"/>
            <w:r w:rsidRPr="00797F8A">
              <w:rPr>
                <w:rFonts w:cstheme="minorHAnsi"/>
                <w:sz w:val="20"/>
                <w:szCs w:val="20"/>
                <w:lang w:val="en-US"/>
              </w:rPr>
              <w:t>Canada</w:t>
            </w:r>
            <w:proofErr w:type="gramEnd"/>
            <w:r w:rsidRPr="00797F8A">
              <w:rPr>
                <w:rFonts w:cstheme="minorHAnsi"/>
                <w:sz w:val="20"/>
                <w:szCs w:val="20"/>
                <w:lang w:val="en-US"/>
              </w:rPr>
              <w:t xml:space="preserve">.  Rats were housed in pairs and left undisturbed for a minimum of 7 days after arrival.  </w:t>
            </w:r>
          </w:p>
        </w:tc>
      </w:tr>
      <w:tr w:rsidR="003E4DE6" w:rsidRPr="003E4DE6"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Housing and husbandry</w:t>
            </w:r>
          </w:p>
        </w:tc>
        <w:tc>
          <w:tcPr>
            <w:tcW w:w="7371" w:type="dxa"/>
          </w:tcPr>
          <w:p w:rsidR="003E4DE6" w:rsidRPr="00CD6438" w:rsidRDefault="00CD6438" w:rsidP="00CD64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Housing was in an SPF certified facility.  Rats were housed in pairs in Plexiglas cages fitted with filter tops and on wood chip bedding changed every third day.  Lights in the colony room were on at 0600 and off at 1800 daily</w:t>
            </w:r>
            <w:r w:rsidRPr="00B6497A">
              <w:rPr>
                <w:rFonts w:cstheme="minorHAnsi"/>
                <w:sz w:val="20"/>
                <w:szCs w:val="20"/>
                <w:lang w:val="en-US"/>
              </w:rPr>
              <w:t>.</w:t>
            </w:r>
            <w:r w:rsidR="00B6497A">
              <w:rPr>
                <w:rFonts w:cstheme="minorHAnsi"/>
                <w:sz w:val="20"/>
                <w:szCs w:val="20"/>
                <w:lang w:val="en-US"/>
              </w:rPr>
              <w:t xml:space="preserve"> The colony room was illuminated with overhead fluorescent lighting at 300-400 lux although this was reduced to approximately 150 lux when the animals were in the housing rack. </w:t>
            </w:r>
            <w:r>
              <w:rPr>
                <w:rFonts w:cstheme="minorHAnsi"/>
                <w:sz w:val="20"/>
                <w:szCs w:val="20"/>
                <w:lang w:val="en-US"/>
              </w:rPr>
              <w:t xml:space="preserve"> Mean room temperature was 24 +/- 2 C at </w:t>
            </w:r>
            <w:r w:rsidR="00B6497A">
              <w:rPr>
                <w:rFonts w:cstheme="minorHAnsi"/>
                <w:sz w:val="20"/>
                <w:szCs w:val="20"/>
                <w:lang w:val="en-US"/>
              </w:rPr>
              <w:t>30-52</w:t>
            </w:r>
            <w:r>
              <w:rPr>
                <w:rFonts w:cstheme="minorHAnsi"/>
                <w:sz w:val="20"/>
                <w:szCs w:val="20"/>
                <w:lang w:val="en-US"/>
              </w:rPr>
              <w:t>% hum</w:t>
            </w:r>
            <w:r w:rsidR="00B6497A">
              <w:rPr>
                <w:rFonts w:cstheme="minorHAnsi"/>
                <w:sz w:val="20"/>
                <w:szCs w:val="20"/>
                <w:lang w:val="en-US"/>
              </w:rPr>
              <w:t xml:space="preserve">idity.  Room air was subject to 18-20 </w:t>
            </w:r>
            <w:bookmarkStart w:id="0" w:name="_GoBack"/>
            <w:bookmarkEnd w:id="0"/>
            <w:r>
              <w:rPr>
                <w:rFonts w:cstheme="minorHAnsi"/>
                <w:sz w:val="20"/>
                <w:szCs w:val="20"/>
                <w:lang w:val="en-US"/>
              </w:rPr>
              <w:t>changes/hour.  Food was standard Purina rat chow and food and water were available ad libitum with the exception of drug solution feeding</w:t>
            </w:r>
          </w:p>
        </w:tc>
      </w:tr>
      <w:tr w:rsidR="003E4DE6" w:rsidRPr="003E4DE6"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Sample size</w:t>
            </w:r>
          </w:p>
        </w:tc>
        <w:tc>
          <w:tcPr>
            <w:tcW w:w="7371" w:type="dxa"/>
          </w:tcPr>
          <w:p w:rsidR="00CE587C" w:rsidRDefault="008B2BA1" w:rsidP="005D7F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A total of 51 rats divided over 4 gro</w:t>
            </w:r>
            <w:r w:rsidR="005D7F1E">
              <w:rPr>
                <w:rFonts w:cstheme="minorHAnsi"/>
                <w:sz w:val="20"/>
                <w:szCs w:val="20"/>
                <w:lang w:val="en-US"/>
              </w:rPr>
              <w:t>ups were used.  Group sizes</w:t>
            </w:r>
            <w:r w:rsidR="0009257C">
              <w:rPr>
                <w:rFonts w:cstheme="minorHAnsi"/>
                <w:sz w:val="20"/>
                <w:szCs w:val="20"/>
                <w:lang w:val="en-US"/>
              </w:rPr>
              <w:t xml:space="preserve"> were uneven at the time of experimentation because some rats failed to achieve criterion.  Final group sizes were vehicle (n=13), G115 (n=14), fluoxetine (n=12), G115+fluoxetine (n=12)</w:t>
            </w:r>
            <w:r w:rsidR="005D7F1E">
              <w:rPr>
                <w:rFonts w:cstheme="minorHAnsi"/>
                <w:sz w:val="20"/>
                <w:szCs w:val="20"/>
                <w:lang w:val="en-US"/>
              </w:rPr>
              <w:t xml:space="preserve">.   Group sizes were based on previous work in our lab using these </w:t>
            </w:r>
            <w:proofErr w:type="spellStart"/>
            <w:r w:rsidR="005D7F1E">
              <w:rPr>
                <w:rFonts w:cstheme="minorHAnsi"/>
                <w:sz w:val="20"/>
                <w:szCs w:val="20"/>
                <w:lang w:val="en-US"/>
              </w:rPr>
              <w:t>behavioural</w:t>
            </w:r>
            <w:proofErr w:type="spellEnd"/>
            <w:r w:rsidR="005D7F1E">
              <w:rPr>
                <w:rFonts w:cstheme="minorHAnsi"/>
                <w:sz w:val="20"/>
                <w:szCs w:val="20"/>
                <w:lang w:val="en-US"/>
              </w:rPr>
              <w:t xml:space="preserve"> tests as well as relevant literature.</w:t>
            </w:r>
          </w:p>
          <w:p w:rsidR="003E4DE6" w:rsidRPr="005D7F1E" w:rsidRDefault="00B244D6" w:rsidP="005D7F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     </w:t>
            </w:r>
            <w:r w:rsidR="00CE587C">
              <w:rPr>
                <w:rFonts w:cstheme="minorHAnsi"/>
                <w:sz w:val="20"/>
                <w:szCs w:val="20"/>
                <w:lang w:val="en-US"/>
              </w:rPr>
              <w:t>Rats were tested in 4 cohorts with all 4 treatment groups represented in each cohort</w:t>
            </w:r>
            <w:r w:rsidR="003E4DE6" w:rsidRPr="005D7F1E">
              <w:rPr>
                <w:rFonts w:cstheme="minorHAnsi"/>
                <w:sz w:val="20"/>
                <w:szCs w:val="20"/>
                <w:lang w:val="en-US"/>
              </w:rPr>
              <w:t>.</w:t>
            </w:r>
          </w:p>
        </w:tc>
      </w:tr>
      <w:tr w:rsidR="003E4DE6" w:rsidRPr="003E4DE6"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Allocating animals to experimental groups</w:t>
            </w:r>
          </w:p>
        </w:tc>
        <w:tc>
          <w:tcPr>
            <w:tcW w:w="7371" w:type="dxa"/>
          </w:tcPr>
          <w:p w:rsidR="003E4DE6" w:rsidRPr="00CE587C" w:rsidRDefault="00CE587C" w:rsidP="00CE58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Rats were randomly allocated to each group by a technician not otherwise involved in the project on arrival in the facility </w:t>
            </w:r>
          </w:p>
        </w:tc>
      </w:tr>
      <w:tr w:rsidR="003E4DE6" w:rsidRPr="003E4DE6"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Experimental outcomes</w:t>
            </w:r>
          </w:p>
        </w:tc>
        <w:tc>
          <w:tcPr>
            <w:tcW w:w="7371" w:type="dxa"/>
          </w:tcPr>
          <w:p w:rsidR="003E4DE6" w:rsidRPr="000B35E8" w:rsidRDefault="00CE587C" w:rsidP="005712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The primary experimental outcomes were </w:t>
            </w:r>
            <w:proofErr w:type="spellStart"/>
            <w:r>
              <w:rPr>
                <w:rFonts w:cstheme="minorHAnsi"/>
                <w:sz w:val="20"/>
                <w:szCs w:val="20"/>
                <w:lang w:val="en-US"/>
              </w:rPr>
              <w:t>behaviours</w:t>
            </w:r>
            <w:proofErr w:type="spellEnd"/>
            <w:r>
              <w:rPr>
                <w:rFonts w:cstheme="minorHAnsi"/>
                <w:sz w:val="20"/>
                <w:szCs w:val="20"/>
                <w:lang w:val="en-US"/>
              </w:rPr>
              <w:t xml:space="preserve"> scored experimenter blind using either </w:t>
            </w:r>
            <w:proofErr w:type="spellStart"/>
            <w:r>
              <w:rPr>
                <w:rFonts w:cstheme="minorHAnsi"/>
                <w:sz w:val="20"/>
                <w:szCs w:val="20"/>
                <w:lang w:val="en-US"/>
              </w:rPr>
              <w:t>behavioural</w:t>
            </w:r>
            <w:proofErr w:type="spellEnd"/>
            <w:r>
              <w:rPr>
                <w:rFonts w:cstheme="minorHAnsi"/>
                <w:sz w:val="20"/>
                <w:szCs w:val="20"/>
                <w:lang w:val="en-US"/>
              </w:rPr>
              <w:t xml:space="preserve"> analysis software (</w:t>
            </w:r>
            <w:proofErr w:type="spellStart"/>
            <w:r>
              <w:rPr>
                <w:rFonts w:cstheme="minorHAnsi"/>
                <w:sz w:val="20"/>
                <w:szCs w:val="20"/>
                <w:lang w:val="en-US"/>
              </w:rPr>
              <w:t>AnyMaze</w:t>
            </w:r>
            <w:proofErr w:type="spellEnd"/>
            <w:r>
              <w:rPr>
                <w:rFonts w:cstheme="minorHAnsi"/>
                <w:sz w:val="20"/>
                <w:szCs w:val="20"/>
                <w:lang w:val="en-US"/>
              </w:rPr>
              <w:t xml:space="preserve">) or from video recordings in the case of the forced swim test.  Secondary outcomes were expression of BDNF and </w:t>
            </w:r>
            <w:proofErr w:type="spellStart"/>
            <w:r>
              <w:rPr>
                <w:rFonts w:cstheme="minorHAnsi"/>
                <w:sz w:val="20"/>
                <w:szCs w:val="20"/>
                <w:lang w:val="en-US"/>
              </w:rPr>
              <w:t>TrKB</w:t>
            </w:r>
            <w:proofErr w:type="spellEnd"/>
            <w:r>
              <w:rPr>
                <w:rFonts w:cstheme="minorHAnsi"/>
                <w:sz w:val="20"/>
                <w:szCs w:val="20"/>
                <w:lang w:val="en-US"/>
              </w:rPr>
              <w:t xml:space="preserve"> protein in the hippocampus and prefrontal cortex as measured by Western Blot and </w:t>
            </w:r>
            <w:r w:rsidR="00622C86">
              <w:rPr>
                <w:rFonts w:cstheme="minorHAnsi"/>
                <w:sz w:val="20"/>
                <w:szCs w:val="20"/>
                <w:lang w:val="en-US"/>
              </w:rPr>
              <w:t xml:space="preserve">quantified by </w:t>
            </w:r>
            <w:r>
              <w:rPr>
                <w:rFonts w:cstheme="minorHAnsi"/>
                <w:sz w:val="20"/>
                <w:szCs w:val="20"/>
                <w:lang w:val="en-US"/>
              </w:rPr>
              <w:t>automated image analysis</w:t>
            </w:r>
          </w:p>
        </w:tc>
      </w:tr>
      <w:tr w:rsidR="003E4DE6" w:rsidRPr="003E4DE6"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Statistical methods</w:t>
            </w:r>
          </w:p>
        </w:tc>
        <w:tc>
          <w:tcPr>
            <w:tcW w:w="7371" w:type="dxa"/>
          </w:tcPr>
          <w:p w:rsidR="003E4DE6" w:rsidRPr="00B244D6" w:rsidRDefault="00CE587C" w:rsidP="00B244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Data based on individual animals for each </w:t>
            </w:r>
            <w:proofErr w:type="spellStart"/>
            <w:r>
              <w:rPr>
                <w:rFonts w:cstheme="minorHAnsi"/>
                <w:sz w:val="20"/>
                <w:szCs w:val="20"/>
                <w:lang w:val="en-US"/>
              </w:rPr>
              <w:t>behavioural</w:t>
            </w:r>
            <w:proofErr w:type="spellEnd"/>
            <w:r>
              <w:rPr>
                <w:rFonts w:cstheme="minorHAnsi"/>
                <w:sz w:val="20"/>
                <w:szCs w:val="20"/>
                <w:lang w:val="en-US"/>
              </w:rPr>
              <w:t xml:space="preserve"> parameter were </w:t>
            </w:r>
            <w:proofErr w:type="spellStart"/>
            <w:r>
              <w:rPr>
                <w:rFonts w:cstheme="minorHAnsi"/>
                <w:sz w:val="20"/>
                <w:szCs w:val="20"/>
                <w:lang w:val="en-US"/>
              </w:rPr>
              <w:t>analysed</w:t>
            </w:r>
            <w:proofErr w:type="spellEnd"/>
            <w:r>
              <w:rPr>
                <w:rFonts w:cstheme="minorHAnsi"/>
                <w:sz w:val="20"/>
                <w:szCs w:val="20"/>
                <w:lang w:val="en-US"/>
              </w:rPr>
              <w:t xml:space="preserve"> by one-way ANOVA after confirmation of homogeneity of variance (</w:t>
            </w:r>
            <w:proofErr w:type="spellStart"/>
            <w:r>
              <w:rPr>
                <w:rFonts w:cstheme="minorHAnsi"/>
                <w:sz w:val="20"/>
                <w:szCs w:val="20"/>
                <w:lang w:val="en-US"/>
              </w:rPr>
              <w:t>Levene</w:t>
            </w:r>
            <w:r w:rsidR="00622C86">
              <w:rPr>
                <w:rFonts w:cstheme="minorHAnsi"/>
                <w:sz w:val="20"/>
                <w:szCs w:val="20"/>
                <w:lang w:val="en-US"/>
              </w:rPr>
              <w:t>’</w:t>
            </w:r>
            <w:r>
              <w:rPr>
                <w:rFonts w:cstheme="minorHAnsi"/>
                <w:sz w:val="20"/>
                <w:szCs w:val="20"/>
                <w:lang w:val="en-US"/>
              </w:rPr>
              <w:t>s</w:t>
            </w:r>
            <w:proofErr w:type="spellEnd"/>
            <w:r>
              <w:rPr>
                <w:rFonts w:cstheme="minorHAnsi"/>
                <w:sz w:val="20"/>
                <w:szCs w:val="20"/>
                <w:lang w:val="en-US"/>
              </w:rPr>
              <w:t xml:space="preserve"> test).  When a significant main effect was detected post-hoc comparisons using Tukey’s Multiple Comparison Test.  Western Blot samples were run in duplicate and band density was normalized to total protein</w:t>
            </w:r>
            <w:r w:rsidR="00B244D6">
              <w:rPr>
                <w:rFonts w:cstheme="minorHAnsi"/>
                <w:sz w:val="20"/>
                <w:szCs w:val="20"/>
                <w:lang w:val="en-US"/>
              </w:rPr>
              <w:t xml:space="preserve">.  Comparisons between groups were done using one-way ANOVA and </w:t>
            </w:r>
            <w:proofErr w:type="spellStart"/>
            <w:r w:rsidR="00B244D6">
              <w:rPr>
                <w:rFonts w:cstheme="minorHAnsi"/>
                <w:sz w:val="20"/>
                <w:szCs w:val="20"/>
                <w:lang w:val="en-US"/>
              </w:rPr>
              <w:t>Tukeys</w:t>
            </w:r>
            <w:proofErr w:type="spellEnd"/>
            <w:r w:rsidR="00B244D6">
              <w:rPr>
                <w:rFonts w:cstheme="minorHAnsi"/>
                <w:sz w:val="20"/>
                <w:szCs w:val="20"/>
                <w:lang w:val="en-US"/>
              </w:rPr>
              <w:t xml:space="preserve"> MCT.  All analyses were performed in SPSS (v.23) and </w:t>
            </w:r>
            <w:r>
              <w:rPr>
                <w:rFonts w:cstheme="minorHAnsi"/>
                <w:sz w:val="20"/>
                <w:szCs w:val="20"/>
                <w:lang w:val="en-US"/>
              </w:rPr>
              <w:t xml:space="preserve">P&lt;0.05 was </w:t>
            </w:r>
            <w:r>
              <w:rPr>
                <w:rFonts w:cstheme="minorHAnsi"/>
                <w:sz w:val="20"/>
                <w:szCs w:val="20"/>
                <w:lang w:val="en-US"/>
              </w:rPr>
              <w:lastRenderedPageBreak/>
              <w:t>established a priori</w:t>
            </w:r>
            <w:r w:rsidR="00B244D6">
              <w:rPr>
                <w:rFonts w:cstheme="minorHAnsi"/>
                <w:sz w:val="20"/>
                <w:szCs w:val="20"/>
                <w:lang w:val="en-US"/>
              </w:rPr>
              <w:t xml:space="preserve"> as the level of significance</w:t>
            </w:r>
          </w:p>
        </w:tc>
      </w:tr>
    </w:tbl>
    <w:p w:rsidR="00A14B78" w:rsidRPr="00A14B78" w:rsidRDefault="00A14B78">
      <w:pPr>
        <w:autoSpaceDE w:val="0"/>
        <w:autoSpaceDN w:val="0"/>
        <w:adjustRightInd w:val="0"/>
        <w:spacing w:after="0" w:line="240" w:lineRule="auto"/>
        <w:rPr>
          <w:rFonts w:cstheme="minorHAnsi"/>
          <w:sz w:val="20"/>
          <w:szCs w:val="20"/>
          <w:lang w:val="en-US"/>
        </w:rPr>
      </w:pPr>
    </w:p>
    <w:sectPr w:rsidR="00A14B78" w:rsidRPr="00A14B78" w:rsidSect="007275BC">
      <w:headerReference w:type="default" r:id="rId9"/>
      <w:pgSz w:w="11906" w:h="16838"/>
      <w:pgMar w:top="1418" w:right="1134" w:bottom="568"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33" w:rsidRDefault="00123133" w:rsidP="006C6DCC">
      <w:pPr>
        <w:spacing w:after="0" w:line="240" w:lineRule="auto"/>
      </w:pPr>
      <w:r>
        <w:separator/>
      </w:r>
    </w:p>
  </w:endnote>
  <w:endnote w:type="continuationSeparator" w:id="0">
    <w:p w:rsidR="00123133" w:rsidRDefault="00123133" w:rsidP="006C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33" w:rsidRDefault="00123133" w:rsidP="006C6DCC">
      <w:pPr>
        <w:spacing w:after="0" w:line="240" w:lineRule="auto"/>
      </w:pPr>
      <w:r>
        <w:separator/>
      </w:r>
    </w:p>
  </w:footnote>
  <w:footnote w:type="continuationSeparator" w:id="0">
    <w:p w:rsidR="00123133" w:rsidRDefault="00123133" w:rsidP="006C6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CC" w:rsidRDefault="006C6DCC" w:rsidP="006C6DCC">
    <w:pPr>
      <w:pStyle w:val="Header"/>
      <w:ind w:left="-1134"/>
    </w:pPr>
    <w:r w:rsidRPr="006C6DCC">
      <w:rPr>
        <w:noProof/>
        <w:lang w:val="en-US"/>
      </w:rPr>
      <w:drawing>
        <wp:inline distT="0" distB="0" distL="0" distR="0" wp14:anchorId="04EEECA9" wp14:editId="74E3B49D">
          <wp:extent cx="8494318" cy="6134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063" cy="613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460A"/>
    <w:multiLevelType w:val="hybridMultilevel"/>
    <w:tmpl w:val="74F2E41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D345D22"/>
    <w:multiLevelType w:val="hybridMultilevel"/>
    <w:tmpl w:val="3A181E4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82B063A"/>
    <w:multiLevelType w:val="hybridMultilevel"/>
    <w:tmpl w:val="D412739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5E10B37"/>
    <w:multiLevelType w:val="hybridMultilevel"/>
    <w:tmpl w:val="D9B21DD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666044B"/>
    <w:multiLevelType w:val="hybridMultilevel"/>
    <w:tmpl w:val="220220E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76653E9"/>
    <w:multiLevelType w:val="hybridMultilevel"/>
    <w:tmpl w:val="B268C51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D724610"/>
    <w:multiLevelType w:val="hybridMultilevel"/>
    <w:tmpl w:val="2EC230B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00D5628"/>
    <w:multiLevelType w:val="hybridMultilevel"/>
    <w:tmpl w:val="0750C6D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D293CCF"/>
    <w:multiLevelType w:val="hybridMultilevel"/>
    <w:tmpl w:val="3902903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FFB670B"/>
    <w:multiLevelType w:val="hybridMultilevel"/>
    <w:tmpl w:val="BAE6B6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0FD2793"/>
    <w:multiLevelType w:val="hybridMultilevel"/>
    <w:tmpl w:val="BFBAC64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9B44799"/>
    <w:multiLevelType w:val="hybridMultilevel"/>
    <w:tmpl w:val="F6AA5D9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3"/>
  </w:num>
  <w:num w:numId="6">
    <w:abstractNumId w:val="1"/>
  </w:num>
  <w:num w:numId="7">
    <w:abstractNumId w:val="7"/>
  </w:num>
  <w:num w:numId="8">
    <w:abstractNumId w:val="9"/>
  </w:num>
  <w:num w:numId="9">
    <w:abstractNumId w:val="10"/>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D4"/>
    <w:rsid w:val="0009257C"/>
    <w:rsid w:val="00094938"/>
    <w:rsid w:val="000B35E8"/>
    <w:rsid w:val="000C1D92"/>
    <w:rsid w:val="000D47AA"/>
    <w:rsid w:val="00123133"/>
    <w:rsid w:val="00183468"/>
    <w:rsid w:val="001B31CB"/>
    <w:rsid w:val="002E0AB3"/>
    <w:rsid w:val="002F4518"/>
    <w:rsid w:val="003E4DE6"/>
    <w:rsid w:val="004336AA"/>
    <w:rsid w:val="004A28CF"/>
    <w:rsid w:val="00520770"/>
    <w:rsid w:val="005712D4"/>
    <w:rsid w:val="005D7F1E"/>
    <w:rsid w:val="00617868"/>
    <w:rsid w:val="00622C86"/>
    <w:rsid w:val="006C6DCC"/>
    <w:rsid w:val="006F68E6"/>
    <w:rsid w:val="007275BC"/>
    <w:rsid w:val="00763EEA"/>
    <w:rsid w:val="00797F8A"/>
    <w:rsid w:val="00883FA8"/>
    <w:rsid w:val="008B2BA1"/>
    <w:rsid w:val="0098719B"/>
    <w:rsid w:val="00A14B78"/>
    <w:rsid w:val="00A908C1"/>
    <w:rsid w:val="00B244D6"/>
    <w:rsid w:val="00B6497A"/>
    <w:rsid w:val="00C364E1"/>
    <w:rsid w:val="00CB0D94"/>
    <w:rsid w:val="00CC18BD"/>
    <w:rsid w:val="00CD6438"/>
    <w:rsid w:val="00CE587C"/>
    <w:rsid w:val="00D632D0"/>
    <w:rsid w:val="00D75C95"/>
    <w:rsid w:val="00E23EDE"/>
    <w:rsid w:val="00E66262"/>
    <w:rsid w:val="00FA35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B78"/>
    <w:pPr>
      <w:ind w:left="720"/>
      <w:contextualSpacing/>
    </w:pPr>
  </w:style>
  <w:style w:type="paragraph" w:styleId="Title">
    <w:name w:val="Title"/>
    <w:basedOn w:val="Normal"/>
    <w:next w:val="Normal"/>
    <w:link w:val="TitleChar"/>
    <w:uiPriority w:val="10"/>
    <w:qFormat/>
    <w:rsid w:val="000B3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5E8"/>
    <w:rPr>
      <w:rFonts w:asciiTheme="majorHAnsi" w:eastAsiaTheme="majorEastAsia" w:hAnsiTheme="majorHAnsi" w:cstheme="majorBidi"/>
      <w:spacing w:val="-10"/>
      <w:kern w:val="28"/>
      <w:sz w:val="56"/>
      <w:szCs w:val="56"/>
    </w:rPr>
  </w:style>
  <w:style w:type="table" w:customStyle="1" w:styleId="PlainTable1">
    <w:name w:val="Plain Table 1"/>
    <w:basedOn w:val="TableNormal"/>
    <w:uiPriority w:val="41"/>
    <w:rsid w:val="000B35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C6D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C6DCC"/>
  </w:style>
  <w:style w:type="paragraph" w:styleId="Footer">
    <w:name w:val="footer"/>
    <w:basedOn w:val="Normal"/>
    <w:link w:val="FooterChar"/>
    <w:uiPriority w:val="99"/>
    <w:unhideWhenUsed/>
    <w:rsid w:val="006C6D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6DCC"/>
  </w:style>
  <w:style w:type="character" w:styleId="Hyperlink">
    <w:name w:val="Hyperlink"/>
    <w:basedOn w:val="DefaultParagraphFont"/>
    <w:uiPriority w:val="99"/>
    <w:unhideWhenUsed/>
    <w:rsid w:val="006C6DCC"/>
    <w:rPr>
      <w:color w:val="0563C1" w:themeColor="hyperlink"/>
      <w:u w:val="single"/>
    </w:rPr>
  </w:style>
  <w:style w:type="character" w:customStyle="1" w:styleId="UnresolvedMention">
    <w:name w:val="Unresolved Mention"/>
    <w:basedOn w:val="DefaultParagraphFont"/>
    <w:uiPriority w:val="99"/>
    <w:semiHidden/>
    <w:unhideWhenUsed/>
    <w:rsid w:val="006C6DCC"/>
    <w:rPr>
      <w:color w:val="808080"/>
      <w:shd w:val="clear" w:color="auto" w:fill="E6E6E6"/>
    </w:rPr>
  </w:style>
  <w:style w:type="paragraph" w:styleId="BalloonText">
    <w:name w:val="Balloon Text"/>
    <w:basedOn w:val="Normal"/>
    <w:link w:val="BalloonTextChar"/>
    <w:uiPriority w:val="99"/>
    <w:semiHidden/>
    <w:unhideWhenUsed/>
    <w:rsid w:val="00A9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B78"/>
    <w:pPr>
      <w:ind w:left="720"/>
      <w:contextualSpacing/>
    </w:pPr>
  </w:style>
  <w:style w:type="paragraph" w:styleId="Title">
    <w:name w:val="Title"/>
    <w:basedOn w:val="Normal"/>
    <w:next w:val="Normal"/>
    <w:link w:val="TitleChar"/>
    <w:uiPriority w:val="10"/>
    <w:qFormat/>
    <w:rsid w:val="000B3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5E8"/>
    <w:rPr>
      <w:rFonts w:asciiTheme="majorHAnsi" w:eastAsiaTheme="majorEastAsia" w:hAnsiTheme="majorHAnsi" w:cstheme="majorBidi"/>
      <w:spacing w:val="-10"/>
      <w:kern w:val="28"/>
      <w:sz w:val="56"/>
      <w:szCs w:val="56"/>
    </w:rPr>
  </w:style>
  <w:style w:type="table" w:customStyle="1" w:styleId="PlainTable1">
    <w:name w:val="Plain Table 1"/>
    <w:basedOn w:val="TableNormal"/>
    <w:uiPriority w:val="41"/>
    <w:rsid w:val="000B35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C6D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C6DCC"/>
  </w:style>
  <w:style w:type="paragraph" w:styleId="Footer">
    <w:name w:val="footer"/>
    <w:basedOn w:val="Normal"/>
    <w:link w:val="FooterChar"/>
    <w:uiPriority w:val="99"/>
    <w:unhideWhenUsed/>
    <w:rsid w:val="006C6D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6DCC"/>
  </w:style>
  <w:style w:type="character" w:styleId="Hyperlink">
    <w:name w:val="Hyperlink"/>
    <w:basedOn w:val="DefaultParagraphFont"/>
    <w:uiPriority w:val="99"/>
    <w:unhideWhenUsed/>
    <w:rsid w:val="006C6DCC"/>
    <w:rPr>
      <w:color w:val="0563C1" w:themeColor="hyperlink"/>
      <w:u w:val="single"/>
    </w:rPr>
  </w:style>
  <w:style w:type="character" w:customStyle="1" w:styleId="UnresolvedMention">
    <w:name w:val="Unresolved Mention"/>
    <w:basedOn w:val="DefaultParagraphFont"/>
    <w:uiPriority w:val="99"/>
    <w:semiHidden/>
    <w:unhideWhenUsed/>
    <w:rsid w:val="006C6DCC"/>
    <w:rPr>
      <w:color w:val="808080"/>
      <w:shd w:val="clear" w:color="auto" w:fill="E6E6E6"/>
    </w:rPr>
  </w:style>
  <w:style w:type="paragraph" w:styleId="BalloonText">
    <w:name w:val="Balloon Text"/>
    <w:basedOn w:val="Normal"/>
    <w:link w:val="BalloonTextChar"/>
    <w:uiPriority w:val="99"/>
    <w:semiHidden/>
    <w:unhideWhenUsed/>
    <w:rsid w:val="00A9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bio.10004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Jul Madsen</dc:creator>
  <cp:lastModifiedBy>Windows User</cp:lastModifiedBy>
  <cp:revision>2</cp:revision>
  <dcterms:created xsi:type="dcterms:W3CDTF">2021-01-13T17:18:00Z</dcterms:created>
  <dcterms:modified xsi:type="dcterms:W3CDTF">2021-01-13T17:18:00Z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