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8E6FF" w14:textId="77777777" w:rsidR="00A166A3" w:rsidRDefault="00AC64D5">
      <w:pPr>
        <w:spacing w:line="360" w:lineRule="auto"/>
        <w:jc w:val="center"/>
        <w:rPr>
          <w:i/>
          <w:sz w:val="28"/>
          <w:szCs w:val="28"/>
        </w:rPr>
      </w:pPr>
      <w:bookmarkStart w:id="0" w:name="_GoBack"/>
      <w:bookmarkEnd w:id="0"/>
      <w:proofErr w:type="spellStart"/>
      <w:r>
        <w:rPr>
          <w:i/>
          <w:sz w:val="28"/>
          <w:szCs w:val="28"/>
        </w:rPr>
        <w:t>Supplementary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material</w:t>
      </w:r>
      <w:proofErr w:type="spellEnd"/>
      <w:r>
        <w:rPr>
          <w:i/>
          <w:sz w:val="28"/>
          <w:szCs w:val="28"/>
        </w:rPr>
        <w:t xml:space="preserve"> </w:t>
      </w:r>
    </w:p>
    <w:p w14:paraId="1982BACD" w14:textId="77777777" w:rsidR="00A166A3" w:rsidRPr="00E66CDC" w:rsidRDefault="00A166A3">
      <w:pPr>
        <w:spacing w:line="360" w:lineRule="auto"/>
        <w:jc w:val="center"/>
        <w:rPr>
          <w:sz w:val="4"/>
          <w:szCs w:val="4"/>
        </w:rPr>
      </w:pPr>
    </w:p>
    <w:p w14:paraId="47450F1B" w14:textId="77777777" w:rsidR="00A166A3" w:rsidRDefault="00AC64D5">
      <w:pPr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Psychiatric</w:t>
      </w:r>
      <w:proofErr w:type="spellEnd"/>
      <w:r>
        <w:rPr>
          <w:sz w:val="32"/>
          <w:szCs w:val="32"/>
        </w:rPr>
        <w:t xml:space="preserve"> Symptoms </w:t>
      </w:r>
      <w:proofErr w:type="spellStart"/>
      <w:r>
        <w:rPr>
          <w:sz w:val="32"/>
          <w:szCs w:val="32"/>
        </w:rPr>
        <w:t>Related</w:t>
      </w:r>
      <w:proofErr w:type="spellEnd"/>
      <w:r>
        <w:rPr>
          <w:sz w:val="32"/>
          <w:szCs w:val="32"/>
        </w:rPr>
        <w:t xml:space="preserve"> to the COVID-19 </w:t>
      </w:r>
      <w:proofErr w:type="spellStart"/>
      <w:r>
        <w:rPr>
          <w:sz w:val="32"/>
          <w:szCs w:val="32"/>
        </w:rPr>
        <w:t>Pandemic</w:t>
      </w:r>
      <w:proofErr w:type="spellEnd"/>
      <w:r>
        <w:rPr>
          <w:sz w:val="32"/>
          <w:szCs w:val="32"/>
        </w:rPr>
        <w:t xml:space="preserve"> </w:t>
      </w:r>
    </w:p>
    <w:p w14:paraId="65798EEA" w14:textId="77777777" w:rsidR="00B509C8" w:rsidRDefault="00B509C8" w:rsidP="00E66CDC">
      <w:pPr>
        <w:spacing w:after="0" w:line="240" w:lineRule="auto"/>
        <w:rPr>
          <w:b/>
          <w:bCs/>
          <w:sz w:val="12"/>
          <w:szCs w:val="12"/>
          <w:u w:val="single"/>
          <w:lang w:val="en-US"/>
        </w:rPr>
      </w:pPr>
    </w:p>
    <w:p w14:paraId="42F549BF" w14:textId="77777777" w:rsidR="00A25FD1" w:rsidRDefault="00A25FD1" w:rsidP="00E66CDC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14:paraId="6617A2EF" w14:textId="6F7DAA25" w:rsidR="00A166A3" w:rsidRDefault="00A25FD1" w:rsidP="00E66CDC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Coding </w:t>
      </w:r>
      <w:r w:rsidR="00AC64D5">
        <w:rPr>
          <w:b/>
          <w:bCs/>
          <w:sz w:val="28"/>
          <w:szCs w:val="28"/>
          <w:lang w:val="en-US"/>
        </w:rPr>
        <w:t xml:space="preserve">of pandemic-related psychopathology </w:t>
      </w:r>
    </w:p>
    <w:p w14:paraId="772FC89A" w14:textId="77777777" w:rsidR="00E66CDC" w:rsidRPr="00E66CDC" w:rsidRDefault="00E66CDC" w:rsidP="00E66CDC">
      <w:pPr>
        <w:spacing w:after="0" w:line="240" w:lineRule="auto"/>
        <w:ind w:right="-285"/>
        <w:rPr>
          <w:sz w:val="8"/>
          <w:szCs w:val="8"/>
          <w:lang w:val="en-US"/>
        </w:rPr>
      </w:pPr>
    </w:p>
    <w:p w14:paraId="31295D8C" w14:textId="4CC7DC6A" w:rsidR="00A166A3" w:rsidRDefault="00AC64D5" w:rsidP="00E66CDC">
      <w:pPr>
        <w:spacing w:after="0" w:line="240" w:lineRule="auto"/>
        <w:ind w:right="-285"/>
      </w:pPr>
      <w:r>
        <w:rPr>
          <w:sz w:val="24"/>
          <w:szCs w:val="29"/>
          <w:lang w:val="en-US"/>
        </w:rPr>
        <w:t xml:space="preserve">All records describing pandemic-related psychopathology were </w:t>
      </w:r>
      <w:r w:rsidR="0021249D">
        <w:rPr>
          <w:sz w:val="24"/>
          <w:szCs w:val="29"/>
          <w:lang w:val="en-US"/>
        </w:rPr>
        <w:t>labeled</w:t>
      </w:r>
      <w:r>
        <w:rPr>
          <w:sz w:val="24"/>
          <w:szCs w:val="29"/>
          <w:lang w:val="en-US"/>
        </w:rPr>
        <w:t xml:space="preserve"> based on the following code:</w:t>
      </w:r>
    </w:p>
    <w:p w14:paraId="1AF697B5" w14:textId="77777777" w:rsidR="00A166A3" w:rsidRDefault="00A166A3" w:rsidP="000B1B26">
      <w:pPr>
        <w:spacing w:after="0" w:line="240" w:lineRule="auto"/>
        <w:ind w:right="-143"/>
      </w:pPr>
    </w:p>
    <w:p w14:paraId="0126B80D" w14:textId="77777777" w:rsidR="00A166A3" w:rsidRDefault="00AC64D5" w:rsidP="000B1B26">
      <w:pPr>
        <w:spacing w:after="0" w:line="240" w:lineRule="auto"/>
      </w:pPr>
      <w:r>
        <w:rPr>
          <w:b/>
          <w:bCs/>
          <w:sz w:val="24"/>
          <w:szCs w:val="29"/>
          <w:lang w:val="en-US"/>
        </w:rPr>
        <w:t>1. Substance abuse</w:t>
      </w:r>
    </w:p>
    <w:p w14:paraId="456F6E2A" w14:textId="77777777" w:rsidR="00A166A3" w:rsidRDefault="00AC64D5" w:rsidP="000B1B26">
      <w:pPr>
        <w:spacing w:after="0" w:line="240" w:lineRule="auto"/>
        <w:rPr>
          <w:lang w:val="en-US"/>
        </w:rPr>
      </w:pPr>
      <w:r>
        <w:rPr>
          <w:b/>
          <w:bCs/>
          <w:sz w:val="24"/>
          <w:szCs w:val="29"/>
          <w:lang w:val="en-US"/>
        </w:rPr>
        <w:t>2. Delusions</w:t>
      </w:r>
    </w:p>
    <w:p w14:paraId="5EE217E0" w14:textId="77777777" w:rsidR="00A166A3" w:rsidRDefault="00AC64D5" w:rsidP="000B1B26">
      <w:pPr>
        <w:spacing w:after="0" w:line="240" w:lineRule="auto"/>
        <w:rPr>
          <w:lang w:val="en-US"/>
        </w:rPr>
      </w:pPr>
      <w:r>
        <w:rPr>
          <w:b/>
          <w:bCs/>
          <w:sz w:val="24"/>
          <w:szCs w:val="29"/>
          <w:lang w:val="en-US"/>
        </w:rPr>
        <w:t>3. Hallucinations</w:t>
      </w:r>
    </w:p>
    <w:p w14:paraId="22BAD0C8" w14:textId="77777777" w:rsidR="00A166A3" w:rsidRDefault="00AC64D5" w:rsidP="000B1B26">
      <w:pPr>
        <w:spacing w:after="0" w:line="240" w:lineRule="auto"/>
        <w:rPr>
          <w:lang w:val="en-US"/>
        </w:rPr>
      </w:pPr>
      <w:r>
        <w:rPr>
          <w:b/>
          <w:bCs/>
          <w:sz w:val="24"/>
          <w:szCs w:val="29"/>
          <w:lang w:val="en-US"/>
        </w:rPr>
        <w:t>4. Negative symptoms</w:t>
      </w:r>
    </w:p>
    <w:p w14:paraId="73E84B6A" w14:textId="5E0D97C6" w:rsidR="00A166A3" w:rsidRDefault="00AC64D5" w:rsidP="000B1B26">
      <w:pPr>
        <w:spacing w:after="0" w:line="240" w:lineRule="auto"/>
        <w:rPr>
          <w:lang w:val="en-US"/>
        </w:rPr>
      </w:pPr>
      <w:r>
        <w:rPr>
          <w:b/>
          <w:bCs/>
          <w:sz w:val="24"/>
          <w:szCs w:val="29"/>
          <w:lang w:val="en-US"/>
        </w:rPr>
        <w:t>5. Mania/hypomania/mixed state (</w:t>
      </w:r>
      <w:r w:rsidR="000932E8">
        <w:rPr>
          <w:sz w:val="24"/>
          <w:szCs w:val="29"/>
          <w:lang w:val="en-US"/>
        </w:rPr>
        <w:t>”irritable”, ”r</w:t>
      </w:r>
      <w:r>
        <w:rPr>
          <w:sz w:val="24"/>
          <w:szCs w:val="29"/>
          <w:lang w:val="en-US"/>
        </w:rPr>
        <w:t>estless”, overconfident or risky behavior etc.)</w:t>
      </w:r>
    </w:p>
    <w:p w14:paraId="31A21BA4" w14:textId="7DE22AA5" w:rsidR="00A166A3" w:rsidRDefault="00AC64D5" w:rsidP="000B1B26">
      <w:pPr>
        <w:spacing w:after="0" w:line="240" w:lineRule="auto"/>
        <w:rPr>
          <w:lang w:val="en-US"/>
        </w:rPr>
      </w:pPr>
      <w:r>
        <w:rPr>
          <w:b/>
          <w:bCs/>
          <w:sz w:val="24"/>
          <w:szCs w:val="29"/>
          <w:lang w:val="en-US"/>
        </w:rPr>
        <w:t>6. Depress</w:t>
      </w:r>
      <w:r>
        <w:rPr>
          <w:b/>
          <w:sz w:val="24"/>
          <w:szCs w:val="29"/>
          <w:lang w:val="en-US"/>
        </w:rPr>
        <w:t>ion</w:t>
      </w:r>
      <w:r w:rsidR="000932E8">
        <w:rPr>
          <w:sz w:val="24"/>
          <w:szCs w:val="29"/>
          <w:lang w:val="en-US"/>
        </w:rPr>
        <w:t xml:space="preserve"> (”sad”, ”unhappy”, ”lonely”, ”down”, ”hopeless”, ”g</w:t>
      </w:r>
      <w:r>
        <w:rPr>
          <w:sz w:val="24"/>
          <w:szCs w:val="29"/>
          <w:lang w:val="en-US"/>
        </w:rPr>
        <w:t>uilty” etc.)</w:t>
      </w:r>
    </w:p>
    <w:p w14:paraId="330B3F6A" w14:textId="77777777" w:rsidR="00A166A3" w:rsidRDefault="00AC64D5" w:rsidP="000B1B26">
      <w:pPr>
        <w:spacing w:after="0" w:line="240" w:lineRule="auto"/>
        <w:rPr>
          <w:lang w:val="en-US"/>
        </w:rPr>
      </w:pPr>
      <w:r>
        <w:rPr>
          <w:b/>
          <w:bCs/>
          <w:sz w:val="24"/>
          <w:szCs w:val="29"/>
          <w:lang w:val="en-US"/>
        </w:rPr>
        <w:t>7. Suicidality/self-harm</w:t>
      </w:r>
    </w:p>
    <w:p w14:paraId="518CA15F" w14:textId="532C8D49" w:rsidR="00A166A3" w:rsidRDefault="00AC64D5" w:rsidP="000B1B26">
      <w:pPr>
        <w:spacing w:after="0" w:line="240" w:lineRule="auto"/>
        <w:rPr>
          <w:lang w:val="en-US"/>
        </w:rPr>
      </w:pPr>
      <w:r>
        <w:rPr>
          <w:b/>
          <w:bCs/>
          <w:sz w:val="24"/>
          <w:szCs w:val="29"/>
          <w:lang w:val="en-US"/>
        </w:rPr>
        <w:t>8. Anxiety (</w:t>
      </w:r>
      <w:r w:rsidR="000932E8">
        <w:rPr>
          <w:sz w:val="24"/>
          <w:szCs w:val="29"/>
          <w:lang w:val="en-US"/>
        </w:rPr>
        <w:t>”worried”, ”anxious”, ”tense”, ”frightened”, ”panicky”, + a</w:t>
      </w:r>
      <w:r>
        <w:rPr>
          <w:sz w:val="24"/>
          <w:szCs w:val="29"/>
          <w:lang w:val="en-US"/>
        </w:rPr>
        <w:t>utonomic symptoms)</w:t>
      </w:r>
    </w:p>
    <w:p w14:paraId="1B178784" w14:textId="0ACD2806" w:rsidR="00A166A3" w:rsidRDefault="00AC64D5" w:rsidP="000B1B26">
      <w:pPr>
        <w:spacing w:after="0" w:line="240" w:lineRule="auto"/>
        <w:rPr>
          <w:lang w:val="en-US"/>
        </w:rPr>
      </w:pPr>
      <w:r>
        <w:rPr>
          <w:b/>
          <w:bCs/>
          <w:sz w:val="24"/>
          <w:szCs w:val="29"/>
          <w:lang w:val="en-US"/>
        </w:rPr>
        <w:t xml:space="preserve">9. Trauma- or stressor-related symptoms </w:t>
      </w:r>
      <w:r w:rsidR="000932E8">
        <w:rPr>
          <w:sz w:val="24"/>
          <w:szCs w:val="29"/>
          <w:lang w:val="en-US"/>
        </w:rPr>
        <w:t>(”alert”, ”vigilant”, “f</w:t>
      </w:r>
      <w:r>
        <w:rPr>
          <w:sz w:val="24"/>
          <w:szCs w:val="29"/>
          <w:lang w:val="en-US"/>
        </w:rPr>
        <w:t>lashback</w:t>
      </w:r>
      <w:r w:rsidR="000932E8">
        <w:rPr>
          <w:sz w:val="24"/>
          <w:szCs w:val="29"/>
          <w:lang w:val="en-US"/>
        </w:rPr>
        <w:t>s”, ”n</w:t>
      </w:r>
      <w:r>
        <w:rPr>
          <w:sz w:val="24"/>
          <w:szCs w:val="29"/>
          <w:lang w:val="en-US"/>
        </w:rPr>
        <w:t>ightmares”, etc.)</w:t>
      </w:r>
    </w:p>
    <w:p w14:paraId="70B689CC" w14:textId="77777777" w:rsidR="00A166A3" w:rsidRDefault="00AC64D5" w:rsidP="000B1B26">
      <w:pPr>
        <w:spacing w:after="0" w:line="240" w:lineRule="auto"/>
        <w:rPr>
          <w:lang w:val="en-US"/>
        </w:rPr>
      </w:pPr>
      <w:r>
        <w:rPr>
          <w:b/>
          <w:bCs/>
          <w:sz w:val="24"/>
          <w:szCs w:val="29"/>
          <w:lang w:val="en-US"/>
        </w:rPr>
        <w:t>10. Obsessions or compulsions</w:t>
      </w:r>
    </w:p>
    <w:p w14:paraId="25D155D1" w14:textId="77777777" w:rsidR="00A166A3" w:rsidRDefault="00AC64D5" w:rsidP="000B1B26">
      <w:pPr>
        <w:spacing w:after="0" w:line="240" w:lineRule="auto"/>
        <w:rPr>
          <w:lang w:val="en-US"/>
        </w:rPr>
      </w:pPr>
      <w:r>
        <w:rPr>
          <w:b/>
          <w:bCs/>
          <w:sz w:val="24"/>
          <w:szCs w:val="29"/>
          <w:lang w:val="en-US"/>
        </w:rPr>
        <w:t xml:space="preserve">11. Feeding or eating disorders </w:t>
      </w:r>
      <w:r>
        <w:rPr>
          <w:sz w:val="24"/>
          <w:szCs w:val="29"/>
          <w:lang w:val="en-US"/>
        </w:rPr>
        <w:t>(anorexia, bulimia, binge eating)</w:t>
      </w:r>
    </w:p>
    <w:p w14:paraId="6AD5EC65" w14:textId="77777777" w:rsidR="00A166A3" w:rsidRDefault="00AC64D5" w:rsidP="000B1B26">
      <w:pPr>
        <w:spacing w:after="0" w:line="240" w:lineRule="auto"/>
        <w:rPr>
          <w:lang w:val="en-US"/>
        </w:rPr>
      </w:pPr>
      <w:r>
        <w:rPr>
          <w:b/>
          <w:bCs/>
          <w:sz w:val="24"/>
          <w:szCs w:val="29"/>
          <w:lang w:val="en-US"/>
        </w:rPr>
        <w:t xml:space="preserve">12. Autism spectrum symptoms </w:t>
      </w:r>
      <w:r>
        <w:rPr>
          <w:sz w:val="24"/>
          <w:szCs w:val="29"/>
          <w:lang w:val="en-US"/>
        </w:rPr>
        <w:t>(exacerbated internalizing or externalizing behaviors)</w:t>
      </w:r>
    </w:p>
    <w:p w14:paraId="2BDAC4BF" w14:textId="3F34E703" w:rsidR="00A166A3" w:rsidRDefault="00AC64D5" w:rsidP="000B1B26">
      <w:pPr>
        <w:spacing w:after="0" w:line="240" w:lineRule="auto"/>
      </w:pPr>
      <w:r>
        <w:rPr>
          <w:b/>
          <w:bCs/>
          <w:sz w:val="24"/>
          <w:szCs w:val="29"/>
          <w:lang w:val="en-US"/>
        </w:rPr>
        <w:t xml:space="preserve">13. ADHD-related symptoms </w:t>
      </w:r>
      <w:r w:rsidR="000932E8">
        <w:rPr>
          <w:sz w:val="24"/>
          <w:szCs w:val="29"/>
          <w:lang w:val="en-US"/>
        </w:rPr>
        <w:t>(</w:t>
      </w:r>
      <w:proofErr w:type="spellStart"/>
      <w:r w:rsidR="000932E8">
        <w:rPr>
          <w:sz w:val="24"/>
          <w:szCs w:val="29"/>
          <w:lang w:val="en-US"/>
        </w:rPr>
        <w:t>i</w:t>
      </w:r>
      <w:r>
        <w:rPr>
          <w:sz w:val="24"/>
          <w:szCs w:val="29"/>
          <w:lang w:val="en-US"/>
        </w:rPr>
        <w:t>mpulsitivy</w:t>
      </w:r>
      <w:proofErr w:type="spellEnd"/>
      <w:r>
        <w:rPr>
          <w:sz w:val="24"/>
          <w:szCs w:val="29"/>
          <w:lang w:val="en-US"/>
        </w:rPr>
        <w:t>, hyperactivit</w:t>
      </w:r>
      <w:r w:rsidR="000932E8">
        <w:rPr>
          <w:sz w:val="24"/>
          <w:szCs w:val="29"/>
          <w:lang w:val="en-US"/>
        </w:rPr>
        <w:t>y, attention difficulties</w:t>
      </w:r>
      <w:r>
        <w:rPr>
          <w:sz w:val="24"/>
          <w:szCs w:val="29"/>
          <w:lang w:val="en-US"/>
        </w:rPr>
        <w:t>)</w:t>
      </w:r>
      <w:r>
        <w:rPr>
          <w:b/>
          <w:bCs/>
          <w:sz w:val="24"/>
          <w:szCs w:val="29"/>
          <w:lang w:val="en-US"/>
        </w:rPr>
        <w:t xml:space="preserve"> </w:t>
      </w:r>
    </w:p>
    <w:p w14:paraId="02BA9627" w14:textId="77777777" w:rsidR="00A166A3" w:rsidRDefault="00AC64D5" w:rsidP="000B1B26">
      <w:pPr>
        <w:spacing w:after="0" w:line="240" w:lineRule="auto"/>
      </w:pPr>
      <w:r>
        <w:rPr>
          <w:b/>
          <w:bCs/>
          <w:sz w:val="24"/>
          <w:szCs w:val="29"/>
          <w:lang w:val="en-US"/>
        </w:rPr>
        <w:t xml:space="preserve">14. Disruptive </w:t>
      </w:r>
      <w:proofErr w:type="spellStart"/>
      <w:r>
        <w:rPr>
          <w:b/>
          <w:bCs/>
          <w:sz w:val="24"/>
          <w:szCs w:val="29"/>
          <w:lang w:val="en-US"/>
        </w:rPr>
        <w:t>behaviour</w:t>
      </w:r>
      <w:proofErr w:type="spellEnd"/>
      <w:r>
        <w:rPr>
          <w:b/>
          <w:bCs/>
          <w:sz w:val="24"/>
          <w:szCs w:val="29"/>
          <w:lang w:val="en-US"/>
        </w:rPr>
        <w:t xml:space="preserve"> in children </w:t>
      </w:r>
      <w:r>
        <w:rPr>
          <w:sz w:val="24"/>
          <w:szCs w:val="29"/>
          <w:lang w:val="en-US"/>
        </w:rPr>
        <w:t>(antisocial, defiant, oppositional, violent)</w:t>
      </w:r>
    </w:p>
    <w:p w14:paraId="4B1F0393" w14:textId="77777777" w:rsidR="00A166A3" w:rsidRDefault="00AC64D5" w:rsidP="000B1B26">
      <w:pPr>
        <w:spacing w:after="0" w:line="240" w:lineRule="auto"/>
        <w:ind w:right="-143"/>
        <w:rPr>
          <w:b/>
          <w:bCs/>
          <w:sz w:val="24"/>
          <w:szCs w:val="29"/>
          <w:lang w:val="en-US"/>
        </w:rPr>
      </w:pPr>
      <w:r>
        <w:rPr>
          <w:b/>
          <w:bCs/>
          <w:sz w:val="24"/>
          <w:szCs w:val="29"/>
          <w:lang w:val="en-US"/>
        </w:rPr>
        <w:t>15. Tics (motor/verbal)</w:t>
      </w:r>
    </w:p>
    <w:p w14:paraId="7FD8FB16" w14:textId="3CB66BFE" w:rsidR="00A166A3" w:rsidRDefault="00AC64D5" w:rsidP="000B1B26">
      <w:pPr>
        <w:spacing w:after="0" w:line="240" w:lineRule="auto"/>
        <w:ind w:right="-143"/>
      </w:pPr>
      <w:r>
        <w:rPr>
          <w:b/>
          <w:bCs/>
          <w:sz w:val="24"/>
          <w:szCs w:val="29"/>
          <w:lang w:val="en-US"/>
        </w:rPr>
        <w:t xml:space="preserve">16. Aggression </w:t>
      </w:r>
      <w:r w:rsidR="000932E8">
        <w:rPr>
          <w:bCs/>
          <w:sz w:val="24"/>
          <w:szCs w:val="29"/>
          <w:lang w:val="en-US"/>
        </w:rPr>
        <w:t>(“anger”, “frustration”, “e</w:t>
      </w:r>
      <w:r>
        <w:rPr>
          <w:bCs/>
          <w:sz w:val="24"/>
          <w:szCs w:val="29"/>
          <w:lang w:val="en-US"/>
        </w:rPr>
        <w:t>xternalizing behaviors”)</w:t>
      </w:r>
    </w:p>
    <w:p w14:paraId="42258649" w14:textId="59DB67A8" w:rsidR="00A166A3" w:rsidRDefault="00AC64D5" w:rsidP="000B1B26">
      <w:pPr>
        <w:spacing w:after="0" w:line="240" w:lineRule="auto"/>
        <w:ind w:right="-143"/>
      </w:pPr>
      <w:r>
        <w:rPr>
          <w:b/>
          <w:bCs/>
          <w:sz w:val="24"/>
          <w:szCs w:val="29"/>
          <w:lang w:val="en-US"/>
        </w:rPr>
        <w:t xml:space="preserve">17. Unspecific stress </w:t>
      </w:r>
      <w:r w:rsidR="000932E8">
        <w:rPr>
          <w:sz w:val="24"/>
          <w:szCs w:val="29"/>
          <w:lang w:val="en-US"/>
        </w:rPr>
        <w:t>(”stressed”, ”under pressure”, ”dissatisfaction”/”d</w:t>
      </w:r>
      <w:r>
        <w:rPr>
          <w:sz w:val="24"/>
          <w:szCs w:val="29"/>
          <w:lang w:val="en-US"/>
        </w:rPr>
        <w:t>ecreased well-being</w:t>
      </w:r>
      <w:r>
        <w:rPr>
          <w:b/>
          <w:bCs/>
          <w:sz w:val="24"/>
          <w:szCs w:val="29"/>
          <w:lang w:val="en-US"/>
        </w:rPr>
        <w:t>”</w:t>
      </w:r>
      <w:r>
        <w:rPr>
          <w:sz w:val="24"/>
          <w:szCs w:val="29"/>
          <w:lang w:val="en-US"/>
        </w:rPr>
        <w:t xml:space="preserve">) </w:t>
      </w:r>
      <w:r w:rsidRPr="000B1B26">
        <w:rPr>
          <w:sz w:val="24"/>
          <w:szCs w:val="29"/>
          <w:lang w:val="en-US"/>
        </w:rPr>
        <w:t>not better accounted for by the above symptom domains.</w:t>
      </w:r>
    </w:p>
    <w:p w14:paraId="349D6BC6" w14:textId="77777777" w:rsidR="00A166A3" w:rsidRDefault="00AC64D5" w:rsidP="000B1B26">
      <w:pPr>
        <w:spacing w:after="0" w:line="240" w:lineRule="auto"/>
      </w:pPr>
      <w:r>
        <w:rPr>
          <w:b/>
          <w:bCs/>
          <w:sz w:val="24"/>
          <w:szCs w:val="29"/>
          <w:lang w:val="en-US"/>
        </w:rPr>
        <w:t xml:space="preserve">18. Other symptoms / miscellaneous </w:t>
      </w:r>
    </w:p>
    <w:p w14:paraId="163C48D3" w14:textId="77777777" w:rsidR="00A166A3" w:rsidRDefault="00A166A3" w:rsidP="000B1B26">
      <w:pPr>
        <w:spacing w:after="0" w:line="240" w:lineRule="auto"/>
        <w:rPr>
          <w:b/>
          <w:bCs/>
          <w:sz w:val="24"/>
          <w:szCs w:val="29"/>
          <w:lang w:val="en-US"/>
        </w:rPr>
      </w:pPr>
    </w:p>
    <w:p w14:paraId="21C27B7B" w14:textId="77777777" w:rsidR="00A166A3" w:rsidRDefault="00A166A3" w:rsidP="000B1B26">
      <w:pPr>
        <w:spacing w:after="0" w:line="240" w:lineRule="auto"/>
        <w:rPr>
          <w:b/>
          <w:bCs/>
          <w:sz w:val="8"/>
          <w:szCs w:val="8"/>
          <w:lang w:val="en-US"/>
        </w:rPr>
      </w:pPr>
    </w:p>
    <w:p w14:paraId="0E56038C" w14:textId="7F7EBAAE" w:rsidR="00FE04F8" w:rsidRPr="0099132A" w:rsidRDefault="000932E8" w:rsidP="00FE04F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  <w:sz w:val="24"/>
          <w:szCs w:val="29"/>
          <w:lang w:val="en-US"/>
        </w:rPr>
        <w:t>Only one</w:t>
      </w:r>
      <w:r w:rsidR="00AC64D5" w:rsidRPr="0099132A">
        <w:rPr>
          <w:color w:val="000000" w:themeColor="text1"/>
          <w:sz w:val="24"/>
          <w:szCs w:val="29"/>
          <w:lang w:val="en-US"/>
        </w:rPr>
        <w:t xml:space="preserve"> code (the dominant psychopathology) was given per clinical note. Two examples of potentially ambiguous cases are discussed and resolved below:</w:t>
      </w:r>
    </w:p>
    <w:p w14:paraId="76CF100E" w14:textId="77777777" w:rsidR="00FE04F8" w:rsidRPr="0099132A" w:rsidRDefault="00FE04F8" w:rsidP="00FE04F8">
      <w:pPr>
        <w:spacing w:after="0" w:line="240" w:lineRule="auto"/>
        <w:rPr>
          <w:color w:val="000000" w:themeColor="text1"/>
          <w:sz w:val="12"/>
          <w:szCs w:val="12"/>
        </w:rPr>
      </w:pPr>
    </w:p>
    <w:p w14:paraId="119D53E1" w14:textId="3BCC9348" w:rsidR="00B833C0" w:rsidRPr="0099132A" w:rsidRDefault="00B833C0" w:rsidP="00B833C0">
      <w:pPr>
        <w:spacing w:after="0" w:line="240" w:lineRule="auto"/>
        <w:rPr>
          <w:color w:val="000000" w:themeColor="text1"/>
          <w:sz w:val="24"/>
          <w:szCs w:val="24"/>
          <w:lang w:val="en-US"/>
        </w:rPr>
      </w:pPr>
      <w:r w:rsidRPr="0099132A">
        <w:rPr>
          <w:color w:val="000000" w:themeColor="text1"/>
          <w:sz w:val="24"/>
          <w:szCs w:val="24"/>
          <w:lang w:val="en-US"/>
        </w:rPr>
        <w:t xml:space="preserve">- </w:t>
      </w:r>
      <w:r w:rsidR="00AC64D5" w:rsidRPr="0099132A">
        <w:rPr>
          <w:color w:val="000000" w:themeColor="text1"/>
          <w:sz w:val="24"/>
          <w:szCs w:val="24"/>
          <w:lang w:val="en-US"/>
        </w:rPr>
        <w:t xml:space="preserve">Patients with psychotic depression or psychotic mania showing </w:t>
      </w:r>
      <w:r w:rsidRPr="0099132A">
        <w:rPr>
          <w:color w:val="000000" w:themeColor="text1"/>
          <w:sz w:val="24"/>
          <w:szCs w:val="24"/>
          <w:lang w:val="en-US"/>
        </w:rPr>
        <w:t>pandemic-</w:t>
      </w:r>
      <w:r w:rsidR="00AC64D5" w:rsidRPr="0099132A">
        <w:rPr>
          <w:color w:val="000000" w:themeColor="text1"/>
          <w:sz w:val="24"/>
          <w:szCs w:val="24"/>
          <w:lang w:val="en-US"/>
        </w:rPr>
        <w:t>related</w:t>
      </w:r>
      <w:r w:rsidRPr="0099132A">
        <w:rPr>
          <w:color w:val="000000" w:themeColor="text1"/>
          <w:sz w:val="24"/>
          <w:szCs w:val="24"/>
          <w:lang w:val="en-US"/>
        </w:rPr>
        <w:t xml:space="preserve"> delusions or hallucinations were</w:t>
      </w:r>
      <w:r w:rsidR="00AC64D5" w:rsidRPr="0099132A">
        <w:rPr>
          <w:color w:val="000000" w:themeColor="text1"/>
          <w:sz w:val="24"/>
          <w:szCs w:val="24"/>
          <w:lang w:val="en-US"/>
        </w:rPr>
        <w:t xml:space="preserve"> classified as ”2” (delusions) or ”3”</w:t>
      </w:r>
      <w:r w:rsidRPr="0099132A">
        <w:rPr>
          <w:color w:val="000000" w:themeColor="text1"/>
          <w:sz w:val="24"/>
          <w:szCs w:val="24"/>
          <w:lang w:val="en-US"/>
        </w:rPr>
        <w:t xml:space="preserve"> (hallucinations)</w:t>
      </w:r>
      <w:r w:rsidR="000932E8">
        <w:rPr>
          <w:color w:val="000000" w:themeColor="text1"/>
          <w:sz w:val="24"/>
          <w:szCs w:val="24"/>
          <w:lang w:val="en-US"/>
        </w:rPr>
        <w:t>,</w:t>
      </w:r>
      <w:r w:rsidRPr="0099132A">
        <w:rPr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99132A">
        <w:rPr>
          <w:color w:val="000000" w:themeColor="text1"/>
          <w:sz w:val="24"/>
          <w:szCs w:val="24"/>
          <w:lang w:val="en-US"/>
        </w:rPr>
        <w:t>respectively.</w:t>
      </w:r>
      <w:r w:rsidR="00AC64D5" w:rsidRPr="0099132A">
        <w:rPr>
          <w:color w:val="000000" w:themeColor="text1"/>
          <w:sz w:val="24"/>
          <w:szCs w:val="24"/>
          <w:lang w:val="en-US"/>
        </w:rPr>
        <w:t>*</w:t>
      </w:r>
      <w:proofErr w:type="gramEnd"/>
    </w:p>
    <w:p w14:paraId="6E3649FB" w14:textId="77777777" w:rsidR="00B833C0" w:rsidRPr="0099132A" w:rsidRDefault="00B833C0" w:rsidP="00B833C0">
      <w:pPr>
        <w:rPr>
          <w:color w:val="000000" w:themeColor="text1"/>
          <w:sz w:val="4"/>
          <w:szCs w:val="4"/>
          <w:lang w:val="en-US"/>
        </w:rPr>
      </w:pPr>
    </w:p>
    <w:p w14:paraId="6ABBB59C" w14:textId="5510EE18" w:rsidR="00A166A3" w:rsidRPr="0099132A" w:rsidRDefault="00B833C0" w:rsidP="0099132A">
      <w:pPr>
        <w:rPr>
          <w:color w:val="000000" w:themeColor="text1"/>
          <w:sz w:val="24"/>
          <w:szCs w:val="24"/>
          <w:lang w:val="en-US"/>
        </w:rPr>
      </w:pPr>
      <w:r w:rsidRPr="0099132A">
        <w:rPr>
          <w:color w:val="000000" w:themeColor="text1"/>
          <w:sz w:val="24"/>
          <w:szCs w:val="24"/>
          <w:lang w:val="en-US"/>
        </w:rPr>
        <w:t xml:space="preserve">- </w:t>
      </w:r>
      <w:r w:rsidR="0099132A" w:rsidRPr="0099132A">
        <w:rPr>
          <w:color w:val="000000" w:themeColor="text1"/>
          <w:sz w:val="24"/>
          <w:szCs w:val="24"/>
          <w:lang w:val="en-US"/>
        </w:rPr>
        <w:t>Patients with any diagnosis</w:t>
      </w:r>
      <w:r w:rsidRPr="0099132A">
        <w:rPr>
          <w:color w:val="000000" w:themeColor="text1"/>
          <w:sz w:val="24"/>
          <w:szCs w:val="24"/>
          <w:lang w:val="en-US"/>
        </w:rPr>
        <w:t xml:space="preserve"> (</w:t>
      </w:r>
      <w:r w:rsidR="00AC64D5" w:rsidRPr="0099132A">
        <w:rPr>
          <w:color w:val="000000" w:themeColor="text1"/>
          <w:sz w:val="24"/>
          <w:szCs w:val="24"/>
          <w:lang w:val="en-US"/>
        </w:rPr>
        <w:t>e.</w:t>
      </w:r>
      <w:r w:rsidRPr="0099132A">
        <w:rPr>
          <w:color w:val="000000" w:themeColor="text1"/>
          <w:sz w:val="24"/>
          <w:szCs w:val="24"/>
          <w:lang w:val="en-US"/>
        </w:rPr>
        <w:t xml:space="preserve">g. depression) among whom the pandemic appeared </w:t>
      </w:r>
      <w:r w:rsidR="00AC64D5" w:rsidRPr="0099132A">
        <w:rPr>
          <w:color w:val="000000" w:themeColor="text1"/>
          <w:sz w:val="24"/>
          <w:szCs w:val="24"/>
          <w:lang w:val="en-US"/>
        </w:rPr>
        <w:t>to</w:t>
      </w:r>
      <w:r w:rsidR="0099132A" w:rsidRPr="0099132A">
        <w:rPr>
          <w:color w:val="000000" w:themeColor="text1"/>
          <w:sz w:val="24"/>
          <w:szCs w:val="24"/>
          <w:lang w:val="en-US"/>
        </w:rPr>
        <w:t xml:space="preserve"> have </w:t>
      </w:r>
      <w:r w:rsidR="0099132A">
        <w:rPr>
          <w:color w:val="000000" w:themeColor="text1"/>
          <w:sz w:val="24"/>
          <w:szCs w:val="24"/>
          <w:lang w:val="en-US"/>
        </w:rPr>
        <w:t xml:space="preserve">been related to </w:t>
      </w:r>
      <w:r w:rsidR="00AC64D5" w:rsidRPr="0099132A">
        <w:rPr>
          <w:color w:val="000000" w:themeColor="text1"/>
          <w:sz w:val="24"/>
          <w:szCs w:val="24"/>
          <w:lang w:val="en-US"/>
        </w:rPr>
        <w:t>self-harm</w:t>
      </w:r>
      <w:r w:rsidR="0099132A" w:rsidRPr="0099132A">
        <w:rPr>
          <w:color w:val="000000" w:themeColor="text1"/>
          <w:sz w:val="24"/>
          <w:szCs w:val="24"/>
          <w:lang w:val="en-US"/>
        </w:rPr>
        <w:t xml:space="preserve">, </w:t>
      </w:r>
      <w:r w:rsidR="00AC64D5" w:rsidRPr="0099132A">
        <w:rPr>
          <w:color w:val="000000" w:themeColor="text1"/>
          <w:sz w:val="24"/>
          <w:szCs w:val="24"/>
          <w:lang w:val="en-US"/>
        </w:rPr>
        <w:t>suicidal</w:t>
      </w:r>
      <w:r w:rsidR="0099132A">
        <w:rPr>
          <w:color w:val="000000" w:themeColor="text1"/>
          <w:sz w:val="24"/>
          <w:szCs w:val="24"/>
          <w:lang w:val="en-US"/>
        </w:rPr>
        <w:t xml:space="preserve"> thoughts/</w:t>
      </w:r>
      <w:r w:rsidR="0099132A" w:rsidRPr="0099132A">
        <w:rPr>
          <w:color w:val="000000" w:themeColor="text1"/>
          <w:sz w:val="24"/>
          <w:szCs w:val="24"/>
          <w:lang w:val="en-US"/>
        </w:rPr>
        <w:t>behavior were classified as ”7” (s</w:t>
      </w:r>
      <w:r w:rsidR="00AC64D5" w:rsidRPr="0099132A">
        <w:rPr>
          <w:color w:val="000000" w:themeColor="text1"/>
          <w:sz w:val="24"/>
          <w:szCs w:val="24"/>
          <w:lang w:val="en-US"/>
        </w:rPr>
        <w:t>uicidality/</w:t>
      </w:r>
      <w:r w:rsidR="0099132A" w:rsidRPr="0099132A">
        <w:rPr>
          <w:color w:val="000000" w:themeColor="text1"/>
          <w:sz w:val="24"/>
          <w:szCs w:val="24"/>
          <w:lang w:val="en-US"/>
        </w:rPr>
        <w:t xml:space="preserve"> </w:t>
      </w:r>
      <w:r w:rsidR="00AC64D5" w:rsidRPr="0099132A">
        <w:rPr>
          <w:color w:val="000000" w:themeColor="text1"/>
          <w:sz w:val="24"/>
          <w:szCs w:val="24"/>
          <w:lang w:val="en-US"/>
        </w:rPr>
        <w:t>self-harm).</w:t>
      </w:r>
    </w:p>
    <w:p w14:paraId="323B048D" w14:textId="77777777" w:rsidR="000932E8" w:rsidRPr="000932E8" w:rsidRDefault="000932E8" w:rsidP="000B1B26">
      <w:pPr>
        <w:pStyle w:val="Listeafsnit"/>
        <w:spacing w:after="0" w:line="240" w:lineRule="auto"/>
        <w:ind w:left="0"/>
        <w:rPr>
          <w:color w:val="000000" w:themeColor="text1"/>
          <w:sz w:val="12"/>
          <w:szCs w:val="12"/>
          <w:lang w:val="en-US"/>
        </w:rPr>
      </w:pPr>
    </w:p>
    <w:p w14:paraId="3E331C08" w14:textId="58540100" w:rsidR="00A166A3" w:rsidRPr="0099132A" w:rsidRDefault="00AC64D5" w:rsidP="000B1B26">
      <w:pPr>
        <w:pStyle w:val="Listeafsnit"/>
        <w:spacing w:after="0" w:line="240" w:lineRule="auto"/>
        <w:ind w:left="0"/>
        <w:rPr>
          <w:color w:val="000000" w:themeColor="text1"/>
        </w:rPr>
      </w:pPr>
      <w:r w:rsidRPr="0099132A">
        <w:rPr>
          <w:color w:val="000000" w:themeColor="text1"/>
          <w:sz w:val="24"/>
          <w:szCs w:val="29"/>
          <w:lang w:val="en-US"/>
        </w:rPr>
        <w:t>* This rule was considered to be most informative</w:t>
      </w:r>
      <w:r w:rsidR="0099132A" w:rsidRPr="0099132A">
        <w:rPr>
          <w:color w:val="000000" w:themeColor="text1"/>
          <w:sz w:val="24"/>
          <w:szCs w:val="29"/>
          <w:lang w:val="en-US"/>
        </w:rPr>
        <w:t xml:space="preserve"> because the affective aspect would be</w:t>
      </w:r>
      <w:r w:rsidRPr="0099132A">
        <w:rPr>
          <w:color w:val="000000" w:themeColor="text1"/>
          <w:sz w:val="24"/>
          <w:szCs w:val="29"/>
          <w:lang w:val="en-US"/>
        </w:rPr>
        <w:t xml:space="preserve"> covered by the patients’ diagnosis (see Figure 1 in the manuscript).</w:t>
      </w:r>
    </w:p>
    <w:p w14:paraId="68FD7D33" w14:textId="77777777" w:rsidR="00E66CDC" w:rsidRDefault="00E66CDC">
      <w:pPr>
        <w:rPr>
          <w:b/>
          <w:bCs/>
          <w:sz w:val="28"/>
          <w:szCs w:val="28"/>
          <w:lang w:val="en-US"/>
        </w:rPr>
      </w:pPr>
    </w:p>
    <w:p w14:paraId="5FB8FCB8" w14:textId="77777777" w:rsidR="00E66CDC" w:rsidRDefault="00E66CDC">
      <w:pPr>
        <w:rPr>
          <w:b/>
          <w:bCs/>
          <w:sz w:val="28"/>
          <w:szCs w:val="28"/>
          <w:lang w:val="en-US"/>
        </w:rPr>
      </w:pPr>
    </w:p>
    <w:p w14:paraId="0582C9A9" w14:textId="77777777" w:rsidR="00744FF0" w:rsidRDefault="00744FF0">
      <w:pPr>
        <w:rPr>
          <w:b/>
          <w:bCs/>
          <w:sz w:val="28"/>
          <w:szCs w:val="28"/>
          <w:lang w:val="en-US"/>
        </w:rPr>
      </w:pPr>
    </w:p>
    <w:p w14:paraId="49C72A22" w14:textId="77777777" w:rsidR="00A166A3" w:rsidRDefault="00AC64D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Supplementary Figure 1</w:t>
      </w:r>
    </w:p>
    <w:p w14:paraId="78A84246" w14:textId="77777777" w:rsidR="00A166A3" w:rsidRDefault="00A166A3">
      <w:pPr>
        <w:rPr>
          <w:b/>
          <w:bCs/>
          <w:sz w:val="28"/>
          <w:szCs w:val="28"/>
          <w:lang w:val="en-US"/>
        </w:rPr>
      </w:pPr>
    </w:p>
    <w:p w14:paraId="6A037528" w14:textId="77777777" w:rsidR="00A166A3" w:rsidRDefault="00AC64D5">
      <w:pPr>
        <w:rPr>
          <w:bCs/>
          <w:sz w:val="24"/>
          <w:szCs w:val="24"/>
          <w:lang w:val="en-US"/>
        </w:rPr>
      </w:pPr>
      <w:r>
        <w:rPr>
          <w:noProof/>
          <w:lang w:val="en-US" w:eastAsia="da-DK"/>
        </w:rPr>
        <w:drawing>
          <wp:inline distT="0" distB="12700" distL="0" distR="0" wp14:anchorId="3368052F" wp14:editId="389BBCCF">
            <wp:extent cx="6121400" cy="6311900"/>
            <wp:effectExtent l="0" t="0" r="0" b="0"/>
            <wp:docPr id="1" name="Billede 2" descr="Macintosh HD:Users:sorendinesenostergaard:Desktop:Screen Shot 2020-04-08 at 11.22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2" descr="Macintosh HD:Users:sorendinesenostergaard:Desktop:Screen Shot 2020-04-08 at 11.22.5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77F1" w14:textId="77777777" w:rsidR="00A166A3" w:rsidRDefault="00A166A3">
      <w:pPr>
        <w:rPr>
          <w:bCs/>
          <w:sz w:val="12"/>
          <w:szCs w:val="12"/>
          <w:lang w:val="en-US"/>
        </w:rPr>
      </w:pPr>
    </w:p>
    <w:p w14:paraId="56B02E6B" w14:textId="77777777" w:rsidR="00A166A3" w:rsidRDefault="00AC64D5">
      <w:pPr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* “</w:t>
      </w:r>
      <w:proofErr w:type="gramStart"/>
      <w:r>
        <w:rPr>
          <w:bCs/>
          <w:sz w:val="24"/>
          <w:szCs w:val="24"/>
          <w:lang w:val="en-US"/>
        </w:rPr>
        <w:t>corona“</w:t>
      </w:r>
      <w:proofErr w:type="gramEnd"/>
      <w:r>
        <w:rPr>
          <w:bCs/>
          <w:sz w:val="24"/>
          <w:szCs w:val="24"/>
          <w:lang w:val="en-US"/>
        </w:rPr>
        <w:t>, “COVID”, “virus”, “epidemic”, “pandemic”, “contaminate”</w:t>
      </w:r>
    </w:p>
    <w:p w14:paraId="3FF19EDB" w14:textId="77777777" w:rsidR="00A166A3" w:rsidRPr="004F5596" w:rsidRDefault="00A166A3">
      <w:pPr>
        <w:rPr>
          <w:lang w:val="en-US"/>
        </w:rPr>
      </w:pPr>
    </w:p>
    <w:sectPr w:rsidR="00A166A3" w:rsidRPr="004F5596" w:rsidSect="00BA1DB4">
      <w:pgSz w:w="11906" w:h="16838"/>
      <w:pgMar w:top="1418" w:right="1134" w:bottom="1701" w:left="113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FA4"/>
    <w:multiLevelType w:val="hybridMultilevel"/>
    <w:tmpl w:val="6930BAD2"/>
    <w:lvl w:ilvl="0" w:tplc="B3648CC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186B"/>
    <w:multiLevelType w:val="hybridMultilevel"/>
    <w:tmpl w:val="AD14611A"/>
    <w:lvl w:ilvl="0" w:tplc="C1520E0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0519"/>
    <w:multiLevelType w:val="hybridMultilevel"/>
    <w:tmpl w:val="63EA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37526"/>
    <w:multiLevelType w:val="hybridMultilevel"/>
    <w:tmpl w:val="AEBC075E"/>
    <w:lvl w:ilvl="0" w:tplc="65FAC1D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D6460"/>
    <w:multiLevelType w:val="multilevel"/>
    <w:tmpl w:val="150A8CB6"/>
    <w:lvl w:ilvl="0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910"/>
        </w:tabs>
        <w:ind w:left="9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70"/>
        </w:tabs>
        <w:ind w:left="12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90"/>
        </w:tabs>
        <w:ind w:left="19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50"/>
        </w:tabs>
        <w:ind w:left="23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70"/>
        </w:tabs>
        <w:ind w:left="30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30"/>
        </w:tabs>
        <w:ind w:left="343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AED2A5F"/>
    <w:multiLevelType w:val="multilevel"/>
    <w:tmpl w:val="6D2004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A3"/>
    <w:rsid w:val="000932E8"/>
    <w:rsid w:val="000B1B26"/>
    <w:rsid w:val="000C2563"/>
    <w:rsid w:val="0021249D"/>
    <w:rsid w:val="004F5596"/>
    <w:rsid w:val="0051293F"/>
    <w:rsid w:val="00744FF0"/>
    <w:rsid w:val="0099132A"/>
    <w:rsid w:val="00A166A3"/>
    <w:rsid w:val="00A25FD1"/>
    <w:rsid w:val="00A83E40"/>
    <w:rsid w:val="00AC64D5"/>
    <w:rsid w:val="00B509C8"/>
    <w:rsid w:val="00B833C0"/>
    <w:rsid w:val="00BA1DB4"/>
    <w:rsid w:val="00C8046A"/>
    <w:rsid w:val="00E66CDC"/>
    <w:rsid w:val="00F31E0D"/>
    <w:rsid w:val="00F703EE"/>
    <w:rsid w:val="00F83479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8318B"/>
  <w15:docId w15:val="{03AA35D3-F105-4CE3-AFB6-7294E214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1A1642"/>
    <w:rPr>
      <w:rFonts w:ascii="Tahoma" w:hAnsi="Tahoma" w:cs="Tahoma"/>
      <w:sz w:val="16"/>
      <w:szCs w:val="16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1A1642"/>
    <w:rPr>
      <w:b/>
      <w:bCs/>
      <w:sz w:val="20"/>
      <w:szCs w:val="20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Verdana" w:hAnsi="Verdana" w:cs="Mangal"/>
    </w:rPr>
  </w:style>
  <w:style w:type="paragraph" w:customStyle="1" w:styleId="Billedtekst1">
    <w:name w:val="Billedtekst1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  <w:szCs w:val="24"/>
    </w:rPr>
  </w:style>
  <w:style w:type="paragraph" w:styleId="Listeafsnit">
    <w:name w:val="List Paragraph"/>
    <w:basedOn w:val="Normal"/>
    <w:uiPriority w:val="34"/>
    <w:qFormat/>
    <w:rsid w:val="005012D2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1A16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qFormat/>
    <w:rsid w:val="001A1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Rohde</dc:creator>
  <dc:description/>
  <cp:lastModifiedBy>Christopher Rohde</cp:lastModifiedBy>
  <cp:revision>2</cp:revision>
  <dcterms:created xsi:type="dcterms:W3CDTF">2020-04-17T18:24:00Z</dcterms:created>
  <dcterms:modified xsi:type="dcterms:W3CDTF">2020-04-17T18:24:00Z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