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255A" w:rsidRPr="0058255A" w:rsidRDefault="0058255A" w:rsidP="0058255A">
      <w:pPr>
        <w:jc w:val="center"/>
        <w:rPr>
          <w:rFonts w:eastAsiaTheme="majorEastAsia" w:cstheme="majorBidi"/>
          <w:b/>
          <w:bCs/>
          <w:sz w:val="28"/>
          <w:szCs w:val="28"/>
        </w:rPr>
      </w:pPr>
      <w:r w:rsidRPr="0058255A">
        <w:rPr>
          <w:rFonts w:eastAsiaTheme="majorEastAsia" w:cstheme="majorBidi"/>
          <w:b/>
          <w:bCs/>
          <w:sz w:val="28"/>
          <w:szCs w:val="28"/>
        </w:rPr>
        <w:t>Supplementary material</w:t>
      </w:r>
    </w:p>
    <w:p w:rsidR="0058255A" w:rsidRDefault="0058255A" w:rsidP="0058255A"/>
    <w:p w:rsidR="002B2DE1" w:rsidRPr="00B26C21" w:rsidRDefault="002B2DE1" w:rsidP="002B2DE1">
      <w:pPr>
        <w:keepNext/>
        <w:jc w:val="center"/>
        <w:rPr>
          <w:noProof/>
          <w:sz w:val="2"/>
          <w:lang w:val="en-US" w:eastAsia="de-DE"/>
        </w:rPr>
      </w:pPr>
    </w:p>
    <w:p w:rsidR="0014542F" w:rsidRDefault="002B2DE1" w:rsidP="002B2DE1">
      <w:pPr>
        <w:keepNext/>
        <w:jc w:val="center"/>
      </w:pPr>
      <w:r>
        <w:rPr>
          <w:noProof/>
          <w:lang w:val="de-DE" w:eastAsia="de-DE"/>
        </w:rPr>
        <w:drawing>
          <wp:inline distT="0" distB="0" distL="0" distR="0" wp14:anchorId="431C40C8" wp14:editId="2DEE08C2">
            <wp:extent cx="2889504" cy="1559052"/>
            <wp:effectExtent l="0" t="0" r="6350" b="317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1 (sup.).t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9504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42F" w:rsidRDefault="00056FAE" w:rsidP="002B2DE1">
      <w:pPr>
        <w:pStyle w:val="Beschriftung"/>
        <w:ind w:left="1701" w:right="1559"/>
        <w:jc w:val="both"/>
        <w:rPr>
          <w:b w:val="0"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>Supplementary F</w:t>
      </w:r>
      <w:r w:rsidR="0014542F" w:rsidRPr="0014542F">
        <w:rPr>
          <w:color w:val="auto"/>
          <w:sz w:val="22"/>
          <w:szCs w:val="22"/>
        </w:rPr>
        <w:t xml:space="preserve">igure </w:t>
      </w:r>
      <w:r w:rsidR="002556AE">
        <w:rPr>
          <w:color w:val="auto"/>
          <w:sz w:val="22"/>
          <w:szCs w:val="22"/>
        </w:rPr>
        <w:t>1</w:t>
      </w:r>
      <w:r w:rsidR="0014542F" w:rsidRPr="0014542F">
        <w:rPr>
          <w:color w:val="auto"/>
          <w:sz w:val="22"/>
          <w:szCs w:val="22"/>
        </w:rPr>
        <w:t xml:space="preserve"> </w:t>
      </w:r>
      <w:r w:rsidR="0014542F" w:rsidRPr="0014542F">
        <w:rPr>
          <w:b w:val="0"/>
          <w:color w:val="auto"/>
          <w:sz w:val="22"/>
          <w:szCs w:val="22"/>
        </w:rPr>
        <w:t xml:space="preserve">- Distribution of correct, missed and error trials over </w:t>
      </w:r>
      <w:r w:rsidR="00F92CAD">
        <w:rPr>
          <w:b w:val="0"/>
          <w:color w:val="auto"/>
          <w:sz w:val="22"/>
          <w:szCs w:val="22"/>
        </w:rPr>
        <w:t>the experimental time course</w:t>
      </w:r>
      <w:r w:rsidR="0014542F" w:rsidRPr="0014542F">
        <w:rPr>
          <w:b w:val="0"/>
          <w:color w:val="auto"/>
          <w:sz w:val="22"/>
          <w:szCs w:val="22"/>
        </w:rPr>
        <w:t>. Each block contains 50 trials, except block 8 contains 49 trials.</w:t>
      </w:r>
    </w:p>
    <w:p w:rsidR="00B26C21" w:rsidRDefault="00B26C21" w:rsidP="00B26C21">
      <w:pPr>
        <w:jc w:val="center"/>
      </w:pPr>
    </w:p>
    <w:p w:rsidR="00B26C21" w:rsidRDefault="00B26C21" w:rsidP="00B26C21">
      <w:pPr>
        <w:jc w:val="center"/>
      </w:pPr>
    </w:p>
    <w:p w:rsidR="00B26C21" w:rsidRDefault="00B26C21" w:rsidP="00B26C21">
      <w:pPr>
        <w:jc w:val="center"/>
      </w:pPr>
    </w:p>
    <w:p w:rsidR="00B26C21" w:rsidRPr="00B26C21" w:rsidRDefault="00B26C21" w:rsidP="00B26C21">
      <w:pPr>
        <w:jc w:val="center"/>
        <w:rPr>
          <w:noProof/>
          <w:lang w:val="en-US" w:eastAsia="de-DE"/>
        </w:rPr>
      </w:pPr>
    </w:p>
    <w:p w:rsidR="00B26C21" w:rsidRPr="00B26C21" w:rsidRDefault="00B26C21" w:rsidP="00B26C21">
      <w:pPr>
        <w:jc w:val="center"/>
        <w:rPr>
          <w:noProof/>
          <w:lang w:val="en-US" w:eastAsia="de-DE"/>
        </w:rPr>
      </w:pPr>
    </w:p>
    <w:p w:rsidR="00B26C21" w:rsidRPr="00B26C21" w:rsidRDefault="00B26C21" w:rsidP="00B26C21">
      <w:pPr>
        <w:jc w:val="center"/>
        <w:rPr>
          <w:noProof/>
          <w:lang w:val="en-US" w:eastAsia="de-DE"/>
        </w:rPr>
      </w:pPr>
    </w:p>
    <w:p w:rsidR="00B26C21" w:rsidRPr="00B26C21" w:rsidRDefault="00B26C21" w:rsidP="00B26C21">
      <w:pPr>
        <w:jc w:val="center"/>
        <w:rPr>
          <w:noProof/>
          <w:lang w:val="en-US" w:eastAsia="de-DE"/>
        </w:rPr>
      </w:pPr>
    </w:p>
    <w:p w:rsidR="00B26C21" w:rsidRPr="00B26C21" w:rsidRDefault="00B26C21" w:rsidP="00B26C21">
      <w:pPr>
        <w:jc w:val="center"/>
        <w:rPr>
          <w:noProof/>
          <w:lang w:val="en-US" w:eastAsia="de-DE"/>
        </w:rPr>
      </w:pPr>
    </w:p>
    <w:p w:rsidR="0058255A" w:rsidRPr="0058255A" w:rsidRDefault="0058255A" w:rsidP="0058255A">
      <w:pPr>
        <w:pStyle w:val="berschrift1"/>
        <w:jc w:val="center"/>
        <w:rPr>
          <w:rFonts w:asciiTheme="minorHAnsi" w:hAnsiTheme="minorHAnsi"/>
          <w:color w:val="auto"/>
        </w:rPr>
      </w:pPr>
      <w:r>
        <w:rPr>
          <w:rFonts w:asciiTheme="minorHAnsi" w:hAnsiTheme="minorHAnsi"/>
          <w:color w:val="auto"/>
        </w:rPr>
        <w:lastRenderedPageBreak/>
        <w:t>S</w:t>
      </w:r>
      <w:r w:rsidRPr="0058255A">
        <w:rPr>
          <w:rFonts w:asciiTheme="minorHAnsi" w:hAnsiTheme="minorHAnsi"/>
          <w:color w:val="auto"/>
        </w:rPr>
        <w:t>upplementary material</w:t>
      </w:r>
    </w:p>
    <w:p w:rsidR="0058255A" w:rsidRDefault="0058255A" w:rsidP="002B2DE1">
      <w:pPr>
        <w:keepNext/>
        <w:jc w:val="center"/>
      </w:pPr>
    </w:p>
    <w:p w:rsidR="0058255A" w:rsidRDefault="0058255A" w:rsidP="002B2DE1">
      <w:pPr>
        <w:keepNext/>
        <w:jc w:val="center"/>
      </w:pPr>
    </w:p>
    <w:p w:rsidR="0014542F" w:rsidRDefault="002B2DE1" w:rsidP="002B2DE1">
      <w:pPr>
        <w:keepNext/>
        <w:jc w:val="center"/>
      </w:pPr>
      <w:r>
        <w:rPr>
          <w:noProof/>
          <w:lang w:val="de-DE" w:eastAsia="de-DE"/>
        </w:rPr>
        <w:drawing>
          <wp:inline distT="0" distB="0" distL="0" distR="0" wp14:anchorId="787EFADF" wp14:editId="3A6B47EE">
            <wp:extent cx="3240024" cy="4075176"/>
            <wp:effectExtent l="0" t="0" r="0" b="190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_2 (sup.).ti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24" cy="4075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42F" w:rsidRPr="0014542F" w:rsidRDefault="00056FAE" w:rsidP="002B2DE1">
      <w:pPr>
        <w:pStyle w:val="Beschriftung"/>
        <w:ind w:left="1701" w:right="1559"/>
        <w:jc w:val="both"/>
        <w:rPr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Supplementary </w:t>
      </w:r>
      <w:r w:rsidR="0014542F" w:rsidRPr="0014542F">
        <w:rPr>
          <w:color w:val="auto"/>
          <w:sz w:val="22"/>
          <w:szCs w:val="22"/>
        </w:rPr>
        <w:t xml:space="preserve">Figure </w:t>
      </w:r>
      <w:r w:rsidR="002556AE">
        <w:rPr>
          <w:color w:val="auto"/>
          <w:sz w:val="22"/>
          <w:szCs w:val="22"/>
        </w:rPr>
        <w:t>2</w:t>
      </w:r>
      <w:r w:rsidR="0014542F" w:rsidRPr="0014542F">
        <w:rPr>
          <w:color w:val="auto"/>
          <w:sz w:val="22"/>
          <w:szCs w:val="22"/>
        </w:rPr>
        <w:t xml:space="preserve"> </w:t>
      </w:r>
      <w:r w:rsidR="0014542F" w:rsidRPr="0014542F">
        <w:rPr>
          <w:b w:val="0"/>
          <w:color w:val="auto"/>
          <w:sz w:val="22"/>
          <w:szCs w:val="22"/>
        </w:rPr>
        <w:t xml:space="preserve">- Stimulus-locked time courses of correct and error trials at </w:t>
      </w:r>
      <w:proofErr w:type="spellStart"/>
      <w:r w:rsidR="0014542F" w:rsidRPr="0014542F">
        <w:rPr>
          <w:b w:val="0"/>
          <w:color w:val="auto"/>
          <w:sz w:val="22"/>
          <w:szCs w:val="22"/>
        </w:rPr>
        <w:t>FCz</w:t>
      </w:r>
      <w:proofErr w:type="spellEnd"/>
      <w:r w:rsidR="0014542F" w:rsidRPr="0014542F">
        <w:rPr>
          <w:b w:val="0"/>
          <w:color w:val="auto"/>
          <w:sz w:val="22"/>
          <w:szCs w:val="22"/>
        </w:rPr>
        <w:t xml:space="preserve"> electrode (+/-SE) for session t1 and t2.</w:t>
      </w:r>
    </w:p>
    <w:p w:rsidR="0058255A" w:rsidRDefault="0058255A">
      <w:r>
        <w:br w:type="page"/>
      </w:r>
    </w:p>
    <w:p w:rsidR="0058255A" w:rsidRPr="0058255A" w:rsidRDefault="0058255A" w:rsidP="0058255A">
      <w:pPr>
        <w:pStyle w:val="berschrift1"/>
        <w:jc w:val="center"/>
        <w:rPr>
          <w:rFonts w:asciiTheme="minorHAnsi" w:hAnsiTheme="minorHAnsi"/>
          <w:color w:val="auto"/>
        </w:rPr>
      </w:pPr>
      <w:r w:rsidRPr="0058255A">
        <w:rPr>
          <w:rFonts w:asciiTheme="minorHAnsi" w:hAnsiTheme="minorHAnsi"/>
          <w:color w:val="auto"/>
        </w:rPr>
        <w:lastRenderedPageBreak/>
        <w:t>Supplementary material</w:t>
      </w:r>
    </w:p>
    <w:p w:rsidR="0058255A" w:rsidRDefault="0058255A" w:rsidP="0014542F"/>
    <w:p w:rsidR="0058255A" w:rsidRDefault="0058255A" w:rsidP="0014542F">
      <w:bookmarkStart w:id="0" w:name="_GoBack"/>
      <w:bookmarkEnd w:id="0"/>
    </w:p>
    <w:p w:rsidR="0058255A" w:rsidRDefault="0058255A" w:rsidP="0014542F">
      <w:r>
        <w:rPr>
          <w:noProof/>
          <w:lang w:val="de-DE" w:eastAsia="de-DE"/>
        </w:rPr>
        <w:drawing>
          <wp:inline distT="0" distB="0" distL="0" distR="0" wp14:anchorId="181A0037" wp14:editId="2BBD20FD">
            <wp:extent cx="5589084" cy="6531428"/>
            <wp:effectExtent l="0" t="0" r="0" b="317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2989" t="18888" r="31546" b="5185"/>
                    <a:stretch/>
                  </pic:blipFill>
                  <pic:spPr bwMode="auto">
                    <a:xfrm>
                      <a:off x="0" y="0"/>
                      <a:ext cx="5590236" cy="6532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55A" w:rsidRDefault="0058255A" w:rsidP="0058255A">
      <w:r>
        <w:br w:type="page"/>
      </w:r>
    </w:p>
    <w:p w:rsidR="0058255A" w:rsidRPr="0058255A" w:rsidRDefault="0058255A" w:rsidP="0058255A">
      <w:pPr>
        <w:pStyle w:val="berschrift1"/>
        <w:jc w:val="center"/>
        <w:rPr>
          <w:rFonts w:asciiTheme="minorHAnsi" w:hAnsiTheme="minorHAnsi"/>
          <w:color w:val="auto"/>
        </w:rPr>
      </w:pPr>
      <w:r w:rsidRPr="0058255A">
        <w:rPr>
          <w:rFonts w:asciiTheme="minorHAnsi" w:hAnsiTheme="minorHAnsi"/>
          <w:color w:val="auto"/>
        </w:rPr>
        <w:lastRenderedPageBreak/>
        <w:t>Supplementary material</w:t>
      </w:r>
    </w:p>
    <w:p w:rsidR="0014542F" w:rsidRDefault="0014542F" w:rsidP="0014542F"/>
    <w:p w:rsidR="0058255A" w:rsidRDefault="0058255A" w:rsidP="0014542F"/>
    <w:p w:rsidR="0058255A" w:rsidRPr="0014542F" w:rsidRDefault="0058255A" w:rsidP="0014542F">
      <w:r>
        <w:rPr>
          <w:noProof/>
          <w:lang w:val="de-DE" w:eastAsia="de-DE"/>
        </w:rPr>
        <w:drawing>
          <wp:inline distT="0" distB="0" distL="0" distR="0" wp14:anchorId="42775BB2" wp14:editId="2C1093C9">
            <wp:extent cx="5621452" cy="6519554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3609" t="18887" r="31546" b="7073"/>
                    <a:stretch/>
                  </pic:blipFill>
                  <pic:spPr bwMode="auto">
                    <a:xfrm>
                      <a:off x="0" y="0"/>
                      <a:ext cx="5622612" cy="65208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8255A" w:rsidRPr="0014542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542F"/>
    <w:rsid w:val="00056FAE"/>
    <w:rsid w:val="0014542F"/>
    <w:rsid w:val="00211069"/>
    <w:rsid w:val="002556AE"/>
    <w:rsid w:val="002625AD"/>
    <w:rsid w:val="002B2DE1"/>
    <w:rsid w:val="00447657"/>
    <w:rsid w:val="0058255A"/>
    <w:rsid w:val="0069080A"/>
    <w:rsid w:val="00872AEF"/>
    <w:rsid w:val="008E1DD0"/>
    <w:rsid w:val="00B26C21"/>
    <w:rsid w:val="00DB3501"/>
    <w:rsid w:val="00F10795"/>
    <w:rsid w:val="00F92C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72A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5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542F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14542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2A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72AE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5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542F"/>
    <w:rPr>
      <w:rFonts w:ascii="Tahoma" w:hAnsi="Tahoma" w:cs="Tahoma"/>
      <w:sz w:val="16"/>
      <w:szCs w:val="16"/>
    </w:rPr>
  </w:style>
  <w:style w:type="paragraph" w:styleId="Beschriftung">
    <w:name w:val="caption"/>
    <w:basedOn w:val="Standard"/>
    <w:next w:val="Standard"/>
    <w:uiPriority w:val="35"/>
    <w:unhideWhenUsed/>
    <w:qFormat/>
    <w:rsid w:val="0014542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72AE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554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ti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i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E2483-029F-4C95-944F-C3D7A814D3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UK Frankfurt</Company>
  <LinksUpToDate>false</LinksUpToDate>
  <CharactersWithSpaces>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Psychophysiologie</dc:creator>
  <cp:lastModifiedBy>user</cp:lastModifiedBy>
  <cp:revision>2</cp:revision>
  <cp:lastPrinted>2018-06-26T10:58:00Z</cp:lastPrinted>
  <dcterms:created xsi:type="dcterms:W3CDTF">2018-10-17T08:38:00Z</dcterms:created>
  <dcterms:modified xsi:type="dcterms:W3CDTF">2018-10-17T08:38:00Z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http://www.zotero.org/styles/american-medical-association</vt:lpwstr>
  </property>
  <property fmtid="{D5CDD505-2E9C-101B-9397-08002B2CF9AE}" pid="3" name="Mendeley Recent Style Name 0_1">
    <vt:lpwstr>American Medical Association</vt:lpwstr>
  </property>
  <property fmtid="{D5CDD505-2E9C-101B-9397-08002B2CF9AE}" pid="4" name="Mendeley Recent Style Id 1_1">
    <vt:lpwstr>http://www.zotero.org/styles/american-political-science-association</vt:lpwstr>
  </property>
  <property fmtid="{D5CDD505-2E9C-101B-9397-08002B2CF9AE}" pid="5" name="Mendeley Recent Style Name 1_1">
    <vt:lpwstr>American Political Science Association</vt:lpwstr>
  </property>
  <property fmtid="{D5CDD505-2E9C-101B-9397-08002B2CF9AE}" pid="6" name="Mendeley Recent Style Id 2_1">
    <vt:lpwstr>http://www.zotero.org/styles/apa</vt:lpwstr>
  </property>
  <property fmtid="{D5CDD505-2E9C-101B-9397-08002B2CF9AE}" pid="7" name="Mendeley Recent Style Name 2_1">
    <vt:lpwstr>American Psychological Association 6th edition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17th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10th edition - Harvard</vt:lpwstr>
  </property>
  <property fmtid="{D5CDD505-2E9C-101B-9397-08002B2CF9AE}" pid="12" name="Mendeley Recent Style Id 5_1">
    <vt:lpwstr>http://www.zotero.org/styles/ieee</vt:lpwstr>
  </property>
  <property fmtid="{D5CDD505-2E9C-101B-9397-08002B2CF9AE}" pid="13" name="Mendeley Recent Style Name 5_1">
    <vt:lpwstr>IEEE</vt:lpwstr>
  </property>
  <property fmtid="{D5CDD505-2E9C-101B-9397-08002B2CF9AE}" pid="14" name="Mendeley Recent Style Id 6_1">
    <vt:lpwstr>http://www.zotero.org/styles/journal-of-psychophysiology</vt:lpwstr>
  </property>
  <property fmtid="{D5CDD505-2E9C-101B-9397-08002B2CF9AE}" pid="15" name="Mendeley Recent Style Name 6_1">
    <vt:lpwstr>Journal of Psychophysiology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8th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