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8044" w14:textId="751D7E96" w:rsidR="001E0460" w:rsidRDefault="000A443A" w:rsidP="001E0460">
      <w:pPr>
        <w:jc w:val="center"/>
      </w:pPr>
      <w:r>
        <w:rPr>
          <w:rFonts w:cstheme="minorHAnsi"/>
        </w:rPr>
        <w:t xml:space="preserve">Supplemental Appendix for </w:t>
      </w:r>
      <w:r w:rsidR="001E0460">
        <w:rPr>
          <w:rFonts w:cstheme="minorHAnsi"/>
        </w:rPr>
        <w:t>‘</w:t>
      </w:r>
      <w:r w:rsidR="001E0460">
        <w:t>Healthcare-associated Respiratory Viral Infections After Discontinuing Universal Masking'</w:t>
      </w:r>
    </w:p>
    <w:p w14:paraId="6015B029" w14:textId="595C7543" w:rsidR="000A443A" w:rsidRDefault="000A443A">
      <w:pPr>
        <w:rPr>
          <w:rFonts w:cstheme="minorHAnsi"/>
        </w:rPr>
      </w:pPr>
    </w:p>
    <w:p w14:paraId="09174707" w14:textId="77777777" w:rsidR="00AA60C5" w:rsidRDefault="00AA60C5">
      <w:pPr>
        <w:rPr>
          <w:rFonts w:cstheme="minorHAnsi"/>
        </w:rPr>
      </w:pPr>
      <w:r>
        <w:rPr>
          <w:rFonts w:cstheme="minorHAnsi"/>
        </w:rPr>
        <w:t>Supplemental Background</w:t>
      </w:r>
    </w:p>
    <w:p w14:paraId="67F22AA7" w14:textId="77777777" w:rsidR="00AA60C5" w:rsidRDefault="00AA60C5">
      <w:pPr>
        <w:rPr>
          <w:rFonts w:cstheme="minorHAnsi"/>
        </w:rPr>
      </w:pPr>
      <w:r>
        <w:rPr>
          <w:rFonts w:cstheme="minorHAnsi"/>
        </w:rPr>
        <w:t>Additional COVID-19 mitigation strategy changes that occurred in 2022</w:t>
      </w:r>
    </w:p>
    <w:p w14:paraId="2088E387" w14:textId="77777777" w:rsidR="001A6884" w:rsidRDefault="009A47DB" w:rsidP="009A47DB">
      <w:pPr>
        <w:pStyle w:val="ListParagraph"/>
        <w:numPr>
          <w:ilvl w:val="0"/>
          <w:numId w:val="2"/>
        </w:numPr>
        <w:ind w:left="900"/>
        <w:rPr>
          <w:rFonts w:cstheme="minorHAnsi"/>
        </w:rPr>
      </w:pPr>
      <w:r>
        <w:rPr>
          <w:rFonts w:cstheme="minorHAnsi"/>
        </w:rPr>
        <w:t>In March 2022</w:t>
      </w:r>
      <w:r w:rsidR="008F3F60">
        <w:rPr>
          <w:rFonts w:cstheme="minorHAnsi"/>
        </w:rPr>
        <w:t xml:space="preserve">, hospital visitor restrictions for patients other than those with COVID-19 were lifted. Those with COVID-19 were limited to one of two designated visitors at a time. </w:t>
      </w:r>
      <w:r w:rsidR="00DD4713">
        <w:rPr>
          <w:rFonts w:cstheme="minorHAnsi"/>
        </w:rPr>
        <w:t>The neonatal intensive care unit (NICU) implemented seasonal visitor restrictions in late October 2022 due to the onset of respiratory virus season.</w:t>
      </w:r>
    </w:p>
    <w:p w14:paraId="7CB43AD9" w14:textId="6A7C7008" w:rsidR="003A3570" w:rsidRDefault="001A6884" w:rsidP="009A47DB">
      <w:pPr>
        <w:pStyle w:val="ListParagraph"/>
        <w:numPr>
          <w:ilvl w:val="0"/>
          <w:numId w:val="2"/>
        </w:numPr>
        <w:ind w:left="900"/>
        <w:rPr>
          <w:rFonts w:cstheme="minorHAnsi"/>
        </w:rPr>
      </w:pPr>
      <w:r>
        <w:rPr>
          <w:rFonts w:cstheme="minorHAnsi"/>
        </w:rPr>
        <w:t xml:space="preserve">In April 2022, universal admission testing </w:t>
      </w:r>
      <w:r w:rsidR="007733DA">
        <w:rPr>
          <w:rFonts w:cstheme="minorHAnsi"/>
        </w:rPr>
        <w:t>for COVID-19 along with other respiratory viruses was discontinued.</w:t>
      </w:r>
      <w:r w:rsidR="00DD4713">
        <w:rPr>
          <w:rFonts w:cstheme="minorHAnsi"/>
        </w:rPr>
        <w:t xml:space="preserve"> </w:t>
      </w:r>
    </w:p>
    <w:p w14:paraId="08C36E30" w14:textId="7B331F2C" w:rsidR="00AA60C5" w:rsidRPr="009A47DB" w:rsidRDefault="003A3570" w:rsidP="00D4600A">
      <w:pPr>
        <w:pStyle w:val="ListParagraph"/>
        <w:numPr>
          <w:ilvl w:val="0"/>
          <w:numId w:val="2"/>
        </w:numPr>
        <w:ind w:left="900"/>
        <w:rPr>
          <w:rFonts w:cstheme="minorHAnsi"/>
        </w:rPr>
      </w:pPr>
      <w:r>
        <w:rPr>
          <w:rFonts w:cstheme="minorHAnsi"/>
        </w:rPr>
        <w:t xml:space="preserve">In September 2022, occupational health work exclusion rules were updated to adhere to changes recommended by the Centers for Disease Control and Prevention (CDC). </w:t>
      </w:r>
      <w:r w:rsidR="00411BFD">
        <w:rPr>
          <w:rFonts w:cstheme="minorHAnsi"/>
        </w:rPr>
        <w:t>Prior to those</w:t>
      </w:r>
      <w:r w:rsidR="00410E99">
        <w:rPr>
          <w:rFonts w:cstheme="minorHAnsi"/>
        </w:rPr>
        <w:t xml:space="preserve"> changes</w:t>
      </w:r>
      <w:r w:rsidR="00411BFD">
        <w:rPr>
          <w:rFonts w:cstheme="minorHAnsi"/>
        </w:rPr>
        <w:t>, vaccinated HCP were not work restricted following a known exposure to COVID-19</w:t>
      </w:r>
      <w:r w:rsidR="009F00FE">
        <w:rPr>
          <w:rFonts w:cstheme="minorHAnsi"/>
        </w:rPr>
        <w:t xml:space="preserve"> if they were </w:t>
      </w:r>
      <w:r w:rsidR="001D6AE8">
        <w:rPr>
          <w:rFonts w:cstheme="minorHAnsi"/>
        </w:rPr>
        <w:t>asymptomatic</w:t>
      </w:r>
      <w:r w:rsidR="00411BFD">
        <w:rPr>
          <w:rFonts w:cstheme="minorHAnsi"/>
        </w:rPr>
        <w:t>. In September 2022 th</w:t>
      </w:r>
      <w:r w:rsidR="009F00FE">
        <w:rPr>
          <w:rFonts w:cstheme="minorHAnsi"/>
        </w:rPr>
        <w:t xml:space="preserve">is was extended to unvaccinated HCP as well. We also increased the </w:t>
      </w:r>
      <w:r w:rsidR="001D6AE8">
        <w:rPr>
          <w:rFonts w:cstheme="minorHAnsi"/>
        </w:rPr>
        <w:t>number of negative antigen tests required for asymptomatic exposed HCPs (from 2 to 3 per CDC guidelines).</w:t>
      </w:r>
      <w:r w:rsidR="00AA60C5" w:rsidRPr="009A47DB">
        <w:rPr>
          <w:rFonts w:cstheme="minorHAnsi"/>
        </w:rPr>
        <w:br w:type="page"/>
      </w:r>
    </w:p>
    <w:p w14:paraId="736E8C1F" w14:textId="71FCC2A0" w:rsidR="005D492C" w:rsidRPr="00097979" w:rsidRDefault="00097979">
      <w:pPr>
        <w:rPr>
          <w:rFonts w:cstheme="minorHAnsi"/>
        </w:rPr>
      </w:pPr>
      <w:r w:rsidRPr="00097979">
        <w:rPr>
          <w:rFonts w:cstheme="minorHAnsi"/>
        </w:rPr>
        <w:lastRenderedPageBreak/>
        <w:t>Supplemental Methods</w:t>
      </w:r>
    </w:p>
    <w:p w14:paraId="4497E760" w14:textId="68A62CC4" w:rsidR="00097979" w:rsidRPr="00097979" w:rsidRDefault="00097979">
      <w:pPr>
        <w:rPr>
          <w:rFonts w:cstheme="minorHAnsi"/>
        </w:rPr>
      </w:pPr>
      <w:r w:rsidRPr="00097979">
        <w:rPr>
          <w:rFonts w:cstheme="minorHAnsi"/>
        </w:rPr>
        <w:t>HARVI Definition</w:t>
      </w:r>
    </w:p>
    <w:p w14:paraId="395EC45F" w14:textId="3BE9CB46" w:rsidR="00097979" w:rsidRDefault="00097979">
      <w:pPr>
        <w:rPr>
          <w:rFonts w:cstheme="minorHAnsi"/>
        </w:rPr>
      </w:pPr>
      <w:r w:rsidRPr="00097979">
        <w:rPr>
          <w:rFonts w:cstheme="minorHAnsi"/>
        </w:rPr>
        <w:t xml:space="preserve">A </w:t>
      </w:r>
      <w:r w:rsidR="008C606C">
        <w:rPr>
          <w:rFonts w:cstheme="minorHAnsi"/>
        </w:rPr>
        <w:t xml:space="preserve">definite </w:t>
      </w:r>
      <w:r w:rsidRPr="00097979">
        <w:rPr>
          <w:rFonts w:cstheme="minorHAnsi"/>
        </w:rPr>
        <w:t xml:space="preserve">HARVI was defined </w:t>
      </w:r>
      <w:r w:rsidR="00610056">
        <w:rPr>
          <w:rFonts w:cstheme="minorHAnsi"/>
        </w:rPr>
        <w:t>as an infection</w:t>
      </w:r>
      <w:r w:rsidRPr="00097979">
        <w:rPr>
          <w:rFonts w:cstheme="minorHAnsi"/>
        </w:rPr>
        <w:t xml:space="preserve"> meeting three criteria: </w:t>
      </w:r>
    </w:p>
    <w:p w14:paraId="341B155B" w14:textId="40B54C80" w:rsidR="00097979" w:rsidRDefault="00097979">
      <w:pPr>
        <w:rPr>
          <w:rFonts w:cstheme="minorHAnsi"/>
        </w:rPr>
      </w:pPr>
      <w:r w:rsidRPr="00097979">
        <w:rPr>
          <w:rFonts w:cstheme="minorHAnsi"/>
        </w:rPr>
        <w:t>1</w:t>
      </w:r>
      <w:r w:rsidR="00610056">
        <w:rPr>
          <w:rFonts w:cstheme="minorHAnsi"/>
        </w:rPr>
        <w:t>.</w:t>
      </w:r>
      <w:r w:rsidRPr="00097979">
        <w:rPr>
          <w:rFonts w:cstheme="minorHAnsi"/>
        </w:rPr>
        <w:t xml:space="preserve"> </w:t>
      </w:r>
      <w:r w:rsidR="00610056">
        <w:rPr>
          <w:rFonts w:cstheme="minorHAnsi"/>
        </w:rPr>
        <w:t>M</w:t>
      </w:r>
      <w:r w:rsidRPr="00097979">
        <w:rPr>
          <w:rFonts w:cstheme="minorHAnsi"/>
        </w:rPr>
        <w:t>icrobiologic</w:t>
      </w:r>
      <w:r w:rsidR="00610056">
        <w:rPr>
          <w:rFonts w:cstheme="minorHAnsi"/>
        </w:rPr>
        <w:t xml:space="preserve"> criterion:</w:t>
      </w:r>
      <w:r w:rsidRPr="00097979">
        <w:rPr>
          <w:rFonts w:cstheme="minorHAnsi"/>
        </w:rPr>
        <w:t xml:space="preserve"> an upper or lower respiratory specimen test</w:t>
      </w:r>
      <w:r w:rsidR="00610056">
        <w:rPr>
          <w:rFonts w:cstheme="minorHAnsi"/>
        </w:rPr>
        <w:t>ing</w:t>
      </w:r>
      <w:r w:rsidRPr="00097979">
        <w:rPr>
          <w:rFonts w:cstheme="minorHAnsi"/>
        </w:rPr>
        <w:t xml:space="preserve"> positive on an antigen test (Quidel Sofia</w:t>
      </w:r>
      <w:r w:rsidRPr="00097979">
        <w:rPr>
          <w:rFonts w:cstheme="minorHAnsi"/>
          <w:vertAlign w:val="superscript"/>
        </w:rPr>
        <w:t>®</w:t>
      </w:r>
      <w:r w:rsidRPr="00097979">
        <w:rPr>
          <w:rFonts w:cstheme="minorHAnsi"/>
        </w:rPr>
        <w:t xml:space="preserve"> Influenza A+B FIA</w:t>
      </w:r>
      <w:r w:rsidR="00A7239B">
        <w:rPr>
          <w:rFonts w:cstheme="minorHAnsi"/>
        </w:rPr>
        <w:t>,</w:t>
      </w:r>
      <w:r w:rsidR="004840E5">
        <w:rPr>
          <w:rFonts w:cstheme="minorHAnsi"/>
        </w:rPr>
        <w:t xml:space="preserve"> </w:t>
      </w:r>
      <w:r w:rsidRPr="00097979">
        <w:rPr>
          <w:rFonts w:cstheme="minorHAnsi"/>
        </w:rPr>
        <w:t>Quidel Sofia</w:t>
      </w:r>
      <w:r w:rsidRPr="00097979">
        <w:rPr>
          <w:rFonts w:cstheme="minorHAnsi"/>
          <w:vertAlign w:val="superscript"/>
        </w:rPr>
        <w:t>®</w:t>
      </w:r>
      <w:r w:rsidRPr="00097979">
        <w:rPr>
          <w:rFonts w:cstheme="minorHAnsi"/>
        </w:rPr>
        <w:t xml:space="preserve"> RSV FIA</w:t>
      </w:r>
      <w:r w:rsidR="00A6512A">
        <w:rPr>
          <w:rFonts w:cstheme="minorHAnsi"/>
        </w:rPr>
        <w:t xml:space="preserve">, or Quidel </w:t>
      </w:r>
      <w:r w:rsidR="007F5E3B" w:rsidRPr="00097979">
        <w:rPr>
          <w:rFonts w:cstheme="minorHAnsi"/>
        </w:rPr>
        <w:t>Sofia</w:t>
      </w:r>
      <w:r w:rsidR="007F5E3B" w:rsidRPr="00097979">
        <w:rPr>
          <w:rFonts w:cstheme="minorHAnsi"/>
          <w:vertAlign w:val="superscript"/>
        </w:rPr>
        <w:t>®</w:t>
      </w:r>
      <w:r w:rsidR="007F5E3B" w:rsidRPr="00097979">
        <w:rPr>
          <w:rFonts w:cstheme="minorHAnsi"/>
        </w:rPr>
        <w:t xml:space="preserve"> </w:t>
      </w:r>
      <w:r w:rsidR="00A6512A">
        <w:rPr>
          <w:rFonts w:cstheme="minorHAnsi"/>
        </w:rPr>
        <w:t>Flu+SARS</w:t>
      </w:r>
      <w:r w:rsidR="007F5E3B">
        <w:rPr>
          <w:rFonts w:cstheme="minorHAnsi"/>
        </w:rPr>
        <w:t xml:space="preserve"> Antigen FIA</w:t>
      </w:r>
      <w:r w:rsidRPr="00097979">
        <w:rPr>
          <w:rFonts w:cstheme="minorHAnsi"/>
        </w:rPr>
        <w:t xml:space="preserve"> [Quidel Corporation, San Diego, California</w:t>
      </w:r>
      <w:r w:rsidR="00983C9F">
        <w:rPr>
          <w:rFonts w:cstheme="minorHAnsi"/>
        </w:rPr>
        <w:t>]</w:t>
      </w:r>
      <w:r w:rsidRPr="00097979">
        <w:rPr>
          <w:rFonts w:cstheme="minorHAnsi"/>
        </w:rPr>
        <w:t>) or a respiratory pathogen multiplex polymerase chain reaction (PCR) panel (</w:t>
      </w:r>
      <w:bookmarkStart w:id="0" w:name="_Hlk48053803"/>
      <w:r w:rsidRPr="00097979">
        <w:rPr>
          <w:rFonts w:cstheme="minorHAnsi"/>
        </w:rPr>
        <w:t>BioFire</w:t>
      </w:r>
      <w:r w:rsidRPr="00097979">
        <w:rPr>
          <w:rFonts w:cstheme="minorHAnsi"/>
          <w:vertAlign w:val="superscript"/>
        </w:rPr>
        <w:t>®</w:t>
      </w:r>
      <w:r w:rsidRPr="00097979">
        <w:rPr>
          <w:rFonts w:cstheme="minorHAnsi"/>
        </w:rPr>
        <w:t xml:space="preserve"> FilmArray</w:t>
      </w:r>
      <w:r w:rsidRPr="00097979">
        <w:rPr>
          <w:rFonts w:cstheme="minorHAnsi"/>
          <w:vertAlign w:val="superscript"/>
        </w:rPr>
        <w:t>®</w:t>
      </w:r>
      <w:r w:rsidRPr="00097979">
        <w:rPr>
          <w:rFonts w:cstheme="minorHAnsi"/>
        </w:rPr>
        <w:t xml:space="preserve"> Respiratory Panel</w:t>
      </w:r>
      <w:bookmarkEnd w:id="0"/>
      <w:r w:rsidR="00B0592C">
        <w:rPr>
          <w:rFonts w:cstheme="minorHAnsi"/>
        </w:rPr>
        <w:t xml:space="preserve">, </w:t>
      </w:r>
      <w:r w:rsidR="00B0592C" w:rsidRPr="00097979">
        <w:rPr>
          <w:rFonts w:cstheme="minorHAnsi"/>
        </w:rPr>
        <w:t>BioFire</w:t>
      </w:r>
      <w:r w:rsidR="00B0592C" w:rsidRPr="00097979">
        <w:rPr>
          <w:rFonts w:cstheme="minorHAnsi"/>
          <w:vertAlign w:val="superscript"/>
        </w:rPr>
        <w:t>®</w:t>
      </w:r>
      <w:r w:rsidR="00B0592C" w:rsidRPr="00097979">
        <w:rPr>
          <w:rFonts w:cstheme="minorHAnsi"/>
        </w:rPr>
        <w:t xml:space="preserve"> FilmArray</w:t>
      </w:r>
      <w:r w:rsidR="00B0592C" w:rsidRPr="00097979">
        <w:rPr>
          <w:rFonts w:cstheme="minorHAnsi"/>
          <w:vertAlign w:val="superscript"/>
        </w:rPr>
        <w:t>®</w:t>
      </w:r>
      <w:r w:rsidR="00B0592C" w:rsidRPr="00097979">
        <w:rPr>
          <w:rFonts w:cstheme="minorHAnsi"/>
        </w:rPr>
        <w:t xml:space="preserve"> Respiratory Panel</w:t>
      </w:r>
      <w:r w:rsidR="00F6182E">
        <w:rPr>
          <w:rFonts w:cstheme="minorHAnsi"/>
        </w:rPr>
        <w:t xml:space="preserve"> 2.1</w:t>
      </w:r>
      <w:r w:rsidRPr="00097979">
        <w:rPr>
          <w:rFonts w:cstheme="minorHAnsi"/>
        </w:rPr>
        <w:t xml:space="preserve"> [bioMérieux, </w:t>
      </w:r>
      <w:r w:rsidRPr="00097979">
        <w:rPr>
          <w:rFonts w:eastAsia="Times New Roman" w:cstheme="minorHAnsi"/>
          <w:color w:val="202124"/>
          <w:shd w:val="clear" w:color="auto" w:fill="FFFFFF"/>
        </w:rPr>
        <w:t>Marcy-l'Étoile, France</w:t>
      </w:r>
      <w:r w:rsidRPr="00097979">
        <w:rPr>
          <w:rFonts w:eastAsia="Times New Roman" w:cstheme="minorHAnsi"/>
        </w:rPr>
        <w:t>]</w:t>
      </w:r>
      <w:r w:rsidR="00F6182E">
        <w:rPr>
          <w:rFonts w:cstheme="minorHAnsi"/>
        </w:rPr>
        <w:t>,</w:t>
      </w:r>
      <w:bookmarkStart w:id="1" w:name="_Hlk48053832"/>
      <w:r w:rsidR="007F5E3B">
        <w:rPr>
          <w:rFonts w:cstheme="minorHAnsi"/>
        </w:rPr>
        <w:t xml:space="preserve"> </w:t>
      </w:r>
      <w:r w:rsidRPr="00097979">
        <w:rPr>
          <w:rFonts w:cstheme="minorHAnsi"/>
        </w:rPr>
        <w:t>Xpert Xpress influenza/RSV PCR</w:t>
      </w:r>
      <w:r w:rsidR="00F6182E">
        <w:rPr>
          <w:rFonts w:cstheme="minorHAnsi"/>
        </w:rPr>
        <w:t xml:space="preserve">, </w:t>
      </w:r>
      <w:r w:rsidR="00984DE9">
        <w:rPr>
          <w:rFonts w:cstheme="minorHAnsi"/>
        </w:rPr>
        <w:t xml:space="preserve">or </w:t>
      </w:r>
      <w:r w:rsidR="0020075E">
        <w:rPr>
          <w:rFonts w:cstheme="minorHAnsi"/>
        </w:rPr>
        <w:t>Xpert Xpress Cov-2/influenza/RSV PCR</w:t>
      </w:r>
      <w:r w:rsidRPr="00097979">
        <w:rPr>
          <w:rFonts w:cstheme="minorHAnsi"/>
        </w:rPr>
        <w:t xml:space="preserve"> [GeneXpert</w:t>
      </w:r>
      <w:r w:rsidRPr="00097979">
        <w:rPr>
          <w:rFonts w:cstheme="minorHAnsi"/>
          <w:vertAlign w:val="superscript"/>
        </w:rPr>
        <w:t>®</w:t>
      </w:r>
      <w:r w:rsidRPr="00097979">
        <w:rPr>
          <w:rFonts w:cstheme="minorHAnsi"/>
        </w:rPr>
        <w:t xml:space="preserve"> Dx system</w:t>
      </w:r>
      <w:bookmarkEnd w:id="1"/>
      <w:r w:rsidRPr="00097979">
        <w:rPr>
          <w:rFonts w:cstheme="minorHAnsi"/>
        </w:rPr>
        <w:t>, Cepheid</w:t>
      </w:r>
      <w:r w:rsidRPr="00097979">
        <w:rPr>
          <w:rFonts w:cstheme="minorHAnsi"/>
          <w:vertAlign w:val="superscript"/>
        </w:rPr>
        <w:t>®</w:t>
      </w:r>
      <w:r w:rsidRPr="00097979">
        <w:rPr>
          <w:rFonts w:cstheme="minorHAnsi"/>
        </w:rPr>
        <w:t>, Sunnyvale, California]) for one of the following viruses: adenovirus, endemic human coronavirus (</w:t>
      </w:r>
      <w:bookmarkStart w:id="2" w:name="_Hlk48290852"/>
      <w:r w:rsidRPr="00097979">
        <w:rPr>
          <w:rFonts w:cstheme="minorHAnsi"/>
        </w:rPr>
        <w:t>HKU1, NL63, 229E, or OC43</w:t>
      </w:r>
      <w:bookmarkEnd w:id="2"/>
      <w:r w:rsidRPr="00097979">
        <w:rPr>
          <w:rFonts w:cstheme="minorHAnsi"/>
        </w:rPr>
        <w:t>), human metapneumovirus, influenza A (H1N1pdm2009 or H3N2), influenza B, human parainfluenza virus (type 1, 2, 3, or 4), respiratory syncytial virus (RSV), rhinovirus/enterovirus (the latter are not distinguished on the panel)</w:t>
      </w:r>
      <w:r w:rsidR="00984DE9">
        <w:rPr>
          <w:rFonts w:cstheme="minorHAnsi"/>
        </w:rPr>
        <w:t>, or SARS-CoV-2</w:t>
      </w:r>
      <w:r w:rsidRPr="00097979">
        <w:rPr>
          <w:rFonts w:cstheme="minorHAnsi"/>
        </w:rPr>
        <w:t xml:space="preserve">; </w:t>
      </w:r>
    </w:p>
    <w:p w14:paraId="7351655D" w14:textId="20CC3F40" w:rsidR="00097979" w:rsidRDefault="00097979">
      <w:pPr>
        <w:rPr>
          <w:rFonts w:cstheme="minorHAnsi"/>
        </w:rPr>
      </w:pPr>
      <w:r w:rsidRPr="00097979">
        <w:rPr>
          <w:rFonts w:cstheme="minorHAnsi"/>
        </w:rPr>
        <w:t>2</w:t>
      </w:r>
      <w:r w:rsidR="00610056">
        <w:rPr>
          <w:rFonts w:cstheme="minorHAnsi"/>
        </w:rPr>
        <w:t>.</w:t>
      </w:r>
      <w:r w:rsidRPr="00097979">
        <w:rPr>
          <w:rFonts w:cstheme="minorHAnsi"/>
        </w:rPr>
        <w:t xml:space="preserve"> </w:t>
      </w:r>
      <w:r w:rsidR="00610056">
        <w:rPr>
          <w:rFonts w:cstheme="minorHAnsi"/>
        </w:rPr>
        <w:t>S</w:t>
      </w:r>
      <w:r w:rsidRPr="00097979">
        <w:rPr>
          <w:rFonts w:cstheme="minorHAnsi"/>
        </w:rPr>
        <w:t>ymptomatic</w:t>
      </w:r>
      <w:r w:rsidR="00610056">
        <w:rPr>
          <w:rFonts w:cstheme="minorHAnsi"/>
        </w:rPr>
        <w:t xml:space="preserve"> criterion:</w:t>
      </w:r>
      <w:r w:rsidRPr="00097979">
        <w:rPr>
          <w:rFonts w:cstheme="minorHAnsi"/>
        </w:rPr>
        <w:t xml:space="preserve"> </w:t>
      </w:r>
      <w:bookmarkStart w:id="3" w:name="_Hlk52353545"/>
      <w:r w:rsidRPr="00097979">
        <w:rPr>
          <w:rFonts w:cstheme="minorHAnsi"/>
        </w:rPr>
        <w:t>at least one new sign or symptom associated with a lower or upper respiratory infection following hospital admission</w:t>
      </w:r>
      <w:r w:rsidR="00610056">
        <w:rPr>
          <w:rFonts w:cstheme="minorHAnsi"/>
        </w:rPr>
        <w:t>,</w:t>
      </w:r>
      <w:r w:rsidRPr="00097979">
        <w:rPr>
          <w:rFonts w:cstheme="minorHAnsi"/>
        </w:rPr>
        <w:t xml:space="preserve"> including conjunctivitis, cough, hypoxia, increased endotracheal secretions, increased ventilator settings, increased work of breathing, nasal congestion, rhinorrhea, sneezing, or tachypnea (fever was included if other sources of fever were ruled out</w:t>
      </w:r>
      <w:bookmarkEnd w:id="3"/>
      <w:r w:rsidRPr="00097979">
        <w:rPr>
          <w:rFonts w:cstheme="minorHAnsi"/>
        </w:rPr>
        <w:t xml:space="preserve">); </w:t>
      </w:r>
    </w:p>
    <w:p w14:paraId="5A29B947" w14:textId="3340BB98" w:rsidR="00097979" w:rsidRDefault="00097979">
      <w:pPr>
        <w:rPr>
          <w:rFonts w:cstheme="minorHAnsi"/>
        </w:rPr>
      </w:pPr>
      <w:r w:rsidRPr="00097979">
        <w:rPr>
          <w:rFonts w:cstheme="minorHAnsi"/>
        </w:rPr>
        <w:t>3</w:t>
      </w:r>
      <w:r w:rsidR="00610056">
        <w:rPr>
          <w:rFonts w:cstheme="minorHAnsi"/>
        </w:rPr>
        <w:t>.</w:t>
      </w:r>
      <w:r w:rsidRPr="00097979">
        <w:rPr>
          <w:rFonts w:cstheme="minorHAnsi"/>
        </w:rPr>
        <w:t xml:space="preserve"> </w:t>
      </w:r>
      <w:r w:rsidR="00610056">
        <w:rPr>
          <w:rFonts w:cstheme="minorHAnsi"/>
        </w:rPr>
        <w:t>C</w:t>
      </w:r>
      <w:r w:rsidRPr="00097979">
        <w:rPr>
          <w:rFonts w:cstheme="minorHAnsi"/>
        </w:rPr>
        <w:t>hronologic</w:t>
      </w:r>
      <w:r w:rsidR="00610056">
        <w:rPr>
          <w:rFonts w:cstheme="minorHAnsi"/>
        </w:rPr>
        <w:t xml:space="preserve"> criterion:</w:t>
      </w:r>
      <w:r w:rsidRPr="00097979">
        <w:rPr>
          <w:rFonts w:cstheme="minorHAnsi"/>
        </w:rPr>
        <w:t xml:space="preserve"> the onset</w:t>
      </w:r>
      <w:r w:rsidR="006832C3">
        <w:rPr>
          <w:rFonts w:cstheme="minorHAnsi"/>
        </w:rPr>
        <w:t xml:space="preserve"> of symptoms was</w:t>
      </w:r>
      <w:r w:rsidRPr="00097979">
        <w:rPr>
          <w:rFonts w:cstheme="minorHAnsi"/>
        </w:rPr>
        <w:t xml:space="preserve"> </w:t>
      </w:r>
      <w:r w:rsidR="006832C3">
        <w:rPr>
          <w:rFonts w:cstheme="minorHAnsi"/>
        </w:rPr>
        <w:t>on or after a minimum number of days from</w:t>
      </w:r>
      <w:r w:rsidRPr="00097979">
        <w:rPr>
          <w:rFonts w:cstheme="minorHAnsi"/>
        </w:rPr>
        <w:t xml:space="preserve"> hospital admission for each specific virus</w:t>
      </w:r>
      <w:r w:rsidR="00610056">
        <w:rPr>
          <w:rFonts w:cstheme="minorHAnsi"/>
        </w:rPr>
        <w:t xml:space="preserve"> listed below.</w:t>
      </w:r>
      <w:r w:rsidR="006832C3">
        <w:rPr>
          <w:rFonts w:cstheme="minorHAnsi"/>
        </w:rPr>
        <w:t xml:space="preserve"> Minimum</w:t>
      </w:r>
      <w:r w:rsidR="008C606C">
        <w:rPr>
          <w:rFonts w:cstheme="minorHAnsi"/>
        </w:rPr>
        <w:t xml:space="preserve"> intervals were defined as being one day longer than the upper limit of the incubation period for each virus described in the A</w:t>
      </w:r>
      <w:r w:rsidR="006832C3">
        <w:rPr>
          <w:rFonts w:cstheme="minorHAnsi"/>
        </w:rPr>
        <w:t>merican Academy of Pediatrics Red Book</w:t>
      </w:r>
      <w:r w:rsidR="008E44AB" w:rsidRPr="00F16EBE">
        <w:rPr>
          <w:rFonts w:cstheme="minorHAnsi"/>
          <w:vertAlign w:val="superscript"/>
        </w:rPr>
        <w:t>1</w:t>
      </w:r>
      <w:r w:rsidR="00B64444">
        <w:rPr>
          <w:rFonts w:cstheme="minorHAnsi"/>
        </w:rPr>
        <w:t xml:space="preserve"> (for viruses except SARS-CoV-2)</w:t>
      </w:r>
      <w:r w:rsidR="006832C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050"/>
      </w:tblGrid>
      <w:tr w:rsidR="00097979" w:rsidRPr="00097979" w14:paraId="646739BC" w14:textId="77777777" w:rsidTr="00CE7BF0">
        <w:tc>
          <w:tcPr>
            <w:tcW w:w="2520" w:type="dxa"/>
            <w:tcBorders>
              <w:bottom w:val="single" w:sz="4" w:space="0" w:color="auto"/>
            </w:tcBorders>
          </w:tcPr>
          <w:p w14:paraId="7582FA69" w14:textId="67872AB6" w:rsidR="00097979" w:rsidRPr="00097979" w:rsidRDefault="00097979" w:rsidP="00097979">
            <w:pPr>
              <w:rPr>
                <w:rFonts w:cstheme="minorHAnsi"/>
              </w:rPr>
            </w:pPr>
            <w:r w:rsidRPr="00097979">
              <w:rPr>
                <w:rFonts w:cstheme="minorHAnsi"/>
              </w:rPr>
              <w:t>Virus</w:t>
            </w:r>
          </w:p>
        </w:tc>
        <w:tc>
          <w:tcPr>
            <w:tcW w:w="4050" w:type="dxa"/>
            <w:tcBorders>
              <w:bottom w:val="single" w:sz="4" w:space="0" w:color="auto"/>
            </w:tcBorders>
          </w:tcPr>
          <w:p w14:paraId="3348502F" w14:textId="3F59F3A5" w:rsidR="00097979" w:rsidRPr="00097979" w:rsidRDefault="00097979" w:rsidP="00097979">
            <w:pPr>
              <w:rPr>
                <w:rFonts w:cstheme="minorHAnsi"/>
                <w:b/>
                <w:bCs/>
              </w:rPr>
            </w:pPr>
            <w:r w:rsidRPr="00097979">
              <w:rPr>
                <w:rFonts w:cstheme="minorHAnsi"/>
                <w:b/>
                <w:bCs/>
              </w:rPr>
              <w:t>Minimum hospital day of symptom onset</w:t>
            </w:r>
          </w:p>
        </w:tc>
      </w:tr>
      <w:tr w:rsidR="00097979" w:rsidRPr="00097979" w14:paraId="683CF644" w14:textId="77777777" w:rsidTr="00CE7BF0">
        <w:tc>
          <w:tcPr>
            <w:tcW w:w="2520" w:type="dxa"/>
            <w:tcBorders>
              <w:top w:val="single" w:sz="4" w:space="0" w:color="auto"/>
            </w:tcBorders>
          </w:tcPr>
          <w:p w14:paraId="671ED61C" w14:textId="77777777" w:rsidR="00097979" w:rsidRPr="00097979" w:rsidRDefault="00097979" w:rsidP="00097979">
            <w:pPr>
              <w:rPr>
                <w:rFonts w:cstheme="minorHAnsi"/>
                <w:b/>
                <w:bCs/>
              </w:rPr>
            </w:pPr>
            <w:r w:rsidRPr="00097979">
              <w:rPr>
                <w:rFonts w:cstheme="minorHAnsi"/>
                <w:b/>
                <w:bCs/>
              </w:rPr>
              <w:t>Adenovirus</w:t>
            </w:r>
          </w:p>
        </w:tc>
        <w:tc>
          <w:tcPr>
            <w:tcW w:w="4050" w:type="dxa"/>
            <w:tcBorders>
              <w:top w:val="single" w:sz="4" w:space="0" w:color="auto"/>
            </w:tcBorders>
          </w:tcPr>
          <w:p w14:paraId="5E403AFE" w14:textId="77777777" w:rsidR="00097979" w:rsidRPr="00097979" w:rsidRDefault="00097979" w:rsidP="00097979">
            <w:pPr>
              <w:rPr>
                <w:rFonts w:cstheme="minorHAnsi"/>
              </w:rPr>
            </w:pPr>
            <w:r w:rsidRPr="00097979">
              <w:rPr>
                <w:rFonts w:cstheme="minorHAnsi"/>
              </w:rPr>
              <w:t>15</w:t>
            </w:r>
          </w:p>
        </w:tc>
      </w:tr>
      <w:tr w:rsidR="00097979" w:rsidRPr="00097979" w14:paraId="79CA1F79" w14:textId="77777777" w:rsidTr="00CE7BF0">
        <w:tc>
          <w:tcPr>
            <w:tcW w:w="2520" w:type="dxa"/>
          </w:tcPr>
          <w:p w14:paraId="05C08099" w14:textId="77777777" w:rsidR="00097979" w:rsidRPr="00097979" w:rsidRDefault="00097979" w:rsidP="00097979">
            <w:pPr>
              <w:rPr>
                <w:rFonts w:cstheme="minorHAnsi"/>
                <w:b/>
                <w:bCs/>
              </w:rPr>
            </w:pPr>
            <w:r w:rsidRPr="00097979">
              <w:rPr>
                <w:rFonts w:cstheme="minorHAnsi"/>
                <w:b/>
                <w:bCs/>
              </w:rPr>
              <w:t>Coronavirus</w:t>
            </w:r>
          </w:p>
        </w:tc>
        <w:tc>
          <w:tcPr>
            <w:tcW w:w="4050" w:type="dxa"/>
          </w:tcPr>
          <w:p w14:paraId="641507E9" w14:textId="77777777" w:rsidR="00097979" w:rsidRPr="00097979" w:rsidRDefault="00097979" w:rsidP="00097979">
            <w:pPr>
              <w:rPr>
                <w:rFonts w:cstheme="minorHAnsi"/>
              </w:rPr>
            </w:pPr>
            <w:r w:rsidRPr="00097979">
              <w:rPr>
                <w:rFonts w:cstheme="minorHAnsi"/>
              </w:rPr>
              <w:t>6</w:t>
            </w:r>
          </w:p>
        </w:tc>
      </w:tr>
      <w:tr w:rsidR="00097979" w:rsidRPr="00097979" w14:paraId="53C9E80C" w14:textId="77777777" w:rsidTr="00CE7BF0">
        <w:tc>
          <w:tcPr>
            <w:tcW w:w="2520" w:type="dxa"/>
          </w:tcPr>
          <w:p w14:paraId="5A2659FE" w14:textId="77777777" w:rsidR="00097979" w:rsidRPr="00097979" w:rsidRDefault="00097979" w:rsidP="00097979">
            <w:pPr>
              <w:rPr>
                <w:rFonts w:cstheme="minorHAnsi"/>
                <w:b/>
                <w:bCs/>
              </w:rPr>
            </w:pPr>
            <w:r w:rsidRPr="00097979">
              <w:rPr>
                <w:rFonts w:cstheme="minorHAnsi"/>
                <w:b/>
                <w:bCs/>
              </w:rPr>
              <w:t>Metapneumovirus</w:t>
            </w:r>
          </w:p>
        </w:tc>
        <w:tc>
          <w:tcPr>
            <w:tcW w:w="4050" w:type="dxa"/>
          </w:tcPr>
          <w:p w14:paraId="0E4A5D1A" w14:textId="77777777" w:rsidR="00097979" w:rsidRPr="00097979" w:rsidRDefault="00097979" w:rsidP="00097979">
            <w:pPr>
              <w:rPr>
                <w:rFonts w:cstheme="minorHAnsi"/>
              </w:rPr>
            </w:pPr>
            <w:r w:rsidRPr="00097979">
              <w:rPr>
                <w:rFonts w:cstheme="minorHAnsi"/>
              </w:rPr>
              <w:t>6</w:t>
            </w:r>
          </w:p>
        </w:tc>
      </w:tr>
      <w:tr w:rsidR="00097979" w:rsidRPr="00097979" w14:paraId="765F56B7" w14:textId="77777777" w:rsidTr="00CE7BF0">
        <w:tc>
          <w:tcPr>
            <w:tcW w:w="2520" w:type="dxa"/>
          </w:tcPr>
          <w:p w14:paraId="03D7FB8A" w14:textId="77777777" w:rsidR="00097979" w:rsidRPr="00097979" w:rsidRDefault="00097979" w:rsidP="00097979">
            <w:pPr>
              <w:rPr>
                <w:rFonts w:cstheme="minorHAnsi"/>
                <w:b/>
                <w:bCs/>
              </w:rPr>
            </w:pPr>
            <w:r w:rsidRPr="00097979">
              <w:rPr>
                <w:rFonts w:cstheme="minorHAnsi"/>
                <w:b/>
                <w:bCs/>
              </w:rPr>
              <w:t>Influenza A</w:t>
            </w:r>
          </w:p>
        </w:tc>
        <w:tc>
          <w:tcPr>
            <w:tcW w:w="4050" w:type="dxa"/>
          </w:tcPr>
          <w:p w14:paraId="293CDA75" w14:textId="77777777" w:rsidR="00097979" w:rsidRPr="00097979" w:rsidRDefault="00097979" w:rsidP="00097979">
            <w:pPr>
              <w:rPr>
                <w:rFonts w:cstheme="minorHAnsi"/>
              </w:rPr>
            </w:pPr>
            <w:r w:rsidRPr="00097979">
              <w:rPr>
                <w:rFonts w:cstheme="minorHAnsi"/>
              </w:rPr>
              <w:t>5</w:t>
            </w:r>
          </w:p>
        </w:tc>
      </w:tr>
      <w:tr w:rsidR="00097979" w:rsidRPr="00097979" w14:paraId="24C0C044" w14:textId="77777777" w:rsidTr="00CE7BF0">
        <w:tc>
          <w:tcPr>
            <w:tcW w:w="2520" w:type="dxa"/>
          </w:tcPr>
          <w:p w14:paraId="428EB0E7" w14:textId="77777777" w:rsidR="00097979" w:rsidRPr="00097979" w:rsidRDefault="00097979" w:rsidP="00097979">
            <w:pPr>
              <w:rPr>
                <w:rFonts w:cstheme="minorHAnsi"/>
                <w:b/>
                <w:bCs/>
              </w:rPr>
            </w:pPr>
            <w:r w:rsidRPr="00097979">
              <w:rPr>
                <w:rFonts w:cstheme="minorHAnsi"/>
                <w:b/>
                <w:bCs/>
              </w:rPr>
              <w:t>Influenza B</w:t>
            </w:r>
          </w:p>
        </w:tc>
        <w:tc>
          <w:tcPr>
            <w:tcW w:w="4050" w:type="dxa"/>
          </w:tcPr>
          <w:p w14:paraId="7046D7F1" w14:textId="77777777" w:rsidR="00097979" w:rsidRPr="00097979" w:rsidRDefault="00097979" w:rsidP="00097979">
            <w:pPr>
              <w:rPr>
                <w:rFonts w:cstheme="minorHAnsi"/>
              </w:rPr>
            </w:pPr>
            <w:r w:rsidRPr="00097979">
              <w:rPr>
                <w:rFonts w:cstheme="minorHAnsi"/>
              </w:rPr>
              <w:t>5</w:t>
            </w:r>
          </w:p>
        </w:tc>
      </w:tr>
      <w:tr w:rsidR="00097979" w:rsidRPr="00097979" w14:paraId="55076743" w14:textId="77777777" w:rsidTr="00CE7BF0">
        <w:tc>
          <w:tcPr>
            <w:tcW w:w="2520" w:type="dxa"/>
          </w:tcPr>
          <w:p w14:paraId="119CBEA2" w14:textId="77777777" w:rsidR="00097979" w:rsidRPr="00097979" w:rsidRDefault="00097979" w:rsidP="00097979">
            <w:pPr>
              <w:rPr>
                <w:rFonts w:cstheme="minorHAnsi"/>
                <w:b/>
                <w:bCs/>
              </w:rPr>
            </w:pPr>
            <w:r w:rsidRPr="00097979">
              <w:rPr>
                <w:rFonts w:cstheme="minorHAnsi"/>
                <w:b/>
                <w:bCs/>
              </w:rPr>
              <w:t>Parainfluenza</w:t>
            </w:r>
          </w:p>
        </w:tc>
        <w:tc>
          <w:tcPr>
            <w:tcW w:w="4050" w:type="dxa"/>
          </w:tcPr>
          <w:p w14:paraId="42716E65" w14:textId="77777777" w:rsidR="00097979" w:rsidRPr="00097979" w:rsidRDefault="00097979" w:rsidP="00097979">
            <w:pPr>
              <w:rPr>
                <w:rFonts w:cstheme="minorHAnsi"/>
              </w:rPr>
            </w:pPr>
            <w:r w:rsidRPr="00097979">
              <w:rPr>
                <w:rFonts w:cstheme="minorHAnsi"/>
              </w:rPr>
              <w:t>7</w:t>
            </w:r>
          </w:p>
        </w:tc>
      </w:tr>
      <w:tr w:rsidR="00097979" w:rsidRPr="00097979" w14:paraId="74199712" w14:textId="77777777" w:rsidTr="00CE7BF0">
        <w:tc>
          <w:tcPr>
            <w:tcW w:w="2520" w:type="dxa"/>
          </w:tcPr>
          <w:p w14:paraId="1811490A" w14:textId="77777777" w:rsidR="00097979" w:rsidRPr="00097979" w:rsidRDefault="00097979" w:rsidP="00097979">
            <w:pPr>
              <w:rPr>
                <w:rFonts w:cstheme="minorHAnsi"/>
                <w:b/>
                <w:bCs/>
              </w:rPr>
            </w:pPr>
            <w:r w:rsidRPr="00097979">
              <w:rPr>
                <w:rFonts w:cstheme="minorHAnsi"/>
                <w:b/>
                <w:bCs/>
              </w:rPr>
              <w:t>RSV</w:t>
            </w:r>
          </w:p>
        </w:tc>
        <w:tc>
          <w:tcPr>
            <w:tcW w:w="4050" w:type="dxa"/>
          </w:tcPr>
          <w:p w14:paraId="29A4C2F5" w14:textId="77777777" w:rsidR="00097979" w:rsidRPr="00097979" w:rsidRDefault="00097979" w:rsidP="00097979">
            <w:pPr>
              <w:rPr>
                <w:rFonts w:cstheme="minorHAnsi"/>
              </w:rPr>
            </w:pPr>
            <w:r w:rsidRPr="00097979">
              <w:rPr>
                <w:rFonts w:cstheme="minorHAnsi"/>
              </w:rPr>
              <w:t>7</w:t>
            </w:r>
          </w:p>
        </w:tc>
      </w:tr>
      <w:tr w:rsidR="00097979" w:rsidRPr="00097979" w14:paraId="498E7E53" w14:textId="77777777" w:rsidTr="00CE7BF0">
        <w:tc>
          <w:tcPr>
            <w:tcW w:w="2520" w:type="dxa"/>
          </w:tcPr>
          <w:p w14:paraId="14C57A7D" w14:textId="77777777" w:rsidR="00097979" w:rsidRPr="00097979" w:rsidRDefault="00097979" w:rsidP="00097979">
            <w:pPr>
              <w:rPr>
                <w:rFonts w:cstheme="minorHAnsi"/>
                <w:b/>
                <w:bCs/>
              </w:rPr>
            </w:pPr>
            <w:r w:rsidRPr="00097979">
              <w:rPr>
                <w:rFonts w:cstheme="minorHAnsi"/>
                <w:b/>
                <w:bCs/>
              </w:rPr>
              <w:t>Rhino/enterovirus</w:t>
            </w:r>
          </w:p>
        </w:tc>
        <w:tc>
          <w:tcPr>
            <w:tcW w:w="4050" w:type="dxa"/>
          </w:tcPr>
          <w:p w14:paraId="40AD8EE5" w14:textId="77777777" w:rsidR="00097979" w:rsidRPr="00097979" w:rsidRDefault="00097979" w:rsidP="00097979">
            <w:pPr>
              <w:rPr>
                <w:rFonts w:cstheme="minorHAnsi"/>
              </w:rPr>
            </w:pPr>
            <w:r w:rsidRPr="00097979">
              <w:rPr>
                <w:rFonts w:cstheme="minorHAnsi"/>
              </w:rPr>
              <w:t>8</w:t>
            </w:r>
          </w:p>
        </w:tc>
      </w:tr>
      <w:tr w:rsidR="00097979" w:rsidRPr="00097979" w14:paraId="69BFC075" w14:textId="77777777" w:rsidTr="00CE7BF0">
        <w:tc>
          <w:tcPr>
            <w:tcW w:w="2520" w:type="dxa"/>
            <w:tcBorders>
              <w:bottom w:val="single" w:sz="4" w:space="0" w:color="auto"/>
            </w:tcBorders>
          </w:tcPr>
          <w:p w14:paraId="3367740D" w14:textId="69B88A98" w:rsidR="00097979" w:rsidRPr="00097979" w:rsidRDefault="00097979" w:rsidP="00097979">
            <w:pPr>
              <w:rPr>
                <w:rFonts w:cstheme="minorHAnsi"/>
                <w:b/>
                <w:bCs/>
              </w:rPr>
            </w:pPr>
            <w:r>
              <w:rPr>
                <w:rFonts w:cstheme="minorHAnsi"/>
                <w:b/>
                <w:bCs/>
              </w:rPr>
              <w:t>SARS-CoV-2</w:t>
            </w:r>
          </w:p>
        </w:tc>
        <w:tc>
          <w:tcPr>
            <w:tcW w:w="4050" w:type="dxa"/>
            <w:tcBorders>
              <w:bottom w:val="single" w:sz="4" w:space="0" w:color="auto"/>
            </w:tcBorders>
          </w:tcPr>
          <w:p w14:paraId="22DBEA7F" w14:textId="771E763E" w:rsidR="00097979" w:rsidRPr="00097979" w:rsidRDefault="00097979" w:rsidP="00097979">
            <w:pPr>
              <w:rPr>
                <w:rFonts w:cstheme="minorHAnsi"/>
              </w:rPr>
            </w:pPr>
            <w:r>
              <w:rPr>
                <w:rFonts w:cstheme="minorHAnsi"/>
              </w:rPr>
              <w:t>11*</w:t>
            </w:r>
          </w:p>
        </w:tc>
      </w:tr>
    </w:tbl>
    <w:p w14:paraId="127835A7" w14:textId="1E52DA25" w:rsidR="00097979" w:rsidRDefault="00097979">
      <w:pPr>
        <w:rPr>
          <w:rFonts w:cstheme="minorHAnsi"/>
        </w:rPr>
      </w:pPr>
      <w:r>
        <w:rPr>
          <w:rFonts w:cstheme="minorHAnsi"/>
        </w:rPr>
        <w:t>*For SARS-CoV-2, The minimum hospital day of symptom onset for a definite HARVI was hospital day 15 from March 2020 to December 2021, then was changed to</w:t>
      </w:r>
      <w:r w:rsidR="00610056">
        <w:rPr>
          <w:rFonts w:cstheme="minorHAnsi"/>
        </w:rPr>
        <w:t xml:space="preserve"> hospital day</w:t>
      </w:r>
      <w:r>
        <w:rPr>
          <w:rFonts w:cstheme="minorHAnsi"/>
        </w:rPr>
        <w:t xml:space="preserve"> 11 after the emergence of the </w:t>
      </w:r>
      <w:r w:rsidR="005A1476">
        <w:rPr>
          <w:rFonts w:cstheme="minorHAnsi"/>
        </w:rPr>
        <w:t>o</w:t>
      </w:r>
      <w:r>
        <w:rPr>
          <w:rFonts w:cstheme="minorHAnsi"/>
        </w:rPr>
        <w:t xml:space="preserve">micron variant </w:t>
      </w:r>
      <w:r w:rsidR="00610056">
        <w:rPr>
          <w:rFonts w:cstheme="minorHAnsi"/>
        </w:rPr>
        <w:t>characterized by</w:t>
      </w:r>
      <w:r>
        <w:rPr>
          <w:rFonts w:cstheme="minorHAnsi"/>
        </w:rPr>
        <w:t xml:space="preserve"> a shorter incubation period</w:t>
      </w:r>
      <w:r w:rsidR="008C606C">
        <w:rPr>
          <w:rFonts w:cstheme="minorHAnsi"/>
        </w:rPr>
        <w:t>.</w:t>
      </w:r>
    </w:p>
    <w:p w14:paraId="52DA2916" w14:textId="2D8854C9" w:rsidR="00DB3C46" w:rsidRDefault="008C606C">
      <w:pPr>
        <w:rPr>
          <w:rFonts w:cstheme="minorHAnsi"/>
        </w:rPr>
      </w:pPr>
      <w:r>
        <w:rPr>
          <w:rFonts w:cstheme="minorHAnsi"/>
        </w:rPr>
        <w:t xml:space="preserve">For SARS-CoV-2, </w:t>
      </w:r>
      <w:r w:rsidR="006832C3">
        <w:rPr>
          <w:rFonts w:cstheme="minorHAnsi"/>
        </w:rPr>
        <w:t xml:space="preserve">surveillance was also conducted for </w:t>
      </w:r>
      <w:r>
        <w:rPr>
          <w:rFonts w:cstheme="minorHAnsi"/>
        </w:rPr>
        <w:t>possible HARV</w:t>
      </w:r>
      <w:r w:rsidR="006832C3">
        <w:rPr>
          <w:rFonts w:cstheme="minorHAnsi"/>
        </w:rPr>
        <w:t>I</w:t>
      </w:r>
      <w:r w:rsidR="00B40CE6">
        <w:rPr>
          <w:rFonts w:cstheme="minorHAnsi"/>
        </w:rPr>
        <w:t>s</w:t>
      </w:r>
      <w:r w:rsidR="006832C3">
        <w:rPr>
          <w:rFonts w:cstheme="minorHAnsi"/>
        </w:rPr>
        <w:t xml:space="preserve">, </w:t>
      </w:r>
      <w:r w:rsidR="00B46381">
        <w:rPr>
          <w:rFonts w:cstheme="minorHAnsi"/>
        </w:rPr>
        <w:t>which were defined as above except that symptom onset was at an interval following admission between the minimum (2 days) and maximum incubation for the virus.</w:t>
      </w:r>
    </w:p>
    <w:p w14:paraId="37811850" w14:textId="150808F9" w:rsidR="00211D22" w:rsidRDefault="00757D15" w:rsidP="00211D22">
      <w:pPr>
        <w:spacing w:after="0" w:line="240" w:lineRule="auto"/>
        <w:rPr>
          <w:rFonts w:ascii="Calibri" w:hAnsi="Calibri" w:cs="Calibri"/>
          <w:color w:val="4472C4" w:themeColor="accent1"/>
          <w:shd w:val="clear" w:color="auto" w:fill="FFFFFF"/>
        </w:rPr>
      </w:pPr>
      <w:r w:rsidRPr="00D4600A">
        <w:rPr>
          <w:rFonts w:cstheme="minorHAnsi"/>
          <w:b/>
          <w:bCs/>
        </w:rPr>
        <w:t xml:space="preserve">HARVI </w:t>
      </w:r>
      <w:r w:rsidRPr="00D4600A">
        <w:rPr>
          <w:rFonts w:cstheme="minorHAnsi"/>
          <w:b/>
          <w:bCs/>
          <w:color w:val="000000" w:themeColor="text1"/>
        </w:rPr>
        <w:t>surveillance</w:t>
      </w:r>
      <w:r w:rsidR="00211D22">
        <w:rPr>
          <w:rFonts w:cstheme="minorHAnsi"/>
          <w:color w:val="000000" w:themeColor="text1"/>
        </w:rPr>
        <w:t>:</w:t>
      </w:r>
      <w:r w:rsidR="00211D22" w:rsidRPr="00D4600A">
        <w:rPr>
          <w:rFonts w:ascii="Calibri" w:hAnsi="Calibri" w:cs="Calibri"/>
          <w:color w:val="000000" w:themeColor="text1"/>
          <w:shd w:val="clear" w:color="auto" w:fill="FFFFFF"/>
        </w:rPr>
        <w:t xml:space="preserve"> At a regular interval, one infection preventionist runs a report in the electronic health record (EHR) for all positive respiratory virus PCR tests on hospitalized patients. Patients who were tested on a hospital day that was less than the maximum incubation period of that virus since admission are immediately excluded. The remaining cases have their records reviewed to determine if </w:t>
      </w:r>
      <w:r w:rsidR="00211D22" w:rsidRPr="00D4600A">
        <w:rPr>
          <w:rFonts w:ascii="Calibri" w:hAnsi="Calibri" w:cs="Calibri"/>
          <w:color w:val="000000" w:themeColor="text1"/>
          <w:shd w:val="clear" w:color="auto" w:fill="FFFFFF"/>
        </w:rPr>
        <w:lastRenderedPageBreak/>
        <w:t>they were symptomatic and when symptoms started. The date of event is th</w:t>
      </w:r>
      <w:r w:rsidR="00F852B2">
        <w:rPr>
          <w:rFonts w:ascii="Calibri" w:hAnsi="Calibri" w:cs="Calibri"/>
          <w:color w:val="000000" w:themeColor="text1"/>
          <w:shd w:val="clear" w:color="auto" w:fill="FFFFFF"/>
        </w:rPr>
        <w:t>e</w:t>
      </w:r>
      <w:r w:rsidR="00211D22" w:rsidRPr="00D4600A">
        <w:rPr>
          <w:rFonts w:ascii="Calibri" w:hAnsi="Calibri" w:cs="Calibri"/>
          <w:color w:val="000000" w:themeColor="text1"/>
          <w:shd w:val="clear" w:color="auto" w:fill="FFFFFF"/>
        </w:rPr>
        <w:t xml:space="preserve"> earlier of the date of testing or the date of symptom onset. We use the table provided </w:t>
      </w:r>
      <w:r w:rsidR="00F852B2">
        <w:rPr>
          <w:rFonts w:ascii="Calibri" w:hAnsi="Calibri" w:cs="Calibri"/>
          <w:color w:val="000000" w:themeColor="text1"/>
          <w:shd w:val="clear" w:color="auto" w:fill="FFFFFF"/>
        </w:rPr>
        <w:t>above</w:t>
      </w:r>
      <w:r w:rsidR="00211D22" w:rsidRPr="00D4600A">
        <w:rPr>
          <w:rFonts w:ascii="Calibri" w:hAnsi="Calibri" w:cs="Calibri"/>
          <w:color w:val="000000" w:themeColor="text1"/>
          <w:shd w:val="clear" w:color="auto" w:fill="FFFFFF"/>
        </w:rPr>
        <w:t xml:space="preserve"> to distinguish definite HARVIs vs POA (or possible HARVIs). We only include the definite HARVIs in our surveillance.</w:t>
      </w:r>
    </w:p>
    <w:p w14:paraId="36BFD044" w14:textId="6E8E835C" w:rsidR="00757D15" w:rsidRDefault="00757D15">
      <w:pPr>
        <w:rPr>
          <w:rFonts w:cstheme="minorHAnsi"/>
        </w:rPr>
      </w:pPr>
    </w:p>
    <w:p w14:paraId="36E22C70" w14:textId="0DCD9953" w:rsidR="00097979" w:rsidRDefault="00097979">
      <w:pPr>
        <w:rPr>
          <w:rFonts w:cstheme="minorHAnsi"/>
        </w:rPr>
      </w:pPr>
      <w:r>
        <w:rPr>
          <w:rFonts w:cstheme="minorHAnsi"/>
        </w:rPr>
        <w:t>Statistical Process Control Chart</w:t>
      </w:r>
    </w:p>
    <w:p w14:paraId="237FACDE" w14:textId="5DDE1EE7" w:rsidR="003B39CE" w:rsidRDefault="002A03DE">
      <w:pPr>
        <w:rPr>
          <w:rFonts w:cstheme="minorHAnsi"/>
        </w:rPr>
      </w:pPr>
      <w:r>
        <w:rPr>
          <w:rFonts w:cstheme="minorHAnsi"/>
        </w:rPr>
        <w:t>To analyze monthly HARVI data, a</w:t>
      </w:r>
      <w:r w:rsidR="00097979">
        <w:rPr>
          <w:rFonts w:cstheme="minorHAnsi"/>
        </w:rPr>
        <w:t xml:space="preserve"> statistical process control</w:t>
      </w:r>
      <w:r w:rsidR="00E2714A">
        <w:rPr>
          <w:rFonts w:cstheme="minorHAnsi"/>
        </w:rPr>
        <w:t xml:space="preserve"> u-</w:t>
      </w:r>
      <w:r w:rsidR="00097979">
        <w:rPr>
          <w:rFonts w:cstheme="minorHAnsi"/>
        </w:rPr>
        <w:t>chart</w:t>
      </w:r>
      <w:r w:rsidR="00E2714A">
        <w:rPr>
          <w:rFonts w:cstheme="minorHAnsi"/>
        </w:rPr>
        <w:t xml:space="preserve"> </w:t>
      </w:r>
      <w:r w:rsidR="001D5838">
        <w:rPr>
          <w:rFonts w:cstheme="minorHAnsi"/>
        </w:rPr>
        <w:t>(implemented i</w:t>
      </w:r>
      <w:r w:rsidR="00FB0E9E">
        <w:rPr>
          <w:rFonts w:cstheme="minorHAnsi"/>
        </w:rPr>
        <w:t>n</w:t>
      </w:r>
      <w:r w:rsidR="001D5838">
        <w:rPr>
          <w:rFonts w:cstheme="minorHAnsi"/>
        </w:rPr>
        <w:t xml:space="preserve"> QIMacros</w:t>
      </w:r>
      <w:r w:rsidR="00FB0E9E">
        <w:rPr>
          <w:rFonts w:cstheme="minorHAnsi"/>
        </w:rPr>
        <w:t>®, KnowWare International, Inc., Denver, Colorado</w:t>
      </w:r>
      <w:r w:rsidR="001D5838">
        <w:rPr>
          <w:rFonts w:cstheme="minorHAnsi"/>
        </w:rPr>
        <w:t xml:space="preserve">) </w:t>
      </w:r>
      <w:r w:rsidR="00E2714A">
        <w:rPr>
          <w:rFonts w:cstheme="minorHAnsi"/>
        </w:rPr>
        <w:t>was used</w:t>
      </w:r>
      <w:r w:rsidR="00097979">
        <w:rPr>
          <w:rFonts w:cstheme="minorHAnsi"/>
        </w:rPr>
        <w:t xml:space="preserve"> that calculates control limits that vary </w:t>
      </w:r>
      <w:r>
        <w:rPr>
          <w:rFonts w:cstheme="minorHAnsi"/>
        </w:rPr>
        <w:t>by</w:t>
      </w:r>
      <w:r w:rsidR="00097979">
        <w:rPr>
          <w:rFonts w:cstheme="minorHAnsi"/>
        </w:rPr>
        <w:t xml:space="preserve"> month depending on the size of the patient-days denominator. </w:t>
      </w:r>
    </w:p>
    <w:p w14:paraId="5087F5F0" w14:textId="77777777" w:rsidR="003B39CE" w:rsidRDefault="003B39CE">
      <w:pPr>
        <w:rPr>
          <w:rFonts w:cstheme="minorHAnsi"/>
        </w:rPr>
      </w:pPr>
      <w:r>
        <w:rPr>
          <w:rFonts w:cstheme="minorHAnsi"/>
        </w:rPr>
        <w:br w:type="page"/>
      </w:r>
    </w:p>
    <w:p w14:paraId="578D6AE9" w14:textId="1BC1D0D7" w:rsidR="00097979" w:rsidRDefault="003B39CE">
      <w:pPr>
        <w:rPr>
          <w:rFonts w:cstheme="minorHAnsi"/>
        </w:rPr>
      </w:pPr>
      <w:r>
        <w:rPr>
          <w:rFonts w:cstheme="minorHAnsi"/>
        </w:rPr>
        <w:lastRenderedPageBreak/>
        <w:t>Supplemental Results</w:t>
      </w:r>
    </w:p>
    <w:p w14:paraId="4AD9BB0D" w14:textId="1DE9BC2A" w:rsidR="00282718" w:rsidRDefault="00282718">
      <w:pPr>
        <w:rPr>
          <w:rFonts w:cstheme="minorHAnsi"/>
        </w:rPr>
      </w:pPr>
    </w:p>
    <w:tbl>
      <w:tblPr>
        <w:tblStyle w:val="TableGrid"/>
        <w:tblW w:w="10970" w:type="dxa"/>
        <w:tblInd w:w="-815" w:type="dxa"/>
        <w:tblLayout w:type="fixed"/>
        <w:tblLook w:val="04A0" w:firstRow="1" w:lastRow="0" w:firstColumn="1" w:lastColumn="0" w:noHBand="0" w:noVBand="1"/>
      </w:tblPr>
      <w:tblGrid>
        <w:gridCol w:w="1795"/>
        <w:gridCol w:w="737"/>
        <w:gridCol w:w="737"/>
        <w:gridCol w:w="898"/>
        <w:gridCol w:w="890"/>
        <w:gridCol w:w="820"/>
        <w:gridCol w:w="820"/>
        <w:gridCol w:w="515"/>
        <w:gridCol w:w="630"/>
        <w:gridCol w:w="630"/>
        <w:gridCol w:w="1350"/>
        <w:gridCol w:w="1148"/>
      </w:tblGrid>
      <w:tr w:rsidR="00C22CCE" w14:paraId="64544016" w14:textId="0F9CEE6B" w:rsidTr="00D4600A">
        <w:tc>
          <w:tcPr>
            <w:tcW w:w="10970" w:type="dxa"/>
            <w:gridSpan w:val="12"/>
          </w:tcPr>
          <w:p w14:paraId="12734A8D" w14:textId="2D545EE2" w:rsidR="00C22CCE" w:rsidRDefault="00C22CCE">
            <w:pPr>
              <w:rPr>
                <w:rFonts w:cstheme="minorHAnsi"/>
              </w:rPr>
            </w:pPr>
            <w:r>
              <w:rPr>
                <w:rFonts w:cstheme="minorHAnsi"/>
              </w:rPr>
              <w:t xml:space="preserve">Supplementary Table 1. Viruses detected in healthcare-associated respiratory viral infections from January 2022 to </w:t>
            </w:r>
            <w:r w:rsidR="001B0A01">
              <w:rPr>
                <w:rFonts w:cstheme="minorHAnsi"/>
              </w:rPr>
              <w:t xml:space="preserve">June </w:t>
            </w:r>
            <w:r>
              <w:rPr>
                <w:rFonts w:cstheme="minorHAnsi"/>
              </w:rPr>
              <w:t>2023</w:t>
            </w:r>
          </w:p>
        </w:tc>
      </w:tr>
      <w:tr w:rsidR="00C22CCE" w14:paraId="21FAA50A" w14:textId="0666F0D6" w:rsidTr="00D4600A">
        <w:tc>
          <w:tcPr>
            <w:tcW w:w="1795" w:type="dxa"/>
          </w:tcPr>
          <w:p w14:paraId="0F2B6C47" w14:textId="65BE5E08" w:rsidR="00C22CCE" w:rsidRDefault="00C22CCE">
            <w:pPr>
              <w:rPr>
                <w:rFonts w:cstheme="minorHAnsi"/>
              </w:rPr>
            </w:pPr>
          </w:p>
        </w:tc>
        <w:tc>
          <w:tcPr>
            <w:tcW w:w="9175" w:type="dxa"/>
            <w:gridSpan w:val="11"/>
          </w:tcPr>
          <w:p w14:paraId="3631F48B" w14:textId="01E93302" w:rsidR="00C22CCE" w:rsidRDefault="00C22CCE">
            <w:pPr>
              <w:rPr>
                <w:rFonts w:cstheme="minorHAnsi"/>
              </w:rPr>
            </w:pPr>
            <w:r>
              <w:rPr>
                <w:rFonts w:cstheme="minorHAnsi"/>
              </w:rPr>
              <w:t>Number of HARVIs</w:t>
            </w:r>
          </w:p>
        </w:tc>
      </w:tr>
      <w:tr w:rsidR="00C22CCE" w14:paraId="5EF7B69E" w14:textId="0C33F3DF" w:rsidTr="00D4600A">
        <w:tc>
          <w:tcPr>
            <w:tcW w:w="1795" w:type="dxa"/>
          </w:tcPr>
          <w:p w14:paraId="279A3545" w14:textId="532A36DE" w:rsidR="00C22CCE" w:rsidRDefault="00C22CCE">
            <w:pPr>
              <w:rPr>
                <w:rFonts w:cstheme="minorHAnsi"/>
              </w:rPr>
            </w:pPr>
            <w:r>
              <w:rPr>
                <w:rFonts w:cstheme="minorHAnsi"/>
              </w:rPr>
              <w:t>Month</w:t>
            </w:r>
          </w:p>
        </w:tc>
        <w:tc>
          <w:tcPr>
            <w:tcW w:w="737" w:type="dxa"/>
          </w:tcPr>
          <w:p w14:paraId="3DD90189" w14:textId="7B7A86BA" w:rsidR="00C22CCE" w:rsidRDefault="00C22CCE">
            <w:pPr>
              <w:rPr>
                <w:rFonts w:cstheme="minorHAnsi"/>
              </w:rPr>
            </w:pPr>
            <w:r>
              <w:rPr>
                <w:rFonts w:cstheme="minorHAnsi"/>
              </w:rPr>
              <w:t>Total</w:t>
            </w:r>
          </w:p>
        </w:tc>
        <w:tc>
          <w:tcPr>
            <w:tcW w:w="737" w:type="dxa"/>
          </w:tcPr>
          <w:p w14:paraId="61FA5A3A" w14:textId="1870E39F" w:rsidR="00C22CCE" w:rsidRDefault="00C22CCE">
            <w:pPr>
              <w:rPr>
                <w:rFonts w:cstheme="minorHAnsi"/>
              </w:rPr>
            </w:pPr>
            <w:r>
              <w:rPr>
                <w:rFonts w:cstheme="minorHAnsi"/>
              </w:rPr>
              <w:t>ADV</w:t>
            </w:r>
          </w:p>
        </w:tc>
        <w:tc>
          <w:tcPr>
            <w:tcW w:w="898" w:type="dxa"/>
          </w:tcPr>
          <w:p w14:paraId="5C644BD2" w14:textId="64FB9007" w:rsidR="00C22CCE" w:rsidRDefault="00C22CCE">
            <w:pPr>
              <w:rPr>
                <w:rFonts w:cstheme="minorHAnsi"/>
              </w:rPr>
            </w:pPr>
            <w:r>
              <w:rPr>
                <w:rFonts w:cstheme="minorHAnsi"/>
              </w:rPr>
              <w:t>ccCoV</w:t>
            </w:r>
          </w:p>
        </w:tc>
        <w:tc>
          <w:tcPr>
            <w:tcW w:w="890" w:type="dxa"/>
          </w:tcPr>
          <w:p w14:paraId="0EBD8E95" w14:textId="608477FF" w:rsidR="00C22CCE" w:rsidRDefault="00C22CCE">
            <w:pPr>
              <w:rPr>
                <w:rFonts w:cstheme="minorHAnsi"/>
              </w:rPr>
            </w:pPr>
            <w:r>
              <w:rPr>
                <w:rFonts w:cstheme="minorHAnsi"/>
              </w:rPr>
              <w:t>hMPV</w:t>
            </w:r>
          </w:p>
        </w:tc>
        <w:tc>
          <w:tcPr>
            <w:tcW w:w="820" w:type="dxa"/>
          </w:tcPr>
          <w:p w14:paraId="1913B50F" w14:textId="0ED1D634" w:rsidR="00C22CCE" w:rsidRDefault="00C22CCE">
            <w:pPr>
              <w:rPr>
                <w:rFonts w:cstheme="minorHAnsi"/>
              </w:rPr>
            </w:pPr>
            <w:r>
              <w:rPr>
                <w:rFonts w:cstheme="minorHAnsi"/>
              </w:rPr>
              <w:t>Flu A</w:t>
            </w:r>
          </w:p>
        </w:tc>
        <w:tc>
          <w:tcPr>
            <w:tcW w:w="820" w:type="dxa"/>
          </w:tcPr>
          <w:p w14:paraId="2415CC81" w14:textId="4D7EC826" w:rsidR="00C22CCE" w:rsidRDefault="00C22CCE">
            <w:pPr>
              <w:rPr>
                <w:rFonts w:cstheme="minorHAnsi"/>
              </w:rPr>
            </w:pPr>
            <w:r>
              <w:rPr>
                <w:rFonts w:cstheme="minorHAnsi"/>
              </w:rPr>
              <w:t>Flu B</w:t>
            </w:r>
          </w:p>
        </w:tc>
        <w:tc>
          <w:tcPr>
            <w:tcW w:w="515" w:type="dxa"/>
          </w:tcPr>
          <w:p w14:paraId="73533259" w14:textId="35C86A62" w:rsidR="00C22CCE" w:rsidRDefault="00C22CCE">
            <w:pPr>
              <w:rPr>
                <w:rFonts w:cstheme="minorHAnsi"/>
              </w:rPr>
            </w:pPr>
            <w:r>
              <w:rPr>
                <w:rFonts w:cstheme="minorHAnsi"/>
              </w:rPr>
              <w:t>PIV</w:t>
            </w:r>
          </w:p>
        </w:tc>
        <w:tc>
          <w:tcPr>
            <w:tcW w:w="630" w:type="dxa"/>
          </w:tcPr>
          <w:p w14:paraId="59BF7718" w14:textId="64D66565" w:rsidR="00C22CCE" w:rsidRDefault="00C22CCE">
            <w:pPr>
              <w:rPr>
                <w:rFonts w:cstheme="minorHAnsi"/>
              </w:rPr>
            </w:pPr>
            <w:r>
              <w:rPr>
                <w:rFonts w:cstheme="minorHAnsi"/>
              </w:rPr>
              <w:t>RSV</w:t>
            </w:r>
          </w:p>
        </w:tc>
        <w:tc>
          <w:tcPr>
            <w:tcW w:w="630" w:type="dxa"/>
          </w:tcPr>
          <w:p w14:paraId="2148A9D0" w14:textId="01E266AD" w:rsidR="00C22CCE" w:rsidRDefault="00C22CCE">
            <w:pPr>
              <w:rPr>
                <w:rFonts w:cstheme="minorHAnsi"/>
              </w:rPr>
            </w:pPr>
            <w:r>
              <w:rPr>
                <w:rFonts w:cstheme="minorHAnsi"/>
              </w:rPr>
              <w:t>REV</w:t>
            </w:r>
          </w:p>
        </w:tc>
        <w:tc>
          <w:tcPr>
            <w:tcW w:w="1350" w:type="dxa"/>
          </w:tcPr>
          <w:p w14:paraId="7BA75F16" w14:textId="6E7C6F61" w:rsidR="00C22CCE" w:rsidRDefault="00C22CCE">
            <w:pPr>
              <w:rPr>
                <w:rFonts w:cstheme="minorHAnsi"/>
              </w:rPr>
            </w:pPr>
            <w:r>
              <w:rPr>
                <w:rFonts w:cstheme="minorHAnsi"/>
              </w:rPr>
              <w:t>SARS-CoV-2</w:t>
            </w:r>
          </w:p>
        </w:tc>
        <w:tc>
          <w:tcPr>
            <w:tcW w:w="1148" w:type="dxa"/>
          </w:tcPr>
          <w:p w14:paraId="401F772C" w14:textId="7B138EEB" w:rsidR="00C22CCE" w:rsidRDefault="00C22CCE">
            <w:pPr>
              <w:rPr>
                <w:rFonts w:cstheme="minorHAnsi"/>
              </w:rPr>
            </w:pPr>
            <w:r>
              <w:rPr>
                <w:rFonts w:cstheme="minorHAnsi"/>
              </w:rPr>
              <w:t>Co-infections</w:t>
            </w:r>
          </w:p>
        </w:tc>
      </w:tr>
      <w:tr w:rsidR="00C22CCE" w14:paraId="48CE8485" w14:textId="2A74CEE5" w:rsidTr="00D4600A">
        <w:tc>
          <w:tcPr>
            <w:tcW w:w="1795" w:type="dxa"/>
            <w:vAlign w:val="bottom"/>
          </w:tcPr>
          <w:p w14:paraId="6025AD54" w14:textId="5B493E61" w:rsidR="00C22CCE" w:rsidRDefault="00C22CCE" w:rsidP="00282D1F">
            <w:pPr>
              <w:rPr>
                <w:rFonts w:cstheme="minorHAnsi"/>
              </w:rPr>
            </w:pPr>
            <w:r>
              <w:rPr>
                <w:rFonts w:ascii="Calibri" w:hAnsi="Calibri" w:cs="Calibri"/>
                <w:color w:val="000000"/>
              </w:rPr>
              <w:t>Jan-22</w:t>
            </w:r>
          </w:p>
        </w:tc>
        <w:tc>
          <w:tcPr>
            <w:tcW w:w="737" w:type="dxa"/>
          </w:tcPr>
          <w:p w14:paraId="2E8B6DBC" w14:textId="18C8CB36" w:rsidR="00C22CCE" w:rsidRDefault="001B0A01" w:rsidP="00282D1F">
            <w:pPr>
              <w:rPr>
                <w:rFonts w:ascii="Calibri" w:hAnsi="Calibri" w:cs="Calibri"/>
                <w:color w:val="000000"/>
              </w:rPr>
            </w:pPr>
            <w:r>
              <w:rPr>
                <w:rFonts w:ascii="Calibri" w:hAnsi="Calibri" w:cs="Calibri"/>
                <w:color w:val="000000"/>
              </w:rPr>
              <w:t>10</w:t>
            </w:r>
          </w:p>
        </w:tc>
        <w:tc>
          <w:tcPr>
            <w:tcW w:w="737" w:type="dxa"/>
            <w:vAlign w:val="bottom"/>
          </w:tcPr>
          <w:p w14:paraId="207758DE" w14:textId="0B6EA3B8" w:rsidR="00C22CCE" w:rsidRDefault="00C22CCE" w:rsidP="00282D1F">
            <w:pPr>
              <w:rPr>
                <w:rFonts w:cstheme="minorHAnsi"/>
              </w:rPr>
            </w:pPr>
            <w:r>
              <w:rPr>
                <w:rFonts w:ascii="Calibri" w:hAnsi="Calibri" w:cs="Calibri"/>
                <w:color w:val="000000"/>
              </w:rPr>
              <w:t>0</w:t>
            </w:r>
          </w:p>
        </w:tc>
        <w:tc>
          <w:tcPr>
            <w:tcW w:w="898" w:type="dxa"/>
            <w:vAlign w:val="bottom"/>
          </w:tcPr>
          <w:p w14:paraId="1D98FEF6" w14:textId="0527BF83" w:rsidR="00C22CCE" w:rsidRDefault="00C22CCE" w:rsidP="00282D1F">
            <w:pPr>
              <w:rPr>
                <w:rFonts w:cstheme="minorHAnsi"/>
              </w:rPr>
            </w:pPr>
            <w:r>
              <w:rPr>
                <w:rFonts w:ascii="Calibri" w:hAnsi="Calibri" w:cs="Calibri"/>
                <w:color w:val="000000"/>
              </w:rPr>
              <w:t>0</w:t>
            </w:r>
          </w:p>
        </w:tc>
        <w:tc>
          <w:tcPr>
            <w:tcW w:w="890" w:type="dxa"/>
            <w:vAlign w:val="bottom"/>
          </w:tcPr>
          <w:p w14:paraId="1179F3B2" w14:textId="60EAB5AB" w:rsidR="00C22CCE" w:rsidRDefault="00C22CCE" w:rsidP="00282D1F">
            <w:pPr>
              <w:rPr>
                <w:rFonts w:cstheme="minorHAnsi"/>
              </w:rPr>
            </w:pPr>
            <w:r>
              <w:rPr>
                <w:rFonts w:ascii="Calibri" w:hAnsi="Calibri" w:cs="Calibri"/>
                <w:color w:val="000000"/>
              </w:rPr>
              <w:t>1</w:t>
            </w:r>
          </w:p>
        </w:tc>
        <w:tc>
          <w:tcPr>
            <w:tcW w:w="820" w:type="dxa"/>
            <w:vAlign w:val="bottom"/>
          </w:tcPr>
          <w:p w14:paraId="0E869C5A" w14:textId="274839FD" w:rsidR="00C22CCE" w:rsidRDefault="00C22CCE" w:rsidP="00282D1F">
            <w:pPr>
              <w:rPr>
                <w:rFonts w:cstheme="minorHAnsi"/>
              </w:rPr>
            </w:pPr>
            <w:r>
              <w:rPr>
                <w:rFonts w:ascii="Calibri" w:hAnsi="Calibri" w:cs="Calibri"/>
                <w:color w:val="000000"/>
              </w:rPr>
              <w:t>0</w:t>
            </w:r>
          </w:p>
        </w:tc>
        <w:tc>
          <w:tcPr>
            <w:tcW w:w="820" w:type="dxa"/>
            <w:vAlign w:val="bottom"/>
          </w:tcPr>
          <w:p w14:paraId="5D28F45F" w14:textId="18E562B9" w:rsidR="00C22CCE" w:rsidRDefault="00C22CCE" w:rsidP="00282D1F">
            <w:pPr>
              <w:rPr>
                <w:rFonts w:cstheme="minorHAnsi"/>
              </w:rPr>
            </w:pPr>
            <w:r>
              <w:rPr>
                <w:rFonts w:ascii="Calibri" w:hAnsi="Calibri" w:cs="Calibri"/>
                <w:color w:val="000000"/>
              </w:rPr>
              <w:t>0</w:t>
            </w:r>
          </w:p>
        </w:tc>
        <w:tc>
          <w:tcPr>
            <w:tcW w:w="515" w:type="dxa"/>
            <w:vAlign w:val="bottom"/>
          </w:tcPr>
          <w:p w14:paraId="0733CBE3" w14:textId="33091572" w:rsidR="00C22CCE" w:rsidRDefault="00C22CCE" w:rsidP="00282D1F">
            <w:pPr>
              <w:rPr>
                <w:rFonts w:cstheme="minorHAnsi"/>
              </w:rPr>
            </w:pPr>
            <w:r>
              <w:rPr>
                <w:rFonts w:ascii="Calibri" w:hAnsi="Calibri" w:cs="Calibri"/>
                <w:color w:val="000000"/>
              </w:rPr>
              <w:t>0</w:t>
            </w:r>
          </w:p>
        </w:tc>
        <w:tc>
          <w:tcPr>
            <w:tcW w:w="630" w:type="dxa"/>
            <w:vAlign w:val="bottom"/>
          </w:tcPr>
          <w:p w14:paraId="6921821A" w14:textId="7E887FC4" w:rsidR="00C22CCE" w:rsidRDefault="00C22CCE" w:rsidP="00282D1F">
            <w:pPr>
              <w:rPr>
                <w:rFonts w:cstheme="minorHAnsi"/>
              </w:rPr>
            </w:pPr>
            <w:r>
              <w:rPr>
                <w:rFonts w:ascii="Calibri" w:hAnsi="Calibri" w:cs="Calibri"/>
                <w:color w:val="000000"/>
              </w:rPr>
              <w:t>0</w:t>
            </w:r>
          </w:p>
        </w:tc>
        <w:tc>
          <w:tcPr>
            <w:tcW w:w="630" w:type="dxa"/>
            <w:vAlign w:val="bottom"/>
          </w:tcPr>
          <w:p w14:paraId="458919F4" w14:textId="6A28988D" w:rsidR="00C22CCE" w:rsidRDefault="001B0A01" w:rsidP="00282D1F">
            <w:pPr>
              <w:rPr>
                <w:rFonts w:cstheme="minorHAnsi"/>
              </w:rPr>
            </w:pPr>
            <w:r>
              <w:rPr>
                <w:rFonts w:ascii="Calibri" w:hAnsi="Calibri" w:cs="Calibri"/>
                <w:color w:val="000000"/>
              </w:rPr>
              <w:t>3</w:t>
            </w:r>
          </w:p>
        </w:tc>
        <w:tc>
          <w:tcPr>
            <w:tcW w:w="1350" w:type="dxa"/>
            <w:vAlign w:val="bottom"/>
          </w:tcPr>
          <w:p w14:paraId="37B57ECE" w14:textId="2289CD1D" w:rsidR="00C22CCE" w:rsidRDefault="00C22CCE" w:rsidP="00282D1F">
            <w:pPr>
              <w:rPr>
                <w:rFonts w:cstheme="minorHAnsi"/>
              </w:rPr>
            </w:pPr>
            <w:r>
              <w:rPr>
                <w:rFonts w:ascii="Calibri" w:hAnsi="Calibri" w:cs="Calibri"/>
                <w:color w:val="000000"/>
              </w:rPr>
              <w:t>5</w:t>
            </w:r>
          </w:p>
        </w:tc>
        <w:tc>
          <w:tcPr>
            <w:tcW w:w="1148" w:type="dxa"/>
          </w:tcPr>
          <w:p w14:paraId="5E31FFD4" w14:textId="7E731C1F" w:rsidR="00C22CCE" w:rsidRDefault="00C22CCE" w:rsidP="00282D1F">
            <w:pPr>
              <w:rPr>
                <w:rFonts w:ascii="Calibri" w:hAnsi="Calibri" w:cs="Calibri"/>
                <w:color w:val="000000"/>
              </w:rPr>
            </w:pPr>
            <w:r>
              <w:rPr>
                <w:rFonts w:ascii="Calibri" w:hAnsi="Calibri" w:cs="Calibri"/>
                <w:color w:val="000000"/>
              </w:rPr>
              <w:t>1</w:t>
            </w:r>
          </w:p>
        </w:tc>
      </w:tr>
      <w:tr w:rsidR="00C22CCE" w14:paraId="5B5BA151" w14:textId="42C87D83" w:rsidTr="00D4600A">
        <w:tc>
          <w:tcPr>
            <w:tcW w:w="1795" w:type="dxa"/>
            <w:vAlign w:val="bottom"/>
          </w:tcPr>
          <w:p w14:paraId="35BEBA6F" w14:textId="1B8EA801" w:rsidR="00C22CCE" w:rsidRDefault="00C22CCE" w:rsidP="00282D1F">
            <w:pPr>
              <w:rPr>
                <w:rFonts w:cstheme="minorHAnsi"/>
              </w:rPr>
            </w:pPr>
            <w:r>
              <w:rPr>
                <w:rFonts w:ascii="Calibri" w:hAnsi="Calibri" w:cs="Calibri"/>
                <w:color w:val="000000"/>
              </w:rPr>
              <w:t>Feb-22</w:t>
            </w:r>
          </w:p>
        </w:tc>
        <w:tc>
          <w:tcPr>
            <w:tcW w:w="737" w:type="dxa"/>
          </w:tcPr>
          <w:p w14:paraId="60329FE4" w14:textId="3271536F" w:rsidR="00C22CCE" w:rsidRDefault="001B0A01" w:rsidP="00282D1F">
            <w:pPr>
              <w:rPr>
                <w:rFonts w:ascii="Calibri" w:hAnsi="Calibri" w:cs="Calibri"/>
                <w:color w:val="000000"/>
              </w:rPr>
            </w:pPr>
            <w:r>
              <w:rPr>
                <w:rFonts w:ascii="Calibri" w:hAnsi="Calibri" w:cs="Calibri"/>
                <w:color w:val="000000"/>
              </w:rPr>
              <w:t>6</w:t>
            </w:r>
          </w:p>
        </w:tc>
        <w:tc>
          <w:tcPr>
            <w:tcW w:w="737" w:type="dxa"/>
            <w:vAlign w:val="bottom"/>
          </w:tcPr>
          <w:p w14:paraId="7102FF2D" w14:textId="2D639407" w:rsidR="00C22CCE" w:rsidRDefault="00C22CCE" w:rsidP="00282D1F">
            <w:pPr>
              <w:rPr>
                <w:rFonts w:cstheme="minorHAnsi"/>
              </w:rPr>
            </w:pPr>
            <w:r>
              <w:rPr>
                <w:rFonts w:ascii="Calibri" w:hAnsi="Calibri" w:cs="Calibri"/>
                <w:color w:val="000000"/>
              </w:rPr>
              <w:t>0</w:t>
            </w:r>
          </w:p>
        </w:tc>
        <w:tc>
          <w:tcPr>
            <w:tcW w:w="898" w:type="dxa"/>
            <w:vAlign w:val="bottom"/>
          </w:tcPr>
          <w:p w14:paraId="1B044CCC" w14:textId="279E5E2C" w:rsidR="00C22CCE" w:rsidRDefault="00C22CCE" w:rsidP="00282D1F">
            <w:pPr>
              <w:rPr>
                <w:rFonts w:cstheme="minorHAnsi"/>
              </w:rPr>
            </w:pPr>
            <w:r>
              <w:rPr>
                <w:rFonts w:ascii="Calibri" w:hAnsi="Calibri" w:cs="Calibri"/>
                <w:color w:val="000000"/>
              </w:rPr>
              <w:t>0</w:t>
            </w:r>
          </w:p>
        </w:tc>
        <w:tc>
          <w:tcPr>
            <w:tcW w:w="890" w:type="dxa"/>
            <w:vAlign w:val="bottom"/>
          </w:tcPr>
          <w:p w14:paraId="0F02F3DF" w14:textId="018F7B5B" w:rsidR="00C22CCE" w:rsidRDefault="00C22CCE" w:rsidP="00282D1F">
            <w:pPr>
              <w:rPr>
                <w:rFonts w:cstheme="minorHAnsi"/>
              </w:rPr>
            </w:pPr>
            <w:r>
              <w:rPr>
                <w:rFonts w:ascii="Calibri" w:hAnsi="Calibri" w:cs="Calibri"/>
                <w:color w:val="000000"/>
              </w:rPr>
              <w:t>0</w:t>
            </w:r>
          </w:p>
        </w:tc>
        <w:tc>
          <w:tcPr>
            <w:tcW w:w="820" w:type="dxa"/>
            <w:vAlign w:val="bottom"/>
          </w:tcPr>
          <w:p w14:paraId="7F52699B" w14:textId="787BFC77" w:rsidR="00C22CCE" w:rsidRDefault="00C22CCE" w:rsidP="00282D1F">
            <w:pPr>
              <w:rPr>
                <w:rFonts w:cstheme="minorHAnsi"/>
              </w:rPr>
            </w:pPr>
            <w:r>
              <w:rPr>
                <w:rFonts w:ascii="Calibri" w:hAnsi="Calibri" w:cs="Calibri"/>
                <w:color w:val="000000"/>
              </w:rPr>
              <w:t>0</w:t>
            </w:r>
          </w:p>
        </w:tc>
        <w:tc>
          <w:tcPr>
            <w:tcW w:w="820" w:type="dxa"/>
            <w:vAlign w:val="bottom"/>
          </w:tcPr>
          <w:p w14:paraId="17AA56F9" w14:textId="47915A17" w:rsidR="00C22CCE" w:rsidRDefault="00C22CCE" w:rsidP="00282D1F">
            <w:pPr>
              <w:rPr>
                <w:rFonts w:cstheme="minorHAnsi"/>
              </w:rPr>
            </w:pPr>
            <w:r>
              <w:rPr>
                <w:rFonts w:ascii="Calibri" w:hAnsi="Calibri" w:cs="Calibri"/>
                <w:color w:val="000000"/>
              </w:rPr>
              <w:t>0</w:t>
            </w:r>
          </w:p>
        </w:tc>
        <w:tc>
          <w:tcPr>
            <w:tcW w:w="515" w:type="dxa"/>
            <w:vAlign w:val="bottom"/>
          </w:tcPr>
          <w:p w14:paraId="7CD74514" w14:textId="2E3A0949" w:rsidR="00C22CCE" w:rsidRDefault="00C22CCE" w:rsidP="00282D1F">
            <w:pPr>
              <w:rPr>
                <w:rFonts w:cstheme="minorHAnsi"/>
              </w:rPr>
            </w:pPr>
            <w:r>
              <w:rPr>
                <w:rFonts w:ascii="Calibri" w:hAnsi="Calibri" w:cs="Calibri"/>
                <w:color w:val="000000"/>
              </w:rPr>
              <w:t>0</w:t>
            </w:r>
          </w:p>
        </w:tc>
        <w:tc>
          <w:tcPr>
            <w:tcW w:w="630" w:type="dxa"/>
            <w:vAlign w:val="bottom"/>
          </w:tcPr>
          <w:p w14:paraId="6981FA10" w14:textId="038302B3" w:rsidR="00C22CCE" w:rsidRDefault="00C22CCE" w:rsidP="00282D1F">
            <w:pPr>
              <w:rPr>
                <w:rFonts w:cstheme="minorHAnsi"/>
              </w:rPr>
            </w:pPr>
            <w:r>
              <w:rPr>
                <w:rFonts w:ascii="Calibri" w:hAnsi="Calibri" w:cs="Calibri"/>
                <w:color w:val="000000"/>
              </w:rPr>
              <w:t>0</w:t>
            </w:r>
          </w:p>
        </w:tc>
        <w:tc>
          <w:tcPr>
            <w:tcW w:w="630" w:type="dxa"/>
            <w:vAlign w:val="bottom"/>
          </w:tcPr>
          <w:p w14:paraId="3A6323EF" w14:textId="409A869E" w:rsidR="00C22CCE" w:rsidRDefault="001B0A01" w:rsidP="00282D1F">
            <w:pPr>
              <w:rPr>
                <w:rFonts w:cstheme="minorHAnsi"/>
              </w:rPr>
            </w:pPr>
            <w:r>
              <w:rPr>
                <w:rFonts w:ascii="Calibri" w:hAnsi="Calibri" w:cs="Calibri"/>
                <w:color w:val="000000"/>
              </w:rPr>
              <w:t>6</w:t>
            </w:r>
          </w:p>
        </w:tc>
        <w:tc>
          <w:tcPr>
            <w:tcW w:w="1350" w:type="dxa"/>
            <w:vAlign w:val="bottom"/>
          </w:tcPr>
          <w:p w14:paraId="086665CA" w14:textId="4F3AA096" w:rsidR="00C22CCE" w:rsidRDefault="00C22CCE" w:rsidP="00282D1F">
            <w:pPr>
              <w:rPr>
                <w:rFonts w:cstheme="minorHAnsi"/>
              </w:rPr>
            </w:pPr>
            <w:r>
              <w:rPr>
                <w:rFonts w:ascii="Calibri" w:hAnsi="Calibri" w:cs="Calibri"/>
                <w:color w:val="000000"/>
              </w:rPr>
              <w:t>0</w:t>
            </w:r>
          </w:p>
        </w:tc>
        <w:tc>
          <w:tcPr>
            <w:tcW w:w="1148" w:type="dxa"/>
          </w:tcPr>
          <w:p w14:paraId="2083E854" w14:textId="475EF079" w:rsidR="00C22CCE" w:rsidRDefault="00C22CCE" w:rsidP="00282D1F">
            <w:pPr>
              <w:rPr>
                <w:rFonts w:ascii="Calibri" w:hAnsi="Calibri" w:cs="Calibri"/>
                <w:color w:val="000000"/>
              </w:rPr>
            </w:pPr>
            <w:r>
              <w:rPr>
                <w:rFonts w:ascii="Calibri" w:hAnsi="Calibri" w:cs="Calibri"/>
                <w:color w:val="000000"/>
              </w:rPr>
              <w:t>0</w:t>
            </w:r>
          </w:p>
        </w:tc>
      </w:tr>
      <w:tr w:rsidR="00C22CCE" w14:paraId="2F053E0E" w14:textId="1D60EC5F" w:rsidTr="00D4600A">
        <w:tc>
          <w:tcPr>
            <w:tcW w:w="1795" w:type="dxa"/>
            <w:vAlign w:val="bottom"/>
          </w:tcPr>
          <w:p w14:paraId="65487D56" w14:textId="172F7622" w:rsidR="00C22CCE" w:rsidRDefault="00C22CCE" w:rsidP="00282D1F">
            <w:pPr>
              <w:rPr>
                <w:rFonts w:cstheme="minorHAnsi"/>
              </w:rPr>
            </w:pPr>
            <w:r>
              <w:rPr>
                <w:rFonts w:ascii="Calibri" w:hAnsi="Calibri" w:cs="Calibri"/>
                <w:color w:val="000000"/>
              </w:rPr>
              <w:t>Mar-22</w:t>
            </w:r>
          </w:p>
        </w:tc>
        <w:tc>
          <w:tcPr>
            <w:tcW w:w="737" w:type="dxa"/>
          </w:tcPr>
          <w:p w14:paraId="19890F0D" w14:textId="032B2535" w:rsidR="00C22CCE" w:rsidRDefault="001B0A01" w:rsidP="00282D1F">
            <w:pPr>
              <w:rPr>
                <w:rFonts w:ascii="Calibri" w:hAnsi="Calibri" w:cs="Calibri"/>
                <w:color w:val="000000"/>
              </w:rPr>
            </w:pPr>
            <w:r>
              <w:rPr>
                <w:rFonts w:ascii="Calibri" w:hAnsi="Calibri" w:cs="Calibri"/>
                <w:color w:val="000000"/>
              </w:rPr>
              <w:t>5</w:t>
            </w:r>
          </w:p>
        </w:tc>
        <w:tc>
          <w:tcPr>
            <w:tcW w:w="737" w:type="dxa"/>
            <w:vAlign w:val="bottom"/>
          </w:tcPr>
          <w:p w14:paraId="28FD2F13" w14:textId="05514321" w:rsidR="00C22CCE" w:rsidRDefault="00C22CCE" w:rsidP="00282D1F">
            <w:pPr>
              <w:rPr>
                <w:rFonts w:cstheme="minorHAnsi"/>
              </w:rPr>
            </w:pPr>
            <w:r>
              <w:rPr>
                <w:rFonts w:ascii="Calibri" w:hAnsi="Calibri" w:cs="Calibri"/>
                <w:color w:val="000000"/>
              </w:rPr>
              <w:t>0</w:t>
            </w:r>
          </w:p>
        </w:tc>
        <w:tc>
          <w:tcPr>
            <w:tcW w:w="898" w:type="dxa"/>
            <w:vAlign w:val="bottom"/>
          </w:tcPr>
          <w:p w14:paraId="1403B5C9" w14:textId="5DFE91FD" w:rsidR="00C22CCE" w:rsidRDefault="00C22CCE" w:rsidP="00282D1F">
            <w:pPr>
              <w:rPr>
                <w:rFonts w:cstheme="minorHAnsi"/>
              </w:rPr>
            </w:pPr>
            <w:r>
              <w:rPr>
                <w:rFonts w:ascii="Calibri" w:hAnsi="Calibri" w:cs="Calibri"/>
                <w:color w:val="000000"/>
              </w:rPr>
              <w:t>0</w:t>
            </w:r>
          </w:p>
        </w:tc>
        <w:tc>
          <w:tcPr>
            <w:tcW w:w="890" w:type="dxa"/>
            <w:vAlign w:val="bottom"/>
          </w:tcPr>
          <w:p w14:paraId="6D61973D" w14:textId="0A336E21" w:rsidR="00C22CCE" w:rsidRDefault="00C22CCE" w:rsidP="00282D1F">
            <w:pPr>
              <w:rPr>
                <w:rFonts w:cstheme="minorHAnsi"/>
              </w:rPr>
            </w:pPr>
            <w:r>
              <w:rPr>
                <w:rFonts w:ascii="Calibri" w:hAnsi="Calibri" w:cs="Calibri"/>
                <w:color w:val="000000"/>
              </w:rPr>
              <w:t>0</w:t>
            </w:r>
          </w:p>
        </w:tc>
        <w:tc>
          <w:tcPr>
            <w:tcW w:w="820" w:type="dxa"/>
            <w:vAlign w:val="bottom"/>
          </w:tcPr>
          <w:p w14:paraId="53F3FA57" w14:textId="7214ABF2" w:rsidR="00C22CCE" w:rsidRDefault="00C22CCE" w:rsidP="00282D1F">
            <w:pPr>
              <w:rPr>
                <w:rFonts w:cstheme="minorHAnsi"/>
              </w:rPr>
            </w:pPr>
            <w:r>
              <w:rPr>
                <w:rFonts w:ascii="Calibri" w:hAnsi="Calibri" w:cs="Calibri"/>
                <w:color w:val="000000"/>
              </w:rPr>
              <w:t>0</w:t>
            </w:r>
          </w:p>
        </w:tc>
        <w:tc>
          <w:tcPr>
            <w:tcW w:w="820" w:type="dxa"/>
            <w:vAlign w:val="bottom"/>
          </w:tcPr>
          <w:p w14:paraId="51D7CD1F" w14:textId="1E155974" w:rsidR="00C22CCE" w:rsidRDefault="00C22CCE" w:rsidP="00282D1F">
            <w:pPr>
              <w:rPr>
                <w:rFonts w:cstheme="minorHAnsi"/>
              </w:rPr>
            </w:pPr>
            <w:r>
              <w:rPr>
                <w:rFonts w:ascii="Calibri" w:hAnsi="Calibri" w:cs="Calibri"/>
                <w:color w:val="000000"/>
              </w:rPr>
              <w:t>0</w:t>
            </w:r>
          </w:p>
        </w:tc>
        <w:tc>
          <w:tcPr>
            <w:tcW w:w="515" w:type="dxa"/>
            <w:vAlign w:val="bottom"/>
          </w:tcPr>
          <w:p w14:paraId="5EE4FF38" w14:textId="293F1282" w:rsidR="00C22CCE" w:rsidRDefault="001B0A01" w:rsidP="00282D1F">
            <w:pPr>
              <w:rPr>
                <w:rFonts w:cstheme="minorHAnsi"/>
              </w:rPr>
            </w:pPr>
            <w:r>
              <w:rPr>
                <w:rFonts w:ascii="Calibri" w:hAnsi="Calibri" w:cs="Calibri"/>
                <w:color w:val="000000"/>
              </w:rPr>
              <w:t>1</w:t>
            </w:r>
          </w:p>
        </w:tc>
        <w:tc>
          <w:tcPr>
            <w:tcW w:w="630" w:type="dxa"/>
            <w:vAlign w:val="bottom"/>
          </w:tcPr>
          <w:p w14:paraId="121FE2D6" w14:textId="36B8E946" w:rsidR="00C22CCE" w:rsidRDefault="00C22CCE" w:rsidP="00282D1F">
            <w:pPr>
              <w:rPr>
                <w:rFonts w:cstheme="minorHAnsi"/>
              </w:rPr>
            </w:pPr>
            <w:r>
              <w:rPr>
                <w:rFonts w:ascii="Calibri" w:hAnsi="Calibri" w:cs="Calibri"/>
                <w:color w:val="000000"/>
              </w:rPr>
              <w:t>0</w:t>
            </w:r>
          </w:p>
        </w:tc>
        <w:tc>
          <w:tcPr>
            <w:tcW w:w="630" w:type="dxa"/>
            <w:vAlign w:val="bottom"/>
          </w:tcPr>
          <w:p w14:paraId="6C4DD6E6" w14:textId="73B5DE2A" w:rsidR="00C22CCE" w:rsidRDefault="001B0A01" w:rsidP="00282D1F">
            <w:pPr>
              <w:rPr>
                <w:rFonts w:cstheme="minorHAnsi"/>
              </w:rPr>
            </w:pPr>
            <w:r>
              <w:rPr>
                <w:rFonts w:ascii="Calibri" w:hAnsi="Calibri" w:cs="Calibri"/>
                <w:color w:val="000000"/>
              </w:rPr>
              <w:t>3</w:t>
            </w:r>
          </w:p>
        </w:tc>
        <w:tc>
          <w:tcPr>
            <w:tcW w:w="1350" w:type="dxa"/>
            <w:vAlign w:val="bottom"/>
          </w:tcPr>
          <w:p w14:paraId="013A2760" w14:textId="3CF765FF" w:rsidR="00C22CCE" w:rsidRDefault="00C22CCE" w:rsidP="00282D1F">
            <w:pPr>
              <w:rPr>
                <w:rFonts w:cstheme="minorHAnsi"/>
              </w:rPr>
            </w:pPr>
            <w:r>
              <w:rPr>
                <w:rFonts w:ascii="Calibri" w:hAnsi="Calibri" w:cs="Calibri"/>
                <w:color w:val="000000"/>
              </w:rPr>
              <w:t>1</w:t>
            </w:r>
          </w:p>
        </w:tc>
        <w:tc>
          <w:tcPr>
            <w:tcW w:w="1148" w:type="dxa"/>
          </w:tcPr>
          <w:p w14:paraId="2A58AD90" w14:textId="685346C9" w:rsidR="00C22CCE" w:rsidRDefault="00C22CCE" w:rsidP="00282D1F">
            <w:pPr>
              <w:rPr>
                <w:rFonts w:ascii="Calibri" w:hAnsi="Calibri" w:cs="Calibri"/>
                <w:color w:val="000000"/>
              </w:rPr>
            </w:pPr>
            <w:r>
              <w:rPr>
                <w:rFonts w:ascii="Calibri" w:hAnsi="Calibri" w:cs="Calibri"/>
                <w:color w:val="000000"/>
              </w:rPr>
              <w:t>0</w:t>
            </w:r>
          </w:p>
        </w:tc>
      </w:tr>
      <w:tr w:rsidR="00C22CCE" w14:paraId="00254F98" w14:textId="530FD3CC" w:rsidTr="00D4600A">
        <w:tc>
          <w:tcPr>
            <w:tcW w:w="1795" w:type="dxa"/>
            <w:vAlign w:val="bottom"/>
          </w:tcPr>
          <w:p w14:paraId="772A710E" w14:textId="7A10B795" w:rsidR="00C22CCE" w:rsidRDefault="00C22CCE" w:rsidP="00282D1F">
            <w:pPr>
              <w:rPr>
                <w:rFonts w:cstheme="minorHAnsi"/>
              </w:rPr>
            </w:pPr>
            <w:r>
              <w:rPr>
                <w:rFonts w:ascii="Calibri" w:hAnsi="Calibri" w:cs="Calibri"/>
                <w:color w:val="000000"/>
              </w:rPr>
              <w:t>Apr-22</w:t>
            </w:r>
          </w:p>
        </w:tc>
        <w:tc>
          <w:tcPr>
            <w:tcW w:w="737" w:type="dxa"/>
          </w:tcPr>
          <w:p w14:paraId="580F7A8F" w14:textId="2318F968" w:rsidR="00C22CCE" w:rsidRDefault="001B0A01" w:rsidP="00282D1F">
            <w:pPr>
              <w:rPr>
                <w:rFonts w:ascii="Calibri" w:hAnsi="Calibri" w:cs="Calibri"/>
                <w:color w:val="000000"/>
              </w:rPr>
            </w:pPr>
            <w:r>
              <w:rPr>
                <w:rFonts w:ascii="Calibri" w:hAnsi="Calibri" w:cs="Calibri"/>
                <w:color w:val="000000"/>
              </w:rPr>
              <w:t>6</w:t>
            </w:r>
          </w:p>
        </w:tc>
        <w:tc>
          <w:tcPr>
            <w:tcW w:w="737" w:type="dxa"/>
            <w:vAlign w:val="bottom"/>
          </w:tcPr>
          <w:p w14:paraId="324026DA" w14:textId="3EA1964A" w:rsidR="00C22CCE" w:rsidRDefault="00C22CCE" w:rsidP="00282D1F">
            <w:pPr>
              <w:rPr>
                <w:rFonts w:cstheme="minorHAnsi"/>
              </w:rPr>
            </w:pPr>
            <w:r>
              <w:rPr>
                <w:rFonts w:ascii="Calibri" w:hAnsi="Calibri" w:cs="Calibri"/>
                <w:color w:val="000000"/>
              </w:rPr>
              <w:t>1</w:t>
            </w:r>
          </w:p>
        </w:tc>
        <w:tc>
          <w:tcPr>
            <w:tcW w:w="898" w:type="dxa"/>
            <w:vAlign w:val="bottom"/>
          </w:tcPr>
          <w:p w14:paraId="621F45B2" w14:textId="1024BFE9" w:rsidR="00C22CCE" w:rsidRDefault="001B0A01" w:rsidP="00282D1F">
            <w:pPr>
              <w:rPr>
                <w:rFonts w:cstheme="minorHAnsi"/>
              </w:rPr>
            </w:pPr>
            <w:r>
              <w:rPr>
                <w:rFonts w:ascii="Calibri" w:hAnsi="Calibri" w:cs="Calibri"/>
                <w:color w:val="000000"/>
              </w:rPr>
              <w:t>1</w:t>
            </w:r>
          </w:p>
        </w:tc>
        <w:tc>
          <w:tcPr>
            <w:tcW w:w="890" w:type="dxa"/>
            <w:vAlign w:val="bottom"/>
          </w:tcPr>
          <w:p w14:paraId="64C1A8F6" w14:textId="4BE2B809" w:rsidR="00C22CCE" w:rsidRDefault="00C22CCE" w:rsidP="00282D1F">
            <w:pPr>
              <w:rPr>
                <w:rFonts w:cstheme="minorHAnsi"/>
              </w:rPr>
            </w:pPr>
            <w:r>
              <w:rPr>
                <w:rFonts w:ascii="Calibri" w:hAnsi="Calibri" w:cs="Calibri"/>
                <w:color w:val="000000"/>
              </w:rPr>
              <w:t>0</w:t>
            </w:r>
          </w:p>
        </w:tc>
        <w:tc>
          <w:tcPr>
            <w:tcW w:w="820" w:type="dxa"/>
            <w:vAlign w:val="bottom"/>
          </w:tcPr>
          <w:p w14:paraId="747BC366" w14:textId="53BB0051" w:rsidR="00C22CCE" w:rsidRDefault="00C22CCE" w:rsidP="00282D1F">
            <w:pPr>
              <w:rPr>
                <w:rFonts w:cstheme="minorHAnsi"/>
              </w:rPr>
            </w:pPr>
            <w:r>
              <w:rPr>
                <w:rFonts w:ascii="Calibri" w:hAnsi="Calibri" w:cs="Calibri"/>
                <w:color w:val="000000"/>
              </w:rPr>
              <w:t>0</w:t>
            </w:r>
          </w:p>
        </w:tc>
        <w:tc>
          <w:tcPr>
            <w:tcW w:w="820" w:type="dxa"/>
            <w:vAlign w:val="bottom"/>
          </w:tcPr>
          <w:p w14:paraId="4B041EAF" w14:textId="48081577" w:rsidR="00C22CCE" w:rsidRDefault="00C22CCE" w:rsidP="00282D1F">
            <w:pPr>
              <w:rPr>
                <w:rFonts w:cstheme="minorHAnsi"/>
              </w:rPr>
            </w:pPr>
            <w:r>
              <w:rPr>
                <w:rFonts w:ascii="Calibri" w:hAnsi="Calibri" w:cs="Calibri"/>
                <w:color w:val="000000"/>
              </w:rPr>
              <w:t>0</w:t>
            </w:r>
          </w:p>
        </w:tc>
        <w:tc>
          <w:tcPr>
            <w:tcW w:w="515" w:type="dxa"/>
            <w:vAlign w:val="bottom"/>
          </w:tcPr>
          <w:p w14:paraId="7819F883" w14:textId="792C6199" w:rsidR="00C22CCE" w:rsidRDefault="00C22CCE" w:rsidP="00282D1F">
            <w:pPr>
              <w:rPr>
                <w:rFonts w:cstheme="minorHAnsi"/>
              </w:rPr>
            </w:pPr>
            <w:r>
              <w:rPr>
                <w:rFonts w:ascii="Calibri" w:hAnsi="Calibri" w:cs="Calibri"/>
                <w:color w:val="000000"/>
              </w:rPr>
              <w:t>0</w:t>
            </w:r>
          </w:p>
        </w:tc>
        <w:tc>
          <w:tcPr>
            <w:tcW w:w="630" w:type="dxa"/>
            <w:vAlign w:val="bottom"/>
          </w:tcPr>
          <w:p w14:paraId="175FAABC" w14:textId="36A935F3" w:rsidR="00C22CCE" w:rsidRDefault="00C22CCE" w:rsidP="00282D1F">
            <w:pPr>
              <w:rPr>
                <w:rFonts w:cstheme="minorHAnsi"/>
              </w:rPr>
            </w:pPr>
            <w:r>
              <w:rPr>
                <w:rFonts w:ascii="Calibri" w:hAnsi="Calibri" w:cs="Calibri"/>
                <w:color w:val="000000"/>
              </w:rPr>
              <w:t>0</w:t>
            </w:r>
          </w:p>
        </w:tc>
        <w:tc>
          <w:tcPr>
            <w:tcW w:w="630" w:type="dxa"/>
            <w:vAlign w:val="bottom"/>
          </w:tcPr>
          <w:p w14:paraId="4C25AC90" w14:textId="6CE2F8CD" w:rsidR="00C22CCE" w:rsidRDefault="001B0A01" w:rsidP="00282D1F">
            <w:pPr>
              <w:rPr>
                <w:rFonts w:cstheme="minorHAnsi"/>
              </w:rPr>
            </w:pPr>
            <w:r>
              <w:rPr>
                <w:rFonts w:ascii="Calibri" w:hAnsi="Calibri" w:cs="Calibri"/>
                <w:color w:val="000000"/>
              </w:rPr>
              <w:t>4</w:t>
            </w:r>
          </w:p>
        </w:tc>
        <w:tc>
          <w:tcPr>
            <w:tcW w:w="1350" w:type="dxa"/>
            <w:vAlign w:val="bottom"/>
          </w:tcPr>
          <w:p w14:paraId="5C59E7FA" w14:textId="2D302B67" w:rsidR="00C22CCE" w:rsidRDefault="00C22CCE" w:rsidP="00282D1F">
            <w:pPr>
              <w:rPr>
                <w:rFonts w:cstheme="minorHAnsi"/>
              </w:rPr>
            </w:pPr>
            <w:r>
              <w:rPr>
                <w:rFonts w:ascii="Calibri" w:hAnsi="Calibri" w:cs="Calibri"/>
                <w:color w:val="000000"/>
              </w:rPr>
              <w:t>0</w:t>
            </w:r>
          </w:p>
        </w:tc>
        <w:tc>
          <w:tcPr>
            <w:tcW w:w="1148" w:type="dxa"/>
          </w:tcPr>
          <w:p w14:paraId="213D2E00" w14:textId="5E9624C6" w:rsidR="00C22CCE" w:rsidRDefault="00C22CCE" w:rsidP="00282D1F">
            <w:pPr>
              <w:rPr>
                <w:rFonts w:ascii="Calibri" w:hAnsi="Calibri" w:cs="Calibri"/>
                <w:color w:val="000000"/>
              </w:rPr>
            </w:pPr>
            <w:r>
              <w:rPr>
                <w:rFonts w:ascii="Calibri" w:hAnsi="Calibri" w:cs="Calibri"/>
                <w:color w:val="000000"/>
              </w:rPr>
              <w:t>0</w:t>
            </w:r>
          </w:p>
        </w:tc>
      </w:tr>
      <w:tr w:rsidR="00C22CCE" w14:paraId="0857D5B7" w14:textId="5C128B8B" w:rsidTr="00D4600A">
        <w:tc>
          <w:tcPr>
            <w:tcW w:w="1795" w:type="dxa"/>
            <w:vAlign w:val="bottom"/>
          </w:tcPr>
          <w:p w14:paraId="326B31AB" w14:textId="2BFDC7BD" w:rsidR="00C22CCE" w:rsidRDefault="00C22CCE" w:rsidP="00282D1F">
            <w:pPr>
              <w:rPr>
                <w:rFonts w:cstheme="minorHAnsi"/>
              </w:rPr>
            </w:pPr>
            <w:r>
              <w:rPr>
                <w:rFonts w:ascii="Calibri" w:hAnsi="Calibri" w:cs="Calibri"/>
                <w:color w:val="000000"/>
              </w:rPr>
              <w:t>May-22</w:t>
            </w:r>
          </w:p>
        </w:tc>
        <w:tc>
          <w:tcPr>
            <w:tcW w:w="737" w:type="dxa"/>
          </w:tcPr>
          <w:p w14:paraId="5D5F0F08" w14:textId="5A6FC24A" w:rsidR="00C22CCE" w:rsidRDefault="001B0A01" w:rsidP="00282D1F">
            <w:pPr>
              <w:rPr>
                <w:rFonts w:ascii="Calibri" w:hAnsi="Calibri" w:cs="Calibri"/>
                <w:color w:val="000000"/>
              </w:rPr>
            </w:pPr>
            <w:r>
              <w:rPr>
                <w:rFonts w:ascii="Calibri" w:hAnsi="Calibri" w:cs="Calibri"/>
                <w:color w:val="000000"/>
              </w:rPr>
              <w:t>6</w:t>
            </w:r>
          </w:p>
        </w:tc>
        <w:tc>
          <w:tcPr>
            <w:tcW w:w="737" w:type="dxa"/>
            <w:vAlign w:val="bottom"/>
          </w:tcPr>
          <w:p w14:paraId="555D307B" w14:textId="148F6D41" w:rsidR="00C22CCE" w:rsidRDefault="00C22CCE" w:rsidP="00282D1F">
            <w:pPr>
              <w:rPr>
                <w:rFonts w:cstheme="minorHAnsi"/>
              </w:rPr>
            </w:pPr>
            <w:r>
              <w:rPr>
                <w:rFonts w:ascii="Calibri" w:hAnsi="Calibri" w:cs="Calibri"/>
                <w:color w:val="000000"/>
              </w:rPr>
              <w:t>0</w:t>
            </w:r>
          </w:p>
        </w:tc>
        <w:tc>
          <w:tcPr>
            <w:tcW w:w="898" w:type="dxa"/>
            <w:vAlign w:val="bottom"/>
          </w:tcPr>
          <w:p w14:paraId="7319D238" w14:textId="74871E25" w:rsidR="00C22CCE" w:rsidRDefault="00C22CCE" w:rsidP="00282D1F">
            <w:pPr>
              <w:rPr>
                <w:rFonts w:cstheme="minorHAnsi"/>
              </w:rPr>
            </w:pPr>
            <w:r>
              <w:rPr>
                <w:rFonts w:ascii="Calibri" w:hAnsi="Calibri" w:cs="Calibri"/>
                <w:color w:val="000000"/>
              </w:rPr>
              <w:t>1</w:t>
            </w:r>
          </w:p>
        </w:tc>
        <w:tc>
          <w:tcPr>
            <w:tcW w:w="890" w:type="dxa"/>
            <w:vAlign w:val="bottom"/>
          </w:tcPr>
          <w:p w14:paraId="40A2B1FE" w14:textId="7E9C5CE3" w:rsidR="00C22CCE" w:rsidRDefault="00C22CCE" w:rsidP="00282D1F">
            <w:pPr>
              <w:rPr>
                <w:rFonts w:cstheme="minorHAnsi"/>
              </w:rPr>
            </w:pPr>
            <w:r>
              <w:rPr>
                <w:rFonts w:ascii="Calibri" w:hAnsi="Calibri" w:cs="Calibri"/>
                <w:color w:val="000000"/>
              </w:rPr>
              <w:t>0</w:t>
            </w:r>
          </w:p>
        </w:tc>
        <w:tc>
          <w:tcPr>
            <w:tcW w:w="820" w:type="dxa"/>
            <w:vAlign w:val="bottom"/>
          </w:tcPr>
          <w:p w14:paraId="3C933CA8" w14:textId="4FA45C96" w:rsidR="00C22CCE" w:rsidRDefault="00C22CCE" w:rsidP="00282D1F">
            <w:pPr>
              <w:rPr>
                <w:rFonts w:cstheme="minorHAnsi"/>
              </w:rPr>
            </w:pPr>
            <w:r>
              <w:rPr>
                <w:rFonts w:ascii="Calibri" w:hAnsi="Calibri" w:cs="Calibri"/>
                <w:color w:val="000000"/>
              </w:rPr>
              <w:t>0</w:t>
            </w:r>
          </w:p>
        </w:tc>
        <w:tc>
          <w:tcPr>
            <w:tcW w:w="820" w:type="dxa"/>
            <w:vAlign w:val="bottom"/>
          </w:tcPr>
          <w:p w14:paraId="778ADBA2" w14:textId="6F80C486" w:rsidR="00C22CCE" w:rsidRDefault="00C22CCE" w:rsidP="00282D1F">
            <w:pPr>
              <w:rPr>
                <w:rFonts w:cstheme="minorHAnsi"/>
              </w:rPr>
            </w:pPr>
            <w:r>
              <w:rPr>
                <w:rFonts w:ascii="Calibri" w:hAnsi="Calibri" w:cs="Calibri"/>
                <w:color w:val="000000"/>
              </w:rPr>
              <w:t>0</w:t>
            </w:r>
          </w:p>
        </w:tc>
        <w:tc>
          <w:tcPr>
            <w:tcW w:w="515" w:type="dxa"/>
            <w:vAlign w:val="bottom"/>
          </w:tcPr>
          <w:p w14:paraId="2518D78E" w14:textId="3A00474F" w:rsidR="00C22CCE" w:rsidRDefault="00C22CCE" w:rsidP="00282D1F">
            <w:pPr>
              <w:rPr>
                <w:rFonts w:cstheme="minorHAnsi"/>
              </w:rPr>
            </w:pPr>
            <w:r>
              <w:rPr>
                <w:rFonts w:ascii="Calibri" w:hAnsi="Calibri" w:cs="Calibri"/>
                <w:color w:val="000000"/>
              </w:rPr>
              <w:t>1</w:t>
            </w:r>
          </w:p>
        </w:tc>
        <w:tc>
          <w:tcPr>
            <w:tcW w:w="630" w:type="dxa"/>
            <w:vAlign w:val="bottom"/>
          </w:tcPr>
          <w:p w14:paraId="4512263F" w14:textId="37BC7AA4" w:rsidR="00C22CCE" w:rsidRDefault="00C22CCE" w:rsidP="00282D1F">
            <w:pPr>
              <w:rPr>
                <w:rFonts w:cstheme="minorHAnsi"/>
              </w:rPr>
            </w:pPr>
            <w:r>
              <w:rPr>
                <w:rFonts w:ascii="Calibri" w:hAnsi="Calibri" w:cs="Calibri"/>
                <w:color w:val="000000"/>
              </w:rPr>
              <w:t>0</w:t>
            </w:r>
          </w:p>
        </w:tc>
        <w:tc>
          <w:tcPr>
            <w:tcW w:w="630" w:type="dxa"/>
            <w:vAlign w:val="bottom"/>
          </w:tcPr>
          <w:p w14:paraId="6452198C" w14:textId="0C7D676E" w:rsidR="00C22CCE" w:rsidRDefault="001B0A01" w:rsidP="00282D1F">
            <w:pPr>
              <w:rPr>
                <w:rFonts w:cstheme="minorHAnsi"/>
              </w:rPr>
            </w:pPr>
            <w:r>
              <w:rPr>
                <w:rFonts w:ascii="Calibri" w:hAnsi="Calibri" w:cs="Calibri"/>
                <w:color w:val="000000"/>
              </w:rPr>
              <w:t>3</w:t>
            </w:r>
          </w:p>
        </w:tc>
        <w:tc>
          <w:tcPr>
            <w:tcW w:w="1350" w:type="dxa"/>
            <w:vAlign w:val="bottom"/>
          </w:tcPr>
          <w:p w14:paraId="3CAB07D2" w14:textId="72AF7789" w:rsidR="00C22CCE" w:rsidRDefault="00C22CCE" w:rsidP="00282D1F">
            <w:pPr>
              <w:rPr>
                <w:rFonts w:cstheme="minorHAnsi"/>
              </w:rPr>
            </w:pPr>
            <w:r>
              <w:rPr>
                <w:rFonts w:ascii="Calibri" w:hAnsi="Calibri" w:cs="Calibri"/>
                <w:color w:val="000000"/>
              </w:rPr>
              <w:t>1</w:t>
            </w:r>
          </w:p>
        </w:tc>
        <w:tc>
          <w:tcPr>
            <w:tcW w:w="1148" w:type="dxa"/>
          </w:tcPr>
          <w:p w14:paraId="4E80404B" w14:textId="31798F28" w:rsidR="00C22CCE" w:rsidRDefault="00C22CCE" w:rsidP="00282D1F">
            <w:pPr>
              <w:rPr>
                <w:rFonts w:ascii="Calibri" w:hAnsi="Calibri" w:cs="Calibri"/>
                <w:color w:val="000000"/>
              </w:rPr>
            </w:pPr>
            <w:r>
              <w:rPr>
                <w:rFonts w:ascii="Calibri" w:hAnsi="Calibri" w:cs="Calibri"/>
                <w:color w:val="000000"/>
              </w:rPr>
              <w:t>0</w:t>
            </w:r>
          </w:p>
        </w:tc>
      </w:tr>
      <w:tr w:rsidR="00C22CCE" w14:paraId="5462A2C8" w14:textId="2A669195" w:rsidTr="00D4600A">
        <w:tc>
          <w:tcPr>
            <w:tcW w:w="1795" w:type="dxa"/>
            <w:vAlign w:val="bottom"/>
          </w:tcPr>
          <w:p w14:paraId="08AF50B5" w14:textId="5089B2DD" w:rsidR="00C22CCE" w:rsidRDefault="00C22CCE" w:rsidP="00282D1F">
            <w:pPr>
              <w:rPr>
                <w:rFonts w:cstheme="minorHAnsi"/>
              </w:rPr>
            </w:pPr>
            <w:r>
              <w:rPr>
                <w:rFonts w:ascii="Calibri" w:hAnsi="Calibri" w:cs="Calibri"/>
                <w:color w:val="000000"/>
              </w:rPr>
              <w:t>Jun-22</w:t>
            </w:r>
          </w:p>
        </w:tc>
        <w:tc>
          <w:tcPr>
            <w:tcW w:w="737" w:type="dxa"/>
          </w:tcPr>
          <w:p w14:paraId="43D252D4" w14:textId="41F59292" w:rsidR="00C22CCE" w:rsidRDefault="001B0A01" w:rsidP="00282D1F">
            <w:pPr>
              <w:rPr>
                <w:rFonts w:ascii="Calibri" w:hAnsi="Calibri" w:cs="Calibri"/>
                <w:color w:val="000000"/>
              </w:rPr>
            </w:pPr>
            <w:r>
              <w:rPr>
                <w:rFonts w:ascii="Calibri" w:hAnsi="Calibri" w:cs="Calibri"/>
                <w:color w:val="000000"/>
              </w:rPr>
              <w:t>5</w:t>
            </w:r>
          </w:p>
        </w:tc>
        <w:tc>
          <w:tcPr>
            <w:tcW w:w="737" w:type="dxa"/>
            <w:vAlign w:val="bottom"/>
          </w:tcPr>
          <w:p w14:paraId="48B7EBEC" w14:textId="278C136F" w:rsidR="00C22CCE" w:rsidRDefault="00C22CCE" w:rsidP="00282D1F">
            <w:pPr>
              <w:rPr>
                <w:rFonts w:cstheme="minorHAnsi"/>
              </w:rPr>
            </w:pPr>
            <w:r>
              <w:rPr>
                <w:rFonts w:ascii="Calibri" w:hAnsi="Calibri" w:cs="Calibri"/>
                <w:color w:val="000000"/>
              </w:rPr>
              <w:t>0</w:t>
            </w:r>
          </w:p>
        </w:tc>
        <w:tc>
          <w:tcPr>
            <w:tcW w:w="898" w:type="dxa"/>
            <w:vAlign w:val="bottom"/>
          </w:tcPr>
          <w:p w14:paraId="52E2911A" w14:textId="7E9488E2" w:rsidR="00C22CCE" w:rsidRDefault="00C22CCE" w:rsidP="00282D1F">
            <w:pPr>
              <w:rPr>
                <w:rFonts w:cstheme="minorHAnsi"/>
              </w:rPr>
            </w:pPr>
            <w:r>
              <w:rPr>
                <w:rFonts w:ascii="Calibri" w:hAnsi="Calibri" w:cs="Calibri"/>
                <w:color w:val="000000"/>
              </w:rPr>
              <w:t>0</w:t>
            </w:r>
          </w:p>
        </w:tc>
        <w:tc>
          <w:tcPr>
            <w:tcW w:w="890" w:type="dxa"/>
            <w:vAlign w:val="bottom"/>
          </w:tcPr>
          <w:p w14:paraId="58E58084" w14:textId="235436DF" w:rsidR="00C22CCE" w:rsidRDefault="00C22CCE" w:rsidP="00282D1F">
            <w:pPr>
              <w:rPr>
                <w:rFonts w:cstheme="minorHAnsi"/>
              </w:rPr>
            </w:pPr>
            <w:r>
              <w:rPr>
                <w:rFonts w:ascii="Calibri" w:hAnsi="Calibri" w:cs="Calibri"/>
                <w:color w:val="000000"/>
              </w:rPr>
              <w:t>0</w:t>
            </w:r>
          </w:p>
        </w:tc>
        <w:tc>
          <w:tcPr>
            <w:tcW w:w="820" w:type="dxa"/>
            <w:vAlign w:val="bottom"/>
          </w:tcPr>
          <w:p w14:paraId="77801B45" w14:textId="70C9CAB9" w:rsidR="00C22CCE" w:rsidRDefault="00C22CCE" w:rsidP="00282D1F">
            <w:pPr>
              <w:rPr>
                <w:rFonts w:cstheme="minorHAnsi"/>
              </w:rPr>
            </w:pPr>
            <w:r>
              <w:rPr>
                <w:rFonts w:ascii="Calibri" w:hAnsi="Calibri" w:cs="Calibri"/>
                <w:color w:val="000000"/>
              </w:rPr>
              <w:t>0</w:t>
            </w:r>
          </w:p>
        </w:tc>
        <w:tc>
          <w:tcPr>
            <w:tcW w:w="820" w:type="dxa"/>
            <w:vAlign w:val="bottom"/>
          </w:tcPr>
          <w:p w14:paraId="08A325AC" w14:textId="08730084" w:rsidR="00C22CCE" w:rsidRDefault="00C22CCE" w:rsidP="00282D1F">
            <w:pPr>
              <w:rPr>
                <w:rFonts w:cstheme="minorHAnsi"/>
              </w:rPr>
            </w:pPr>
            <w:r>
              <w:rPr>
                <w:rFonts w:ascii="Calibri" w:hAnsi="Calibri" w:cs="Calibri"/>
                <w:color w:val="000000"/>
              </w:rPr>
              <w:t>0</w:t>
            </w:r>
          </w:p>
        </w:tc>
        <w:tc>
          <w:tcPr>
            <w:tcW w:w="515" w:type="dxa"/>
            <w:vAlign w:val="bottom"/>
          </w:tcPr>
          <w:p w14:paraId="75E8F7D8" w14:textId="3EE76B3F" w:rsidR="00C22CCE" w:rsidRDefault="00C22CCE" w:rsidP="00282D1F">
            <w:pPr>
              <w:rPr>
                <w:rFonts w:cstheme="minorHAnsi"/>
              </w:rPr>
            </w:pPr>
            <w:r>
              <w:rPr>
                <w:rFonts w:ascii="Calibri" w:hAnsi="Calibri" w:cs="Calibri"/>
                <w:color w:val="000000"/>
              </w:rPr>
              <w:t>0</w:t>
            </w:r>
          </w:p>
        </w:tc>
        <w:tc>
          <w:tcPr>
            <w:tcW w:w="630" w:type="dxa"/>
            <w:vAlign w:val="bottom"/>
          </w:tcPr>
          <w:p w14:paraId="05791ACD" w14:textId="4F0A1891" w:rsidR="00C22CCE" w:rsidRDefault="00C22CCE" w:rsidP="00282D1F">
            <w:pPr>
              <w:rPr>
                <w:rFonts w:cstheme="minorHAnsi"/>
              </w:rPr>
            </w:pPr>
            <w:r>
              <w:rPr>
                <w:rFonts w:ascii="Calibri" w:hAnsi="Calibri" w:cs="Calibri"/>
                <w:color w:val="000000"/>
              </w:rPr>
              <w:t>0</w:t>
            </w:r>
          </w:p>
        </w:tc>
        <w:tc>
          <w:tcPr>
            <w:tcW w:w="630" w:type="dxa"/>
            <w:vAlign w:val="bottom"/>
          </w:tcPr>
          <w:p w14:paraId="1205CB5F" w14:textId="0504B9F1" w:rsidR="00C22CCE" w:rsidRDefault="001B0A01" w:rsidP="00282D1F">
            <w:pPr>
              <w:rPr>
                <w:rFonts w:cstheme="minorHAnsi"/>
              </w:rPr>
            </w:pPr>
            <w:r>
              <w:rPr>
                <w:rFonts w:ascii="Calibri" w:hAnsi="Calibri" w:cs="Calibri"/>
                <w:color w:val="000000"/>
              </w:rPr>
              <w:t>5</w:t>
            </w:r>
          </w:p>
        </w:tc>
        <w:tc>
          <w:tcPr>
            <w:tcW w:w="1350" w:type="dxa"/>
            <w:vAlign w:val="bottom"/>
          </w:tcPr>
          <w:p w14:paraId="0357A507" w14:textId="0466E8F4" w:rsidR="00C22CCE" w:rsidRDefault="00C22CCE" w:rsidP="00282D1F">
            <w:pPr>
              <w:rPr>
                <w:rFonts w:cstheme="minorHAnsi"/>
              </w:rPr>
            </w:pPr>
            <w:r>
              <w:rPr>
                <w:rFonts w:ascii="Calibri" w:hAnsi="Calibri" w:cs="Calibri"/>
                <w:color w:val="000000"/>
              </w:rPr>
              <w:t>0</w:t>
            </w:r>
          </w:p>
        </w:tc>
        <w:tc>
          <w:tcPr>
            <w:tcW w:w="1148" w:type="dxa"/>
          </w:tcPr>
          <w:p w14:paraId="3BEBC444" w14:textId="1E39705C" w:rsidR="00C22CCE" w:rsidRDefault="00C22CCE" w:rsidP="00282D1F">
            <w:pPr>
              <w:rPr>
                <w:rFonts w:ascii="Calibri" w:hAnsi="Calibri" w:cs="Calibri"/>
                <w:color w:val="000000"/>
              </w:rPr>
            </w:pPr>
            <w:r>
              <w:rPr>
                <w:rFonts w:ascii="Calibri" w:hAnsi="Calibri" w:cs="Calibri"/>
                <w:color w:val="000000"/>
              </w:rPr>
              <w:t>0</w:t>
            </w:r>
          </w:p>
        </w:tc>
      </w:tr>
      <w:tr w:rsidR="00C22CCE" w14:paraId="38C47E0A" w14:textId="77EF5501" w:rsidTr="00D4600A">
        <w:tc>
          <w:tcPr>
            <w:tcW w:w="1795" w:type="dxa"/>
            <w:vAlign w:val="bottom"/>
          </w:tcPr>
          <w:p w14:paraId="00D99DCC" w14:textId="7B039DCC" w:rsidR="00C22CCE" w:rsidRDefault="00C22CCE" w:rsidP="00282D1F">
            <w:pPr>
              <w:rPr>
                <w:rFonts w:cstheme="minorHAnsi"/>
              </w:rPr>
            </w:pPr>
            <w:r>
              <w:rPr>
                <w:rFonts w:ascii="Calibri" w:hAnsi="Calibri" w:cs="Calibri"/>
                <w:color w:val="000000"/>
              </w:rPr>
              <w:t>Jul-22</w:t>
            </w:r>
          </w:p>
        </w:tc>
        <w:tc>
          <w:tcPr>
            <w:tcW w:w="737" w:type="dxa"/>
          </w:tcPr>
          <w:p w14:paraId="6A48A36A" w14:textId="0AAC5436" w:rsidR="00C22CCE" w:rsidRDefault="00367853" w:rsidP="00282D1F">
            <w:pPr>
              <w:rPr>
                <w:rFonts w:ascii="Calibri" w:hAnsi="Calibri" w:cs="Calibri"/>
                <w:color w:val="000000"/>
              </w:rPr>
            </w:pPr>
            <w:r>
              <w:rPr>
                <w:rFonts w:ascii="Calibri" w:hAnsi="Calibri" w:cs="Calibri"/>
                <w:color w:val="000000"/>
              </w:rPr>
              <w:t>2</w:t>
            </w:r>
          </w:p>
        </w:tc>
        <w:tc>
          <w:tcPr>
            <w:tcW w:w="737" w:type="dxa"/>
            <w:vAlign w:val="bottom"/>
          </w:tcPr>
          <w:p w14:paraId="37874871" w14:textId="6B63AF4A" w:rsidR="00C22CCE" w:rsidRDefault="00C22CCE" w:rsidP="00282D1F">
            <w:pPr>
              <w:rPr>
                <w:rFonts w:cstheme="minorHAnsi"/>
              </w:rPr>
            </w:pPr>
            <w:r>
              <w:rPr>
                <w:rFonts w:ascii="Calibri" w:hAnsi="Calibri" w:cs="Calibri"/>
                <w:color w:val="000000"/>
              </w:rPr>
              <w:t>0</w:t>
            </w:r>
          </w:p>
        </w:tc>
        <w:tc>
          <w:tcPr>
            <w:tcW w:w="898" w:type="dxa"/>
            <w:vAlign w:val="bottom"/>
          </w:tcPr>
          <w:p w14:paraId="5BF2ECC5" w14:textId="535B54C6" w:rsidR="00C22CCE" w:rsidRDefault="00C22CCE" w:rsidP="00282D1F">
            <w:pPr>
              <w:rPr>
                <w:rFonts w:cstheme="minorHAnsi"/>
              </w:rPr>
            </w:pPr>
            <w:r>
              <w:rPr>
                <w:rFonts w:ascii="Calibri" w:hAnsi="Calibri" w:cs="Calibri"/>
                <w:color w:val="000000"/>
              </w:rPr>
              <w:t>0</w:t>
            </w:r>
          </w:p>
        </w:tc>
        <w:tc>
          <w:tcPr>
            <w:tcW w:w="890" w:type="dxa"/>
            <w:vAlign w:val="bottom"/>
          </w:tcPr>
          <w:p w14:paraId="11721F15" w14:textId="71D017C7" w:rsidR="00C22CCE" w:rsidRDefault="00C22CCE" w:rsidP="00282D1F">
            <w:pPr>
              <w:rPr>
                <w:rFonts w:cstheme="minorHAnsi"/>
              </w:rPr>
            </w:pPr>
            <w:r>
              <w:rPr>
                <w:rFonts w:ascii="Calibri" w:hAnsi="Calibri" w:cs="Calibri"/>
                <w:color w:val="000000"/>
              </w:rPr>
              <w:t>0</w:t>
            </w:r>
          </w:p>
        </w:tc>
        <w:tc>
          <w:tcPr>
            <w:tcW w:w="820" w:type="dxa"/>
            <w:vAlign w:val="bottom"/>
          </w:tcPr>
          <w:p w14:paraId="621F101D" w14:textId="572D240E" w:rsidR="00C22CCE" w:rsidRDefault="00C22CCE" w:rsidP="00282D1F">
            <w:pPr>
              <w:rPr>
                <w:rFonts w:cstheme="minorHAnsi"/>
              </w:rPr>
            </w:pPr>
            <w:r>
              <w:rPr>
                <w:rFonts w:ascii="Calibri" w:hAnsi="Calibri" w:cs="Calibri"/>
                <w:color w:val="000000"/>
              </w:rPr>
              <w:t>0</w:t>
            </w:r>
          </w:p>
        </w:tc>
        <w:tc>
          <w:tcPr>
            <w:tcW w:w="820" w:type="dxa"/>
            <w:vAlign w:val="bottom"/>
          </w:tcPr>
          <w:p w14:paraId="5CBA1E2C" w14:textId="79CD032D" w:rsidR="00C22CCE" w:rsidRDefault="00C22CCE" w:rsidP="00282D1F">
            <w:pPr>
              <w:rPr>
                <w:rFonts w:cstheme="minorHAnsi"/>
              </w:rPr>
            </w:pPr>
            <w:r>
              <w:rPr>
                <w:rFonts w:ascii="Calibri" w:hAnsi="Calibri" w:cs="Calibri"/>
                <w:color w:val="000000"/>
              </w:rPr>
              <w:t>0</w:t>
            </w:r>
          </w:p>
        </w:tc>
        <w:tc>
          <w:tcPr>
            <w:tcW w:w="515" w:type="dxa"/>
            <w:vAlign w:val="bottom"/>
          </w:tcPr>
          <w:p w14:paraId="6B245E91" w14:textId="48FFCA3C" w:rsidR="00C22CCE" w:rsidRDefault="00C22CCE" w:rsidP="00282D1F">
            <w:pPr>
              <w:rPr>
                <w:rFonts w:cstheme="minorHAnsi"/>
              </w:rPr>
            </w:pPr>
            <w:r>
              <w:rPr>
                <w:rFonts w:ascii="Calibri" w:hAnsi="Calibri" w:cs="Calibri"/>
                <w:color w:val="000000"/>
              </w:rPr>
              <w:t>0</w:t>
            </w:r>
          </w:p>
        </w:tc>
        <w:tc>
          <w:tcPr>
            <w:tcW w:w="630" w:type="dxa"/>
            <w:vAlign w:val="bottom"/>
          </w:tcPr>
          <w:p w14:paraId="6D4CBFAF" w14:textId="17FE476D" w:rsidR="00C22CCE" w:rsidRDefault="00C22CCE" w:rsidP="00282D1F">
            <w:pPr>
              <w:rPr>
                <w:rFonts w:cstheme="minorHAnsi"/>
              </w:rPr>
            </w:pPr>
            <w:r>
              <w:rPr>
                <w:rFonts w:ascii="Calibri" w:hAnsi="Calibri" w:cs="Calibri"/>
                <w:color w:val="000000"/>
              </w:rPr>
              <w:t>0</w:t>
            </w:r>
          </w:p>
        </w:tc>
        <w:tc>
          <w:tcPr>
            <w:tcW w:w="630" w:type="dxa"/>
            <w:vAlign w:val="bottom"/>
          </w:tcPr>
          <w:p w14:paraId="346282B4" w14:textId="1106DC18" w:rsidR="00C22CCE" w:rsidRDefault="00C22CCE" w:rsidP="00282D1F">
            <w:pPr>
              <w:rPr>
                <w:rFonts w:cstheme="minorHAnsi"/>
              </w:rPr>
            </w:pPr>
            <w:r>
              <w:rPr>
                <w:rFonts w:ascii="Calibri" w:hAnsi="Calibri" w:cs="Calibri"/>
                <w:color w:val="000000"/>
              </w:rPr>
              <w:t>2</w:t>
            </w:r>
          </w:p>
        </w:tc>
        <w:tc>
          <w:tcPr>
            <w:tcW w:w="1350" w:type="dxa"/>
            <w:vAlign w:val="bottom"/>
          </w:tcPr>
          <w:p w14:paraId="423CFD0C" w14:textId="4F3640BC" w:rsidR="00C22CCE" w:rsidRDefault="00C22CCE" w:rsidP="00282D1F">
            <w:pPr>
              <w:rPr>
                <w:rFonts w:cstheme="minorHAnsi"/>
              </w:rPr>
            </w:pPr>
            <w:r>
              <w:rPr>
                <w:rFonts w:ascii="Calibri" w:hAnsi="Calibri" w:cs="Calibri"/>
                <w:color w:val="000000"/>
              </w:rPr>
              <w:t>0</w:t>
            </w:r>
          </w:p>
        </w:tc>
        <w:tc>
          <w:tcPr>
            <w:tcW w:w="1148" w:type="dxa"/>
          </w:tcPr>
          <w:p w14:paraId="339CF25D" w14:textId="1D0D3FAD" w:rsidR="00C22CCE" w:rsidRDefault="00C22CCE" w:rsidP="00282D1F">
            <w:pPr>
              <w:rPr>
                <w:rFonts w:ascii="Calibri" w:hAnsi="Calibri" w:cs="Calibri"/>
                <w:color w:val="000000"/>
              </w:rPr>
            </w:pPr>
            <w:r>
              <w:rPr>
                <w:rFonts w:ascii="Calibri" w:hAnsi="Calibri" w:cs="Calibri"/>
                <w:color w:val="000000"/>
              </w:rPr>
              <w:t>0</w:t>
            </w:r>
          </w:p>
        </w:tc>
      </w:tr>
      <w:tr w:rsidR="00C22CCE" w14:paraId="1E10F5BD" w14:textId="694E000C" w:rsidTr="00D4600A">
        <w:tc>
          <w:tcPr>
            <w:tcW w:w="1795" w:type="dxa"/>
            <w:vAlign w:val="bottom"/>
          </w:tcPr>
          <w:p w14:paraId="48FDA187" w14:textId="6F5E5917" w:rsidR="00C22CCE" w:rsidRDefault="00C22CCE" w:rsidP="00282D1F">
            <w:pPr>
              <w:rPr>
                <w:rFonts w:cstheme="minorHAnsi"/>
              </w:rPr>
            </w:pPr>
            <w:r>
              <w:rPr>
                <w:rFonts w:ascii="Calibri" w:hAnsi="Calibri" w:cs="Calibri"/>
                <w:color w:val="000000"/>
              </w:rPr>
              <w:t>Aug-22</w:t>
            </w:r>
          </w:p>
        </w:tc>
        <w:tc>
          <w:tcPr>
            <w:tcW w:w="737" w:type="dxa"/>
          </w:tcPr>
          <w:p w14:paraId="3889850A" w14:textId="215E104B" w:rsidR="00C22CCE" w:rsidRDefault="001B0A01" w:rsidP="00282D1F">
            <w:pPr>
              <w:rPr>
                <w:rFonts w:ascii="Calibri" w:hAnsi="Calibri" w:cs="Calibri"/>
                <w:color w:val="000000"/>
              </w:rPr>
            </w:pPr>
            <w:r>
              <w:rPr>
                <w:rFonts w:ascii="Calibri" w:hAnsi="Calibri" w:cs="Calibri"/>
                <w:color w:val="000000"/>
              </w:rPr>
              <w:t>6</w:t>
            </w:r>
          </w:p>
        </w:tc>
        <w:tc>
          <w:tcPr>
            <w:tcW w:w="737" w:type="dxa"/>
            <w:vAlign w:val="bottom"/>
          </w:tcPr>
          <w:p w14:paraId="452A8585" w14:textId="1DA0AFEB" w:rsidR="00C22CCE" w:rsidRDefault="00C22CCE" w:rsidP="00282D1F">
            <w:pPr>
              <w:rPr>
                <w:rFonts w:cstheme="minorHAnsi"/>
              </w:rPr>
            </w:pPr>
            <w:r>
              <w:rPr>
                <w:rFonts w:ascii="Calibri" w:hAnsi="Calibri" w:cs="Calibri"/>
                <w:color w:val="000000"/>
              </w:rPr>
              <w:t>1</w:t>
            </w:r>
          </w:p>
        </w:tc>
        <w:tc>
          <w:tcPr>
            <w:tcW w:w="898" w:type="dxa"/>
            <w:vAlign w:val="bottom"/>
          </w:tcPr>
          <w:p w14:paraId="0B51121E" w14:textId="5F551BC4" w:rsidR="00C22CCE" w:rsidRDefault="00C22CCE" w:rsidP="00282D1F">
            <w:pPr>
              <w:rPr>
                <w:rFonts w:cstheme="minorHAnsi"/>
              </w:rPr>
            </w:pPr>
            <w:r>
              <w:rPr>
                <w:rFonts w:ascii="Calibri" w:hAnsi="Calibri" w:cs="Calibri"/>
                <w:color w:val="000000"/>
              </w:rPr>
              <w:t>0</w:t>
            </w:r>
          </w:p>
        </w:tc>
        <w:tc>
          <w:tcPr>
            <w:tcW w:w="890" w:type="dxa"/>
            <w:vAlign w:val="bottom"/>
          </w:tcPr>
          <w:p w14:paraId="4030B15C" w14:textId="5F171574" w:rsidR="00C22CCE" w:rsidRDefault="00C22CCE" w:rsidP="00282D1F">
            <w:pPr>
              <w:rPr>
                <w:rFonts w:cstheme="minorHAnsi"/>
              </w:rPr>
            </w:pPr>
            <w:r>
              <w:rPr>
                <w:rFonts w:ascii="Calibri" w:hAnsi="Calibri" w:cs="Calibri"/>
                <w:color w:val="000000"/>
              </w:rPr>
              <w:t>0</w:t>
            </w:r>
          </w:p>
        </w:tc>
        <w:tc>
          <w:tcPr>
            <w:tcW w:w="820" w:type="dxa"/>
            <w:vAlign w:val="bottom"/>
          </w:tcPr>
          <w:p w14:paraId="2710F38F" w14:textId="139EE886" w:rsidR="00C22CCE" w:rsidRDefault="00C22CCE" w:rsidP="00282D1F">
            <w:pPr>
              <w:rPr>
                <w:rFonts w:cstheme="minorHAnsi"/>
              </w:rPr>
            </w:pPr>
            <w:r>
              <w:rPr>
                <w:rFonts w:ascii="Calibri" w:hAnsi="Calibri" w:cs="Calibri"/>
                <w:color w:val="000000"/>
              </w:rPr>
              <w:t>0</w:t>
            </w:r>
          </w:p>
        </w:tc>
        <w:tc>
          <w:tcPr>
            <w:tcW w:w="820" w:type="dxa"/>
            <w:vAlign w:val="bottom"/>
          </w:tcPr>
          <w:p w14:paraId="505C8652" w14:textId="524B06F0" w:rsidR="00C22CCE" w:rsidRDefault="00C22CCE" w:rsidP="00282D1F">
            <w:pPr>
              <w:rPr>
                <w:rFonts w:cstheme="minorHAnsi"/>
              </w:rPr>
            </w:pPr>
            <w:r>
              <w:rPr>
                <w:rFonts w:ascii="Calibri" w:hAnsi="Calibri" w:cs="Calibri"/>
                <w:color w:val="000000"/>
              </w:rPr>
              <w:t>0</w:t>
            </w:r>
          </w:p>
        </w:tc>
        <w:tc>
          <w:tcPr>
            <w:tcW w:w="515" w:type="dxa"/>
            <w:vAlign w:val="bottom"/>
          </w:tcPr>
          <w:p w14:paraId="0899DBAC" w14:textId="2356101D" w:rsidR="00C22CCE" w:rsidRDefault="00C22CCE" w:rsidP="00282D1F">
            <w:pPr>
              <w:rPr>
                <w:rFonts w:cstheme="minorHAnsi"/>
              </w:rPr>
            </w:pPr>
            <w:r>
              <w:rPr>
                <w:rFonts w:ascii="Calibri" w:hAnsi="Calibri" w:cs="Calibri"/>
                <w:color w:val="000000"/>
              </w:rPr>
              <w:t>0</w:t>
            </w:r>
          </w:p>
        </w:tc>
        <w:tc>
          <w:tcPr>
            <w:tcW w:w="630" w:type="dxa"/>
            <w:vAlign w:val="bottom"/>
          </w:tcPr>
          <w:p w14:paraId="118D0DD5" w14:textId="37B4E3BB" w:rsidR="00C22CCE" w:rsidRDefault="00C22CCE" w:rsidP="00282D1F">
            <w:pPr>
              <w:rPr>
                <w:rFonts w:cstheme="minorHAnsi"/>
              </w:rPr>
            </w:pPr>
            <w:r>
              <w:rPr>
                <w:rFonts w:ascii="Calibri" w:hAnsi="Calibri" w:cs="Calibri"/>
                <w:color w:val="000000"/>
              </w:rPr>
              <w:t>0</w:t>
            </w:r>
          </w:p>
        </w:tc>
        <w:tc>
          <w:tcPr>
            <w:tcW w:w="630" w:type="dxa"/>
            <w:vAlign w:val="bottom"/>
          </w:tcPr>
          <w:p w14:paraId="6B586EA1" w14:textId="30A3DA80" w:rsidR="00C22CCE" w:rsidRDefault="001B0A01" w:rsidP="00282D1F">
            <w:pPr>
              <w:rPr>
                <w:rFonts w:cstheme="minorHAnsi"/>
              </w:rPr>
            </w:pPr>
            <w:r>
              <w:rPr>
                <w:rFonts w:ascii="Calibri" w:hAnsi="Calibri" w:cs="Calibri"/>
                <w:color w:val="000000"/>
              </w:rPr>
              <w:t>5</w:t>
            </w:r>
          </w:p>
        </w:tc>
        <w:tc>
          <w:tcPr>
            <w:tcW w:w="1350" w:type="dxa"/>
            <w:vAlign w:val="bottom"/>
          </w:tcPr>
          <w:p w14:paraId="3A9916EB" w14:textId="2CD51CF8" w:rsidR="00C22CCE" w:rsidRDefault="00C22CCE" w:rsidP="00282D1F">
            <w:pPr>
              <w:rPr>
                <w:rFonts w:cstheme="minorHAnsi"/>
              </w:rPr>
            </w:pPr>
            <w:r>
              <w:rPr>
                <w:rFonts w:ascii="Calibri" w:hAnsi="Calibri" w:cs="Calibri"/>
                <w:color w:val="000000"/>
              </w:rPr>
              <w:t>0</w:t>
            </w:r>
          </w:p>
        </w:tc>
        <w:tc>
          <w:tcPr>
            <w:tcW w:w="1148" w:type="dxa"/>
          </w:tcPr>
          <w:p w14:paraId="7064BDA6" w14:textId="1241A576" w:rsidR="00C22CCE" w:rsidRDefault="00C22CCE" w:rsidP="00282D1F">
            <w:pPr>
              <w:rPr>
                <w:rFonts w:ascii="Calibri" w:hAnsi="Calibri" w:cs="Calibri"/>
                <w:color w:val="000000"/>
              </w:rPr>
            </w:pPr>
            <w:r>
              <w:rPr>
                <w:rFonts w:ascii="Calibri" w:hAnsi="Calibri" w:cs="Calibri"/>
                <w:color w:val="000000"/>
              </w:rPr>
              <w:t>0</w:t>
            </w:r>
          </w:p>
        </w:tc>
      </w:tr>
      <w:tr w:rsidR="00C22CCE" w14:paraId="6260B3E8" w14:textId="125641F0" w:rsidTr="00D4600A">
        <w:tc>
          <w:tcPr>
            <w:tcW w:w="1795" w:type="dxa"/>
            <w:vAlign w:val="bottom"/>
          </w:tcPr>
          <w:p w14:paraId="4AC7B8B7" w14:textId="06C5248C" w:rsidR="00C22CCE" w:rsidRDefault="00C22CCE" w:rsidP="00282D1F">
            <w:pPr>
              <w:rPr>
                <w:rFonts w:cstheme="minorHAnsi"/>
              </w:rPr>
            </w:pPr>
            <w:r>
              <w:rPr>
                <w:rFonts w:ascii="Calibri" w:hAnsi="Calibri" w:cs="Calibri"/>
                <w:color w:val="000000"/>
              </w:rPr>
              <w:t>Sep-22</w:t>
            </w:r>
          </w:p>
        </w:tc>
        <w:tc>
          <w:tcPr>
            <w:tcW w:w="737" w:type="dxa"/>
          </w:tcPr>
          <w:p w14:paraId="16271F49" w14:textId="19021E65" w:rsidR="00C22CCE" w:rsidRDefault="001B0A01" w:rsidP="00282D1F">
            <w:pPr>
              <w:rPr>
                <w:rFonts w:ascii="Calibri" w:hAnsi="Calibri" w:cs="Calibri"/>
                <w:color w:val="000000"/>
              </w:rPr>
            </w:pPr>
            <w:r>
              <w:rPr>
                <w:rFonts w:ascii="Calibri" w:hAnsi="Calibri" w:cs="Calibri"/>
                <w:color w:val="000000"/>
              </w:rPr>
              <w:t>8</w:t>
            </w:r>
          </w:p>
        </w:tc>
        <w:tc>
          <w:tcPr>
            <w:tcW w:w="737" w:type="dxa"/>
            <w:vAlign w:val="bottom"/>
          </w:tcPr>
          <w:p w14:paraId="6B062C54" w14:textId="7DA74C4D" w:rsidR="00C22CCE" w:rsidRDefault="00C22CCE" w:rsidP="00282D1F">
            <w:pPr>
              <w:rPr>
                <w:rFonts w:cstheme="minorHAnsi"/>
              </w:rPr>
            </w:pPr>
            <w:r>
              <w:rPr>
                <w:rFonts w:ascii="Calibri" w:hAnsi="Calibri" w:cs="Calibri"/>
                <w:color w:val="000000"/>
              </w:rPr>
              <w:t>0</w:t>
            </w:r>
          </w:p>
        </w:tc>
        <w:tc>
          <w:tcPr>
            <w:tcW w:w="898" w:type="dxa"/>
            <w:vAlign w:val="bottom"/>
          </w:tcPr>
          <w:p w14:paraId="66DF8946" w14:textId="2F8CC326" w:rsidR="00C22CCE" w:rsidRDefault="00C22CCE" w:rsidP="00282D1F">
            <w:pPr>
              <w:rPr>
                <w:rFonts w:cstheme="minorHAnsi"/>
              </w:rPr>
            </w:pPr>
            <w:r>
              <w:rPr>
                <w:rFonts w:ascii="Calibri" w:hAnsi="Calibri" w:cs="Calibri"/>
                <w:color w:val="000000"/>
              </w:rPr>
              <w:t>1</w:t>
            </w:r>
          </w:p>
        </w:tc>
        <w:tc>
          <w:tcPr>
            <w:tcW w:w="890" w:type="dxa"/>
            <w:vAlign w:val="bottom"/>
          </w:tcPr>
          <w:p w14:paraId="28A23EE3" w14:textId="46274473" w:rsidR="00C22CCE" w:rsidRDefault="00C22CCE" w:rsidP="00282D1F">
            <w:pPr>
              <w:rPr>
                <w:rFonts w:cstheme="minorHAnsi"/>
              </w:rPr>
            </w:pPr>
            <w:r>
              <w:rPr>
                <w:rFonts w:ascii="Calibri" w:hAnsi="Calibri" w:cs="Calibri"/>
                <w:color w:val="000000"/>
              </w:rPr>
              <w:t>0</w:t>
            </w:r>
          </w:p>
        </w:tc>
        <w:tc>
          <w:tcPr>
            <w:tcW w:w="820" w:type="dxa"/>
            <w:vAlign w:val="bottom"/>
          </w:tcPr>
          <w:p w14:paraId="735358FD" w14:textId="6B79B9BB" w:rsidR="00C22CCE" w:rsidRDefault="00C22CCE" w:rsidP="00282D1F">
            <w:pPr>
              <w:rPr>
                <w:rFonts w:cstheme="minorHAnsi"/>
              </w:rPr>
            </w:pPr>
            <w:r>
              <w:rPr>
                <w:rFonts w:ascii="Calibri" w:hAnsi="Calibri" w:cs="Calibri"/>
                <w:color w:val="000000"/>
              </w:rPr>
              <w:t>0</w:t>
            </w:r>
          </w:p>
        </w:tc>
        <w:tc>
          <w:tcPr>
            <w:tcW w:w="820" w:type="dxa"/>
            <w:vAlign w:val="bottom"/>
          </w:tcPr>
          <w:p w14:paraId="5F89C989" w14:textId="37D71F7D" w:rsidR="00C22CCE" w:rsidRDefault="00C22CCE" w:rsidP="00282D1F">
            <w:pPr>
              <w:rPr>
                <w:rFonts w:cstheme="minorHAnsi"/>
              </w:rPr>
            </w:pPr>
            <w:r>
              <w:rPr>
                <w:rFonts w:ascii="Calibri" w:hAnsi="Calibri" w:cs="Calibri"/>
                <w:color w:val="000000"/>
              </w:rPr>
              <w:t>0</w:t>
            </w:r>
          </w:p>
        </w:tc>
        <w:tc>
          <w:tcPr>
            <w:tcW w:w="515" w:type="dxa"/>
            <w:vAlign w:val="bottom"/>
          </w:tcPr>
          <w:p w14:paraId="44056EB3" w14:textId="52DFCF42" w:rsidR="00C22CCE" w:rsidRDefault="00C22CCE" w:rsidP="00282D1F">
            <w:pPr>
              <w:rPr>
                <w:rFonts w:cstheme="minorHAnsi"/>
              </w:rPr>
            </w:pPr>
            <w:r>
              <w:rPr>
                <w:rFonts w:ascii="Calibri" w:hAnsi="Calibri" w:cs="Calibri"/>
                <w:color w:val="000000"/>
              </w:rPr>
              <w:t>0</w:t>
            </w:r>
          </w:p>
        </w:tc>
        <w:tc>
          <w:tcPr>
            <w:tcW w:w="630" w:type="dxa"/>
            <w:vAlign w:val="bottom"/>
          </w:tcPr>
          <w:p w14:paraId="1F74B261" w14:textId="0154BD85" w:rsidR="00C22CCE" w:rsidRDefault="001B0A01" w:rsidP="00282D1F">
            <w:pPr>
              <w:rPr>
                <w:rFonts w:cstheme="minorHAnsi"/>
              </w:rPr>
            </w:pPr>
            <w:r>
              <w:rPr>
                <w:rFonts w:ascii="Calibri" w:hAnsi="Calibri" w:cs="Calibri"/>
                <w:color w:val="000000"/>
              </w:rPr>
              <w:t>1</w:t>
            </w:r>
          </w:p>
        </w:tc>
        <w:tc>
          <w:tcPr>
            <w:tcW w:w="630" w:type="dxa"/>
            <w:vAlign w:val="bottom"/>
          </w:tcPr>
          <w:p w14:paraId="5AEBF58C" w14:textId="2AF74CF7" w:rsidR="00C22CCE" w:rsidRDefault="001B0A01" w:rsidP="00282D1F">
            <w:pPr>
              <w:rPr>
                <w:rFonts w:cstheme="minorHAnsi"/>
              </w:rPr>
            </w:pPr>
            <w:r>
              <w:rPr>
                <w:rFonts w:ascii="Calibri" w:hAnsi="Calibri" w:cs="Calibri"/>
                <w:color w:val="000000"/>
              </w:rPr>
              <w:t>6</w:t>
            </w:r>
          </w:p>
        </w:tc>
        <w:tc>
          <w:tcPr>
            <w:tcW w:w="1350" w:type="dxa"/>
            <w:vAlign w:val="bottom"/>
          </w:tcPr>
          <w:p w14:paraId="2937F28C" w14:textId="0678DC99" w:rsidR="00C22CCE" w:rsidRDefault="00C22CCE" w:rsidP="00282D1F">
            <w:pPr>
              <w:rPr>
                <w:rFonts w:cstheme="minorHAnsi"/>
              </w:rPr>
            </w:pPr>
            <w:r>
              <w:rPr>
                <w:rFonts w:ascii="Calibri" w:hAnsi="Calibri" w:cs="Calibri"/>
                <w:color w:val="000000"/>
              </w:rPr>
              <w:t>0</w:t>
            </w:r>
          </w:p>
        </w:tc>
        <w:tc>
          <w:tcPr>
            <w:tcW w:w="1148" w:type="dxa"/>
          </w:tcPr>
          <w:p w14:paraId="122C3FB9" w14:textId="2BBFE70A" w:rsidR="00C22CCE" w:rsidRDefault="00C22CCE" w:rsidP="00282D1F">
            <w:pPr>
              <w:rPr>
                <w:rFonts w:ascii="Calibri" w:hAnsi="Calibri" w:cs="Calibri"/>
                <w:color w:val="000000"/>
              </w:rPr>
            </w:pPr>
            <w:r>
              <w:rPr>
                <w:rFonts w:ascii="Calibri" w:hAnsi="Calibri" w:cs="Calibri"/>
                <w:color w:val="000000"/>
              </w:rPr>
              <w:t>0</w:t>
            </w:r>
          </w:p>
        </w:tc>
      </w:tr>
      <w:tr w:rsidR="00C22CCE" w14:paraId="1F425A06" w14:textId="748C3C6D" w:rsidTr="00D4600A">
        <w:tc>
          <w:tcPr>
            <w:tcW w:w="1795" w:type="dxa"/>
            <w:vAlign w:val="bottom"/>
          </w:tcPr>
          <w:p w14:paraId="0786BE8A" w14:textId="65B38689" w:rsidR="00C22CCE" w:rsidRDefault="00C22CCE" w:rsidP="00282D1F">
            <w:pPr>
              <w:rPr>
                <w:rFonts w:cstheme="minorHAnsi"/>
              </w:rPr>
            </w:pPr>
            <w:r>
              <w:rPr>
                <w:rFonts w:ascii="Calibri" w:hAnsi="Calibri" w:cs="Calibri"/>
                <w:color w:val="000000"/>
              </w:rPr>
              <w:t>Oct-22</w:t>
            </w:r>
          </w:p>
        </w:tc>
        <w:tc>
          <w:tcPr>
            <w:tcW w:w="737" w:type="dxa"/>
          </w:tcPr>
          <w:p w14:paraId="2C4B3E6F" w14:textId="6C507BAB" w:rsidR="00C22CCE" w:rsidRDefault="001B0A01" w:rsidP="00282D1F">
            <w:pPr>
              <w:rPr>
                <w:rFonts w:ascii="Calibri" w:hAnsi="Calibri" w:cs="Calibri"/>
                <w:color w:val="000000"/>
              </w:rPr>
            </w:pPr>
            <w:r>
              <w:rPr>
                <w:rFonts w:ascii="Calibri" w:hAnsi="Calibri" w:cs="Calibri"/>
                <w:color w:val="000000"/>
              </w:rPr>
              <w:t>6</w:t>
            </w:r>
          </w:p>
        </w:tc>
        <w:tc>
          <w:tcPr>
            <w:tcW w:w="737" w:type="dxa"/>
            <w:vAlign w:val="bottom"/>
          </w:tcPr>
          <w:p w14:paraId="5748674F" w14:textId="66A52F97" w:rsidR="00C22CCE" w:rsidRDefault="001B0A01" w:rsidP="00282D1F">
            <w:pPr>
              <w:rPr>
                <w:rFonts w:cstheme="minorHAnsi"/>
              </w:rPr>
            </w:pPr>
            <w:r>
              <w:rPr>
                <w:rFonts w:ascii="Calibri" w:hAnsi="Calibri" w:cs="Calibri"/>
                <w:color w:val="000000"/>
              </w:rPr>
              <w:t>1</w:t>
            </w:r>
          </w:p>
        </w:tc>
        <w:tc>
          <w:tcPr>
            <w:tcW w:w="898" w:type="dxa"/>
            <w:vAlign w:val="bottom"/>
          </w:tcPr>
          <w:p w14:paraId="0FB01DDD" w14:textId="4E35642A" w:rsidR="00C22CCE" w:rsidRDefault="00C22CCE" w:rsidP="00282D1F">
            <w:pPr>
              <w:rPr>
                <w:rFonts w:cstheme="minorHAnsi"/>
              </w:rPr>
            </w:pPr>
            <w:r>
              <w:rPr>
                <w:rFonts w:ascii="Calibri" w:hAnsi="Calibri" w:cs="Calibri"/>
                <w:color w:val="000000"/>
              </w:rPr>
              <w:t>0</w:t>
            </w:r>
          </w:p>
        </w:tc>
        <w:tc>
          <w:tcPr>
            <w:tcW w:w="890" w:type="dxa"/>
            <w:vAlign w:val="bottom"/>
          </w:tcPr>
          <w:p w14:paraId="72766ACB" w14:textId="71507340" w:rsidR="00C22CCE" w:rsidRDefault="00C22CCE" w:rsidP="00282D1F">
            <w:pPr>
              <w:rPr>
                <w:rFonts w:cstheme="minorHAnsi"/>
              </w:rPr>
            </w:pPr>
            <w:r>
              <w:rPr>
                <w:rFonts w:ascii="Calibri" w:hAnsi="Calibri" w:cs="Calibri"/>
                <w:color w:val="000000"/>
              </w:rPr>
              <w:t>0</w:t>
            </w:r>
          </w:p>
        </w:tc>
        <w:tc>
          <w:tcPr>
            <w:tcW w:w="820" w:type="dxa"/>
            <w:vAlign w:val="bottom"/>
          </w:tcPr>
          <w:p w14:paraId="43EBE0D6" w14:textId="36624FD8" w:rsidR="00C22CCE" w:rsidRDefault="00C22CCE" w:rsidP="00282D1F">
            <w:pPr>
              <w:rPr>
                <w:rFonts w:cstheme="minorHAnsi"/>
              </w:rPr>
            </w:pPr>
            <w:r>
              <w:rPr>
                <w:rFonts w:ascii="Calibri" w:hAnsi="Calibri" w:cs="Calibri"/>
                <w:color w:val="000000"/>
              </w:rPr>
              <w:t>0</w:t>
            </w:r>
          </w:p>
        </w:tc>
        <w:tc>
          <w:tcPr>
            <w:tcW w:w="820" w:type="dxa"/>
            <w:vAlign w:val="bottom"/>
          </w:tcPr>
          <w:p w14:paraId="4B1D4B95" w14:textId="749DD307" w:rsidR="00C22CCE" w:rsidRDefault="00C22CCE" w:rsidP="00282D1F">
            <w:pPr>
              <w:rPr>
                <w:rFonts w:cstheme="minorHAnsi"/>
              </w:rPr>
            </w:pPr>
            <w:r>
              <w:rPr>
                <w:rFonts w:ascii="Calibri" w:hAnsi="Calibri" w:cs="Calibri"/>
                <w:color w:val="000000"/>
              </w:rPr>
              <w:t>0</w:t>
            </w:r>
          </w:p>
        </w:tc>
        <w:tc>
          <w:tcPr>
            <w:tcW w:w="515" w:type="dxa"/>
            <w:vAlign w:val="bottom"/>
          </w:tcPr>
          <w:p w14:paraId="3DE964CD" w14:textId="65B5B145" w:rsidR="00C22CCE" w:rsidRDefault="00C22CCE" w:rsidP="00282D1F">
            <w:pPr>
              <w:rPr>
                <w:rFonts w:cstheme="minorHAnsi"/>
              </w:rPr>
            </w:pPr>
            <w:r>
              <w:rPr>
                <w:rFonts w:ascii="Calibri" w:hAnsi="Calibri" w:cs="Calibri"/>
                <w:color w:val="000000"/>
              </w:rPr>
              <w:t>0</w:t>
            </w:r>
          </w:p>
        </w:tc>
        <w:tc>
          <w:tcPr>
            <w:tcW w:w="630" w:type="dxa"/>
            <w:vAlign w:val="bottom"/>
          </w:tcPr>
          <w:p w14:paraId="3DCCE5DD" w14:textId="065E9C7B" w:rsidR="00C22CCE" w:rsidRDefault="00C22CCE" w:rsidP="00282D1F">
            <w:pPr>
              <w:rPr>
                <w:rFonts w:cstheme="minorHAnsi"/>
              </w:rPr>
            </w:pPr>
            <w:r>
              <w:rPr>
                <w:rFonts w:ascii="Calibri" w:hAnsi="Calibri" w:cs="Calibri"/>
                <w:color w:val="000000"/>
              </w:rPr>
              <w:t>1</w:t>
            </w:r>
          </w:p>
        </w:tc>
        <w:tc>
          <w:tcPr>
            <w:tcW w:w="630" w:type="dxa"/>
            <w:vAlign w:val="bottom"/>
          </w:tcPr>
          <w:p w14:paraId="789B1D82" w14:textId="6A1F9BA1" w:rsidR="00C22CCE" w:rsidRDefault="001B0A01" w:rsidP="00282D1F">
            <w:pPr>
              <w:rPr>
                <w:rFonts w:cstheme="minorHAnsi"/>
              </w:rPr>
            </w:pPr>
            <w:r>
              <w:rPr>
                <w:rFonts w:ascii="Calibri" w:hAnsi="Calibri" w:cs="Calibri"/>
                <w:color w:val="000000"/>
              </w:rPr>
              <w:t>4</w:t>
            </w:r>
          </w:p>
        </w:tc>
        <w:tc>
          <w:tcPr>
            <w:tcW w:w="1350" w:type="dxa"/>
            <w:vAlign w:val="bottom"/>
          </w:tcPr>
          <w:p w14:paraId="71C7F657" w14:textId="514A736B" w:rsidR="00C22CCE" w:rsidRDefault="00C22CCE" w:rsidP="00282D1F">
            <w:pPr>
              <w:rPr>
                <w:rFonts w:cstheme="minorHAnsi"/>
              </w:rPr>
            </w:pPr>
            <w:r>
              <w:rPr>
                <w:rFonts w:ascii="Calibri" w:hAnsi="Calibri" w:cs="Calibri"/>
                <w:color w:val="000000"/>
              </w:rPr>
              <w:t>0</w:t>
            </w:r>
          </w:p>
        </w:tc>
        <w:tc>
          <w:tcPr>
            <w:tcW w:w="1148" w:type="dxa"/>
          </w:tcPr>
          <w:p w14:paraId="42F70986" w14:textId="249A53D3" w:rsidR="00C22CCE" w:rsidRDefault="00C22CCE" w:rsidP="00282D1F">
            <w:pPr>
              <w:rPr>
                <w:rFonts w:ascii="Calibri" w:hAnsi="Calibri" w:cs="Calibri"/>
                <w:color w:val="000000"/>
              </w:rPr>
            </w:pPr>
            <w:r>
              <w:rPr>
                <w:rFonts w:ascii="Calibri" w:hAnsi="Calibri" w:cs="Calibri"/>
                <w:color w:val="000000"/>
              </w:rPr>
              <w:t>0</w:t>
            </w:r>
          </w:p>
        </w:tc>
      </w:tr>
      <w:tr w:rsidR="00C22CCE" w14:paraId="21DC35D0" w14:textId="7110F4CC" w:rsidTr="00D4600A">
        <w:tc>
          <w:tcPr>
            <w:tcW w:w="1795" w:type="dxa"/>
            <w:vAlign w:val="bottom"/>
          </w:tcPr>
          <w:p w14:paraId="5B2C27E5" w14:textId="303AC3F0" w:rsidR="00C22CCE" w:rsidRDefault="00C22CCE" w:rsidP="00282D1F">
            <w:pPr>
              <w:rPr>
                <w:rFonts w:cstheme="minorHAnsi"/>
              </w:rPr>
            </w:pPr>
            <w:r>
              <w:rPr>
                <w:rFonts w:ascii="Calibri" w:hAnsi="Calibri" w:cs="Calibri"/>
                <w:color w:val="000000"/>
              </w:rPr>
              <w:t>Nov-22</w:t>
            </w:r>
          </w:p>
        </w:tc>
        <w:tc>
          <w:tcPr>
            <w:tcW w:w="737" w:type="dxa"/>
          </w:tcPr>
          <w:p w14:paraId="37FE5C10" w14:textId="59A25F48" w:rsidR="00C22CCE" w:rsidRDefault="00367853" w:rsidP="00282D1F">
            <w:pPr>
              <w:rPr>
                <w:rFonts w:ascii="Calibri" w:hAnsi="Calibri" w:cs="Calibri"/>
                <w:color w:val="000000"/>
              </w:rPr>
            </w:pPr>
            <w:r>
              <w:rPr>
                <w:rFonts w:ascii="Calibri" w:hAnsi="Calibri" w:cs="Calibri"/>
                <w:color w:val="000000"/>
              </w:rPr>
              <w:t>1</w:t>
            </w:r>
            <w:r w:rsidR="001B0A01">
              <w:rPr>
                <w:rFonts w:ascii="Calibri" w:hAnsi="Calibri" w:cs="Calibri"/>
                <w:color w:val="000000"/>
              </w:rPr>
              <w:t>4</w:t>
            </w:r>
          </w:p>
        </w:tc>
        <w:tc>
          <w:tcPr>
            <w:tcW w:w="737" w:type="dxa"/>
            <w:vAlign w:val="bottom"/>
          </w:tcPr>
          <w:p w14:paraId="48037247" w14:textId="1A227C11" w:rsidR="00C22CCE" w:rsidRDefault="00C22CCE" w:rsidP="00282D1F">
            <w:pPr>
              <w:rPr>
                <w:rFonts w:cstheme="minorHAnsi"/>
              </w:rPr>
            </w:pPr>
            <w:r>
              <w:rPr>
                <w:rFonts w:ascii="Calibri" w:hAnsi="Calibri" w:cs="Calibri"/>
                <w:color w:val="000000"/>
              </w:rPr>
              <w:t>2</w:t>
            </w:r>
          </w:p>
        </w:tc>
        <w:tc>
          <w:tcPr>
            <w:tcW w:w="898" w:type="dxa"/>
            <w:vAlign w:val="bottom"/>
          </w:tcPr>
          <w:p w14:paraId="4743F1D2" w14:textId="743DF080" w:rsidR="00C22CCE" w:rsidRDefault="00C22CCE" w:rsidP="00282D1F">
            <w:pPr>
              <w:rPr>
                <w:rFonts w:cstheme="minorHAnsi"/>
              </w:rPr>
            </w:pPr>
            <w:r>
              <w:rPr>
                <w:rFonts w:ascii="Calibri" w:hAnsi="Calibri" w:cs="Calibri"/>
                <w:color w:val="000000"/>
              </w:rPr>
              <w:t>1</w:t>
            </w:r>
          </w:p>
        </w:tc>
        <w:tc>
          <w:tcPr>
            <w:tcW w:w="890" w:type="dxa"/>
            <w:vAlign w:val="bottom"/>
          </w:tcPr>
          <w:p w14:paraId="14A0F1F0" w14:textId="07406320" w:rsidR="00C22CCE" w:rsidRDefault="00C22CCE" w:rsidP="00282D1F">
            <w:pPr>
              <w:rPr>
                <w:rFonts w:cstheme="minorHAnsi"/>
              </w:rPr>
            </w:pPr>
            <w:r>
              <w:rPr>
                <w:rFonts w:ascii="Calibri" w:hAnsi="Calibri" w:cs="Calibri"/>
                <w:color w:val="000000"/>
              </w:rPr>
              <w:t>0</w:t>
            </w:r>
          </w:p>
        </w:tc>
        <w:tc>
          <w:tcPr>
            <w:tcW w:w="820" w:type="dxa"/>
            <w:vAlign w:val="bottom"/>
          </w:tcPr>
          <w:p w14:paraId="7D6E4632" w14:textId="4C278995" w:rsidR="00C22CCE" w:rsidRDefault="00C22CCE" w:rsidP="00282D1F">
            <w:pPr>
              <w:rPr>
                <w:rFonts w:cstheme="minorHAnsi"/>
              </w:rPr>
            </w:pPr>
            <w:r>
              <w:rPr>
                <w:rFonts w:ascii="Calibri" w:hAnsi="Calibri" w:cs="Calibri"/>
                <w:color w:val="000000"/>
              </w:rPr>
              <w:t>2</w:t>
            </w:r>
          </w:p>
        </w:tc>
        <w:tc>
          <w:tcPr>
            <w:tcW w:w="820" w:type="dxa"/>
            <w:vAlign w:val="bottom"/>
          </w:tcPr>
          <w:p w14:paraId="0A87ED58" w14:textId="23D5F37F" w:rsidR="00C22CCE" w:rsidRDefault="00C22CCE" w:rsidP="00282D1F">
            <w:pPr>
              <w:rPr>
                <w:rFonts w:cstheme="minorHAnsi"/>
              </w:rPr>
            </w:pPr>
            <w:r>
              <w:rPr>
                <w:rFonts w:ascii="Calibri" w:hAnsi="Calibri" w:cs="Calibri"/>
                <w:color w:val="000000"/>
              </w:rPr>
              <w:t>0</w:t>
            </w:r>
          </w:p>
        </w:tc>
        <w:tc>
          <w:tcPr>
            <w:tcW w:w="515" w:type="dxa"/>
            <w:vAlign w:val="bottom"/>
          </w:tcPr>
          <w:p w14:paraId="1BA90224" w14:textId="61EB04DC" w:rsidR="00C22CCE" w:rsidRDefault="00C22CCE" w:rsidP="00282D1F">
            <w:pPr>
              <w:rPr>
                <w:rFonts w:cstheme="minorHAnsi"/>
              </w:rPr>
            </w:pPr>
            <w:r>
              <w:rPr>
                <w:rFonts w:ascii="Calibri" w:hAnsi="Calibri" w:cs="Calibri"/>
                <w:color w:val="000000"/>
              </w:rPr>
              <w:t>2</w:t>
            </w:r>
          </w:p>
        </w:tc>
        <w:tc>
          <w:tcPr>
            <w:tcW w:w="630" w:type="dxa"/>
            <w:vAlign w:val="bottom"/>
          </w:tcPr>
          <w:p w14:paraId="3DC3E942" w14:textId="10264ED5" w:rsidR="00C22CCE" w:rsidRDefault="00C22CCE" w:rsidP="00282D1F">
            <w:pPr>
              <w:rPr>
                <w:rFonts w:cstheme="minorHAnsi"/>
              </w:rPr>
            </w:pPr>
            <w:r>
              <w:rPr>
                <w:rFonts w:ascii="Calibri" w:hAnsi="Calibri" w:cs="Calibri"/>
                <w:color w:val="000000"/>
              </w:rPr>
              <w:t>0</w:t>
            </w:r>
          </w:p>
        </w:tc>
        <w:tc>
          <w:tcPr>
            <w:tcW w:w="630" w:type="dxa"/>
            <w:vAlign w:val="bottom"/>
          </w:tcPr>
          <w:p w14:paraId="1FD85C13" w14:textId="28AAEBDD" w:rsidR="00C22CCE" w:rsidRDefault="00C22CCE" w:rsidP="00282D1F">
            <w:pPr>
              <w:rPr>
                <w:rFonts w:cstheme="minorHAnsi"/>
              </w:rPr>
            </w:pPr>
            <w:r>
              <w:rPr>
                <w:rFonts w:ascii="Calibri" w:hAnsi="Calibri" w:cs="Calibri"/>
                <w:color w:val="000000"/>
              </w:rPr>
              <w:t>5</w:t>
            </w:r>
          </w:p>
        </w:tc>
        <w:tc>
          <w:tcPr>
            <w:tcW w:w="1350" w:type="dxa"/>
            <w:vAlign w:val="bottom"/>
          </w:tcPr>
          <w:p w14:paraId="4A51093D" w14:textId="402756C0" w:rsidR="00C22CCE" w:rsidRDefault="00C22CCE" w:rsidP="00282D1F">
            <w:pPr>
              <w:rPr>
                <w:rFonts w:cstheme="minorHAnsi"/>
              </w:rPr>
            </w:pPr>
            <w:r>
              <w:rPr>
                <w:rFonts w:ascii="Calibri" w:hAnsi="Calibri" w:cs="Calibri"/>
                <w:color w:val="000000"/>
              </w:rPr>
              <w:t>1</w:t>
            </w:r>
          </w:p>
        </w:tc>
        <w:tc>
          <w:tcPr>
            <w:tcW w:w="1148" w:type="dxa"/>
          </w:tcPr>
          <w:p w14:paraId="328C1EB6" w14:textId="452E274C" w:rsidR="00C22CCE" w:rsidRDefault="001B0A01" w:rsidP="00282D1F">
            <w:pPr>
              <w:rPr>
                <w:rFonts w:ascii="Calibri" w:hAnsi="Calibri" w:cs="Calibri"/>
                <w:color w:val="000000"/>
              </w:rPr>
            </w:pPr>
            <w:r>
              <w:rPr>
                <w:rFonts w:ascii="Calibri" w:hAnsi="Calibri" w:cs="Calibri"/>
                <w:color w:val="000000"/>
              </w:rPr>
              <w:t>1</w:t>
            </w:r>
          </w:p>
        </w:tc>
      </w:tr>
      <w:tr w:rsidR="00C22CCE" w14:paraId="7045DD53" w14:textId="52621B4A" w:rsidTr="00D4600A">
        <w:tc>
          <w:tcPr>
            <w:tcW w:w="1795" w:type="dxa"/>
            <w:vAlign w:val="bottom"/>
          </w:tcPr>
          <w:p w14:paraId="250C048E" w14:textId="4037D8F2" w:rsidR="00C22CCE" w:rsidRDefault="00C22CCE" w:rsidP="00282D1F">
            <w:pPr>
              <w:rPr>
                <w:rFonts w:cstheme="minorHAnsi"/>
              </w:rPr>
            </w:pPr>
            <w:r>
              <w:rPr>
                <w:rFonts w:ascii="Calibri" w:hAnsi="Calibri" w:cs="Calibri"/>
                <w:color w:val="000000"/>
              </w:rPr>
              <w:t>Dec-22</w:t>
            </w:r>
          </w:p>
        </w:tc>
        <w:tc>
          <w:tcPr>
            <w:tcW w:w="737" w:type="dxa"/>
          </w:tcPr>
          <w:p w14:paraId="435880D9" w14:textId="16A655CB" w:rsidR="00C22CCE" w:rsidRDefault="00367853" w:rsidP="00282D1F">
            <w:pPr>
              <w:rPr>
                <w:rFonts w:ascii="Calibri" w:hAnsi="Calibri" w:cs="Calibri"/>
                <w:color w:val="000000"/>
              </w:rPr>
            </w:pPr>
            <w:r>
              <w:rPr>
                <w:rFonts w:ascii="Calibri" w:hAnsi="Calibri" w:cs="Calibri"/>
                <w:color w:val="000000"/>
              </w:rPr>
              <w:t>2</w:t>
            </w:r>
            <w:r w:rsidR="001B0A01">
              <w:rPr>
                <w:rFonts w:ascii="Calibri" w:hAnsi="Calibri" w:cs="Calibri"/>
                <w:color w:val="000000"/>
              </w:rPr>
              <w:t>2</w:t>
            </w:r>
          </w:p>
        </w:tc>
        <w:tc>
          <w:tcPr>
            <w:tcW w:w="737" w:type="dxa"/>
            <w:vAlign w:val="bottom"/>
          </w:tcPr>
          <w:p w14:paraId="59177AAD" w14:textId="1A2CCA45" w:rsidR="00C22CCE" w:rsidRDefault="00C22CCE" w:rsidP="00282D1F">
            <w:pPr>
              <w:rPr>
                <w:rFonts w:cstheme="minorHAnsi"/>
              </w:rPr>
            </w:pPr>
            <w:r>
              <w:rPr>
                <w:rFonts w:ascii="Calibri" w:hAnsi="Calibri" w:cs="Calibri"/>
                <w:color w:val="000000"/>
              </w:rPr>
              <w:t>1</w:t>
            </w:r>
          </w:p>
        </w:tc>
        <w:tc>
          <w:tcPr>
            <w:tcW w:w="898" w:type="dxa"/>
            <w:vAlign w:val="bottom"/>
          </w:tcPr>
          <w:p w14:paraId="74CA1670" w14:textId="11E55E37" w:rsidR="00C22CCE" w:rsidRDefault="00C22CCE" w:rsidP="00282D1F">
            <w:pPr>
              <w:rPr>
                <w:rFonts w:cstheme="minorHAnsi"/>
              </w:rPr>
            </w:pPr>
            <w:r>
              <w:rPr>
                <w:rFonts w:ascii="Calibri" w:hAnsi="Calibri" w:cs="Calibri"/>
                <w:color w:val="000000"/>
              </w:rPr>
              <w:t>0</w:t>
            </w:r>
          </w:p>
        </w:tc>
        <w:tc>
          <w:tcPr>
            <w:tcW w:w="890" w:type="dxa"/>
            <w:vAlign w:val="bottom"/>
          </w:tcPr>
          <w:p w14:paraId="07CBAD7E" w14:textId="275C1AFB" w:rsidR="00C22CCE" w:rsidRDefault="00C22CCE" w:rsidP="00282D1F">
            <w:pPr>
              <w:rPr>
                <w:rFonts w:cstheme="minorHAnsi"/>
              </w:rPr>
            </w:pPr>
            <w:r>
              <w:rPr>
                <w:rFonts w:ascii="Calibri" w:hAnsi="Calibri" w:cs="Calibri"/>
                <w:color w:val="000000"/>
              </w:rPr>
              <w:t>0</w:t>
            </w:r>
          </w:p>
        </w:tc>
        <w:tc>
          <w:tcPr>
            <w:tcW w:w="820" w:type="dxa"/>
            <w:vAlign w:val="bottom"/>
          </w:tcPr>
          <w:p w14:paraId="2BCB7658" w14:textId="063615A8" w:rsidR="00C22CCE" w:rsidRDefault="001B0A01" w:rsidP="00282D1F">
            <w:pPr>
              <w:rPr>
                <w:rFonts w:cstheme="minorHAnsi"/>
              </w:rPr>
            </w:pPr>
            <w:r>
              <w:rPr>
                <w:rFonts w:ascii="Calibri" w:hAnsi="Calibri" w:cs="Calibri"/>
                <w:color w:val="000000"/>
              </w:rPr>
              <w:t>2</w:t>
            </w:r>
          </w:p>
        </w:tc>
        <w:tc>
          <w:tcPr>
            <w:tcW w:w="820" w:type="dxa"/>
            <w:vAlign w:val="bottom"/>
          </w:tcPr>
          <w:p w14:paraId="3787D0F5" w14:textId="42ACC999" w:rsidR="00C22CCE" w:rsidRDefault="00C22CCE" w:rsidP="00282D1F">
            <w:pPr>
              <w:rPr>
                <w:rFonts w:cstheme="minorHAnsi"/>
              </w:rPr>
            </w:pPr>
            <w:r>
              <w:rPr>
                <w:rFonts w:ascii="Calibri" w:hAnsi="Calibri" w:cs="Calibri"/>
                <w:color w:val="000000"/>
              </w:rPr>
              <w:t>0</w:t>
            </w:r>
          </w:p>
        </w:tc>
        <w:tc>
          <w:tcPr>
            <w:tcW w:w="515" w:type="dxa"/>
            <w:vAlign w:val="bottom"/>
          </w:tcPr>
          <w:p w14:paraId="70680950" w14:textId="79BED26A" w:rsidR="00C22CCE" w:rsidRDefault="00C22CCE" w:rsidP="00282D1F">
            <w:pPr>
              <w:rPr>
                <w:rFonts w:cstheme="minorHAnsi"/>
              </w:rPr>
            </w:pPr>
            <w:r>
              <w:rPr>
                <w:rFonts w:ascii="Calibri" w:hAnsi="Calibri" w:cs="Calibri"/>
                <w:color w:val="000000"/>
              </w:rPr>
              <w:t>4</w:t>
            </w:r>
          </w:p>
        </w:tc>
        <w:tc>
          <w:tcPr>
            <w:tcW w:w="630" w:type="dxa"/>
            <w:vAlign w:val="bottom"/>
          </w:tcPr>
          <w:p w14:paraId="623A38BF" w14:textId="63E97764" w:rsidR="00C22CCE" w:rsidRDefault="001B0A01" w:rsidP="00282D1F">
            <w:pPr>
              <w:rPr>
                <w:rFonts w:cstheme="minorHAnsi"/>
              </w:rPr>
            </w:pPr>
            <w:r>
              <w:rPr>
                <w:rFonts w:ascii="Calibri" w:hAnsi="Calibri" w:cs="Calibri"/>
                <w:color w:val="000000"/>
              </w:rPr>
              <w:t>2</w:t>
            </w:r>
          </w:p>
        </w:tc>
        <w:tc>
          <w:tcPr>
            <w:tcW w:w="630" w:type="dxa"/>
            <w:vAlign w:val="bottom"/>
          </w:tcPr>
          <w:p w14:paraId="6E9FECCC" w14:textId="6023E112" w:rsidR="00C22CCE" w:rsidRDefault="00C22CCE" w:rsidP="00282D1F">
            <w:pPr>
              <w:rPr>
                <w:rFonts w:cstheme="minorHAnsi"/>
              </w:rPr>
            </w:pPr>
            <w:r>
              <w:rPr>
                <w:rFonts w:ascii="Calibri" w:hAnsi="Calibri" w:cs="Calibri"/>
                <w:color w:val="000000"/>
              </w:rPr>
              <w:t>7</w:t>
            </w:r>
          </w:p>
        </w:tc>
        <w:tc>
          <w:tcPr>
            <w:tcW w:w="1350" w:type="dxa"/>
            <w:vAlign w:val="bottom"/>
          </w:tcPr>
          <w:p w14:paraId="084C4027" w14:textId="5B7E69AC" w:rsidR="00C22CCE" w:rsidRDefault="00C22CCE" w:rsidP="00282D1F">
            <w:pPr>
              <w:rPr>
                <w:rFonts w:cstheme="minorHAnsi"/>
              </w:rPr>
            </w:pPr>
            <w:r>
              <w:rPr>
                <w:rFonts w:ascii="Calibri" w:hAnsi="Calibri" w:cs="Calibri"/>
                <w:color w:val="000000"/>
              </w:rPr>
              <w:t>3</w:t>
            </w:r>
          </w:p>
        </w:tc>
        <w:tc>
          <w:tcPr>
            <w:tcW w:w="1148" w:type="dxa"/>
          </w:tcPr>
          <w:p w14:paraId="18BDD4DB" w14:textId="0E961B5C" w:rsidR="00C22CCE" w:rsidRDefault="001B0A01" w:rsidP="00282D1F">
            <w:pPr>
              <w:rPr>
                <w:rFonts w:ascii="Calibri" w:hAnsi="Calibri" w:cs="Calibri"/>
                <w:color w:val="000000"/>
              </w:rPr>
            </w:pPr>
            <w:r>
              <w:rPr>
                <w:rFonts w:ascii="Calibri" w:hAnsi="Calibri" w:cs="Calibri"/>
                <w:color w:val="000000"/>
              </w:rPr>
              <w:t>3</w:t>
            </w:r>
          </w:p>
        </w:tc>
      </w:tr>
      <w:tr w:rsidR="00C22CCE" w14:paraId="294C71BA" w14:textId="6335DB64" w:rsidTr="00D4600A">
        <w:tc>
          <w:tcPr>
            <w:tcW w:w="1795" w:type="dxa"/>
            <w:vAlign w:val="bottom"/>
          </w:tcPr>
          <w:p w14:paraId="45A7C106" w14:textId="1BA8C82C" w:rsidR="00C22CCE" w:rsidRDefault="00C22CCE" w:rsidP="00282D1F">
            <w:pPr>
              <w:rPr>
                <w:rFonts w:cstheme="minorHAnsi"/>
              </w:rPr>
            </w:pPr>
            <w:r>
              <w:rPr>
                <w:rFonts w:ascii="Calibri" w:hAnsi="Calibri" w:cs="Calibri"/>
                <w:color w:val="000000"/>
              </w:rPr>
              <w:t>Jan-23</w:t>
            </w:r>
          </w:p>
        </w:tc>
        <w:tc>
          <w:tcPr>
            <w:tcW w:w="737" w:type="dxa"/>
          </w:tcPr>
          <w:p w14:paraId="1254D641" w14:textId="5FFE8569" w:rsidR="00C22CCE" w:rsidRDefault="00367853" w:rsidP="00282D1F">
            <w:pPr>
              <w:rPr>
                <w:rFonts w:ascii="Calibri" w:hAnsi="Calibri" w:cs="Calibri"/>
                <w:color w:val="000000"/>
              </w:rPr>
            </w:pPr>
            <w:r>
              <w:rPr>
                <w:rFonts w:ascii="Calibri" w:hAnsi="Calibri" w:cs="Calibri"/>
                <w:color w:val="000000"/>
              </w:rPr>
              <w:t>12</w:t>
            </w:r>
          </w:p>
        </w:tc>
        <w:tc>
          <w:tcPr>
            <w:tcW w:w="737" w:type="dxa"/>
            <w:vAlign w:val="bottom"/>
          </w:tcPr>
          <w:p w14:paraId="4FA4E75C" w14:textId="340DD944" w:rsidR="00C22CCE" w:rsidRDefault="00C22CCE" w:rsidP="00282D1F">
            <w:pPr>
              <w:rPr>
                <w:rFonts w:cstheme="minorHAnsi"/>
              </w:rPr>
            </w:pPr>
            <w:r>
              <w:rPr>
                <w:rFonts w:ascii="Calibri" w:hAnsi="Calibri" w:cs="Calibri"/>
                <w:color w:val="000000"/>
              </w:rPr>
              <w:t>1</w:t>
            </w:r>
          </w:p>
        </w:tc>
        <w:tc>
          <w:tcPr>
            <w:tcW w:w="898" w:type="dxa"/>
            <w:vAlign w:val="bottom"/>
          </w:tcPr>
          <w:p w14:paraId="044C88A5" w14:textId="2FA45EB5" w:rsidR="00C22CCE" w:rsidRDefault="001B0A01" w:rsidP="00282D1F">
            <w:pPr>
              <w:rPr>
                <w:rFonts w:cstheme="minorHAnsi"/>
              </w:rPr>
            </w:pPr>
            <w:r>
              <w:rPr>
                <w:rFonts w:ascii="Calibri" w:hAnsi="Calibri" w:cs="Calibri"/>
                <w:color w:val="000000"/>
              </w:rPr>
              <w:t>3</w:t>
            </w:r>
          </w:p>
        </w:tc>
        <w:tc>
          <w:tcPr>
            <w:tcW w:w="890" w:type="dxa"/>
            <w:vAlign w:val="bottom"/>
          </w:tcPr>
          <w:p w14:paraId="0722DBB7" w14:textId="3F5ED5ED" w:rsidR="00C22CCE" w:rsidRDefault="00C22CCE" w:rsidP="00282D1F">
            <w:pPr>
              <w:rPr>
                <w:rFonts w:cstheme="minorHAnsi"/>
              </w:rPr>
            </w:pPr>
            <w:r>
              <w:rPr>
                <w:rFonts w:ascii="Calibri" w:hAnsi="Calibri" w:cs="Calibri"/>
                <w:color w:val="000000"/>
              </w:rPr>
              <w:t>1</w:t>
            </w:r>
          </w:p>
        </w:tc>
        <w:tc>
          <w:tcPr>
            <w:tcW w:w="820" w:type="dxa"/>
            <w:vAlign w:val="bottom"/>
          </w:tcPr>
          <w:p w14:paraId="5F53B0AE" w14:textId="3441C47B" w:rsidR="00C22CCE" w:rsidRDefault="00C22CCE" w:rsidP="00282D1F">
            <w:pPr>
              <w:rPr>
                <w:rFonts w:cstheme="minorHAnsi"/>
              </w:rPr>
            </w:pPr>
            <w:r>
              <w:rPr>
                <w:rFonts w:ascii="Calibri" w:hAnsi="Calibri" w:cs="Calibri"/>
                <w:color w:val="000000"/>
              </w:rPr>
              <w:t>0</w:t>
            </w:r>
          </w:p>
        </w:tc>
        <w:tc>
          <w:tcPr>
            <w:tcW w:w="820" w:type="dxa"/>
            <w:vAlign w:val="bottom"/>
          </w:tcPr>
          <w:p w14:paraId="28ADDBB4" w14:textId="5A1B854A" w:rsidR="00C22CCE" w:rsidRDefault="00C22CCE" w:rsidP="00282D1F">
            <w:pPr>
              <w:rPr>
                <w:rFonts w:cstheme="minorHAnsi"/>
              </w:rPr>
            </w:pPr>
            <w:r>
              <w:rPr>
                <w:rFonts w:ascii="Calibri" w:hAnsi="Calibri" w:cs="Calibri"/>
                <w:color w:val="000000"/>
              </w:rPr>
              <w:t>0</w:t>
            </w:r>
          </w:p>
        </w:tc>
        <w:tc>
          <w:tcPr>
            <w:tcW w:w="515" w:type="dxa"/>
            <w:vAlign w:val="bottom"/>
          </w:tcPr>
          <w:p w14:paraId="30D24FB9" w14:textId="6CD54338" w:rsidR="00C22CCE" w:rsidRDefault="00C22CCE" w:rsidP="00282D1F">
            <w:pPr>
              <w:rPr>
                <w:rFonts w:cstheme="minorHAnsi"/>
              </w:rPr>
            </w:pPr>
            <w:r>
              <w:rPr>
                <w:rFonts w:ascii="Calibri" w:hAnsi="Calibri" w:cs="Calibri"/>
                <w:color w:val="000000"/>
              </w:rPr>
              <w:t>0</w:t>
            </w:r>
          </w:p>
        </w:tc>
        <w:tc>
          <w:tcPr>
            <w:tcW w:w="630" w:type="dxa"/>
            <w:vAlign w:val="bottom"/>
          </w:tcPr>
          <w:p w14:paraId="0F49430D" w14:textId="4C80A54B" w:rsidR="00C22CCE" w:rsidRDefault="00C22CCE" w:rsidP="00282D1F">
            <w:pPr>
              <w:rPr>
                <w:rFonts w:cstheme="minorHAnsi"/>
              </w:rPr>
            </w:pPr>
            <w:r>
              <w:rPr>
                <w:rFonts w:ascii="Calibri" w:hAnsi="Calibri" w:cs="Calibri"/>
                <w:color w:val="000000"/>
              </w:rPr>
              <w:t>0</w:t>
            </w:r>
          </w:p>
        </w:tc>
        <w:tc>
          <w:tcPr>
            <w:tcW w:w="630" w:type="dxa"/>
            <w:vAlign w:val="bottom"/>
          </w:tcPr>
          <w:p w14:paraId="089E1135" w14:textId="7E520216" w:rsidR="00C22CCE" w:rsidRDefault="00C22CCE" w:rsidP="00282D1F">
            <w:pPr>
              <w:rPr>
                <w:rFonts w:cstheme="minorHAnsi"/>
              </w:rPr>
            </w:pPr>
            <w:r>
              <w:rPr>
                <w:rFonts w:ascii="Calibri" w:hAnsi="Calibri" w:cs="Calibri"/>
                <w:color w:val="000000"/>
              </w:rPr>
              <w:t>3</w:t>
            </w:r>
          </w:p>
        </w:tc>
        <w:tc>
          <w:tcPr>
            <w:tcW w:w="1350" w:type="dxa"/>
            <w:vAlign w:val="bottom"/>
          </w:tcPr>
          <w:p w14:paraId="3306DCAC" w14:textId="2B271003" w:rsidR="00C22CCE" w:rsidRDefault="00C22CCE" w:rsidP="00282D1F">
            <w:pPr>
              <w:rPr>
                <w:rFonts w:cstheme="minorHAnsi"/>
              </w:rPr>
            </w:pPr>
            <w:r>
              <w:rPr>
                <w:rFonts w:ascii="Calibri" w:hAnsi="Calibri" w:cs="Calibri"/>
                <w:color w:val="000000"/>
              </w:rPr>
              <w:t>2</w:t>
            </w:r>
          </w:p>
        </w:tc>
        <w:tc>
          <w:tcPr>
            <w:tcW w:w="1148" w:type="dxa"/>
          </w:tcPr>
          <w:p w14:paraId="242E81F1" w14:textId="4FD207C4" w:rsidR="00C22CCE" w:rsidRDefault="001B0A01" w:rsidP="00282D1F">
            <w:pPr>
              <w:rPr>
                <w:rFonts w:ascii="Calibri" w:hAnsi="Calibri" w:cs="Calibri"/>
                <w:color w:val="000000"/>
              </w:rPr>
            </w:pPr>
            <w:r>
              <w:rPr>
                <w:rFonts w:ascii="Calibri" w:hAnsi="Calibri" w:cs="Calibri"/>
                <w:color w:val="000000"/>
              </w:rPr>
              <w:t>2</w:t>
            </w:r>
          </w:p>
        </w:tc>
      </w:tr>
      <w:tr w:rsidR="00C22CCE" w14:paraId="121CF349" w14:textId="23081B4E" w:rsidTr="00D4600A">
        <w:tc>
          <w:tcPr>
            <w:tcW w:w="1795" w:type="dxa"/>
            <w:vAlign w:val="bottom"/>
          </w:tcPr>
          <w:p w14:paraId="28EF1F87" w14:textId="149E0D0C" w:rsidR="00C22CCE" w:rsidRDefault="00C22CCE" w:rsidP="00282D1F">
            <w:pPr>
              <w:rPr>
                <w:rFonts w:cstheme="minorHAnsi"/>
              </w:rPr>
            </w:pPr>
            <w:r>
              <w:rPr>
                <w:rFonts w:ascii="Calibri" w:hAnsi="Calibri" w:cs="Calibri"/>
                <w:color w:val="000000"/>
              </w:rPr>
              <w:t>Feb-23</w:t>
            </w:r>
          </w:p>
        </w:tc>
        <w:tc>
          <w:tcPr>
            <w:tcW w:w="737" w:type="dxa"/>
          </w:tcPr>
          <w:p w14:paraId="46876A6C" w14:textId="505F6EF5" w:rsidR="00C22CCE" w:rsidRDefault="00367853" w:rsidP="00282D1F">
            <w:pPr>
              <w:rPr>
                <w:rFonts w:ascii="Calibri" w:hAnsi="Calibri" w:cs="Calibri"/>
                <w:color w:val="000000"/>
              </w:rPr>
            </w:pPr>
            <w:r>
              <w:rPr>
                <w:rFonts w:ascii="Calibri" w:hAnsi="Calibri" w:cs="Calibri"/>
                <w:color w:val="000000"/>
              </w:rPr>
              <w:t>14</w:t>
            </w:r>
          </w:p>
        </w:tc>
        <w:tc>
          <w:tcPr>
            <w:tcW w:w="737" w:type="dxa"/>
            <w:vAlign w:val="bottom"/>
          </w:tcPr>
          <w:p w14:paraId="789959AD" w14:textId="321309FD" w:rsidR="00C22CCE" w:rsidRDefault="001B0A01" w:rsidP="00282D1F">
            <w:pPr>
              <w:rPr>
                <w:rFonts w:cstheme="minorHAnsi"/>
              </w:rPr>
            </w:pPr>
            <w:r>
              <w:rPr>
                <w:rFonts w:ascii="Calibri" w:hAnsi="Calibri" w:cs="Calibri"/>
                <w:color w:val="000000"/>
              </w:rPr>
              <w:t>1</w:t>
            </w:r>
          </w:p>
        </w:tc>
        <w:tc>
          <w:tcPr>
            <w:tcW w:w="898" w:type="dxa"/>
            <w:vAlign w:val="bottom"/>
          </w:tcPr>
          <w:p w14:paraId="2E1247AC" w14:textId="2A9748EC" w:rsidR="00C22CCE" w:rsidRDefault="00C22CCE" w:rsidP="00282D1F">
            <w:pPr>
              <w:rPr>
                <w:rFonts w:cstheme="minorHAnsi"/>
              </w:rPr>
            </w:pPr>
            <w:r>
              <w:rPr>
                <w:rFonts w:ascii="Calibri" w:hAnsi="Calibri" w:cs="Calibri"/>
                <w:color w:val="000000"/>
              </w:rPr>
              <w:t>2</w:t>
            </w:r>
          </w:p>
        </w:tc>
        <w:tc>
          <w:tcPr>
            <w:tcW w:w="890" w:type="dxa"/>
            <w:vAlign w:val="bottom"/>
          </w:tcPr>
          <w:p w14:paraId="0E5454D9" w14:textId="1F72F917" w:rsidR="00C22CCE" w:rsidRDefault="00597C01" w:rsidP="00282D1F">
            <w:pPr>
              <w:rPr>
                <w:rFonts w:cstheme="minorHAnsi"/>
              </w:rPr>
            </w:pPr>
            <w:r>
              <w:rPr>
                <w:rFonts w:ascii="Calibri" w:hAnsi="Calibri" w:cs="Calibri"/>
                <w:color w:val="000000"/>
              </w:rPr>
              <w:t>0</w:t>
            </w:r>
          </w:p>
        </w:tc>
        <w:tc>
          <w:tcPr>
            <w:tcW w:w="820" w:type="dxa"/>
            <w:vAlign w:val="bottom"/>
          </w:tcPr>
          <w:p w14:paraId="5447C79F" w14:textId="7A9B54C6" w:rsidR="00C22CCE" w:rsidRDefault="00C22CCE" w:rsidP="00282D1F">
            <w:pPr>
              <w:rPr>
                <w:rFonts w:cstheme="minorHAnsi"/>
              </w:rPr>
            </w:pPr>
            <w:r>
              <w:rPr>
                <w:rFonts w:ascii="Calibri" w:hAnsi="Calibri" w:cs="Calibri"/>
                <w:color w:val="000000"/>
              </w:rPr>
              <w:t>0</w:t>
            </w:r>
          </w:p>
        </w:tc>
        <w:tc>
          <w:tcPr>
            <w:tcW w:w="820" w:type="dxa"/>
            <w:vAlign w:val="bottom"/>
          </w:tcPr>
          <w:p w14:paraId="60C200D7" w14:textId="34101D2D" w:rsidR="00C22CCE" w:rsidRDefault="00C22CCE" w:rsidP="00282D1F">
            <w:pPr>
              <w:rPr>
                <w:rFonts w:cstheme="minorHAnsi"/>
              </w:rPr>
            </w:pPr>
            <w:r>
              <w:rPr>
                <w:rFonts w:ascii="Calibri" w:hAnsi="Calibri" w:cs="Calibri"/>
                <w:color w:val="000000"/>
              </w:rPr>
              <w:t>0</w:t>
            </w:r>
          </w:p>
        </w:tc>
        <w:tc>
          <w:tcPr>
            <w:tcW w:w="515" w:type="dxa"/>
            <w:vAlign w:val="bottom"/>
          </w:tcPr>
          <w:p w14:paraId="0DA72F65" w14:textId="693C1AE4" w:rsidR="00C22CCE" w:rsidRDefault="00C22CCE" w:rsidP="00282D1F">
            <w:pPr>
              <w:rPr>
                <w:rFonts w:cstheme="minorHAnsi"/>
              </w:rPr>
            </w:pPr>
            <w:r>
              <w:rPr>
                <w:rFonts w:ascii="Calibri" w:hAnsi="Calibri" w:cs="Calibri"/>
                <w:color w:val="000000"/>
              </w:rPr>
              <w:t>1</w:t>
            </w:r>
          </w:p>
        </w:tc>
        <w:tc>
          <w:tcPr>
            <w:tcW w:w="630" w:type="dxa"/>
            <w:vAlign w:val="bottom"/>
          </w:tcPr>
          <w:p w14:paraId="61D1EFC2" w14:textId="41E08AF9" w:rsidR="00C22CCE" w:rsidRDefault="00C22CCE" w:rsidP="00282D1F">
            <w:pPr>
              <w:rPr>
                <w:rFonts w:cstheme="minorHAnsi"/>
              </w:rPr>
            </w:pPr>
            <w:r>
              <w:rPr>
                <w:rFonts w:ascii="Calibri" w:hAnsi="Calibri" w:cs="Calibri"/>
                <w:color w:val="000000"/>
              </w:rPr>
              <w:t>1</w:t>
            </w:r>
          </w:p>
        </w:tc>
        <w:tc>
          <w:tcPr>
            <w:tcW w:w="630" w:type="dxa"/>
            <w:vAlign w:val="bottom"/>
          </w:tcPr>
          <w:p w14:paraId="4DE7DCE9" w14:textId="5E404CBE" w:rsidR="00C22CCE" w:rsidRDefault="00C22CCE" w:rsidP="00282D1F">
            <w:pPr>
              <w:rPr>
                <w:rFonts w:cstheme="minorHAnsi"/>
              </w:rPr>
            </w:pPr>
            <w:r>
              <w:rPr>
                <w:rFonts w:ascii="Calibri" w:hAnsi="Calibri" w:cs="Calibri"/>
                <w:color w:val="000000"/>
              </w:rPr>
              <w:t>7</w:t>
            </w:r>
          </w:p>
        </w:tc>
        <w:tc>
          <w:tcPr>
            <w:tcW w:w="1350" w:type="dxa"/>
            <w:vAlign w:val="bottom"/>
          </w:tcPr>
          <w:p w14:paraId="5312C503" w14:textId="63CD1081" w:rsidR="00C22CCE" w:rsidRDefault="00C22CCE" w:rsidP="00282D1F">
            <w:pPr>
              <w:rPr>
                <w:rFonts w:cstheme="minorHAnsi"/>
              </w:rPr>
            </w:pPr>
            <w:r>
              <w:rPr>
                <w:rFonts w:ascii="Calibri" w:hAnsi="Calibri" w:cs="Calibri"/>
                <w:color w:val="000000"/>
              </w:rPr>
              <w:t>1</w:t>
            </w:r>
          </w:p>
        </w:tc>
        <w:tc>
          <w:tcPr>
            <w:tcW w:w="1148" w:type="dxa"/>
          </w:tcPr>
          <w:p w14:paraId="090C4180" w14:textId="18CABA74" w:rsidR="00C22CCE" w:rsidRDefault="001B0A01" w:rsidP="00282D1F">
            <w:pPr>
              <w:rPr>
                <w:rFonts w:ascii="Calibri" w:hAnsi="Calibri" w:cs="Calibri"/>
                <w:color w:val="000000"/>
              </w:rPr>
            </w:pPr>
            <w:r>
              <w:rPr>
                <w:rFonts w:ascii="Calibri" w:hAnsi="Calibri" w:cs="Calibri"/>
                <w:color w:val="000000"/>
              </w:rPr>
              <w:t>1</w:t>
            </w:r>
          </w:p>
        </w:tc>
      </w:tr>
      <w:tr w:rsidR="001B0A01" w14:paraId="4F6EFE97" w14:textId="77777777" w:rsidTr="00D4600A">
        <w:tc>
          <w:tcPr>
            <w:tcW w:w="1795" w:type="dxa"/>
            <w:vAlign w:val="bottom"/>
          </w:tcPr>
          <w:p w14:paraId="451F6C88" w14:textId="5E27E411" w:rsidR="001B0A01" w:rsidRDefault="001B0A01" w:rsidP="001B0A01">
            <w:pPr>
              <w:rPr>
                <w:rFonts w:ascii="Calibri" w:hAnsi="Calibri" w:cs="Calibri"/>
                <w:color w:val="000000"/>
              </w:rPr>
            </w:pPr>
            <w:r>
              <w:rPr>
                <w:rFonts w:ascii="Calibri" w:hAnsi="Calibri" w:cs="Calibri"/>
                <w:color w:val="000000"/>
              </w:rPr>
              <w:t>Mar-23</w:t>
            </w:r>
          </w:p>
        </w:tc>
        <w:tc>
          <w:tcPr>
            <w:tcW w:w="737" w:type="dxa"/>
          </w:tcPr>
          <w:p w14:paraId="61936EDA" w14:textId="3B653E83" w:rsidR="001B0A01" w:rsidRDefault="001B0A01" w:rsidP="001B0A01">
            <w:pPr>
              <w:rPr>
                <w:rFonts w:ascii="Calibri" w:hAnsi="Calibri" w:cs="Calibri"/>
                <w:color w:val="000000"/>
              </w:rPr>
            </w:pPr>
            <w:r>
              <w:rPr>
                <w:rFonts w:ascii="Calibri" w:hAnsi="Calibri" w:cs="Calibri"/>
                <w:color w:val="000000"/>
              </w:rPr>
              <w:t>10</w:t>
            </w:r>
          </w:p>
        </w:tc>
        <w:tc>
          <w:tcPr>
            <w:tcW w:w="737" w:type="dxa"/>
            <w:vAlign w:val="bottom"/>
          </w:tcPr>
          <w:p w14:paraId="70108C0A" w14:textId="361BF55E" w:rsidR="001B0A01" w:rsidRDefault="001B0A01" w:rsidP="001B0A01">
            <w:pPr>
              <w:rPr>
                <w:rFonts w:ascii="Calibri" w:hAnsi="Calibri" w:cs="Calibri"/>
                <w:color w:val="000000"/>
              </w:rPr>
            </w:pPr>
            <w:r>
              <w:rPr>
                <w:rFonts w:ascii="Calibri" w:hAnsi="Calibri" w:cs="Calibri"/>
                <w:color w:val="000000"/>
              </w:rPr>
              <w:t>2</w:t>
            </w:r>
          </w:p>
        </w:tc>
        <w:tc>
          <w:tcPr>
            <w:tcW w:w="898" w:type="dxa"/>
            <w:vAlign w:val="bottom"/>
          </w:tcPr>
          <w:p w14:paraId="45D95C96" w14:textId="69A0DF74" w:rsidR="001B0A01" w:rsidRDefault="001B0A01" w:rsidP="001B0A01">
            <w:pPr>
              <w:rPr>
                <w:rFonts w:ascii="Calibri" w:hAnsi="Calibri" w:cs="Calibri"/>
                <w:color w:val="000000"/>
              </w:rPr>
            </w:pPr>
            <w:r>
              <w:rPr>
                <w:rFonts w:ascii="Calibri" w:hAnsi="Calibri" w:cs="Calibri"/>
                <w:color w:val="000000"/>
              </w:rPr>
              <w:t>0</w:t>
            </w:r>
          </w:p>
        </w:tc>
        <w:tc>
          <w:tcPr>
            <w:tcW w:w="890" w:type="dxa"/>
            <w:vAlign w:val="bottom"/>
          </w:tcPr>
          <w:p w14:paraId="3EC1B132" w14:textId="5BA949D8" w:rsidR="001B0A01" w:rsidRDefault="001B0A01" w:rsidP="001B0A01">
            <w:pPr>
              <w:rPr>
                <w:rFonts w:ascii="Calibri" w:hAnsi="Calibri" w:cs="Calibri"/>
                <w:color w:val="000000"/>
              </w:rPr>
            </w:pPr>
            <w:r>
              <w:rPr>
                <w:rFonts w:ascii="Calibri" w:hAnsi="Calibri" w:cs="Calibri"/>
                <w:color w:val="000000"/>
              </w:rPr>
              <w:t>1</w:t>
            </w:r>
          </w:p>
        </w:tc>
        <w:tc>
          <w:tcPr>
            <w:tcW w:w="820" w:type="dxa"/>
            <w:vAlign w:val="bottom"/>
          </w:tcPr>
          <w:p w14:paraId="27B7A8AD" w14:textId="0882C21B" w:rsidR="001B0A01" w:rsidRDefault="001B0A01" w:rsidP="001B0A01">
            <w:pPr>
              <w:rPr>
                <w:rFonts w:ascii="Calibri" w:hAnsi="Calibri" w:cs="Calibri"/>
                <w:color w:val="000000"/>
              </w:rPr>
            </w:pPr>
            <w:r>
              <w:rPr>
                <w:rFonts w:ascii="Calibri" w:hAnsi="Calibri" w:cs="Calibri"/>
                <w:color w:val="000000"/>
              </w:rPr>
              <w:t>0</w:t>
            </w:r>
          </w:p>
        </w:tc>
        <w:tc>
          <w:tcPr>
            <w:tcW w:w="820" w:type="dxa"/>
            <w:vAlign w:val="bottom"/>
          </w:tcPr>
          <w:p w14:paraId="4BCEC2B3" w14:textId="1B5D4919" w:rsidR="001B0A01" w:rsidRDefault="001B0A01" w:rsidP="001B0A01">
            <w:pPr>
              <w:rPr>
                <w:rFonts w:ascii="Calibri" w:hAnsi="Calibri" w:cs="Calibri"/>
                <w:color w:val="000000"/>
              </w:rPr>
            </w:pPr>
            <w:r>
              <w:rPr>
                <w:rFonts w:ascii="Calibri" w:hAnsi="Calibri" w:cs="Calibri"/>
                <w:color w:val="000000"/>
              </w:rPr>
              <w:t>0</w:t>
            </w:r>
          </w:p>
        </w:tc>
        <w:tc>
          <w:tcPr>
            <w:tcW w:w="515" w:type="dxa"/>
            <w:vAlign w:val="bottom"/>
          </w:tcPr>
          <w:p w14:paraId="56101C4D" w14:textId="64C9FBE7" w:rsidR="001B0A01" w:rsidRDefault="001B0A01" w:rsidP="001B0A01">
            <w:pPr>
              <w:rPr>
                <w:rFonts w:ascii="Calibri" w:hAnsi="Calibri" w:cs="Calibri"/>
                <w:color w:val="000000"/>
              </w:rPr>
            </w:pPr>
            <w:r>
              <w:rPr>
                <w:rFonts w:ascii="Calibri" w:hAnsi="Calibri" w:cs="Calibri"/>
                <w:color w:val="000000"/>
              </w:rPr>
              <w:t>0</w:t>
            </w:r>
          </w:p>
        </w:tc>
        <w:tc>
          <w:tcPr>
            <w:tcW w:w="630" w:type="dxa"/>
            <w:vAlign w:val="bottom"/>
          </w:tcPr>
          <w:p w14:paraId="431A968E" w14:textId="33D1B31F" w:rsidR="001B0A01" w:rsidRDefault="001B0A01" w:rsidP="001B0A01">
            <w:pPr>
              <w:rPr>
                <w:rFonts w:ascii="Calibri" w:hAnsi="Calibri" w:cs="Calibri"/>
                <w:color w:val="000000"/>
              </w:rPr>
            </w:pPr>
            <w:r>
              <w:rPr>
                <w:rFonts w:ascii="Calibri" w:hAnsi="Calibri" w:cs="Calibri"/>
                <w:color w:val="000000"/>
              </w:rPr>
              <w:t>0</w:t>
            </w:r>
          </w:p>
        </w:tc>
        <w:tc>
          <w:tcPr>
            <w:tcW w:w="630" w:type="dxa"/>
            <w:vAlign w:val="bottom"/>
          </w:tcPr>
          <w:p w14:paraId="6E0EA498" w14:textId="0ED17CD0" w:rsidR="001B0A01" w:rsidRDefault="001B0A01" w:rsidP="001B0A01">
            <w:pPr>
              <w:rPr>
                <w:rFonts w:ascii="Calibri" w:hAnsi="Calibri" w:cs="Calibri"/>
                <w:color w:val="000000"/>
              </w:rPr>
            </w:pPr>
            <w:r>
              <w:rPr>
                <w:rFonts w:ascii="Calibri" w:hAnsi="Calibri" w:cs="Calibri"/>
                <w:color w:val="000000"/>
              </w:rPr>
              <w:t>6</w:t>
            </w:r>
          </w:p>
        </w:tc>
        <w:tc>
          <w:tcPr>
            <w:tcW w:w="1350" w:type="dxa"/>
            <w:vAlign w:val="bottom"/>
          </w:tcPr>
          <w:p w14:paraId="42CD4159" w14:textId="15ADF528" w:rsidR="001B0A01" w:rsidRDefault="001B0A01" w:rsidP="001B0A01">
            <w:pPr>
              <w:rPr>
                <w:rFonts w:ascii="Calibri" w:hAnsi="Calibri" w:cs="Calibri"/>
                <w:color w:val="000000"/>
              </w:rPr>
            </w:pPr>
            <w:r>
              <w:rPr>
                <w:rFonts w:ascii="Calibri" w:hAnsi="Calibri" w:cs="Calibri"/>
                <w:color w:val="000000"/>
              </w:rPr>
              <w:t>0</w:t>
            </w:r>
          </w:p>
        </w:tc>
        <w:tc>
          <w:tcPr>
            <w:tcW w:w="1148" w:type="dxa"/>
          </w:tcPr>
          <w:p w14:paraId="5750BCFC" w14:textId="4DA2BED8" w:rsidR="001B0A01" w:rsidRDefault="001B0A01" w:rsidP="001B0A01">
            <w:pPr>
              <w:rPr>
                <w:rFonts w:ascii="Calibri" w:hAnsi="Calibri" w:cs="Calibri"/>
                <w:color w:val="000000"/>
              </w:rPr>
            </w:pPr>
            <w:r>
              <w:rPr>
                <w:rFonts w:ascii="Calibri" w:hAnsi="Calibri" w:cs="Calibri"/>
                <w:color w:val="000000"/>
              </w:rPr>
              <w:t>1</w:t>
            </w:r>
          </w:p>
        </w:tc>
      </w:tr>
      <w:tr w:rsidR="001B0A01" w14:paraId="38E48BD2" w14:textId="77777777" w:rsidTr="00D4600A">
        <w:tc>
          <w:tcPr>
            <w:tcW w:w="1795" w:type="dxa"/>
            <w:vAlign w:val="bottom"/>
          </w:tcPr>
          <w:p w14:paraId="781EAEE4" w14:textId="6AEA0BB6" w:rsidR="001B0A01" w:rsidRDefault="001B0A01" w:rsidP="001B0A01">
            <w:pPr>
              <w:rPr>
                <w:rFonts w:ascii="Calibri" w:hAnsi="Calibri" w:cs="Calibri"/>
                <w:color w:val="000000"/>
              </w:rPr>
            </w:pPr>
            <w:r>
              <w:rPr>
                <w:rFonts w:ascii="Calibri" w:hAnsi="Calibri" w:cs="Calibri"/>
                <w:color w:val="000000"/>
              </w:rPr>
              <w:t>Apr-23</w:t>
            </w:r>
          </w:p>
        </w:tc>
        <w:tc>
          <w:tcPr>
            <w:tcW w:w="737" w:type="dxa"/>
          </w:tcPr>
          <w:p w14:paraId="4C2868E6" w14:textId="42FE16CD" w:rsidR="001B0A01" w:rsidRDefault="001B0A01" w:rsidP="001B0A01">
            <w:pPr>
              <w:rPr>
                <w:rFonts w:ascii="Calibri" w:hAnsi="Calibri" w:cs="Calibri"/>
                <w:color w:val="000000"/>
              </w:rPr>
            </w:pPr>
            <w:r>
              <w:rPr>
                <w:rFonts w:ascii="Calibri" w:hAnsi="Calibri" w:cs="Calibri"/>
                <w:color w:val="000000"/>
              </w:rPr>
              <w:t>8</w:t>
            </w:r>
          </w:p>
        </w:tc>
        <w:tc>
          <w:tcPr>
            <w:tcW w:w="737" w:type="dxa"/>
            <w:vAlign w:val="bottom"/>
          </w:tcPr>
          <w:p w14:paraId="454D1400" w14:textId="10D210A5" w:rsidR="001B0A01" w:rsidRDefault="001B0A01" w:rsidP="001B0A01">
            <w:pPr>
              <w:rPr>
                <w:rFonts w:ascii="Calibri" w:hAnsi="Calibri" w:cs="Calibri"/>
                <w:color w:val="000000"/>
              </w:rPr>
            </w:pPr>
            <w:r>
              <w:rPr>
                <w:rFonts w:ascii="Calibri" w:hAnsi="Calibri" w:cs="Calibri"/>
                <w:color w:val="000000"/>
              </w:rPr>
              <w:t>1</w:t>
            </w:r>
          </w:p>
        </w:tc>
        <w:tc>
          <w:tcPr>
            <w:tcW w:w="898" w:type="dxa"/>
            <w:vAlign w:val="bottom"/>
          </w:tcPr>
          <w:p w14:paraId="390512AD" w14:textId="4B842CF9" w:rsidR="001B0A01" w:rsidRDefault="001B0A01" w:rsidP="001B0A01">
            <w:pPr>
              <w:rPr>
                <w:rFonts w:ascii="Calibri" w:hAnsi="Calibri" w:cs="Calibri"/>
                <w:color w:val="000000"/>
              </w:rPr>
            </w:pPr>
            <w:r>
              <w:rPr>
                <w:rFonts w:ascii="Calibri" w:hAnsi="Calibri" w:cs="Calibri"/>
                <w:color w:val="000000"/>
              </w:rPr>
              <w:t>0</w:t>
            </w:r>
          </w:p>
        </w:tc>
        <w:tc>
          <w:tcPr>
            <w:tcW w:w="890" w:type="dxa"/>
            <w:vAlign w:val="bottom"/>
          </w:tcPr>
          <w:p w14:paraId="12AA460D" w14:textId="5B9E5861" w:rsidR="001B0A01" w:rsidRDefault="001B0A01" w:rsidP="001B0A01">
            <w:pPr>
              <w:rPr>
                <w:rFonts w:ascii="Calibri" w:hAnsi="Calibri" w:cs="Calibri"/>
                <w:color w:val="000000"/>
              </w:rPr>
            </w:pPr>
            <w:r>
              <w:rPr>
                <w:rFonts w:ascii="Calibri" w:hAnsi="Calibri" w:cs="Calibri"/>
                <w:color w:val="000000"/>
              </w:rPr>
              <w:t>0</w:t>
            </w:r>
          </w:p>
        </w:tc>
        <w:tc>
          <w:tcPr>
            <w:tcW w:w="820" w:type="dxa"/>
            <w:vAlign w:val="bottom"/>
          </w:tcPr>
          <w:p w14:paraId="294E13FA" w14:textId="4839F192" w:rsidR="001B0A01" w:rsidRDefault="001B0A01" w:rsidP="001B0A01">
            <w:pPr>
              <w:rPr>
                <w:rFonts w:ascii="Calibri" w:hAnsi="Calibri" w:cs="Calibri"/>
                <w:color w:val="000000"/>
              </w:rPr>
            </w:pPr>
            <w:r>
              <w:rPr>
                <w:rFonts w:ascii="Calibri" w:hAnsi="Calibri" w:cs="Calibri"/>
                <w:color w:val="000000"/>
              </w:rPr>
              <w:t>0</w:t>
            </w:r>
          </w:p>
        </w:tc>
        <w:tc>
          <w:tcPr>
            <w:tcW w:w="820" w:type="dxa"/>
            <w:vAlign w:val="bottom"/>
          </w:tcPr>
          <w:p w14:paraId="33611A97" w14:textId="1BC68105" w:rsidR="001B0A01" w:rsidRDefault="001B0A01" w:rsidP="001B0A01">
            <w:pPr>
              <w:rPr>
                <w:rFonts w:ascii="Calibri" w:hAnsi="Calibri" w:cs="Calibri"/>
                <w:color w:val="000000"/>
              </w:rPr>
            </w:pPr>
            <w:r>
              <w:rPr>
                <w:rFonts w:ascii="Calibri" w:hAnsi="Calibri" w:cs="Calibri"/>
                <w:color w:val="000000"/>
              </w:rPr>
              <w:t>0</w:t>
            </w:r>
          </w:p>
        </w:tc>
        <w:tc>
          <w:tcPr>
            <w:tcW w:w="515" w:type="dxa"/>
            <w:vAlign w:val="bottom"/>
          </w:tcPr>
          <w:p w14:paraId="2F45D23F" w14:textId="08EDA8E9" w:rsidR="001B0A01" w:rsidRDefault="001B0A01" w:rsidP="001B0A01">
            <w:pPr>
              <w:rPr>
                <w:rFonts w:ascii="Calibri" w:hAnsi="Calibri" w:cs="Calibri"/>
                <w:color w:val="000000"/>
              </w:rPr>
            </w:pPr>
            <w:r>
              <w:rPr>
                <w:rFonts w:ascii="Calibri" w:hAnsi="Calibri" w:cs="Calibri"/>
                <w:color w:val="000000"/>
              </w:rPr>
              <w:t>2</w:t>
            </w:r>
          </w:p>
        </w:tc>
        <w:tc>
          <w:tcPr>
            <w:tcW w:w="630" w:type="dxa"/>
            <w:vAlign w:val="bottom"/>
          </w:tcPr>
          <w:p w14:paraId="249F87FD" w14:textId="44DAE77A" w:rsidR="001B0A01" w:rsidRDefault="001B0A01" w:rsidP="001B0A01">
            <w:pPr>
              <w:rPr>
                <w:rFonts w:ascii="Calibri" w:hAnsi="Calibri" w:cs="Calibri"/>
                <w:color w:val="000000"/>
              </w:rPr>
            </w:pPr>
            <w:r>
              <w:rPr>
                <w:rFonts w:ascii="Calibri" w:hAnsi="Calibri" w:cs="Calibri"/>
                <w:color w:val="000000"/>
              </w:rPr>
              <w:t>0</w:t>
            </w:r>
          </w:p>
        </w:tc>
        <w:tc>
          <w:tcPr>
            <w:tcW w:w="630" w:type="dxa"/>
            <w:vAlign w:val="bottom"/>
          </w:tcPr>
          <w:p w14:paraId="1730CB3B" w14:textId="12B413C7" w:rsidR="001B0A01" w:rsidRDefault="001B0A01" w:rsidP="001B0A01">
            <w:pPr>
              <w:rPr>
                <w:rFonts w:ascii="Calibri" w:hAnsi="Calibri" w:cs="Calibri"/>
                <w:color w:val="000000"/>
              </w:rPr>
            </w:pPr>
            <w:r>
              <w:rPr>
                <w:rFonts w:ascii="Calibri" w:hAnsi="Calibri" w:cs="Calibri"/>
                <w:color w:val="000000"/>
              </w:rPr>
              <w:t>2</w:t>
            </w:r>
          </w:p>
        </w:tc>
        <w:tc>
          <w:tcPr>
            <w:tcW w:w="1350" w:type="dxa"/>
            <w:vAlign w:val="bottom"/>
          </w:tcPr>
          <w:p w14:paraId="45F15380" w14:textId="6B0F56A8" w:rsidR="001B0A01" w:rsidRDefault="001B0A01" w:rsidP="001B0A01">
            <w:pPr>
              <w:rPr>
                <w:rFonts w:ascii="Calibri" w:hAnsi="Calibri" w:cs="Calibri"/>
                <w:color w:val="000000"/>
              </w:rPr>
            </w:pPr>
            <w:r>
              <w:rPr>
                <w:rFonts w:ascii="Calibri" w:hAnsi="Calibri" w:cs="Calibri"/>
                <w:color w:val="000000"/>
              </w:rPr>
              <w:t>1</w:t>
            </w:r>
          </w:p>
        </w:tc>
        <w:tc>
          <w:tcPr>
            <w:tcW w:w="1148" w:type="dxa"/>
          </w:tcPr>
          <w:p w14:paraId="561D30C3" w14:textId="4CC0CC4B" w:rsidR="001B0A01" w:rsidRDefault="001B0A01" w:rsidP="001B0A01">
            <w:pPr>
              <w:rPr>
                <w:rFonts w:ascii="Calibri" w:hAnsi="Calibri" w:cs="Calibri"/>
                <w:color w:val="000000"/>
              </w:rPr>
            </w:pPr>
            <w:r>
              <w:rPr>
                <w:rFonts w:ascii="Calibri" w:hAnsi="Calibri" w:cs="Calibri"/>
                <w:color w:val="000000"/>
              </w:rPr>
              <w:t>2</w:t>
            </w:r>
          </w:p>
        </w:tc>
      </w:tr>
      <w:tr w:rsidR="001B0A01" w14:paraId="0E4C9F28" w14:textId="77777777" w:rsidTr="00D4600A">
        <w:tc>
          <w:tcPr>
            <w:tcW w:w="1795" w:type="dxa"/>
            <w:vAlign w:val="bottom"/>
          </w:tcPr>
          <w:p w14:paraId="4208464F" w14:textId="3505128C" w:rsidR="001B0A01" w:rsidRDefault="001B0A01" w:rsidP="001B0A01">
            <w:pPr>
              <w:rPr>
                <w:rFonts w:ascii="Calibri" w:hAnsi="Calibri" w:cs="Calibri"/>
                <w:color w:val="000000"/>
              </w:rPr>
            </w:pPr>
            <w:r>
              <w:rPr>
                <w:rFonts w:ascii="Calibri" w:hAnsi="Calibri" w:cs="Calibri"/>
                <w:color w:val="000000"/>
              </w:rPr>
              <w:t>May-23</w:t>
            </w:r>
          </w:p>
        </w:tc>
        <w:tc>
          <w:tcPr>
            <w:tcW w:w="737" w:type="dxa"/>
          </w:tcPr>
          <w:p w14:paraId="527E0C8E" w14:textId="75BDEC9B" w:rsidR="001B0A01" w:rsidRDefault="001B0A01" w:rsidP="001B0A01">
            <w:pPr>
              <w:rPr>
                <w:rFonts w:ascii="Calibri" w:hAnsi="Calibri" w:cs="Calibri"/>
                <w:color w:val="000000"/>
              </w:rPr>
            </w:pPr>
            <w:r>
              <w:rPr>
                <w:rFonts w:ascii="Calibri" w:hAnsi="Calibri" w:cs="Calibri"/>
                <w:color w:val="000000"/>
              </w:rPr>
              <w:t>14</w:t>
            </w:r>
          </w:p>
        </w:tc>
        <w:tc>
          <w:tcPr>
            <w:tcW w:w="737" w:type="dxa"/>
            <w:vAlign w:val="bottom"/>
          </w:tcPr>
          <w:p w14:paraId="48B484D8" w14:textId="3D398C49" w:rsidR="001B0A01" w:rsidRDefault="001B0A01" w:rsidP="001B0A01">
            <w:pPr>
              <w:rPr>
                <w:rFonts w:ascii="Calibri" w:hAnsi="Calibri" w:cs="Calibri"/>
                <w:color w:val="000000"/>
              </w:rPr>
            </w:pPr>
            <w:r>
              <w:rPr>
                <w:rFonts w:ascii="Calibri" w:hAnsi="Calibri" w:cs="Calibri"/>
                <w:color w:val="000000"/>
              </w:rPr>
              <w:t>2</w:t>
            </w:r>
          </w:p>
        </w:tc>
        <w:tc>
          <w:tcPr>
            <w:tcW w:w="898" w:type="dxa"/>
            <w:vAlign w:val="bottom"/>
          </w:tcPr>
          <w:p w14:paraId="50592377" w14:textId="28BE39A1" w:rsidR="001B0A01" w:rsidRDefault="001B0A01" w:rsidP="001B0A01">
            <w:pPr>
              <w:rPr>
                <w:rFonts w:ascii="Calibri" w:hAnsi="Calibri" w:cs="Calibri"/>
                <w:color w:val="000000"/>
              </w:rPr>
            </w:pPr>
            <w:r>
              <w:rPr>
                <w:rFonts w:ascii="Calibri" w:hAnsi="Calibri" w:cs="Calibri"/>
                <w:color w:val="000000"/>
              </w:rPr>
              <w:t>0</w:t>
            </w:r>
          </w:p>
        </w:tc>
        <w:tc>
          <w:tcPr>
            <w:tcW w:w="890" w:type="dxa"/>
            <w:vAlign w:val="bottom"/>
          </w:tcPr>
          <w:p w14:paraId="06B273A3" w14:textId="649433CB" w:rsidR="001B0A01" w:rsidRDefault="001B0A01" w:rsidP="001B0A01">
            <w:pPr>
              <w:rPr>
                <w:rFonts w:ascii="Calibri" w:hAnsi="Calibri" w:cs="Calibri"/>
                <w:color w:val="000000"/>
              </w:rPr>
            </w:pPr>
            <w:r>
              <w:rPr>
                <w:rFonts w:ascii="Calibri" w:hAnsi="Calibri" w:cs="Calibri"/>
                <w:color w:val="000000"/>
              </w:rPr>
              <w:t>1</w:t>
            </w:r>
          </w:p>
        </w:tc>
        <w:tc>
          <w:tcPr>
            <w:tcW w:w="820" w:type="dxa"/>
            <w:vAlign w:val="bottom"/>
          </w:tcPr>
          <w:p w14:paraId="070ADACF" w14:textId="71F53777" w:rsidR="001B0A01" w:rsidRDefault="001B0A01" w:rsidP="001B0A01">
            <w:pPr>
              <w:rPr>
                <w:rFonts w:ascii="Calibri" w:hAnsi="Calibri" w:cs="Calibri"/>
                <w:color w:val="000000"/>
              </w:rPr>
            </w:pPr>
            <w:r>
              <w:rPr>
                <w:rFonts w:ascii="Calibri" w:hAnsi="Calibri" w:cs="Calibri"/>
                <w:color w:val="000000"/>
              </w:rPr>
              <w:t>0</w:t>
            </w:r>
          </w:p>
        </w:tc>
        <w:tc>
          <w:tcPr>
            <w:tcW w:w="820" w:type="dxa"/>
            <w:vAlign w:val="bottom"/>
          </w:tcPr>
          <w:p w14:paraId="4678D937" w14:textId="77E3B996" w:rsidR="001B0A01" w:rsidRDefault="001B0A01" w:rsidP="001B0A01">
            <w:pPr>
              <w:rPr>
                <w:rFonts w:ascii="Calibri" w:hAnsi="Calibri" w:cs="Calibri"/>
                <w:color w:val="000000"/>
              </w:rPr>
            </w:pPr>
            <w:r>
              <w:rPr>
                <w:rFonts w:ascii="Calibri" w:hAnsi="Calibri" w:cs="Calibri"/>
                <w:color w:val="000000"/>
              </w:rPr>
              <w:t>0</w:t>
            </w:r>
          </w:p>
        </w:tc>
        <w:tc>
          <w:tcPr>
            <w:tcW w:w="515" w:type="dxa"/>
            <w:vAlign w:val="bottom"/>
          </w:tcPr>
          <w:p w14:paraId="2531FEA8" w14:textId="1EC22BCB" w:rsidR="001B0A01" w:rsidRDefault="001B0A01" w:rsidP="001B0A01">
            <w:pPr>
              <w:rPr>
                <w:rFonts w:ascii="Calibri" w:hAnsi="Calibri" w:cs="Calibri"/>
                <w:color w:val="000000"/>
              </w:rPr>
            </w:pPr>
            <w:r>
              <w:rPr>
                <w:rFonts w:ascii="Calibri" w:hAnsi="Calibri" w:cs="Calibri"/>
                <w:color w:val="000000"/>
              </w:rPr>
              <w:t>3</w:t>
            </w:r>
          </w:p>
        </w:tc>
        <w:tc>
          <w:tcPr>
            <w:tcW w:w="630" w:type="dxa"/>
            <w:vAlign w:val="bottom"/>
          </w:tcPr>
          <w:p w14:paraId="0A03272F" w14:textId="1CEF0538" w:rsidR="001B0A01" w:rsidRDefault="001B0A01" w:rsidP="001B0A01">
            <w:pPr>
              <w:rPr>
                <w:rFonts w:ascii="Calibri" w:hAnsi="Calibri" w:cs="Calibri"/>
                <w:color w:val="000000"/>
              </w:rPr>
            </w:pPr>
            <w:r>
              <w:rPr>
                <w:rFonts w:ascii="Calibri" w:hAnsi="Calibri" w:cs="Calibri"/>
                <w:color w:val="000000"/>
              </w:rPr>
              <w:t>0</w:t>
            </w:r>
          </w:p>
        </w:tc>
        <w:tc>
          <w:tcPr>
            <w:tcW w:w="630" w:type="dxa"/>
            <w:vAlign w:val="bottom"/>
          </w:tcPr>
          <w:p w14:paraId="3602F9BC" w14:textId="5F3C0D39" w:rsidR="001B0A01" w:rsidRDefault="001B0A01" w:rsidP="001B0A01">
            <w:pPr>
              <w:rPr>
                <w:rFonts w:ascii="Calibri" w:hAnsi="Calibri" w:cs="Calibri"/>
                <w:color w:val="000000"/>
              </w:rPr>
            </w:pPr>
            <w:r>
              <w:rPr>
                <w:rFonts w:ascii="Calibri" w:hAnsi="Calibri" w:cs="Calibri"/>
                <w:color w:val="000000"/>
              </w:rPr>
              <w:t>6</w:t>
            </w:r>
          </w:p>
        </w:tc>
        <w:tc>
          <w:tcPr>
            <w:tcW w:w="1350" w:type="dxa"/>
            <w:vAlign w:val="bottom"/>
          </w:tcPr>
          <w:p w14:paraId="2B337BF6" w14:textId="7AB3244B" w:rsidR="001B0A01" w:rsidRDefault="001B0A01" w:rsidP="001B0A01">
            <w:pPr>
              <w:rPr>
                <w:rFonts w:ascii="Calibri" w:hAnsi="Calibri" w:cs="Calibri"/>
                <w:color w:val="000000"/>
              </w:rPr>
            </w:pPr>
            <w:r>
              <w:rPr>
                <w:rFonts w:ascii="Calibri" w:hAnsi="Calibri" w:cs="Calibri"/>
                <w:color w:val="000000"/>
              </w:rPr>
              <w:t>0</w:t>
            </w:r>
          </w:p>
        </w:tc>
        <w:tc>
          <w:tcPr>
            <w:tcW w:w="1148" w:type="dxa"/>
          </w:tcPr>
          <w:p w14:paraId="71275DF6" w14:textId="59C3EF51" w:rsidR="001B0A01" w:rsidRDefault="001B0A01" w:rsidP="001B0A01">
            <w:pPr>
              <w:rPr>
                <w:rFonts w:ascii="Calibri" w:hAnsi="Calibri" w:cs="Calibri"/>
                <w:color w:val="000000"/>
              </w:rPr>
            </w:pPr>
            <w:r>
              <w:rPr>
                <w:rFonts w:ascii="Calibri" w:hAnsi="Calibri" w:cs="Calibri"/>
                <w:color w:val="000000"/>
              </w:rPr>
              <w:t>2</w:t>
            </w:r>
          </w:p>
        </w:tc>
      </w:tr>
      <w:tr w:rsidR="001B0A01" w14:paraId="194747EB" w14:textId="32FA2168" w:rsidTr="00D4600A">
        <w:tc>
          <w:tcPr>
            <w:tcW w:w="1795" w:type="dxa"/>
            <w:tcBorders>
              <w:bottom w:val="single" w:sz="12" w:space="0" w:color="auto"/>
            </w:tcBorders>
            <w:vAlign w:val="bottom"/>
          </w:tcPr>
          <w:p w14:paraId="69B106FB" w14:textId="345FB87A" w:rsidR="001B0A01" w:rsidRDefault="001B0A01" w:rsidP="001B0A01">
            <w:pPr>
              <w:rPr>
                <w:rFonts w:cstheme="minorHAnsi"/>
              </w:rPr>
            </w:pPr>
            <w:r>
              <w:rPr>
                <w:rFonts w:ascii="Calibri" w:hAnsi="Calibri" w:cs="Calibri"/>
                <w:color w:val="000000"/>
              </w:rPr>
              <w:t>Jun-23</w:t>
            </w:r>
          </w:p>
        </w:tc>
        <w:tc>
          <w:tcPr>
            <w:tcW w:w="737" w:type="dxa"/>
            <w:tcBorders>
              <w:bottom w:val="single" w:sz="12" w:space="0" w:color="auto"/>
            </w:tcBorders>
          </w:tcPr>
          <w:p w14:paraId="515C53E9" w14:textId="5734ECF9" w:rsidR="001B0A01" w:rsidRDefault="001B0A01" w:rsidP="001B0A01">
            <w:pPr>
              <w:rPr>
                <w:rFonts w:ascii="Calibri" w:hAnsi="Calibri" w:cs="Calibri"/>
                <w:color w:val="000000"/>
              </w:rPr>
            </w:pPr>
            <w:r>
              <w:rPr>
                <w:rFonts w:ascii="Calibri" w:hAnsi="Calibri" w:cs="Calibri"/>
                <w:color w:val="000000"/>
              </w:rPr>
              <w:t>8</w:t>
            </w:r>
          </w:p>
        </w:tc>
        <w:tc>
          <w:tcPr>
            <w:tcW w:w="737" w:type="dxa"/>
            <w:tcBorders>
              <w:bottom w:val="single" w:sz="12" w:space="0" w:color="auto"/>
            </w:tcBorders>
            <w:vAlign w:val="bottom"/>
          </w:tcPr>
          <w:p w14:paraId="4765B043" w14:textId="2473DF54" w:rsidR="001B0A01" w:rsidRDefault="001B0A01" w:rsidP="001B0A01">
            <w:pPr>
              <w:rPr>
                <w:rFonts w:cstheme="minorHAnsi"/>
              </w:rPr>
            </w:pPr>
            <w:r>
              <w:rPr>
                <w:rFonts w:ascii="Calibri" w:hAnsi="Calibri" w:cs="Calibri"/>
                <w:color w:val="000000"/>
              </w:rPr>
              <w:t>1</w:t>
            </w:r>
          </w:p>
        </w:tc>
        <w:tc>
          <w:tcPr>
            <w:tcW w:w="898" w:type="dxa"/>
            <w:tcBorders>
              <w:bottom w:val="single" w:sz="12" w:space="0" w:color="auto"/>
            </w:tcBorders>
            <w:vAlign w:val="bottom"/>
          </w:tcPr>
          <w:p w14:paraId="2327D574" w14:textId="0C4B6F50" w:rsidR="001B0A01" w:rsidRDefault="001B0A01" w:rsidP="001B0A01">
            <w:pPr>
              <w:rPr>
                <w:rFonts w:cstheme="minorHAnsi"/>
              </w:rPr>
            </w:pPr>
            <w:r>
              <w:rPr>
                <w:rFonts w:ascii="Calibri" w:hAnsi="Calibri" w:cs="Calibri"/>
                <w:color w:val="000000"/>
              </w:rPr>
              <w:t>0</w:t>
            </w:r>
          </w:p>
        </w:tc>
        <w:tc>
          <w:tcPr>
            <w:tcW w:w="890" w:type="dxa"/>
            <w:tcBorders>
              <w:bottom w:val="single" w:sz="12" w:space="0" w:color="auto"/>
            </w:tcBorders>
            <w:vAlign w:val="bottom"/>
          </w:tcPr>
          <w:p w14:paraId="4A34982F" w14:textId="44FA02B7" w:rsidR="001B0A01" w:rsidRDefault="001B0A01" w:rsidP="001B0A01">
            <w:pPr>
              <w:rPr>
                <w:rFonts w:cstheme="minorHAnsi"/>
              </w:rPr>
            </w:pPr>
            <w:r>
              <w:rPr>
                <w:rFonts w:ascii="Calibri" w:hAnsi="Calibri" w:cs="Calibri"/>
                <w:color w:val="000000"/>
              </w:rPr>
              <w:t>0</w:t>
            </w:r>
          </w:p>
        </w:tc>
        <w:tc>
          <w:tcPr>
            <w:tcW w:w="820" w:type="dxa"/>
            <w:tcBorders>
              <w:bottom w:val="single" w:sz="12" w:space="0" w:color="auto"/>
            </w:tcBorders>
            <w:vAlign w:val="bottom"/>
          </w:tcPr>
          <w:p w14:paraId="5EBF2321" w14:textId="4646F83A" w:rsidR="001B0A01" w:rsidRDefault="001B0A01" w:rsidP="001B0A01">
            <w:pPr>
              <w:rPr>
                <w:rFonts w:cstheme="minorHAnsi"/>
              </w:rPr>
            </w:pPr>
            <w:r>
              <w:rPr>
                <w:rFonts w:ascii="Calibri" w:hAnsi="Calibri" w:cs="Calibri"/>
                <w:color w:val="000000"/>
              </w:rPr>
              <w:t>0</w:t>
            </w:r>
          </w:p>
        </w:tc>
        <w:tc>
          <w:tcPr>
            <w:tcW w:w="820" w:type="dxa"/>
            <w:tcBorders>
              <w:bottom w:val="single" w:sz="12" w:space="0" w:color="auto"/>
            </w:tcBorders>
            <w:vAlign w:val="bottom"/>
          </w:tcPr>
          <w:p w14:paraId="65B3A3F2" w14:textId="2BADA96E" w:rsidR="001B0A01" w:rsidRDefault="001B0A01" w:rsidP="001B0A01">
            <w:pPr>
              <w:rPr>
                <w:rFonts w:cstheme="minorHAnsi"/>
              </w:rPr>
            </w:pPr>
            <w:r>
              <w:rPr>
                <w:rFonts w:ascii="Calibri" w:hAnsi="Calibri" w:cs="Calibri"/>
                <w:color w:val="000000"/>
              </w:rPr>
              <w:t>0</w:t>
            </w:r>
          </w:p>
        </w:tc>
        <w:tc>
          <w:tcPr>
            <w:tcW w:w="515" w:type="dxa"/>
            <w:tcBorders>
              <w:bottom w:val="single" w:sz="12" w:space="0" w:color="auto"/>
            </w:tcBorders>
            <w:vAlign w:val="bottom"/>
          </w:tcPr>
          <w:p w14:paraId="37A55787" w14:textId="4049AB11" w:rsidR="001B0A01" w:rsidRDefault="001B0A01" w:rsidP="001B0A01">
            <w:pPr>
              <w:rPr>
                <w:rFonts w:cstheme="minorHAnsi"/>
              </w:rPr>
            </w:pPr>
            <w:r>
              <w:rPr>
                <w:rFonts w:ascii="Calibri" w:hAnsi="Calibri" w:cs="Calibri"/>
                <w:color w:val="000000"/>
              </w:rPr>
              <w:t>1</w:t>
            </w:r>
          </w:p>
        </w:tc>
        <w:tc>
          <w:tcPr>
            <w:tcW w:w="630" w:type="dxa"/>
            <w:tcBorders>
              <w:bottom w:val="single" w:sz="12" w:space="0" w:color="auto"/>
            </w:tcBorders>
            <w:vAlign w:val="bottom"/>
          </w:tcPr>
          <w:p w14:paraId="5D1B9D00" w14:textId="6534774D" w:rsidR="001B0A01" w:rsidRDefault="001B0A01" w:rsidP="001B0A01">
            <w:pPr>
              <w:rPr>
                <w:rFonts w:cstheme="minorHAnsi"/>
              </w:rPr>
            </w:pPr>
            <w:r>
              <w:rPr>
                <w:rFonts w:ascii="Calibri" w:hAnsi="Calibri" w:cs="Calibri"/>
                <w:color w:val="000000"/>
              </w:rPr>
              <w:t>0</w:t>
            </w:r>
          </w:p>
        </w:tc>
        <w:tc>
          <w:tcPr>
            <w:tcW w:w="630" w:type="dxa"/>
            <w:tcBorders>
              <w:bottom w:val="single" w:sz="12" w:space="0" w:color="auto"/>
            </w:tcBorders>
            <w:vAlign w:val="bottom"/>
          </w:tcPr>
          <w:p w14:paraId="0762E35E" w14:textId="28D1B3CB" w:rsidR="001B0A01" w:rsidRDefault="001B0A01" w:rsidP="001B0A01">
            <w:pPr>
              <w:rPr>
                <w:rFonts w:cstheme="minorHAnsi"/>
              </w:rPr>
            </w:pPr>
            <w:r>
              <w:rPr>
                <w:rFonts w:ascii="Calibri" w:hAnsi="Calibri" w:cs="Calibri"/>
                <w:color w:val="000000"/>
              </w:rPr>
              <w:t>5</w:t>
            </w:r>
          </w:p>
        </w:tc>
        <w:tc>
          <w:tcPr>
            <w:tcW w:w="1350" w:type="dxa"/>
            <w:tcBorders>
              <w:bottom w:val="single" w:sz="12" w:space="0" w:color="auto"/>
            </w:tcBorders>
            <w:vAlign w:val="bottom"/>
          </w:tcPr>
          <w:p w14:paraId="77B942DE" w14:textId="0FEB3F07" w:rsidR="001B0A01" w:rsidRDefault="001B0A01" w:rsidP="001B0A01">
            <w:pPr>
              <w:rPr>
                <w:rFonts w:cstheme="minorHAnsi"/>
              </w:rPr>
            </w:pPr>
            <w:r>
              <w:rPr>
                <w:rFonts w:ascii="Calibri" w:hAnsi="Calibri" w:cs="Calibri"/>
                <w:color w:val="000000"/>
              </w:rPr>
              <w:t>0</w:t>
            </w:r>
          </w:p>
        </w:tc>
        <w:tc>
          <w:tcPr>
            <w:tcW w:w="1148" w:type="dxa"/>
            <w:tcBorders>
              <w:bottom w:val="single" w:sz="12" w:space="0" w:color="auto"/>
            </w:tcBorders>
          </w:tcPr>
          <w:p w14:paraId="40E05ED5" w14:textId="4EDD9F92" w:rsidR="001B0A01" w:rsidRDefault="001B0A01" w:rsidP="001B0A01">
            <w:pPr>
              <w:rPr>
                <w:rFonts w:ascii="Calibri" w:hAnsi="Calibri" w:cs="Calibri"/>
                <w:color w:val="000000"/>
              </w:rPr>
            </w:pPr>
            <w:r>
              <w:rPr>
                <w:rFonts w:ascii="Calibri" w:hAnsi="Calibri" w:cs="Calibri"/>
                <w:color w:val="000000"/>
              </w:rPr>
              <w:t>1</w:t>
            </w:r>
          </w:p>
        </w:tc>
      </w:tr>
      <w:tr w:rsidR="001B0A01" w14:paraId="67A1AD16" w14:textId="0B9EED7A" w:rsidTr="00D4600A">
        <w:tc>
          <w:tcPr>
            <w:tcW w:w="1795" w:type="dxa"/>
            <w:tcBorders>
              <w:top w:val="single" w:sz="12" w:space="0" w:color="auto"/>
            </w:tcBorders>
            <w:vAlign w:val="bottom"/>
          </w:tcPr>
          <w:p w14:paraId="7FEA7E22" w14:textId="03CA7CA2" w:rsidR="001B0A01" w:rsidRDefault="00925D0D" w:rsidP="001B0A01">
            <w:pPr>
              <w:rPr>
                <w:rFonts w:ascii="Calibri" w:hAnsi="Calibri" w:cs="Calibri"/>
                <w:color w:val="000000"/>
              </w:rPr>
            </w:pPr>
            <w:r>
              <w:rPr>
                <w:rFonts w:ascii="Calibri" w:hAnsi="Calibri" w:cs="Calibri"/>
                <w:color w:val="000000"/>
              </w:rPr>
              <w:t>Mar</w:t>
            </w:r>
            <w:r w:rsidR="001B0A01">
              <w:rPr>
                <w:rFonts w:ascii="Calibri" w:hAnsi="Calibri" w:cs="Calibri"/>
                <w:color w:val="000000"/>
              </w:rPr>
              <w:t>-22 to Oct-22</w:t>
            </w:r>
          </w:p>
        </w:tc>
        <w:tc>
          <w:tcPr>
            <w:tcW w:w="737" w:type="dxa"/>
            <w:tcBorders>
              <w:top w:val="single" w:sz="12" w:space="0" w:color="auto"/>
            </w:tcBorders>
          </w:tcPr>
          <w:p w14:paraId="24C08882" w14:textId="6A06E89A" w:rsidR="001B0A01" w:rsidRDefault="00966D53" w:rsidP="001B0A01">
            <w:pPr>
              <w:rPr>
                <w:rFonts w:ascii="Calibri" w:hAnsi="Calibri" w:cs="Calibri"/>
                <w:color w:val="000000"/>
              </w:rPr>
            </w:pPr>
            <w:r>
              <w:rPr>
                <w:rFonts w:ascii="Calibri" w:hAnsi="Calibri" w:cs="Calibri"/>
                <w:color w:val="000000"/>
              </w:rPr>
              <w:t>44</w:t>
            </w:r>
          </w:p>
        </w:tc>
        <w:tc>
          <w:tcPr>
            <w:tcW w:w="737" w:type="dxa"/>
            <w:tcBorders>
              <w:top w:val="single" w:sz="12" w:space="0" w:color="auto"/>
            </w:tcBorders>
            <w:vAlign w:val="bottom"/>
          </w:tcPr>
          <w:p w14:paraId="61F5DAA8" w14:textId="41DA1AFD" w:rsidR="001B0A01" w:rsidRDefault="001B0A01" w:rsidP="001B0A01">
            <w:pPr>
              <w:rPr>
                <w:rFonts w:ascii="Calibri" w:hAnsi="Calibri" w:cs="Calibri"/>
                <w:color w:val="000000"/>
              </w:rPr>
            </w:pPr>
            <w:r>
              <w:rPr>
                <w:rFonts w:ascii="Calibri" w:hAnsi="Calibri" w:cs="Calibri"/>
                <w:color w:val="000000"/>
              </w:rPr>
              <w:t>3</w:t>
            </w:r>
          </w:p>
        </w:tc>
        <w:tc>
          <w:tcPr>
            <w:tcW w:w="898" w:type="dxa"/>
            <w:tcBorders>
              <w:top w:val="single" w:sz="12" w:space="0" w:color="auto"/>
            </w:tcBorders>
            <w:vAlign w:val="bottom"/>
          </w:tcPr>
          <w:p w14:paraId="2FD2460F" w14:textId="2264D64C" w:rsidR="001B0A01" w:rsidRDefault="001B0A01" w:rsidP="001B0A01">
            <w:pPr>
              <w:rPr>
                <w:rFonts w:ascii="Calibri" w:hAnsi="Calibri" w:cs="Calibri"/>
                <w:color w:val="000000"/>
              </w:rPr>
            </w:pPr>
            <w:r>
              <w:rPr>
                <w:rFonts w:ascii="Calibri" w:hAnsi="Calibri" w:cs="Calibri"/>
                <w:color w:val="000000"/>
              </w:rPr>
              <w:t>3</w:t>
            </w:r>
          </w:p>
        </w:tc>
        <w:tc>
          <w:tcPr>
            <w:tcW w:w="890" w:type="dxa"/>
            <w:tcBorders>
              <w:top w:val="single" w:sz="12" w:space="0" w:color="auto"/>
            </w:tcBorders>
            <w:vAlign w:val="bottom"/>
          </w:tcPr>
          <w:p w14:paraId="30D67DEC" w14:textId="117DF3E2" w:rsidR="001B0A01" w:rsidRDefault="001B0A01" w:rsidP="001B0A01">
            <w:pPr>
              <w:rPr>
                <w:rFonts w:ascii="Calibri" w:hAnsi="Calibri" w:cs="Calibri"/>
                <w:color w:val="000000"/>
              </w:rPr>
            </w:pPr>
            <w:r>
              <w:rPr>
                <w:rFonts w:ascii="Calibri" w:hAnsi="Calibri" w:cs="Calibri"/>
                <w:color w:val="000000"/>
              </w:rPr>
              <w:t>0</w:t>
            </w:r>
          </w:p>
        </w:tc>
        <w:tc>
          <w:tcPr>
            <w:tcW w:w="820" w:type="dxa"/>
            <w:tcBorders>
              <w:top w:val="single" w:sz="12" w:space="0" w:color="auto"/>
            </w:tcBorders>
            <w:vAlign w:val="bottom"/>
          </w:tcPr>
          <w:p w14:paraId="2FA9A3B9" w14:textId="2801E983" w:rsidR="001B0A01" w:rsidRDefault="001B0A01" w:rsidP="001B0A01">
            <w:pPr>
              <w:rPr>
                <w:rFonts w:ascii="Calibri" w:hAnsi="Calibri" w:cs="Calibri"/>
                <w:color w:val="000000"/>
              </w:rPr>
            </w:pPr>
            <w:r>
              <w:rPr>
                <w:rFonts w:ascii="Calibri" w:hAnsi="Calibri" w:cs="Calibri"/>
                <w:color w:val="000000"/>
              </w:rPr>
              <w:t>0</w:t>
            </w:r>
          </w:p>
        </w:tc>
        <w:tc>
          <w:tcPr>
            <w:tcW w:w="820" w:type="dxa"/>
            <w:tcBorders>
              <w:top w:val="single" w:sz="12" w:space="0" w:color="auto"/>
            </w:tcBorders>
            <w:vAlign w:val="bottom"/>
          </w:tcPr>
          <w:p w14:paraId="19FAB3A5" w14:textId="6C681A35" w:rsidR="001B0A01" w:rsidRDefault="001B0A01" w:rsidP="001B0A01">
            <w:pPr>
              <w:rPr>
                <w:rFonts w:ascii="Calibri" w:hAnsi="Calibri" w:cs="Calibri"/>
                <w:color w:val="000000"/>
              </w:rPr>
            </w:pPr>
            <w:r>
              <w:rPr>
                <w:rFonts w:ascii="Calibri" w:hAnsi="Calibri" w:cs="Calibri"/>
                <w:color w:val="000000"/>
              </w:rPr>
              <w:t>0</w:t>
            </w:r>
          </w:p>
        </w:tc>
        <w:tc>
          <w:tcPr>
            <w:tcW w:w="515" w:type="dxa"/>
            <w:tcBorders>
              <w:top w:val="single" w:sz="12" w:space="0" w:color="auto"/>
            </w:tcBorders>
            <w:vAlign w:val="bottom"/>
          </w:tcPr>
          <w:p w14:paraId="41CA86B3" w14:textId="1E7AACDE" w:rsidR="001B0A01" w:rsidRDefault="00966D53" w:rsidP="001B0A01">
            <w:pPr>
              <w:rPr>
                <w:rFonts w:ascii="Calibri" w:hAnsi="Calibri" w:cs="Calibri"/>
                <w:color w:val="000000"/>
              </w:rPr>
            </w:pPr>
            <w:r>
              <w:rPr>
                <w:rFonts w:ascii="Calibri" w:hAnsi="Calibri" w:cs="Calibri"/>
                <w:color w:val="000000"/>
              </w:rPr>
              <w:t>1</w:t>
            </w:r>
          </w:p>
        </w:tc>
        <w:tc>
          <w:tcPr>
            <w:tcW w:w="630" w:type="dxa"/>
            <w:tcBorders>
              <w:top w:val="single" w:sz="12" w:space="0" w:color="auto"/>
            </w:tcBorders>
            <w:vAlign w:val="bottom"/>
          </w:tcPr>
          <w:p w14:paraId="119E5EFE" w14:textId="22C4AB92" w:rsidR="001B0A01" w:rsidRDefault="001B0A01" w:rsidP="001B0A01">
            <w:pPr>
              <w:rPr>
                <w:rFonts w:ascii="Calibri" w:hAnsi="Calibri" w:cs="Calibri"/>
                <w:color w:val="000000"/>
              </w:rPr>
            </w:pPr>
            <w:r>
              <w:rPr>
                <w:rFonts w:ascii="Calibri" w:hAnsi="Calibri" w:cs="Calibri"/>
                <w:color w:val="000000"/>
              </w:rPr>
              <w:t>2</w:t>
            </w:r>
          </w:p>
        </w:tc>
        <w:tc>
          <w:tcPr>
            <w:tcW w:w="630" w:type="dxa"/>
            <w:tcBorders>
              <w:top w:val="single" w:sz="12" w:space="0" w:color="auto"/>
            </w:tcBorders>
            <w:vAlign w:val="bottom"/>
          </w:tcPr>
          <w:p w14:paraId="03AEE136" w14:textId="364C7978" w:rsidR="001B0A01" w:rsidRDefault="001B0A01" w:rsidP="001B0A01">
            <w:pPr>
              <w:rPr>
                <w:rFonts w:ascii="Calibri" w:hAnsi="Calibri" w:cs="Calibri"/>
                <w:color w:val="000000"/>
              </w:rPr>
            </w:pPr>
            <w:r>
              <w:rPr>
                <w:rFonts w:ascii="Calibri" w:hAnsi="Calibri" w:cs="Calibri"/>
                <w:color w:val="000000"/>
              </w:rPr>
              <w:t>3</w:t>
            </w:r>
            <w:r w:rsidR="001070CE">
              <w:rPr>
                <w:rFonts w:ascii="Calibri" w:hAnsi="Calibri" w:cs="Calibri"/>
                <w:color w:val="000000"/>
              </w:rPr>
              <w:t>2</w:t>
            </w:r>
          </w:p>
        </w:tc>
        <w:tc>
          <w:tcPr>
            <w:tcW w:w="1350" w:type="dxa"/>
            <w:tcBorders>
              <w:top w:val="single" w:sz="12" w:space="0" w:color="auto"/>
            </w:tcBorders>
            <w:vAlign w:val="bottom"/>
          </w:tcPr>
          <w:p w14:paraId="67028B2A" w14:textId="67F86E5D" w:rsidR="001B0A01" w:rsidRDefault="001B0A01" w:rsidP="001B0A01">
            <w:pPr>
              <w:rPr>
                <w:rFonts w:ascii="Calibri" w:hAnsi="Calibri" w:cs="Calibri"/>
                <w:color w:val="000000"/>
              </w:rPr>
            </w:pPr>
            <w:r>
              <w:rPr>
                <w:rFonts w:ascii="Calibri" w:hAnsi="Calibri" w:cs="Calibri"/>
                <w:color w:val="000000"/>
              </w:rPr>
              <w:t>2</w:t>
            </w:r>
          </w:p>
        </w:tc>
        <w:tc>
          <w:tcPr>
            <w:tcW w:w="1148" w:type="dxa"/>
            <w:tcBorders>
              <w:top w:val="single" w:sz="12" w:space="0" w:color="auto"/>
            </w:tcBorders>
          </w:tcPr>
          <w:p w14:paraId="6B09097B" w14:textId="6B014881" w:rsidR="001B0A01" w:rsidRDefault="001B0A01" w:rsidP="001B0A01">
            <w:pPr>
              <w:rPr>
                <w:rFonts w:ascii="Calibri" w:hAnsi="Calibri" w:cs="Calibri"/>
                <w:color w:val="000000"/>
              </w:rPr>
            </w:pPr>
            <w:r>
              <w:rPr>
                <w:rFonts w:ascii="Calibri" w:hAnsi="Calibri" w:cs="Calibri"/>
                <w:color w:val="000000"/>
              </w:rPr>
              <w:t>0</w:t>
            </w:r>
          </w:p>
        </w:tc>
      </w:tr>
      <w:tr w:rsidR="001B0A01" w14:paraId="447EE233" w14:textId="47BD94D6" w:rsidTr="00D4600A">
        <w:tc>
          <w:tcPr>
            <w:tcW w:w="1795" w:type="dxa"/>
            <w:tcBorders>
              <w:bottom w:val="single" w:sz="12" w:space="0" w:color="auto"/>
            </w:tcBorders>
            <w:vAlign w:val="bottom"/>
          </w:tcPr>
          <w:p w14:paraId="3AE67516" w14:textId="1FA1E3FA" w:rsidR="001B0A01" w:rsidRDefault="00925D0D" w:rsidP="001B0A01">
            <w:pPr>
              <w:rPr>
                <w:rFonts w:ascii="Calibri" w:hAnsi="Calibri" w:cs="Calibri"/>
                <w:color w:val="000000"/>
              </w:rPr>
            </w:pPr>
            <w:r>
              <w:rPr>
                <w:rFonts w:ascii="Calibri" w:hAnsi="Calibri" w:cs="Calibri"/>
                <w:color w:val="000000"/>
              </w:rPr>
              <w:t>Nov</w:t>
            </w:r>
            <w:r w:rsidR="001B0A01">
              <w:rPr>
                <w:rFonts w:ascii="Calibri" w:hAnsi="Calibri" w:cs="Calibri"/>
                <w:color w:val="000000"/>
              </w:rPr>
              <w:t>-22 to J</w:t>
            </w:r>
            <w:r w:rsidR="00EF09ED">
              <w:rPr>
                <w:rFonts w:ascii="Calibri" w:hAnsi="Calibri" w:cs="Calibri"/>
                <w:color w:val="000000"/>
              </w:rPr>
              <w:t>u</w:t>
            </w:r>
            <w:r w:rsidR="001B0A01">
              <w:rPr>
                <w:rFonts w:ascii="Calibri" w:hAnsi="Calibri" w:cs="Calibri"/>
                <w:color w:val="000000"/>
              </w:rPr>
              <w:t>n-23</w:t>
            </w:r>
          </w:p>
        </w:tc>
        <w:tc>
          <w:tcPr>
            <w:tcW w:w="737" w:type="dxa"/>
            <w:tcBorders>
              <w:bottom w:val="single" w:sz="12" w:space="0" w:color="auto"/>
            </w:tcBorders>
          </w:tcPr>
          <w:p w14:paraId="2B994853" w14:textId="3E01E01D" w:rsidR="001B0A01" w:rsidRDefault="003E697A" w:rsidP="001B0A01">
            <w:pPr>
              <w:rPr>
                <w:rFonts w:ascii="Calibri" w:hAnsi="Calibri" w:cs="Calibri"/>
                <w:color w:val="000000"/>
              </w:rPr>
            </w:pPr>
            <w:r>
              <w:rPr>
                <w:rFonts w:ascii="Calibri" w:hAnsi="Calibri" w:cs="Calibri"/>
                <w:color w:val="000000"/>
              </w:rPr>
              <w:t>102</w:t>
            </w:r>
          </w:p>
        </w:tc>
        <w:tc>
          <w:tcPr>
            <w:tcW w:w="737" w:type="dxa"/>
            <w:tcBorders>
              <w:bottom w:val="single" w:sz="12" w:space="0" w:color="auto"/>
            </w:tcBorders>
            <w:vAlign w:val="bottom"/>
          </w:tcPr>
          <w:p w14:paraId="3626A57C" w14:textId="70E71953" w:rsidR="001B0A01" w:rsidRDefault="003E697A" w:rsidP="001B0A01">
            <w:pPr>
              <w:rPr>
                <w:rFonts w:ascii="Calibri" w:hAnsi="Calibri" w:cs="Calibri"/>
                <w:color w:val="000000"/>
              </w:rPr>
            </w:pPr>
            <w:r>
              <w:rPr>
                <w:rFonts w:ascii="Calibri" w:hAnsi="Calibri" w:cs="Calibri"/>
                <w:color w:val="000000"/>
              </w:rPr>
              <w:t>11</w:t>
            </w:r>
          </w:p>
        </w:tc>
        <w:tc>
          <w:tcPr>
            <w:tcW w:w="898" w:type="dxa"/>
            <w:tcBorders>
              <w:bottom w:val="single" w:sz="12" w:space="0" w:color="auto"/>
            </w:tcBorders>
            <w:vAlign w:val="bottom"/>
          </w:tcPr>
          <w:p w14:paraId="03A74D62" w14:textId="605DA9B9" w:rsidR="001B0A01" w:rsidRDefault="003E697A" w:rsidP="001B0A01">
            <w:pPr>
              <w:rPr>
                <w:rFonts w:ascii="Calibri" w:hAnsi="Calibri" w:cs="Calibri"/>
                <w:color w:val="000000"/>
              </w:rPr>
            </w:pPr>
            <w:r>
              <w:rPr>
                <w:rFonts w:ascii="Calibri" w:hAnsi="Calibri" w:cs="Calibri"/>
                <w:color w:val="000000"/>
              </w:rPr>
              <w:t>6</w:t>
            </w:r>
          </w:p>
        </w:tc>
        <w:tc>
          <w:tcPr>
            <w:tcW w:w="890" w:type="dxa"/>
            <w:tcBorders>
              <w:bottom w:val="single" w:sz="12" w:space="0" w:color="auto"/>
            </w:tcBorders>
            <w:vAlign w:val="bottom"/>
          </w:tcPr>
          <w:p w14:paraId="44505915" w14:textId="6A089B30" w:rsidR="001B0A01" w:rsidRDefault="001B0A01" w:rsidP="001B0A01">
            <w:pPr>
              <w:rPr>
                <w:rFonts w:ascii="Calibri" w:hAnsi="Calibri" w:cs="Calibri"/>
                <w:color w:val="000000"/>
              </w:rPr>
            </w:pPr>
            <w:r>
              <w:rPr>
                <w:rFonts w:ascii="Calibri" w:hAnsi="Calibri" w:cs="Calibri"/>
                <w:color w:val="000000"/>
              </w:rPr>
              <w:t>3</w:t>
            </w:r>
          </w:p>
        </w:tc>
        <w:tc>
          <w:tcPr>
            <w:tcW w:w="820" w:type="dxa"/>
            <w:tcBorders>
              <w:bottom w:val="single" w:sz="12" w:space="0" w:color="auto"/>
            </w:tcBorders>
            <w:vAlign w:val="bottom"/>
          </w:tcPr>
          <w:p w14:paraId="5976421C" w14:textId="503687B2" w:rsidR="001B0A01" w:rsidRDefault="003E697A" w:rsidP="001B0A01">
            <w:pPr>
              <w:rPr>
                <w:rFonts w:ascii="Calibri" w:hAnsi="Calibri" w:cs="Calibri"/>
                <w:color w:val="000000"/>
              </w:rPr>
            </w:pPr>
            <w:r>
              <w:rPr>
                <w:rFonts w:ascii="Calibri" w:hAnsi="Calibri" w:cs="Calibri"/>
                <w:color w:val="000000"/>
              </w:rPr>
              <w:t>4</w:t>
            </w:r>
          </w:p>
        </w:tc>
        <w:tc>
          <w:tcPr>
            <w:tcW w:w="820" w:type="dxa"/>
            <w:tcBorders>
              <w:bottom w:val="single" w:sz="12" w:space="0" w:color="auto"/>
            </w:tcBorders>
            <w:vAlign w:val="bottom"/>
          </w:tcPr>
          <w:p w14:paraId="28D310F4" w14:textId="57009267" w:rsidR="001B0A01" w:rsidRDefault="001B0A01" w:rsidP="001B0A01">
            <w:pPr>
              <w:rPr>
                <w:rFonts w:ascii="Calibri" w:hAnsi="Calibri" w:cs="Calibri"/>
                <w:color w:val="000000"/>
              </w:rPr>
            </w:pPr>
            <w:r>
              <w:rPr>
                <w:rFonts w:ascii="Calibri" w:hAnsi="Calibri" w:cs="Calibri"/>
                <w:color w:val="000000"/>
              </w:rPr>
              <w:t>0</w:t>
            </w:r>
          </w:p>
        </w:tc>
        <w:tc>
          <w:tcPr>
            <w:tcW w:w="515" w:type="dxa"/>
            <w:tcBorders>
              <w:bottom w:val="single" w:sz="12" w:space="0" w:color="auto"/>
            </w:tcBorders>
            <w:vAlign w:val="bottom"/>
          </w:tcPr>
          <w:p w14:paraId="443E1FE1" w14:textId="5F36884E" w:rsidR="001B0A01" w:rsidRDefault="001B0A01" w:rsidP="001B0A01">
            <w:pPr>
              <w:rPr>
                <w:rFonts w:ascii="Calibri" w:hAnsi="Calibri" w:cs="Calibri"/>
                <w:color w:val="000000"/>
              </w:rPr>
            </w:pPr>
            <w:r>
              <w:rPr>
                <w:rFonts w:ascii="Calibri" w:hAnsi="Calibri" w:cs="Calibri"/>
                <w:color w:val="000000"/>
              </w:rPr>
              <w:t>1</w:t>
            </w:r>
            <w:r w:rsidR="002F3D79">
              <w:rPr>
                <w:rFonts w:ascii="Calibri" w:hAnsi="Calibri" w:cs="Calibri"/>
                <w:color w:val="000000"/>
              </w:rPr>
              <w:t>3</w:t>
            </w:r>
          </w:p>
        </w:tc>
        <w:tc>
          <w:tcPr>
            <w:tcW w:w="630" w:type="dxa"/>
            <w:tcBorders>
              <w:bottom w:val="single" w:sz="12" w:space="0" w:color="auto"/>
            </w:tcBorders>
            <w:vAlign w:val="bottom"/>
          </w:tcPr>
          <w:p w14:paraId="1E59E045" w14:textId="181F0711" w:rsidR="001B0A01" w:rsidRDefault="001B0A01" w:rsidP="001B0A01">
            <w:pPr>
              <w:rPr>
                <w:rFonts w:ascii="Calibri" w:hAnsi="Calibri" w:cs="Calibri"/>
                <w:color w:val="000000"/>
              </w:rPr>
            </w:pPr>
            <w:r>
              <w:rPr>
                <w:rFonts w:ascii="Calibri" w:hAnsi="Calibri" w:cs="Calibri"/>
                <w:color w:val="000000"/>
              </w:rPr>
              <w:t>3</w:t>
            </w:r>
          </w:p>
        </w:tc>
        <w:tc>
          <w:tcPr>
            <w:tcW w:w="630" w:type="dxa"/>
            <w:tcBorders>
              <w:bottom w:val="single" w:sz="12" w:space="0" w:color="auto"/>
            </w:tcBorders>
            <w:vAlign w:val="bottom"/>
          </w:tcPr>
          <w:p w14:paraId="78FD6F42" w14:textId="54CBCF47" w:rsidR="001B0A01" w:rsidRDefault="002F3D79" w:rsidP="001B0A01">
            <w:pPr>
              <w:rPr>
                <w:rFonts w:ascii="Calibri" w:hAnsi="Calibri" w:cs="Calibri"/>
                <w:color w:val="000000"/>
              </w:rPr>
            </w:pPr>
            <w:r>
              <w:rPr>
                <w:rFonts w:ascii="Calibri" w:hAnsi="Calibri" w:cs="Calibri"/>
                <w:color w:val="000000"/>
              </w:rPr>
              <w:t>41</w:t>
            </w:r>
          </w:p>
        </w:tc>
        <w:tc>
          <w:tcPr>
            <w:tcW w:w="1350" w:type="dxa"/>
            <w:tcBorders>
              <w:bottom w:val="single" w:sz="12" w:space="0" w:color="auto"/>
            </w:tcBorders>
            <w:vAlign w:val="bottom"/>
          </w:tcPr>
          <w:p w14:paraId="2DA24006" w14:textId="4A744260" w:rsidR="001B0A01" w:rsidRDefault="002F3D79" w:rsidP="001B0A01">
            <w:pPr>
              <w:rPr>
                <w:rFonts w:ascii="Calibri" w:hAnsi="Calibri" w:cs="Calibri"/>
                <w:color w:val="000000"/>
              </w:rPr>
            </w:pPr>
            <w:r>
              <w:rPr>
                <w:rFonts w:ascii="Calibri" w:hAnsi="Calibri" w:cs="Calibri"/>
                <w:color w:val="000000"/>
              </w:rPr>
              <w:t>8</w:t>
            </w:r>
          </w:p>
        </w:tc>
        <w:tc>
          <w:tcPr>
            <w:tcW w:w="1148" w:type="dxa"/>
            <w:tcBorders>
              <w:bottom w:val="single" w:sz="12" w:space="0" w:color="auto"/>
            </w:tcBorders>
          </w:tcPr>
          <w:p w14:paraId="4F03BE6B" w14:textId="69234ACB" w:rsidR="001B0A01" w:rsidRDefault="001B0A01" w:rsidP="001B0A01">
            <w:pPr>
              <w:rPr>
                <w:rFonts w:ascii="Calibri" w:hAnsi="Calibri" w:cs="Calibri"/>
                <w:color w:val="000000"/>
              </w:rPr>
            </w:pPr>
            <w:r>
              <w:rPr>
                <w:rFonts w:ascii="Calibri" w:hAnsi="Calibri" w:cs="Calibri"/>
                <w:color w:val="000000"/>
              </w:rPr>
              <w:t>13</w:t>
            </w:r>
          </w:p>
        </w:tc>
      </w:tr>
      <w:tr w:rsidR="001B0A01" w14:paraId="30A3640A" w14:textId="034119A9" w:rsidTr="00D4600A">
        <w:tc>
          <w:tcPr>
            <w:tcW w:w="10970" w:type="dxa"/>
            <w:gridSpan w:val="12"/>
          </w:tcPr>
          <w:p w14:paraId="481C5979" w14:textId="77777777" w:rsidR="001B0A01" w:rsidRDefault="001B0A01" w:rsidP="001B0A01">
            <w:pPr>
              <w:rPr>
                <w:rFonts w:ascii="Calibri" w:hAnsi="Calibri" w:cs="Calibri"/>
                <w:color w:val="000000"/>
              </w:rPr>
            </w:pPr>
            <w:r>
              <w:rPr>
                <w:rFonts w:ascii="Calibri" w:hAnsi="Calibri" w:cs="Calibri"/>
                <w:color w:val="000000"/>
              </w:rPr>
              <w:t>HARVI – healthcare-associated respiratory viral infections</w:t>
            </w:r>
          </w:p>
          <w:p w14:paraId="02A143EA" w14:textId="77777777" w:rsidR="001B0A01" w:rsidRDefault="001B0A01" w:rsidP="001B0A01">
            <w:pPr>
              <w:rPr>
                <w:rFonts w:ascii="Calibri" w:hAnsi="Calibri" w:cs="Calibri"/>
                <w:color w:val="000000"/>
              </w:rPr>
            </w:pPr>
            <w:r>
              <w:rPr>
                <w:rFonts w:ascii="Calibri" w:hAnsi="Calibri" w:cs="Calibri"/>
                <w:color w:val="000000"/>
              </w:rPr>
              <w:t>ADV – respiratory adenoviruses</w:t>
            </w:r>
          </w:p>
          <w:p w14:paraId="7FB70A06" w14:textId="77777777" w:rsidR="001B0A01" w:rsidRDefault="001B0A01" w:rsidP="001B0A01">
            <w:pPr>
              <w:rPr>
                <w:rFonts w:cstheme="minorHAnsi"/>
              </w:rPr>
            </w:pPr>
            <w:r>
              <w:rPr>
                <w:rFonts w:ascii="Calibri" w:hAnsi="Calibri" w:cs="Calibri"/>
                <w:color w:val="000000"/>
              </w:rPr>
              <w:t>ccCoV – common cold coronaviruses (</w:t>
            </w:r>
            <w:r w:rsidRPr="00097979">
              <w:rPr>
                <w:rFonts w:cstheme="minorHAnsi"/>
              </w:rPr>
              <w:t>HKU1, NL63, 229E, or OC43</w:t>
            </w:r>
            <w:r>
              <w:rPr>
                <w:rFonts w:cstheme="minorHAnsi"/>
              </w:rPr>
              <w:t>)</w:t>
            </w:r>
          </w:p>
          <w:p w14:paraId="2C0873DB" w14:textId="77777777" w:rsidR="001B0A01" w:rsidRDefault="001B0A01" w:rsidP="001B0A01">
            <w:pPr>
              <w:rPr>
                <w:rFonts w:ascii="Calibri" w:hAnsi="Calibri" w:cs="Calibri"/>
                <w:color w:val="000000"/>
              </w:rPr>
            </w:pPr>
            <w:r>
              <w:rPr>
                <w:rFonts w:ascii="Calibri" w:hAnsi="Calibri" w:cs="Calibri"/>
                <w:color w:val="000000"/>
              </w:rPr>
              <w:t>hMPV – human metapneumovirus</w:t>
            </w:r>
          </w:p>
          <w:p w14:paraId="5B5163B6" w14:textId="77777777" w:rsidR="001B0A01" w:rsidRDefault="001B0A01" w:rsidP="001B0A01">
            <w:pPr>
              <w:rPr>
                <w:rFonts w:ascii="Calibri" w:hAnsi="Calibri" w:cs="Calibri"/>
                <w:color w:val="000000"/>
              </w:rPr>
            </w:pPr>
            <w:r>
              <w:rPr>
                <w:rFonts w:ascii="Calibri" w:hAnsi="Calibri" w:cs="Calibri"/>
                <w:color w:val="000000"/>
              </w:rPr>
              <w:t>Flu A – influenza A (H1N1pdm09 or H3N2)</w:t>
            </w:r>
          </w:p>
          <w:p w14:paraId="5C6B1E13" w14:textId="77777777" w:rsidR="001B0A01" w:rsidRDefault="001B0A01" w:rsidP="001B0A01">
            <w:pPr>
              <w:rPr>
                <w:rFonts w:ascii="Calibri" w:hAnsi="Calibri" w:cs="Calibri"/>
                <w:color w:val="000000"/>
              </w:rPr>
            </w:pPr>
            <w:r>
              <w:rPr>
                <w:rFonts w:ascii="Calibri" w:hAnsi="Calibri" w:cs="Calibri"/>
                <w:color w:val="000000"/>
              </w:rPr>
              <w:t>Flu B – influenza B</w:t>
            </w:r>
          </w:p>
          <w:p w14:paraId="146D9A65" w14:textId="77777777" w:rsidR="001B0A01" w:rsidRDefault="001B0A01" w:rsidP="001B0A01">
            <w:pPr>
              <w:rPr>
                <w:rFonts w:ascii="Calibri" w:hAnsi="Calibri" w:cs="Calibri"/>
                <w:color w:val="000000"/>
              </w:rPr>
            </w:pPr>
            <w:r>
              <w:rPr>
                <w:rFonts w:ascii="Calibri" w:hAnsi="Calibri" w:cs="Calibri"/>
                <w:color w:val="000000"/>
              </w:rPr>
              <w:t>PIV – parainfluenza virus (1, 2, 3, or 4)</w:t>
            </w:r>
          </w:p>
          <w:p w14:paraId="4BC8BFDA" w14:textId="77777777" w:rsidR="001B0A01" w:rsidRDefault="001B0A01" w:rsidP="001B0A01">
            <w:pPr>
              <w:rPr>
                <w:rFonts w:ascii="Calibri" w:hAnsi="Calibri" w:cs="Calibri"/>
                <w:color w:val="000000"/>
              </w:rPr>
            </w:pPr>
            <w:r>
              <w:rPr>
                <w:rFonts w:ascii="Calibri" w:hAnsi="Calibri" w:cs="Calibri"/>
                <w:color w:val="000000"/>
              </w:rPr>
              <w:t>RSV – respiratory syncytial virus</w:t>
            </w:r>
          </w:p>
          <w:p w14:paraId="6F74D9A5" w14:textId="77777777" w:rsidR="001B0A01" w:rsidRDefault="001B0A01" w:rsidP="001B0A01">
            <w:pPr>
              <w:rPr>
                <w:rFonts w:ascii="Calibri" w:hAnsi="Calibri" w:cs="Calibri"/>
                <w:color w:val="000000"/>
              </w:rPr>
            </w:pPr>
            <w:r>
              <w:rPr>
                <w:rFonts w:ascii="Calibri" w:hAnsi="Calibri" w:cs="Calibri"/>
                <w:color w:val="000000"/>
              </w:rPr>
              <w:t>REV – rhinovirus or enterovirus</w:t>
            </w:r>
          </w:p>
          <w:p w14:paraId="73822D67" w14:textId="0AF164AA" w:rsidR="001B0A01" w:rsidRDefault="001B0A01" w:rsidP="001B0A01">
            <w:pPr>
              <w:rPr>
                <w:rFonts w:ascii="Calibri" w:hAnsi="Calibri" w:cs="Calibri"/>
                <w:color w:val="000000"/>
              </w:rPr>
            </w:pPr>
            <w:r>
              <w:rPr>
                <w:rFonts w:ascii="Calibri" w:hAnsi="Calibri" w:cs="Calibri"/>
                <w:color w:val="000000"/>
              </w:rPr>
              <w:t>SARS-CoV-2 – severe acute respiratory syndrome coronavirus 2. Only includes definite healthcare-associated infections</w:t>
            </w:r>
          </w:p>
        </w:tc>
      </w:tr>
    </w:tbl>
    <w:p w14:paraId="2AE453F4" w14:textId="77777777" w:rsidR="00282718" w:rsidRDefault="00282718">
      <w:pPr>
        <w:rPr>
          <w:rFonts w:cstheme="minorHAnsi"/>
        </w:rPr>
      </w:pPr>
    </w:p>
    <w:tbl>
      <w:tblPr>
        <w:tblStyle w:val="TableGrid"/>
        <w:tblW w:w="0" w:type="auto"/>
        <w:tblLook w:val="04A0" w:firstRow="1" w:lastRow="0" w:firstColumn="1" w:lastColumn="0" w:noHBand="0" w:noVBand="1"/>
      </w:tblPr>
      <w:tblGrid>
        <w:gridCol w:w="1870"/>
        <w:gridCol w:w="2445"/>
        <w:gridCol w:w="2430"/>
        <w:gridCol w:w="1800"/>
      </w:tblGrid>
      <w:tr w:rsidR="00006571" w14:paraId="2714CCD8" w14:textId="77777777" w:rsidTr="007E3F55">
        <w:tc>
          <w:tcPr>
            <w:tcW w:w="8545" w:type="dxa"/>
            <w:gridSpan w:val="4"/>
          </w:tcPr>
          <w:p w14:paraId="675D0121" w14:textId="6B52AF6F" w:rsidR="00006571" w:rsidRDefault="00006571">
            <w:pPr>
              <w:rPr>
                <w:rFonts w:cstheme="minorHAnsi"/>
              </w:rPr>
            </w:pPr>
            <w:r>
              <w:rPr>
                <w:rFonts w:cstheme="minorHAnsi"/>
              </w:rPr>
              <w:t>Supplementary Table 2. Length of stay prior to onset of symptoms in healthcare-associated respiratory viral infections</w:t>
            </w:r>
          </w:p>
        </w:tc>
      </w:tr>
      <w:tr w:rsidR="00006571" w14:paraId="38152A2F" w14:textId="77777777" w:rsidTr="007E3F55">
        <w:tc>
          <w:tcPr>
            <w:tcW w:w="1870" w:type="dxa"/>
          </w:tcPr>
          <w:p w14:paraId="6403343D" w14:textId="790FE07C" w:rsidR="00006571" w:rsidRDefault="00006571">
            <w:pPr>
              <w:rPr>
                <w:rFonts w:cstheme="minorHAnsi"/>
              </w:rPr>
            </w:pPr>
            <w:r>
              <w:rPr>
                <w:rFonts w:cstheme="minorHAnsi"/>
              </w:rPr>
              <w:lastRenderedPageBreak/>
              <w:t>Time period</w:t>
            </w:r>
          </w:p>
        </w:tc>
        <w:tc>
          <w:tcPr>
            <w:tcW w:w="2445" w:type="dxa"/>
          </w:tcPr>
          <w:p w14:paraId="69F7E3B8" w14:textId="36FA9C3C" w:rsidR="00006571" w:rsidRDefault="00006571">
            <w:pPr>
              <w:rPr>
                <w:rFonts w:cstheme="minorHAnsi"/>
              </w:rPr>
            </w:pPr>
            <w:r>
              <w:rPr>
                <w:rFonts w:cstheme="minorHAnsi"/>
              </w:rPr>
              <w:t>No. HARVI</w:t>
            </w:r>
            <w:r w:rsidR="009B1F16">
              <w:rPr>
                <w:rFonts w:cstheme="minorHAnsi"/>
              </w:rPr>
              <w:t xml:space="preserve"> with LOS data</w:t>
            </w:r>
          </w:p>
        </w:tc>
        <w:tc>
          <w:tcPr>
            <w:tcW w:w="2430" w:type="dxa"/>
          </w:tcPr>
          <w:p w14:paraId="65E808B2" w14:textId="7465006C" w:rsidR="00006571" w:rsidRDefault="00006571">
            <w:pPr>
              <w:rPr>
                <w:rFonts w:cstheme="minorHAnsi"/>
              </w:rPr>
            </w:pPr>
            <w:r>
              <w:rPr>
                <w:rFonts w:cstheme="minorHAnsi"/>
              </w:rPr>
              <w:t>Median LOS prior</w:t>
            </w:r>
            <w:r w:rsidR="00BF38E2">
              <w:rPr>
                <w:rFonts w:cstheme="minorHAnsi"/>
              </w:rPr>
              <w:t>,</w:t>
            </w:r>
            <w:r w:rsidR="007E3F55">
              <w:rPr>
                <w:rFonts w:cstheme="minorHAnsi"/>
              </w:rPr>
              <w:t xml:space="preserve"> days</w:t>
            </w:r>
          </w:p>
        </w:tc>
        <w:tc>
          <w:tcPr>
            <w:tcW w:w="1800" w:type="dxa"/>
          </w:tcPr>
          <w:p w14:paraId="11A2825D" w14:textId="3A2A799C" w:rsidR="00006571" w:rsidRDefault="00006571">
            <w:pPr>
              <w:rPr>
                <w:rFonts w:cstheme="minorHAnsi"/>
              </w:rPr>
            </w:pPr>
            <w:r>
              <w:rPr>
                <w:rFonts w:cstheme="minorHAnsi"/>
              </w:rPr>
              <w:t>IQR</w:t>
            </w:r>
            <w:r w:rsidR="00BF38E2">
              <w:rPr>
                <w:rFonts w:cstheme="minorHAnsi"/>
              </w:rPr>
              <w:t>,</w:t>
            </w:r>
            <w:r w:rsidR="007E3F55">
              <w:rPr>
                <w:rFonts w:cstheme="minorHAnsi"/>
              </w:rPr>
              <w:t xml:space="preserve"> days</w:t>
            </w:r>
          </w:p>
        </w:tc>
      </w:tr>
      <w:tr w:rsidR="00006571" w14:paraId="5471FC0D" w14:textId="77777777" w:rsidTr="007E3F55">
        <w:tc>
          <w:tcPr>
            <w:tcW w:w="1870" w:type="dxa"/>
          </w:tcPr>
          <w:p w14:paraId="1F0031DB" w14:textId="5BF11C02" w:rsidR="00006571" w:rsidRDefault="00006571">
            <w:pPr>
              <w:rPr>
                <w:rFonts w:cstheme="minorHAnsi"/>
              </w:rPr>
            </w:pPr>
            <w:r>
              <w:rPr>
                <w:rFonts w:cstheme="minorHAnsi"/>
              </w:rPr>
              <w:t>Jan 19 – Feb 20</w:t>
            </w:r>
          </w:p>
        </w:tc>
        <w:tc>
          <w:tcPr>
            <w:tcW w:w="2445" w:type="dxa"/>
          </w:tcPr>
          <w:p w14:paraId="65855DCC" w14:textId="04D29FC2" w:rsidR="00006571" w:rsidRDefault="00A053DA">
            <w:pPr>
              <w:rPr>
                <w:rFonts w:cstheme="minorHAnsi"/>
              </w:rPr>
            </w:pPr>
            <w:r>
              <w:rPr>
                <w:rFonts w:cstheme="minorHAnsi"/>
              </w:rPr>
              <w:t>68</w:t>
            </w:r>
          </w:p>
        </w:tc>
        <w:tc>
          <w:tcPr>
            <w:tcW w:w="2430" w:type="dxa"/>
          </w:tcPr>
          <w:p w14:paraId="486C40A3" w14:textId="39114314" w:rsidR="00006571" w:rsidRDefault="007E3F55">
            <w:pPr>
              <w:rPr>
                <w:rFonts w:cstheme="minorHAnsi"/>
              </w:rPr>
            </w:pPr>
            <w:r>
              <w:rPr>
                <w:rFonts w:cstheme="minorHAnsi"/>
              </w:rPr>
              <w:t>22</w:t>
            </w:r>
          </w:p>
        </w:tc>
        <w:tc>
          <w:tcPr>
            <w:tcW w:w="1800" w:type="dxa"/>
          </w:tcPr>
          <w:p w14:paraId="7BF88BC5" w14:textId="32F4A7DC" w:rsidR="00006571" w:rsidRDefault="007E3F55">
            <w:pPr>
              <w:rPr>
                <w:rFonts w:cstheme="minorHAnsi"/>
              </w:rPr>
            </w:pPr>
            <w:r>
              <w:rPr>
                <w:rFonts w:cstheme="minorHAnsi"/>
              </w:rPr>
              <w:t>15-49.25</w:t>
            </w:r>
          </w:p>
        </w:tc>
      </w:tr>
      <w:tr w:rsidR="00006571" w14:paraId="371AD1A6" w14:textId="77777777" w:rsidTr="007E3F55">
        <w:tc>
          <w:tcPr>
            <w:tcW w:w="1870" w:type="dxa"/>
          </w:tcPr>
          <w:p w14:paraId="33DF6B85" w14:textId="7D2C1141" w:rsidR="00006571" w:rsidRDefault="00006571">
            <w:pPr>
              <w:rPr>
                <w:rFonts w:cstheme="minorHAnsi"/>
              </w:rPr>
            </w:pPr>
            <w:r>
              <w:rPr>
                <w:rFonts w:cstheme="minorHAnsi"/>
              </w:rPr>
              <w:t>Mar 20 – Oct 22</w:t>
            </w:r>
          </w:p>
        </w:tc>
        <w:tc>
          <w:tcPr>
            <w:tcW w:w="2445" w:type="dxa"/>
          </w:tcPr>
          <w:p w14:paraId="1D2C9D44" w14:textId="09F9397F" w:rsidR="00006571" w:rsidRDefault="00A053DA">
            <w:pPr>
              <w:rPr>
                <w:rFonts w:cstheme="minorHAnsi"/>
              </w:rPr>
            </w:pPr>
            <w:r>
              <w:rPr>
                <w:rFonts w:cstheme="minorHAnsi"/>
              </w:rPr>
              <w:t>9</w:t>
            </w:r>
            <w:r w:rsidR="009F2C3E">
              <w:rPr>
                <w:rFonts w:cstheme="minorHAnsi"/>
              </w:rPr>
              <w:t>5</w:t>
            </w:r>
          </w:p>
        </w:tc>
        <w:tc>
          <w:tcPr>
            <w:tcW w:w="2430" w:type="dxa"/>
          </w:tcPr>
          <w:p w14:paraId="539A0C46" w14:textId="504D38AD" w:rsidR="00006571" w:rsidRDefault="007E3F55">
            <w:pPr>
              <w:rPr>
                <w:rFonts w:cstheme="minorHAnsi"/>
              </w:rPr>
            </w:pPr>
            <w:r>
              <w:rPr>
                <w:rFonts w:cstheme="minorHAnsi"/>
              </w:rPr>
              <w:t>25</w:t>
            </w:r>
          </w:p>
        </w:tc>
        <w:tc>
          <w:tcPr>
            <w:tcW w:w="1800" w:type="dxa"/>
          </w:tcPr>
          <w:p w14:paraId="57D5B9B6" w14:textId="483EAACD" w:rsidR="00006571" w:rsidRDefault="007E3F55">
            <w:pPr>
              <w:rPr>
                <w:rFonts w:cstheme="minorHAnsi"/>
              </w:rPr>
            </w:pPr>
            <w:r>
              <w:rPr>
                <w:rFonts w:cstheme="minorHAnsi"/>
              </w:rPr>
              <w:t>14-66</w:t>
            </w:r>
          </w:p>
        </w:tc>
      </w:tr>
      <w:tr w:rsidR="00006571" w14:paraId="57E4ED6E" w14:textId="77777777" w:rsidTr="007E3F55">
        <w:tc>
          <w:tcPr>
            <w:tcW w:w="1870" w:type="dxa"/>
          </w:tcPr>
          <w:p w14:paraId="1AE99563" w14:textId="391F7842" w:rsidR="00006571" w:rsidRDefault="00006571">
            <w:pPr>
              <w:rPr>
                <w:rFonts w:cstheme="minorHAnsi"/>
              </w:rPr>
            </w:pPr>
            <w:r>
              <w:rPr>
                <w:rFonts w:cstheme="minorHAnsi"/>
              </w:rPr>
              <w:t xml:space="preserve">Nov 22 – </w:t>
            </w:r>
            <w:r w:rsidR="004E3AB9">
              <w:rPr>
                <w:rFonts w:cstheme="minorHAnsi"/>
              </w:rPr>
              <w:t xml:space="preserve">Jun </w:t>
            </w:r>
            <w:r>
              <w:rPr>
                <w:rFonts w:cstheme="minorHAnsi"/>
              </w:rPr>
              <w:t>23</w:t>
            </w:r>
          </w:p>
        </w:tc>
        <w:tc>
          <w:tcPr>
            <w:tcW w:w="2445" w:type="dxa"/>
          </w:tcPr>
          <w:p w14:paraId="0E14C6C4" w14:textId="6BD911FD" w:rsidR="00006571" w:rsidRDefault="004E3AB9">
            <w:pPr>
              <w:rPr>
                <w:rFonts w:cstheme="minorHAnsi"/>
              </w:rPr>
            </w:pPr>
            <w:r>
              <w:rPr>
                <w:rFonts w:cstheme="minorHAnsi"/>
              </w:rPr>
              <w:t>10</w:t>
            </w:r>
            <w:r w:rsidR="009F2C3E">
              <w:rPr>
                <w:rFonts w:cstheme="minorHAnsi"/>
              </w:rPr>
              <w:t>2</w:t>
            </w:r>
          </w:p>
        </w:tc>
        <w:tc>
          <w:tcPr>
            <w:tcW w:w="2430" w:type="dxa"/>
          </w:tcPr>
          <w:p w14:paraId="4E1A11D6" w14:textId="01940B5A" w:rsidR="00006571" w:rsidRDefault="007E3F55">
            <w:pPr>
              <w:rPr>
                <w:rFonts w:cstheme="minorHAnsi"/>
              </w:rPr>
            </w:pPr>
            <w:r>
              <w:rPr>
                <w:rFonts w:cstheme="minorHAnsi"/>
              </w:rPr>
              <w:t>2</w:t>
            </w:r>
            <w:r w:rsidR="004E3AB9">
              <w:rPr>
                <w:rFonts w:cstheme="minorHAnsi"/>
              </w:rPr>
              <w:t>4.5</w:t>
            </w:r>
          </w:p>
        </w:tc>
        <w:tc>
          <w:tcPr>
            <w:tcW w:w="1800" w:type="dxa"/>
          </w:tcPr>
          <w:p w14:paraId="592B2744" w14:textId="16A4EA8E" w:rsidR="00006571" w:rsidRDefault="007E3F55">
            <w:pPr>
              <w:rPr>
                <w:rFonts w:cstheme="minorHAnsi"/>
              </w:rPr>
            </w:pPr>
            <w:r>
              <w:rPr>
                <w:rFonts w:cstheme="minorHAnsi"/>
              </w:rPr>
              <w:t>1</w:t>
            </w:r>
            <w:r w:rsidR="004E3AB9">
              <w:rPr>
                <w:rFonts w:cstheme="minorHAnsi"/>
              </w:rPr>
              <w:t>3</w:t>
            </w:r>
            <w:r>
              <w:rPr>
                <w:rFonts w:cstheme="minorHAnsi"/>
              </w:rPr>
              <w:t>-</w:t>
            </w:r>
            <w:r w:rsidR="004E3AB9">
              <w:rPr>
                <w:rFonts w:cstheme="minorHAnsi"/>
              </w:rPr>
              <w:t>64</w:t>
            </w:r>
            <w:r w:rsidR="009F2C3E">
              <w:rPr>
                <w:rFonts w:cstheme="minorHAnsi"/>
              </w:rPr>
              <w:t>.75</w:t>
            </w:r>
          </w:p>
        </w:tc>
      </w:tr>
    </w:tbl>
    <w:p w14:paraId="3763165E" w14:textId="3AA080E3" w:rsidR="007C0364" w:rsidRDefault="006B6B08">
      <w:pPr>
        <w:rPr>
          <w:rFonts w:cstheme="minorHAnsi"/>
        </w:rPr>
      </w:pPr>
      <w:r>
        <w:rPr>
          <w:rFonts w:cstheme="minorHAnsi"/>
        </w:rPr>
        <w:t>Additional respiratory virus test positivity figures</w:t>
      </w:r>
    </w:p>
    <w:p w14:paraId="7C737648" w14:textId="6F38C462" w:rsidR="00843CBF" w:rsidRDefault="00843CBF">
      <w:pPr>
        <w:rPr>
          <w:rFonts w:cstheme="minorHAnsi"/>
        </w:rPr>
      </w:pPr>
      <w:r>
        <w:rPr>
          <w:rFonts w:cstheme="minorHAnsi"/>
        </w:rPr>
        <w:t>These figures include all respiratory virus testing at ou</w:t>
      </w:r>
      <w:r w:rsidR="00771122">
        <w:rPr>
          <w:rFonts w:cstheme="minorHAnsi"/>
        </w:rPr>
        <w:t>r</w:t>
      </w:r>
      <w:r>
        <w:rPr>
          <w:rFonts w:cstheme="minorHAnsi"/>
        </w:rPr>
        <w:t xml:space="preserve"> local laboratory (HARVIs and community infections)</w:t>
      </w:r>
    </w:p>
    <w:p w14:paraId="5ACADCFB" w14:textId="7A4FFA1B" w:rsidR="00C52C60" w:rsidRDefault="00C52C60">
      <w:pPr>
        <w:rPr>
          <w:rFonts w:cstheme="minorHAnsi"/>
        </w:rPr>
      </w:pPr>
      <w:r>
        <w:rPr>
          <w:rFonts w:cstheme="minorHAnsi"/>
        </w:rPr>
        <w:t>Supplementary Figure 1</w:t>
      </w:r>
    </w:p>
    <w:p w14:paraId="47087BE4" w14:textId="13752ED5" w:rsidR="006B6B08" w:rsidRDefault="00AF1E9E">
      <w:pPr>
        <w:rPr>
          <w:rFonts w:cstheme="minorHAnsi"/>
        </w:rPr>
      </w:pPr>
      <w:r>
        <w:rPr>
          <w:rFonts w:cstheme="minorHAnsi"/>
          <w:noProof/>
        </w:rPr>
        <w:drawing>
          <wp:inline distT="0" distB="0" distL="0" distR="0" wp14:anchorId="1984C841" wp14:editId="31C880A2">
            <wp:extent cx="5956300" cy="1962785"/>
            <wp:effectExtent l="0" t="0" r="6350" b="0"/>
            <wp:docPr id="115194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0" cy="1962785"/>
                    </a:xfrm>
                    <a:prstGeom prst="rect">
                      <a:avLst/>
                    </a:prstGeom>
                    <a:noFill/>
                  </pic:spPr>
                </pic:pic>
              </a:graphicData>
            </a:graphic>
          </wp:inline>
        </w:drawing>
      </w:r>
    </w:p>
    <w:p w14:paraId="7636A337" w14:textId="14FA70B6" w:rsidR="00183F42" w:rsidRDefault="00183F42">
      <w:pPr>
        <w:rPr>
          <w:rFonts w:cstheme="minorHAnsi"/>
        </w:rPr>
      </w:pPr>
    </w:p>
    <w:p w14:paraId="3FA7399E" w14:textId="59B0FF15" w:rsidR="00C52C60" w:rsidRDefault="00C52C60">
      <w:pPr>
        <w:rPr>
          <w:rFonts w:cstheme="minorHAnsi"/>
        </w:rPr>
      </w:pPr>
      <w:r>
        <w:rPr>
          <w:rFonts w:cstheme="minorHAnsi"/>
        </w:rPr>
        <w:t>Supplementary Figure 2</w:t>
      </w:r>
    </w:p>
    <w:p w14:paraId="460176BD" w14:textId="2AD03D4E" w:rsidR="00ED1C2C" w:rsidRDefault="00AF1E9E">
      <w:pPr>
        <w:rPr>
          <w:rFonts w:cstheme="minorHAnsi"/>
        </w:rPr>
      </w:pPr>
      <w:r>
        <w:rPr>
          <w:rFonts w:cstheme="minorHAnsi"/>
          <w:noProof/>
        </w:rPr>
        <w:drawing>
          <wp:inline distT="0" distB="0" distL="0" distR="0" wp14:anchorId="186C8B32" wp14:editId="078637E7">
            <wp:extent cx="5956300" cy="1962785"/>
            <wp:effectExtent l="0" t="0" r="6350" b="0"/>
            <wp:docPr id="1565711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1962785"/>
                    </a:xfrm>
                    <a:prstGeom prst="rect">
                      <a:avLst/>
                    </a:prstGeom>
                    <a:noFill/>
                  </pic:spPr>
                </pic:pic>
              </a:graphicData>
            </a:graphic>
          </wp:inline>
        </w:drawing>
      </w:r>
    </w:p>
    <w:p w14:paraId="66FA11C5" w14:textId="1F6B2F9F" w:rsidR="00183F42" w:rsidRDefault="00183F42">
      <w:pPr>
        <w:rPr>
          <w:rFonts w:cstheme="minorHAnsi"/>
        </w:rPr>
      </w:pPr>
    </w:p>
    <w:p w14:paraId="355B40A7" w14:textId="1B06877A" w:rsidR="00183F42" w:rsidRPr="00183F42" w:rsidRDefault="00C52C60" w:rsidP="00183F42">
      <w:pPr>
        <w:rPr>
          <w:rFonts w:cstheme="minorHAnsi"/>
        </w:rPr>
      </w:pPr>
      <w:r>
        <w:rPr>
          <w:rFonts w:cstheme="minorHAnsi"/>
        </w:rPr>
        <w:t>Supplementary Figure 3</w:t>
      </w:r>
      <w:r w:rsidR="00AF1E9E">
        <w:rPr>
          <w:rFonts w:cstheme="minorHAnsi"/>
          <w:noProof/>
        </w:rPr>
        <w:drawing>
          <wp:inline distT="0" distB="0" distL="0" distR="0" wp14:anchorId="74E24330" wp14:editId="1117D059">
            <wp:extent cx="5956300" cy="1962785"/>
            <wp:effectExtent l="0" t="0" r="6350" b="0"/>
            <wp:docPr id="4952204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1962785"/>
                    </a:xfrm>
                    <a:prstGeom prst="rect">
                      <a:avLst/>
                    </a:prstGeom>
                    <a:noFill/>
                  </pic:spPr>
                </pic:pic>
              </a:graphicData>
            </a:graphic>
          </wp:inline>
        </w:drawing>
      </w:r>
    </w:p>
    <w:p w14:paraId="5810F9CD" w14:textId="7D14D085" w:rsidR="00ED1C2C" w:rsidRDefault="00C52C60">
      <w:pPr>
        <w:rPr>
          <w:rFonts w:cstheme="minorHAnsi"/>
        </w:rPr>
      </w:pPr>
      <w:r>
        <w:rPr>
          <w:rFonts w:cstheme="minorHAnsi"/>
        </w:rPr>
        <w:t>Supplementary Figure 4</w:t>
      </w:r>
    </w:p>
    <w:p w14:paraId="79573A99" w14:textId="49F38D60" w:rsidR="00075EB6" w:rsidRDefault="00AF1E9E">
      <w:pPr>
        <w:rPr>
          <w:rFonts w:cstheme="minorHAnsi"/>
        </w:rPr>
      </w:pPr>
      <w:r>
        <w:rPr>
          <w:rFonts w:cstheme="minorHAnsi"/>
          <w:noProof/>
        </w:rPr>
        <w:lastRenderedPageBreak/>
        <w:drawing>
          <wp:inline distT="0" distB="0" distL="0" distR="0" wp14:anchorId="59EF8880" wp14:editId="613FF9EB">
            <wp:extent cx="5956300" cy="1962785"/>
            <wp:effectExtent l="0" t="0" r="6350" b="0"/>
            <wp:docPr id="20556628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1962785"/>
                    </a:xfrm>
                    <a:prstGeom prst="rect">
                      <a:avLst/>
                    </a:prstGeom>
                    <a:noFill/>
                  </pic:spPr>
                </pic:pic>
              </a:graphicData>
            </a:graphic>
          </wp:inline>
        </w:drawing>
      </w:r>
    </w:p>
    <w:p w14:paraId="25E7B5EE" w14:textId="2860B2DD" w:rsidR="00183F42" w:rsidRDefault="00183F42">
      <w:pPr>
        <w:rPr>
          <w:rFonts w:cstheme="minorHAnsi"/>
        </w:rPr>
      </w:pPr>
    </w:p>
    <w:p w14:paraId="6D0D21D6" w14:textId="15F65356" w:rsidR="00C52C60" w:rsidRDefault="00C52C60">
      <w:pPr>
        <w:rPr>
          <w:rFonts w:cstheme="minorHAnsi"/>
        </w:rPr>
      </w:pPr>
      <w:r>
        <w:rPr>
          <w:rFonts w:cstheme="minorHAnsi"/>
        </w:rPr>
        <w:t>Supplementary Figure 5</w:t>
      </w:r>
    </w:p>
    <w:p w14:paraId="3DB68698" w14:textId="48713AE9" w:rsidR="00ED1C2C" w:rsidRDefault="00ED1C2C">
      <w:pPr>
        <w:rPr>
          <w:rFonts w:cstheme="minorHAnsi"/>
        </w:rPr>
      </w:pPr>
    </w:p>
    <w:p w14:paraId="016099B3" w14:textId="0B085AA5" w:rsidR="00183F42" w:rsidRPr="00183F42" w:rsidRDefault="00AF1E9E" w:rsidP="00183F42">
      <w:pPr>
        <w:rPr>
          <w:rFonts w:cstheme="minorHAnsi"/>
        </w:rPr>
      </w:pPr>
      <w:r>
        <w:rPr>
          <w:rFonts w:cstheme="minorHAnsi"/>
          <w:noProof/>
        </w:rPr>
        <w:lastRenderedPageBreak/>
        <w:drawing>
          <wp:inline distT="0" distB="0" distL="0" distR="0" wp14:anchorId="6DE48AF0" wp14:editId="76859904">
            <wp:extent cx="5956300" cy="1962785"/>
            <wp:effectExtent l="0" t="0" r="6350" b="0"/>
            <wp:docPr id="1167522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1962785"/>
                    </a:xfrm>
                    <a:prstGeom prst="rect">
                      <a:avLst/>
                    </a:prstGeom>
                    <a:noFill/>
                  </pic:spPr>
                </pic:pic>
              </a:graphicData>
            </a:graphic>
          </wp:inline>
        </w:drawing>
      </w:r>
    </w:p>
    <w:sectPr w:rsidR="00183F42" w:rsidRPr="00183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8448" w14:textId="77777777" w:rsidR="00C35D74" w:rsidRDefault="00C35D74" w:rsidP="00183F42">
      <w:pPr>
        <w:spacing w:after="0" w:line="240" w:lineRule="auto"/>
      </w:pPr>
      <w:r>
        <w:separator/>
      </w:r>
    </w:p>
  </w:endnote>
  <w:endnote w:type="continuationSeparator" w:id="0">
    <w:p w14:paraId="65845337" w14:textId="77777777" w:rsidR="00C35D74" w:rsidRDefault="00C35D74" w:rsidP="0018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EB7B" w14:textId="77777777" w:rsidR="00C35D74" w:rsidRDefault="00C35D74" w:rsidP="00183F42">
      <w:pPr>
        <w:spacing w:after="0" w:line="240" w:lineRule="auto"/>
      </w:pPr>
      <w:r>
        <w:separator/>
      </w:r>
    </w:p>
  </w:footnote>
  <w:footnote w:type="continuationSeparator" w:id="0">
    <w:p w14:paraId="11BC7EF0" w14:textId="77777777" w:rsidR="00C35D74" w:rsidRDefault="00C35D74" w:rsidP="00183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C9"/>
    <w:multiLevelType w:val="hybridMultilevel"/>
    <w:tmpl w:val="9864A1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A83A81"/>
    <w:multiLevelType w:val="hybridMultilevel"/>
    <w:tmpl w:val="ED0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999023">
    <w:abstractNumId w:val="1"/>
  </w:num>
  <w:num w:numId="2" w16cid:durableId="161882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79"/>
    <w:rsid w:val="00006571"/>
    <w:rsid w:val="00010BEB"/>
    <w:rsid w:val="00010FC1"/>
    <w:rsid w:val="00011FA1"/>
    <w:rsid w:val="00061060"/>
    <w:rsid w:val="00075EB6"/>
    <w:rsid w:val="000803EB"/>
    <w:rsid w:val="00097979"/>
    <w:rsid w:val="000A443A"/>
    <w:rsid w:val="000A6426"/>
    <w:rsid w:val="000E24F4"/>
    <w:rsid w:val="000E7C58"/>
    <w:rsid w:val="001070CE"/>
    <w:rsid w:val="0013204F"/>
    <w:rsid w:val="0015705C"/>
    <w:rsid w:val="00183F42"/>
    <w:rsid w:val="00192B94"/>
    <w:rsid w:val="001A32A7"/>
    <w:rsid w:val="001A6884"/>
    <w:rsid w:val="001B0A01"/>
    <w:rsid w:val="001D5838"/>
    <w:rsid w:val="001D6AE8"/>
    <w:rsid w:val="001E0460"/>
    <w:rsid w:val="0020075E"/>
    <w:rsid w:val="00200BFF"/>
    <w:rsid w:val="00211D22"/>
    <w:rsid w:val="00282718"/>
    <w:rsid w:val="00282D1F"/>
    <w:rsid w:val="002A03DE"/>
    <w:rsid w:val="002E0C06"/>
    <w:rsid w:val="002F3D79"/>
    <w:rsid w:val="00310E11"/>
    <w:rsid w:val="00316F66"/>
    <w:rsid w:val="0032326F"/>
    <w:rsid w:val="00367853"/>
    <w:rsid w:val="00394549"/>
    <w:rsid w:val="003A3570"/>
    <w:rsid w:val="003B39CE"/>
    <w:rsid w:val="003B7F5C"/>
    <w:rsid w:val="003E06C8"/>
    <w:rsid w:val="003E697A"/>
    <w:rsid w:val="00410E99"/>
    <w:rsid w:val="00411BFD"/>
    <w:rsid w:val="004624C1"/>
    <w:rsid w:val="004840E5"/>
    <w:rsid w:val="004A7EED"/>
    <w:rsid w:val="004D3CD6"/>
    <w:rsid w:val="004E3AB9"/>
    <w:rsid w:val="005344C2"/>
    <w:rsid w:val="00536AF3"/>
    <w:rsid w:val="00597C01"/>
    <w:rsid w:val="005A1476"/>
    <w:rsid w:val="005C650A"/>
    <w:rsid w:val="005D20B3"/>
    <w:rsid w:val="005D492C"/>
    <w:rsid w:val="00610056"/>
    <w:rsid w:val="00613DB7"/>
    <w:rsid w:val="00627500"/>
    <w:rsid w:val="00652B94"/>
    <w:rsid w:val="00656100"/>
    <w:rsid w:val="006832C3"/>
    <w:rsid w:val="00683CA9"/>
    <w:rsid w:val="006B6B08"/>
    <w:rsid w:val="006B7628"/>
    <w:rsid w:val="00735AE6"/>
    <w:rsid w:val="00757D15"/>
    <w:rsid w:val="00771122"/>
    <w:rsid w:val="007733DA"/>
    <w:rsid w:val="00776D62"/>
    <w:rsid w:val="00785EB8"/>
    <w:rsid w:val="007A24D5"/>
    <w:rsid w:val="007A3526"/>
    <w:rsid w:val="007B7C1B"/>
    <w:rsid w:val="007C0364"/>
    <w:rsid w:val="007D0494"/>
    <w:rsid w:val="007E1802"/>
    <w:rsid w:val="007E3F55"/>
    <w:rsid w:val="007F5E3B"/>
    <w:rsid w:val="00843CBF"/>
    <w:rsid w:val="008513DA"/>
    <w:rsid w:val="0086097E"/>
    <w:rsid w:val="00863985"/>
    <w:rsid w:val="00882CE2"/>
    <w:rsid w:val="0088612F"/>
    <w:rsid w:val="008A2664"/>
    <w:rsid w:val="008C606C"/>
    <w:rsid w:val="008E44AB"/>
    <w:rsid w:val="008F3F60"/>
    <w:rsid w:val="00925D0D"/>
    <w:rsid w:val="00943D81"/>
    <w:rsid w:val="00966D53"/>
    <w:rsid w:val="00983C9F"/>
    <w:rsid w:val="00984DE9"/>
    <w:rsid w:val="009A47DB"/>
    <w:rsid w:val="009B1F16"/>
    <w:rsid w:val="009C3B18"/>
    <w:rsid w:val="009D1209"/>
    <w:rsid w:val="009E1621"/>
    <w:rsid w:val="009F00FE"/>
    <w:rsid w:val="009F2C3E"/>
    <w:rsid w:val="00A053DA"/>
    <w:rsid w:val="00A05F10"/>
    <w:rsid w:val="00A6512A"/>
    <w:rsid w:val="00A7239B"/>
    <w:rsid w:val="00A82BAA"/>
    <w:rsid w:val="00AA60C5"/>
    <w:rsid w:val="00AB5F7F"/>
    <w:rsid w:val="00AF1E9E"/>
    <w:rsid w:val="00B051A8"/>
    <w:rsid w:val="00B0592C"/>
    <w:rsid w:val="00B228CD"/>
    <w:rsid w:val="00B40CE6"/>
    <w:rsid w:val="00B46381"/>
    <w:rsid w:val="00B64444"/>
    <w:rsid w:val="00BA6AAB"/>
    <w:rsid w:val="00BB3729"/>
    <w:rsid w:val="00BC428B"/>
    <w:rsid w:val="00BF38E2"/>
    <w:rsid w:val="00C04DB4"/>
    <w:rsid w:val="00C22CCE"/>
    <w:rsid w:val="00C35D74"/>
    <w:rsid w:val="00C5116F"/>
    <w:rsid w:val="00C525FE"/>
    <w:rsid w:val="00C52C60"/>
    <w:rsid w:val="00C86972"/>
    <w:rsid w:val="00CE7BF0"/>
    <w:rsid w:val="00CF0B49"/>
    <w:rsid w:val="00D23804"/>
    <w:rsid w:val="00D4600A"/>
    <w:rsid w:val="00D95D2D"/>
    <w:rsid w:val="00DB01FD"/>
    <w:rsid w:val="00DB3C46"/>
    <w:rsid w:val="00DD2A6A"/>
    <w:rsid w:val="00DD4713"/>
    <w:rsid w:val="00E22386"/>
    <w:rsid w:val="00E2714A"/>
    <w:rsid w:val="00E32F34"/>
    <w:rsid w:val="00E508B3"/>
    <w:rsid w:val="00E76820"/>
    <w:rsid w:val="00ED1C2C"/>
    <w:rsid w:val="00ED6CD3"/>
    <w:rsid w:val="00EF09ED"/>
    <w:rsid w:val="00F16EBE"/>
    <w:rsid w:val="00F50748"/>
    <w:rsid w:val="00F55636"/>
    <w:rsid w:val="00F6182E"/>
    <w:rsid w:val="00F852B2"/>
    <w:rsid w:val="00FB0E9E"/>
    <w:rsid w:val="00FB6A8C"/>
    <w:rsid w:val="00FC308C"/>
    <w:rsid w:val="00FD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FFFD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9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0056"/>
    <w:pPr>
      <w:spacing w:after="0" w:line="240" w:lineRule="auto"/>
    </w:pPr>
  </w:style>
  <w:style w:type="character" w:styleId="CommentReference">
    <w:name w:val="annotation reference"/>
    <w:basedOn w:val="DefaultParagraphFont"/>
    <w:uiPriority w:val="99"/>
    <w:semiHidden/>
    <w:unhideWhenUsed/>
    <w:rsid w:val="00610056"/>
    <w:rPr>
      <w:sz w:val="16"/>
      <w:szCs w:val="16"/>
    </w:rPr>
  </w:style>
  <w:style w:type="paragraph" w:styleId="CommentText">
    <w:name w:val="annotation text"/>
    <w:basedOn w:val="Normal"/>
    <w:link w:val="CommentTextChar"/>
    <w:uiPriority w:val="99"/>
    <w:unhideWhenUsed/>
    <w:rsid w:val="00610056"/>
    <w:pPr>
      <w:spacing w:line="240" w:lineRule="auto"/>
    </w:pPr>
    <w:rPr>
      <w:sz w:val="20"/>
      <w:szCs w:val="20"/>
    </w:rPr>
  </w:style>
  <w:style w:type="character" w:customStyle="1" w:styleId="CommentTextChar">
    <w:name w:val="Comment Text Char"/>
    <w:basedOn w:val="DefaultParagraphFont"/>
    <w:link w:val="CommentText"/>
    <w:uiPriority w:val="99"/>
    <w:rsid w:val="00610056"/>
    <w:rPr>
      <w:sz w:val="20"/>
      <w:szCs w:val="20"/>
    </w:rPr>
  </w:style>
  <w:style w:type="paragraph" w:styleId="CommentSubject">
    <w:name w:val="annotation subject"/>
    <w:basedOn w:val="CommentText"/>
    <w:next w:val="CommentText"/>
    <w:link w:val="CommentSubjectChar"/>
    <w:uiPriority w:val="99"/>
    <w:semiHidden/>
    <w:unhideWhenUsed/>
    <w:rsid w:val="00610056"/>
    <w:rPr>
      <w:b/>
      <w:bCs/>
    </w:rPr>
  </w:style>
  <w:style w:type="character" w:customStyle="1" w:styleId="CommentSubjectChar">
    <w:name w:val="Comment Subject Char"/>
    <w:basedOn w:val="CommentTextChar"/>
    <w:link w:val="CommentSubject"/>
    <w:uiPriority w:val="99"/>
    <w:semiHidden/>
    <w:rsid w:val="00610056"/>
    <w:rPr>
      <w:b/>
      <w:bCs/>
      <w:sz w:val="20"/>
      <w:szCs w:val="20"/>
    </w:rPr>
  </w:style>
  <w:style w:type="paragraph" w:styleId="ListParagraph">
    <w:name w:val="List Paragraph"/>
    <w:basedOn w:val="Normal"/>
    <w:uiPriority w:val="34"/>
    <w:qFormat/>
    <w:rsid w:val="008E44AB"/>
    <w:pPr>
      <w:ind w:left="720"/>
      <w:contextualSpacing/>
    </w:pPr>
  </w:style>
  <w:style w:type="paragraph" w:styleId="Header">
    <w:name w:val="header"/>
    <w:basedOn w:val="Normal"/>
    <w:link w:val="HeaderChar"/>
    <w:uiPriority w:val="99"/>
    <w:unhideWhenUsed/>
    <w:rsid w:val="0018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42"/>
  </w:style>
  <w:style w:type="paragraph" w:styleId="Footer">
    <w:name w:val="footer"/>
    <w:basedOn w:val="Normal"/>
    <w:link w:val="FooterChar"/>
    <w:uiPriority w:val="99"/>
    <w:unhideWhenUsed/>
    <w:rsid w:val="0018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2023-07-14T16:14:00Z</dcterms:created>
  <dcterms:modified xsi:type="dcterms:W3CDTF">2023-07-14T16:15:00Z</dcterms:modified>
</cp:coreProperties>
</file>